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57.png" ContentType="image/png"/>
  <Override PartName="/word/media/rId51.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Deep</w:t>
      </w:r>
      <w:r>
        <w:t xml:space="preserve"> </w:t>
      </w:r>
      <w:r>
        <w:t xml:space="preserve">Learning</w:t>
      </w:r>
      <w:r>
        <w:t xml:space="preserve"> </w:t>
      </w:r>
      <w:r>
        <w:t xml:space="preserve">for</w:t>
      </w:r>
      <w:r>
        <w:t xml:space="preserve"> </w:t>
      </w:r>
      <w:r>
        <w:t xml:space="preserve">Traffic</w:t>
      </w:r>
      <w:r>
        <w:t xml:space="preserve"> </w:t>
      </w:r>
      <w:r>
        <w:t xml:space="preserve">Flow</w:t>
      </w:r>
      <w:r>
        <w:t xml:space="preserve"> </w:t>
      </w:r>
      <w:r>
        <w:t xml:space="preserve">Prediction:</w:t>
      </w:r>
      <w:r>
        <w:t xml:space="preserve"> </w:t>
      </w:r>
      <w:r>
        <w:t xml:space="preserve">A</w:t>
      </w:r>
      <w:r>
        <w:t xml:space="preserve"> </w:t>
      </w:r>
      <w:r>
        <w:t xml:space="preserve">Comprehensive</w:t>
      </w:r>
      <w:r>
        <w:t xml:space="preserve"> </w:t>
      </w:r>
      <w:r>
        <w:t xml:space="preserve">Comparative</w:t>
      </w:r>
      <w:r>
        <w:t xml:space="preserve"> </w:t>
      </w:r>
      <w:r>
        <w:t xml:space="preserve">Study</w:t>
      </w:r>
      <w:r>
        <w:t xml:space="preserve"> </w:t>
      </w:r>
      <w:r>
        <w:t xml:space="preserve">with</w:t>
      </w:r>
      <w:r>
        <w:t xml:space="preserve"> </w:t>
      </w:r>
      <w:r>
        <w:t xml:space="preserve">Data</w:t>
      </w:r>
      <w:r>
        <w:t xml:space="preserve"> </w:t>
      </w:r>
      <w:r>
        <w:t xml:space="preserve">Augmentation</w:t>
      </w:r>
      <w:r>
        <w:br/>
      </w:r>
    </w:p>
    <w:p>
      <w:pPr>
        <w:pStyle w:val="AbstractTitle"/>
      </w:pPr>
      <w:r>
        <w:t xml:space="preserve">Abstract</w:t>
      </w:r>
    </w:p>
    <w:p>
      <w:pPr>
        <w:pStyle w:val="Abstract"/>
      </w:pPr>
      <w:r>
        <w:t xml:space="preserve">Traffic</w:t>
      </w:r>
      <w:r>
        <w:t xml:space="preserve"> </w:t>
      </w:r>
      <w:r>
        <w:t xml:space="preserve">flow</w:t>
      </w:r>
      <w:r>
        <w:t xml:space="preserve"> </w:t>
      </w:r>
      <w:r>
        <w:t xml:space="preserve">prediction</w:t>
      </w:r>
      <w:r>
        <w:t xml:space="preserve"> </w:t>
      </w:r>
      <w:r>
        <w:t xml:space="preserve">is</w:t>
      </w:r>
      <w:r>
        <w:t xml:space="preserve"> </w:t>
      </w:r>
      <w:r>
        <w:t xml:space="preserve">essential</w:t>
      </w:r>
      <w:r>
        <w:t xml:space="preserve"> </w:t>
      </w:r>
      <w:r>
        <w:t xml:space="preserve">for</w:t>
      </w:r>
      <w:r>
        <w:t xml:space="preserve"> </w:t>
      </w:r>
      <w:r>
        <w:t xml:space="preserve">intelligent</w:t>
      </w:r>
      <w:r>
        <w:t xml:space="preserve"> </w:t>
      </w:r>
      <w:r>
        <w:t xml:space="preserve">transportation</w:t>
      </w:r>
      <w:r>
        <w:t xml:space="preserve"> </w:t>
      </w:r>
      <w:r>
        <w:t xml:space="preserve">systems</w:t>
      </w:r>
      <w:r>
        <w:t xml:space="preserve"> </w:t>
      </w:r>
      <w:r>
        <w:t xml:space="preserve">and</w:t>
      </w:r>
      <w:r>
        <w:t xml:space="preserve"> </w:t>
      </w:r>
      <w:r>
        <w:t xml:space="preserve">smart</w:t>
      </w:r>
      <w:r>
        <w:t xml:space="preserve"> </w:t>
      </w:r>
      <w:r>
        <w:t xml:space="preserve">city</w:t>
      </w:r>
      <w:r>
        <w:t xml:space="preserve"> </w:t>
      </w:r>
      <w:r>
        <w:t xml:space="preserve">management.</w:t>
      </w:r>
      <w:r>
        <w:t xml:space="preserve"> </w:t>
      </w:r>
      <w:r>
        <w:t xml:space="preserve">This</w:t>
      </w:r>
      <w:r>
        <w:t xml:space="preserve"> </w:t>
      </w:r>
      <w:r>
        <w:t xml:space="preserve">paper</w:t>
      </w:r>
      <w:r>
        <w:t xml:space="preserve"> </w:t>
      </w:r>
      <w:r>
        <w:t xml:space="preserve">presents</w:t>
      </w:r>
      <w:r>
        <w:t xml:space="preserve"> </w:t>
      </w:r>
      <w:r>
        <w:t xml:space="preserve">a</w:t>
      </w:r>
      <w:r>
        <w:t xml:space="preserve"> </w:t>
      </w:r>
      <w:r>
        <w:t xml:space="preserve">comprehensive</w:t>
      </w:r>
      <w:r>
        <w:t xml:space="preserve"> </w:t>
      </w:r>
      <w:r>
        <w:t xml:space="preserve">comparative</w:t>
      </w:r>
      <w:r>
        <w:t xml:space="preserve"> </w:t>
      </w:r>
      <w:r>
        <w:t xml:space="preserve">study</w:t>
      </w:r>
      <w:r>
        <w:t xml:space="preserve"> </w:t>
      </w:r>
      <w:r>
        <w:t xml:space="preserve">evaluating</w:t>
      </w:r>
      <w:r>
        <w:t xml:space="preserve"> </w:t>
      </w:r>
      <w:r>
        <w:t xml:space="preserve">nine</w:t>
      </w:r>
      <w:r>
        <w:t xml:space="preserve"> </w:t>
      </w:r>
      <w:r>
        <w:t xml:space="preserve">machine</w:t>
      </w:r>
      <w:r>
        <w:t xml:space="preserve"> </w:t>
      </w:r>
      <w:r>
        <w:t xml:space="preserve">learning</w:t>
      </w:r>
      <w:r>
        <w:t xml:space="preserve"> </w:t>
      </w:r>
      <w:r>
        <w:t xml:space="preserve">models</w:t>
      </w:r>
      <w:r>
        <w:t xml:space="preserve"> </w:t>
      </w:r>
      <w:r>
        <w:t xml:space="preserve">for</w:t>
      </w:r>
      <w:r>
        <w:t xml:space="preserve"> </w:t>
      </w:r>
      <w:r>
        <w:t xml:space="preserve">traffic</w:t>
      </w:r>
      <w:r>
        <w:t xml:space="preserve"> </w:t>
      </w:r>
      <w:r>
        <w:t xml:space="preserve">flow</w:t>
      </w:r>
      <w:r>
        <w:t xml:space="preserve"> </w:t>
      </w:r>
      <w:r>
        <w:t xml:space="preserve">classification,</w:t>
      </w:r>
      <w:r>
        <w:t xml:space="preserve"> </w:t>
      </w:r>
      <w:r>
        <w:t xml:space="preserve">including</w:t>
      </w:r>
      <w:r>
        <w:t xml:space="preserve"> </w:t>
      </w:r>
      <w:r>
        <w:t xml:space="preserve">five</w:t>
      </w:r>
      <w:r>
        <w:t xml:space="preserve"> </w:t>
      </w:r>
      <w:r>
        <w:t xml:space="preserve">traditional</w:t>
      </w:r>
      <w:r>
        <w:t xml:space="preserve"> </w:t>
      </w:r>
      <w:r>
        <w:t xml:space="preserve">machine</w:t>
      </w:r>
      <w:r>
        <w:t xml:space="preserve"> </w:t>
      </w:r>
      <w:r>
        <w:t xml:space="preserve">learning</w:t>
      </w:r>
      <w:r>
        <w:t xml:space="preserve"> </w:t>
      </w:r>
      <w:r>
        <w:t xml:space="preserve">algorithms</w:t>
      </w:r>
      <w:r>
        <w:t xml:space="preserve"> </w:t>
      </w:r>
      <w:r>
        <w:t xml:space="preserve">(Decision</w:t>
      </w:r>
      <w:r>
        <w:t xml:space="preserve"> </w:t>
      </w:r>
      <w:r>
        <w:t xml:space="preserve">Tree,</w:t>
      </w:r>
      <w:r>
        <w:t xml:space="preserve"> </w:t>
      </w:r>
      <w:r>
        <w:t xml:space="preserve">Random</w:t>
      </w:r>
      <w:r>
        <w:t xml:space="preserve"> </w:t>
      </w:r>
      <w:r>
        <w:t xml:space="preserve">Forest,</w:t>
      </w:r>
      <w:r>
        <w:t xml:space="preserve"> </w:t>
      </w:r>
      <w:r>
        <w:t xml:space="preserve">SVM,</w:t>
      </w:r>
      <w:r>
        <w:t xml:space="preserve"> </w:t>
      </w:r>
      <w:r>
        <w:t xml:space="preserve">Logistic</w:t>
      </w:r>
      <w:r>
        <w:t xml:space="preserve"> </w:t>
      </w:r>
      <w:r>
        <w:t xml:space="preserve">Regression,</w:t>
      </w:r>
      <w:r>
        <w:t xml:space="preserve"> </w:t>
      </w:r>
      <w:r>
        <w:t xml:space="preserve">Naive</w:t>
      </w:r>
      <w:r>
        <w:t xml:space="preserve"> </w:t>
      </w:r>
      <w:r>
        <w:t xml:space="preserve">Bayes)</w:t>
      </w:r>
      <w:r>
        <w:t xml:space="preserve"> </w:t>
      </w:r>
      <w:r>
        <w:t xml:space="preserve">and</w:t>
      </w:r>
      <w:r>
        <w:t xml:space="preserve"> </w:t>
      </w:r>
      <w:r>
        <w:t xml:space="preserve">four</w:t>
      </w:r>
      <w:r>
        <w:t xml:space="preserve"> </w:t>
      </w:r>
      <w:r>
        <w:t xml:space="preserve">deep</w:t>
      </w:r>
      <w:r>
        <w:t xml:space="preserve"> </w:t>
      </w:r>
      <w:r>
        <w:t xml:space="preserve">learning</w:t>
      </w:r>
      <w:r>
        <w:t xml:space="preserve"> </w:t>
      </w:r>
      <w:r>
        <w:t xml:space="preserve">approaches</w:t>
      </w:r>
      <w:r>
        <w:t xml:space="preserve"> </w:t>
      </w:r>
      <w:r>
        <w:t xml:space="preserve">(1D</w:t>
      </w:r>
      <w:r>
        <w:t xml:space="preserve"> </w:t>
      </w:r>
      <w:r>
        <w:t xml:space="preserve">CNN,</w:t>
      </w:r>
      <w:r>
        <w:t xml:space="preserve"> </w:t>
      </w:r>
      <w:r>
        <w:t xml:space="preserve">VGG16-1D,</w:t>
      </w:r>
      <w:r>
        <w:t xml:space="preserve"> </w:t>
      </w:r>
      <w:r>
        <w:t xml:space="preserve">VGG19-1D,</w:t>
      </w:r>
      <w:r>
        <w:t xml:space="preserve"> </w:t>
      </w:r>
      <w:r>
        <w:t xml:space="preserve">ResNet50-1D).</w:t>
      </w:r>
      <w:r>
        <w:t xml:space="preserve"> </w:t>
      </w:r>
      <w:r>
        <w:t xml:space="preserve">We</w:t>
      </w:r>
      <w:r>
        <w:t xml:space="preserve"> </w:t>
      </w:r>
      <w:r>
        <w:t xml:space="preserve">propose</w:t>
      </w:r>
      <w:r>
        <w:t xml:space="preserve"> </w:t>
      </w:r>
      <w:r>
        <w:t xml:space="preserve">an</w:t>
      </w:r>
      <w:r>
        <w:t xml:space="preserve"> </w:t>
      </w:r>
      <w:r>
        <w:t xml:space="preserve">optimized</w:t>
      </w:r>
      <w:r>
        <w:t xml:space="preserve"> </w:t>
      </w:r>
      <w:r>
        <w:t xml:space="preserve">1D</w:t>
      </w:r>
      <w:r>
        <w:t xml:space="preserve"> </w:t>
      </w:r>
      <w:r>
        <w:t xml:space="preserve">Convolutional</w:t>
      </w:r>
      <w:r>
        <w:t xml:space="preserve"> </w:t>
      </w:r>
      <w:r>
        <w:t xml:space="preserve">Neural</w:t>
      </w:r>
      <w:r>
        <w:t xml:space="preserve"> </w:t>
      </w:r>
      <w:r>
        <w:t xml:space="preserve">Network</w:t>
      </w:r>
      <w:r>
        <w:t xml:space="preserve"> </w:t>
      </w:r>
      <w:r>
        <w:t xml:space="preserve">specifically</w:t>
      </w:r>
      <w:r>
        <w:t xml:space="preserve"> </w:t>
      </w:r>
      <w:r>
        <w:t xml:space="preserve">designed</w:t>
      </w:r>
      <w:r>
        <w:t xml:space="preserve"> </w:t>
      </w:r>
      <w:r>
        <w:t xml:space="preserve">for</w:t>
      </w:r>
      <w:r>
        <w:t xml:space="preserve"> </w:t>
      </w:r>
      <w:r>
        <w:t xml:space="preserve">temporal</w:t>
      </w:r>
      <w:r>
        <w:t xml:space="preserve"> </w:t>
      </w:r>
      <w:r>
        <w:t xml:space="preserve">tabular</w:t>
      </w:r>
      <w:r>
        <w:t xml:space="preserve"> </w:t>
      </w:r>
      <w:r>
        <w:t xml:space="preserve">data,</w:t>
      </w:r>
      <w:r>
        <w:t xml:space="preserve"> </w:t>
      </w:r>
      <w:r>
        <w:t xml:space="preserve">utilizing</w:t>
      </w:r>
      <w:r>
        <w:t xml:space="preserve"> </w:t>
      </w:r>
      <w:r>
        <w:t xml:space="preserve">17</w:t>
      </w:r>
      <w:r>
        <w:t xml:space="preserve"> </w:t>
      </w:r>
      <w:r>
        <w:t xml:space="preserve">engineered</w:t>
      </w:r>
      <w:r>
        <w:t xml:space="preserve"> </w:t>
      </w:r>
      <w:r>
        <w:t xml:space="preserve">features</w:t>
      </w:r>
      <w:r>
        <w:t xml:space="preserve"> </w:t>
      </w:r>
      <w:r>
        <w:t xml:space="preserve">from</w:t>
      </w:r>
      <w:r>
        <w:t xml:space="preserve"> </w:t>
      </w:r>
      <w:r>
        <w:t xml:space="preserve">a</w:t>
      </w:r>
      <w:r>
        <w:t xml:space="preserve"> </w:t>
      </w:r>
      <w:r>
        <w:t xml:space="preserve">real-world</w:t>
      </w:r>
      <w:r>
        <w:t xml:space="preserve"> </w:t>
      </w:r>
      <w:r>
        <w:t xml:space="preserve">dataset</w:t>
      </w:r>
      <w:r>
        <w:t xml:space="preserve"> </w:t>
      </w:r>
      <w:r>
        <w:t xml:space="preserve">of</w:t>
      </w:r>
      <w:r>
        <w:t xml:space="preserve"> </w:t>
      </w:r>
      <w:r>
        <w:t xml:space="preserve">5,000</w:t>
      </w:r>
      <w:r>
        <w:t xml:space="preserve"> </w:t>
      </w:r>
      <w:r>
        <w:t xml:space="preserve">traffic</w:t>
      </w:r>
      <w:r>
        <w:t xml:space="preserve"> </w:t>
      </w:r>
      <w:r>
        <w:t xml:space="preserve">samples.</w:t>
      </w:r>
      <w:r>
        <w:t xml:space="preserve"> </w:t>
      </w:r>
      <w:r>
        <w:t xml:space="preserve">To</w:t>
      </w:r>
      <w:r>
        <w:t xml:space="preserve"> </w:t>
      </w:r>
      <w:r>
        <w:t xml:space="preserve">address</w:t>
      </w:r>
      <w:r>
        <w:t xml:space="preserve"> </w:t>
      </w:r>
      <w:r>
        <w:t xml:space="preserve">data</w:t>
      </w:r>
      <w:r>
        <w:t xml:space="preserve"> </w:t>
      </w:r>
      <w:r>
        <w:t xml:space="preserve">scarcity,</w:t>
      </w:r>
      <w:r>
        <w:t xml:space="preserve"> </w:t>
      </w:r>
      <w:r>
        <w:t xml:space="preserve">we</w:t>
      </w:r>
      <w:r>
        <w:t xml:space="preserve"> </w:t>
      </w:r>
      <w:r>
        <w:t xml:space="preserve">employ</w:t>
      </w:r>
      <w:r>
        <w:t xml:space="preserve"> </w:t>
      </w:r>
      <w:r>
        <w:t xml:space="preserve">Gaussian</w:t>
      </w:r>
      <w:r>
        <w:t xml:space="preserve"> </w:t>
      </w:r>
      <w:r>
        <w:t xml:space="preserve">noise</w:t>
      </w:r>
      <w:r>
        <w:t xml:space="preserve"> </w:t>
      </w:r>
      <w:r>
        <w:t xml:space="preserve">injection</w:t>
      </w:r>
      <w:r>
        <w:t xml:space="preserve"> </w:t>
      </w:r>
      <w:r>
        <w:t xml:space="preserve">for</w:t>
      </w:r>
      <w:r>
        <w:t xml:space="preserve"> </w:t>
      </w:r>
      <w:r>
        <w:t xml:space="preserve">data</w:t>
      </w:r>
      <w:r>
        <w:t xml:space="preserve"> </w:t>
      </w:r>
      <w:r>
        <w:t xml:space="preserve">augmentation,</w:t>
      </w:r>
      <w:r>
        <w:t xml:space="preserve"> </w:t>
      </w:r>
      <w:r>
        <w:t xml:space="preserve">tripling</w:t>
      </w:r>
      <w:r>
        <w:t xml:space="preserve"> </w:t>
      </w:r>
      <w:r>
        <w:t xml:space="preserve">the</w:t>
      </w:r>
      <w:r>
        <w:t xml:space="preserve"> </w:t>
      </w:r>
      <w:r>
        <w:t xml:space="preserve">training</w:t>
      </w:r>
      <w:r>
        <w:t xml:space="preserve"> </w:t>
      </w:r>
      <w:r>
        <w:t xml:space="preserve">set</w:t>
      </w:r>
      <w:r>
        <w:t xml:space="preserve"> </w:t>
      </w:r>
      <w:r>
        <w:t xml:space="preserve">size.</w:t>
      </w:r>
      <w:r>
        <w:t xml:space="preserve"> </w:t>
      </w:r>
      <w:r>
        <w:t xml:space="preserve">Through</w:t>
      </w:r>
      <w:r>
        <w:t xml:space="preserve"> </w:t>
      </w:r>
      <w:r>
        <w:t xml:space="preserve">rigorous</w:t>
      </w:r>
      <w:r>
        <w:t xml:space="preserve"> </w:t>
      </w:r>
      <w:r>
        <w:t xml:space="preserve">5-fold</w:t>
      </w:r>
      <w:r>
        <w:t xml:space="preserve"> </w:t>
      </w:r>
      <w:r>
        <w:t xml:space="preserve">cross-validation,</w:t>
      </w:r>
      <w:r>
        <w:t xml:space="preserve"> </w:t>
      </w:r>
      <w:r>
        <w:t xml:space="preserve">our</w:t>
      </w:r>
      <w:r>
        <w:t xml:space="preserve"> </w:t>
      </w:r>
      <w:r>
        <w:t xml:space="preserve">proposed</w:t>
      </w:r>
      <w:r>
        <w:t xml:space="preserve"> </w:t>
      </w:r>
      <w:r>
        <w:t xml:space="preserve">1D</w:t>
      </w:r>
      <w:r>
        <w:t xml:space="preserve"> </w:t>
      </w:r>
      <w:r>
        <w:t xml:space="preserve">CNN</w:t>
      </w:r>
      <w:r>
        <w:t xml:space="preserve"> </w:t>
      </w:r>
      <w:r>
        <w:t xml:space="preserve">achieves</w:t>
      </w:r>
      <w:r>
        <w:t xml:space="preserve"> </w:t>
      </w:r>
      <w:r>
        <w:t xml:space="preserve">92.16%</w:t>
      </w:r>
      <w:r>
        <w:t xml:space="preserve"> </w:t>
      </w:r>
      <m:oMath>
        <m:r>
          <m:rPr>
            <m:sty m:val="p"/>
          </m:rPr>
          <m:t>±</m:t>
        </m:r>
      </m:oMath>
      <w:r>
        <w:t xml:space="preserve"> </w:t>
      </w:r>
      <w:r>
        <w:t xml:space="preserve">0.72%</w:t>
      </w:r>
      <w:r>
        <w:t xml:space="preserve"> </w:t>
      </w:r>
      <w:r>
        <w:t xml:space="preserve">accuracy,</w:t>
      </w:r>
      <w:r>
        <w:t xml:space="preserve"> </w:t>
      </w:r>
      <w:r>
        <w:t xml:space="preserve">outperforming</w:t>
      </w:r>
      <w:r>
        <w:t xml:space="preserve"> </w:t>
      </w:r>
      <w:r>
        <w:t xml:space="preserve">Random</w:t>
      </w:r>
      <w:r>
        <w:t xml:space="preserve"> </w:t>
      </w:r>
      <w:r>
        <w:t xml:space="preserve">Forest</w:t>
      </w:r>
      <w:r>
        <w:t xml:space="preserve"> </w:t>
      </w:r>
      <w:r>
        <w:t xml:space="preserve">(90.86%),</w:t>
      </w:r>
      <w:r>
        <w:t xml:space="preserve"> </w:t>
      </w:r>
      <w:r>
        <w:t xml:space="preserve">Decision</w:t>
      </w:r>
      <w:r>
        <w:t xml:space="preserve"> </w:t>
      </w:r>
      <w:r>
        <w:t xml:space="preserve">Tree</w:t>
      </w:r>
      <w:r>
        <w:t xml:space="preserve"> </w:t>
      </w:r>
      <w:r>
        <w:t xml:space="preserve">(90.68%),</w:t>
      </w:r>
      <w:r>
        <w:t xml:space="preserve"> </w:t>
      </w:r>
      <w:r>
        <w:t xml:space="preserve">and</w:t>
      </w:r>
      <w:r>
        <w:t xml:space="preserve"> </w:t>
      </w:r>
      <w:r>
        <w:t xml:space="preserve">transfer</w:t>
      </w:r>
      <w:r>
        <w:t xml:space="preserve"> </w:t>
      </w:r>
      <w:r>
        <w:t xml:space="preserve">learning</w:t>
      </w:r>
      <w:r>
        <w:t xml:space="preserve"> </w:t>
      </w:r>
      <w:r>
        <w:t xml:space="preserve">models</w:t>
      </w:r>
      <w:r>
        <w:t xml:space="preserve"> </w:t>
      </w:r>
      <w:r>
        <w:t xml:space="preserve">including</w:t>
      </w:r>
      <w:r>
        <w:t xml:space="preserve"> </w:t>
      </w:r>
      <w:r>
        <w:t xml:space="preserve">VGG16-1D</w:t>
      </w:r>
      <w:r>
        <w:t xml:space="preserve"> </w:t>
      </w:r>
      <w:r>
        <w:t xml:space="preserve">(89.28%),</w:t>
      </w:r>
      <w:r>
        <w:t xml:space="preserve"> </w:t>
      </w:r>
      <w:r>
        <w:t xml:space="preserve">VGG19-1D</w:t>
      </w:r>
      <w:r>
        <w:t xml:space="preserve"> </w:t>
      </w:r>
      <w:r>
        <w:t xml:space="preserve">(89.28%),</w:t>
      </w:r>
      <w:r>
        <w:t xml:space="preserve"> </w:t>
      </w:r>
      <w:r>
        <w:t xml:space="preserve">and</w:t>
      </w:r>
      <w:r>
        <w:t xml:space="preserve"> </w:t>
      </w:r>
      <w:r>
        <w:t xml:space="preserve">ResNet50-1D</w:t>
      </w:r>
      <w:r>
        <w:t xml:space="preserve"> </w:t>
      </w:r>
      <w:r>
        <w:t xml:space="preserve">(88.00%).</w:t>
      </w:r>
      <w:r>
        <w:t xml:space="preserve"> </w:t>
      </w:r>
      <w:r>
        <w:t xml:space="preserve">Key</w:t>
      </w:r>
      <w:r>
        <w:t xml:space="preserve"> </w:t>
      </w:r>
      <w:r>
        <w:t xml:space="preserve">innovations</w:t>
      </w:r>
      <w:r>
        <w:t xml:space="preserve"> </w:t>
      </w:r>
      <w:r>
        <w:t xml:space="preserve">include</w:t>
      </w:r>
      <w:r>
        <w:t xml:space="preserve"> </w:t>
      </w:r>
      <w:r>
        <w:t xml:space="preserve">a</w:t>
      </w:r>
      <w:r>
        <w:t xml:space="preserve"> </w:t>
      </w:r>
      <w:r>
        <w:t xml:space="preserve">balanced</w:t>
      </w:r>
      <w:r>
        <w:t xml:space="preserve"> </w:t>
      </w:r>
      <w:r>
        <w:t xml:space="preserve">4-block</w:t>
      </w:r>
      <w:r>
        <w:t xml:space="preserve"> </w:t>
      </w:r>
      <w:r>
        <w:t xml:space="preserve">architecture</w:t>
      </w:r>
      <w:r>
        <w:t xml:space="preserve"> </w:t>
      </w:r>
      <w:r>
        <w:t xml:space="preserve">with</w:t>
      </w:r>
      <w:r>
        <w:t xml:space="preserve"> </w:t>
      </w:r>
      <w:r>
        <w:t xml:space="preserve">progressive</w:t>
      </w:r>
      <w:r>
        <w:t xml:space="preserve"> </w:t>
      </w:r>
      <w:r>
        <w:t xml:space="preserve">filter</w:t>
      </w:r>
      <w:r>
        <w:t xml:space="preserve"> </w:t>
      </w:r>
      <w:r>
        <w:t xml:space="preserve">increase</w:t>
      </w:r>
      <w:r>
        <w:t xml:space="preserve"> </w:t>
      </w:r>
      <w:r>
        <w:t xml:space="preserve">(128-256-384-512),</w:t>
      </w:r>
      <w:r>
        <w:t xml:space="preserve"> </w:t>
      </w:r>
      <w:r>
        <w:t xml:space="preserve">effective</w:t>
      </w:r>
      <w:r>
        <w:t xml:space="preserve"> </w:t>
      </w:r>
      <w:r>
        <w:t xml:space="preserve">regularization</w:t>
      </w:r>
      <w:r>
        <w:t xml:space="preserve"> </w:t>
      </w:r>
      <w:r>
        <w:t xml:space="preserve">through</w:t>
      </w:r>
      <w:r>
        <w:t xml:space="preserve"> </w:t>
      </w:r>
      <w:r>
        <w:t xml:space="preserve">BatchNormalization</w:t>
      </w:r>
      <w:r>
        <w:t xml:space="preserve"> </w:t>
      </w:r>
      <w:r>
        <w:t xml:space="preserve">and</w:t>
      </w:r>
      <w:r>
        <w:t xml:space="preserve"> </w:t>
      </w:r>
      <w:r>
        <w:t xml:space="preserve">progressive</w:t>
      </w:r>
      <w:r>
        <w:t xml:space="preserve"> </w:t>
      </w:r>
      <w:r>
        <w:t xml:space="preserve">dropout,</w:t>
      </w:r>
      <w:r>
        <w:t xml:space="preserve"> </w:t>
      </w:r>
      <w:r>
        <w:t xml:space="preserve">and</w:t>
      </w:r>
      <w:r>
        <w:t xml:space="preserve"> </w:t>
      </w:r>
      <w:r>
        <w:t xml:space="preserve">empirical</w:t>
      </w:r>
      <w:r>
        <w:t xml:space="preserve"> </w:t>
      </w:r>
      <w:r>
        <w:t xml:space="preserve">evidence</w:t>
      </w:r>
      <w:r>
        <w:t xml:space="preserve"> </w:t>
      </w:r>
      <w:r>
        <w:t xml:space="preserve">that</w:t>
      </w:r>
      <w:r>
        <w:t xml:space="preserve"> </w:t>
      </w:r>
      <w:r>
        <w:t xml:space="preserve">task-specific</w:t>
      </w:r>
      <w:r>
        <w:t xml:space="preserve"> </w:t>
      </w:r>
      <w:r>
        <w:t xml:space="preserve">architectures</w:t>
      </w:r>
      <w:r>
        <w:t xml:space="preserve"> </w:t>
      </w:r>
      <w:r>
        <w:t xml:space="preserve">outperform</w:t>
      </w:r>
      <w:r>
        <w:t xml:space="preserve"> </w:t>
      </w:r>
      <w:r>
        <w:t xml:space="preserve">adapted</w:t>
      </w:r>
      <w:r>
        <w:t xml:space="preserve"> </w:t>
      </w:r>
      <w:r>
        <w:t xml:space="preserve">image</w:t>
      </w:r>
      <w:r>
        <w:t xml:space="preserve"> </w:t>
      </w:r>
      <w:r>
        <w:t xml:space="preserve">models</w:t>
      </w:r>
      <w:r>
        <w:t xml:space="preserve"> </w:t>
      </w:r>
      <w:r>
        <w:t xml:space="preserve">for</w:t>
      </w:r>
      <w:r>
        <w:t xml:space="preserve"> </w:t>
      </w:r>
      <w:r>
        <w:t xml:space="preserve">1D</w:t>
      </w:r>
      <w:r>
        <w:t xml:space="preserve"> </w:t>
      </w:r>
      <w:r>
        <w:t xml:space="preserve">temporal</w:t>
      </w:r>
      <w:r>
        <w:t xml:space="preserve"> </w:t>
      </w:r>
      <w:r>
        <w:t xml:space="preserve">data.</w:t>
      </w:r>
      <w:r>
        <w:t xml:space="preserve"> </w:t>
      </w:r>
      <w:r>
        <w:t xml:space="preserve">The</w:t>
      </w:r>
      <w:r>
        <w:t xml:space="preserve"> </w:t>
      </w:r>
      <w:r>
        <w:t xml:space="preserve">model</w:t>
      </w:r>
      <w:r>
        <w:t xml:space="preserve"> </w:t>
      </w:r>
      <w:r>
        <w:t xml:space="preserve">achieves</w:t>
      </w:r>
      <w:r>
        <w:t xml:space="preserve"> </w:t>
      </w:r>
      <w:r>
        <w:t xml:space="preserve">real-time</w:t>
      </w:r>
      <w:r>
        <w:t xml:space="preserve"> </w:t>
      </w:r>
      <w:r>
        <w:t xml:space="preserve">inference</w:t>
      </w:r>
      <w:r>
        <w:t xml:space="preserve"> </w:t>
      </w:r>
      <w:r>
        <w:t xml:space="preserve">(8.5ms)</w:t>
      </w:r>
      <w:r>
        <w:t xml:space="preserve"> </w:t>
      </w:r>
      <w:r>
        <w:t xml:space="preserve">suitable</w:t>
      </w:r>
      <w:r>
        <w:t xml:space="preserve"> </w:t>
      </w:r>
      <w:r>
        <w:t xml:space="preserve">for</w:t>
      </w:r>
      <w:r>
        <w:t xml:space="preserve"> </w:t>
      </w:r>
      <w:r>
        <w:t xml:space="preserve">deployment</w:t>
      </w:r>
      <w:r>
        <w:t xml:space="preserve"> </w:t>
      </w:r>
      <w:r>
        <w:t xml:space="preserve">in</w:t>
      </w:r>
      <w:r>
        <w:t xml:space="preserve"> </w:t>
      </w:r>
      <w:r>
        <w:t xml:space="preserve">traffic</w:t>
      </w:r>
      <w:r>
        <w:t xml:space="preserve"> </w:t>
      </w:r>
      <w:r>
        <w:t xml:space="preserve">management</w:t>
      </w:r>
      <w:r>
        <w:t xml:space="preserve"> </w:t>
      </w:r>
      <w:r>
        <w:t xml:space="preserve">systems,</w:t>
      </w:r>
      <w:r>
        <w:t xml:space="preserve"> </w:t>
      </w:r>
      <w:r>
        <w:t xml:space="preserve">accurately</w:t>
      </w:r>
      <w:r>
        <w:t xml:space="preserve"> </w:t>
      </w:r>
      <w:r>
        <w:t xml:space="preserve">classifying</w:t>
      </w:r>
      <w:r>
        <w:t xml:space="preserve"> </w:t>
      </w:r>
      <w:r>
        <w:t xml:space="preserve">traffic</w:t>
      </w:r>
      <w:r>
        <w:t xml:space="preserve"> </w:t>
      </w:r>
      <w:r>
        <w:t xml:space="preserve">into</w:t>
      </w:r>
      <w:r>
        <w:t xml:space="preserve"> </w:t>
      </w:r>
      <w:r>
        <w:t xml:space="preserve">four</w:t>
      </w:r>
      <w:r>
        <w:t xml:space="preserve"> </w:t>
      </w:r>
      <w:r>
        <w:t xml:space="preserve">severity</w:t>
      </w:r>
      <w:r>
        <w:t xml:space="preserve"> </w:t>
      </w:r>
      <w:r>
        <w:t xml:space="preserve">levels:</w:t>
      </w:r>
      <w:r>
        <w:t xml:space="preserve"> </w:t>
      </w:r>
      <w:r>
        <w:t xml:space="preserve">Low,</w:t>
      </w:r>
      <w:r>
        <w:t xml:space="preserve"> </w:t>
      </w:r>
      <w:r>
        <w:t xml:space="preserve">Medium,</w:t>
      </w:r>
      <w:r>
        <w:t xml:space="preserve"> </w:t>
      </w:r>
      <w:r>
        <w:t xml:space="preserve">High,</w:t>
      </w:r>
      <w:r>
        <w:t xml:space="preserve"> </w:t>
      </w:r>
      <w:r>
        <w:t xml:space="preserve">and</w:t>
      </w:r>
      <w:r>
        <w:t xml:space="preserve"> </w:t>
      </w:r>
      <w:r>
        <w:t xml:space="preserve">Severe.</w:t>
      </w:r>
    </w:p>
    <w:p>
      <w:pPr>
        <w:pStyle w:val="FirstParagraph"/>
      </w:pPr>
      <w:r>
        <w:t xml:space="preserve">Traffic flow prediction, convolutional neural network, deep learning, machine learning, transfer learning, data augmentation, cross-validation, intelligent transportation systems</w:t>
      </w:r>
    </w:p>
    <w:bookmarkStart w:id="23" w:name="introduction"/>
    <w:p>
      <w:pPr>
        <w:pStyle w:val="Heading1"/>
      </w:pPr>
      <w:r>
        <w:t xml:space="preserve">Introduction</w:t>
      </w:r>
    </w:p>
    <w:p>
      <w:pPr>
        <w:pStyle w:val="FirstParagraph"/>
      </w:pPr>
      <w:r>
        <w:t xml:space="preserve">Traffic congestion is a critical challenge in modern urban environments, leading to significant economic losses, increased pollution, and reduced quality of life</w:t>
      </w:r>
      <w:r>
        <w:t xml:space="preserve"> </w:t>
      </w:r>
      <w:r>
        <w:t xml:space="preserve">. Accurate traffic flow prediction enables proactive traffic management, optimal route planning, and efficient resource allocation in smart cities</w:t>
      </w:r>
      <w:r>
        <w:t xml:space="preserve"> </w:t>
      </w:r>
      <w:r>
        <w:t xml:space="preserve">. Recent advances in machine learning and deep learning have revolutionized traffic prediction capabilities</w:t>
      </w:r>
      <w:r>
        <w:t xml:space="preserve"> </w:t>
      </w:r>
      <w:r>
        <w:t xml:space="preserve">, offering significant improvements over traditional statistical approaches.</w:t>
      </w:r>
    </w:p>
    <w:bookmarkStart w:id="20" w:name="background-and-motivation"/>
    <w:p>
      <w:pPr>
        <w:pStyle w:val="Heading2"/>
      </w:pPr>
      <w:r>
        <w:t xml:space="preserve">Background and Motivation</w:t>
      </w:r>
    </w:p>
    <w:p>
      <w:pPr>
        <w:pStyle w:val="FirstParagraph"/>
      </w:pPr>
      <w:r>
        <w:t xml:space="preserve">Real-time traffic prediction is essential for intelligent transportation systems (ITS) and modern smart city infrastructure</w:t>
      </w:r>
      <w:r>
        <w:t xml:space="preserve"> </w:t>
      </w:r>
      <w:r>
        <w:t xml:space="preserve">. Traditional statistical methods such as ARIMA and Kalman filters have limited accuracy when dealing with complex, non-linear traffic patterns</w:t>
      </w:r>
      <w:r>
        <w:t xml:space="preserve"> </w:t>
      </w:r>
      <w:r>
        <w:t xml:space="preserve">. Machine learning approaches, including Support Vector Machines, Random Forests, and ensemble methods, have demonstrated improved performance in capturing non-linear relationships in traffic data</w:t>
      </w:r>
      <w:r>
        <w:t xml:space="preserve"> </w:t>
      </w:r>
      <w:r>
        <w:t xml:space="preserve">. More recently, deep learning architectures such as CNNs</w:t>
      </w:r>
      <w:r>
        <w:t xml:space="preserve"> </w:t>
      </w:r>
      <w:r>
        <w:t xml:space="preserve">, LSTMs</w:t>
      </w:r>
      <w:r>
        <w:t xml:space="preserve"> </w:t>
      </w:r>
      <w:r>
        <w:t xml:space="preserve">, and hybrid models</w:t>
      </w:r>
      <w:r>
        <w:t xml:space="preserve"> </w:t>
      </w:r>
      <w:r>
        <w:t xml:space="preserve"> </w:t>
      </w:r>
      <w:r>
        <w:t xml:space="preserve">have shown remarkable success in learning hierarchical features and temporal dependencies. Advanced techniques like Graph Convolutional Networks</w:t>
      </w:r>
      <w:r>
        <w:t xml:space="preserve"> </w:t>
      </w:r>
      <w:r>
        <w:t xml:space="preserve"> </w:t>
      </w:r>
      <w:r>
        <w:t xml:space="preserve">and spatio-temporal meta-learning</w:t>
      </w:r>
      <w:r>
        <w:t xml:space="preserve"> </w:t>
      </w:r>
      <w:r>
        <w:t xml:space="preserve"> </w:t>
      </w:r>
      <w:r>
        <w:t xml:space="preserve">have achieved state-of-the-art results by modeling traffic as graph-structured data. Furthermore, the integration of weather information</w:t>
      </w:r>
      <w:r>
        <w:t xml:space="preserve"> </w:t>
      </w:r>
      <w:r>
        <w:t xml:space="preserve"> </w:t>
      </w:r>
      <w:r>
        <w:t xml:space="preserve">and bio-inspired optimization algorithms</w:t>
      </w:r>
      <w:r>
        <w:t xml:space="preserve"> </w:t>
      </w:r>
      <w:r>
        <w:t xml:space="preserve"> </w:t>
      </w:r>
      <w:r>
        <w:t xml:space="preserve">has further enhanced prediction accuracy.</w:t>
      </w:r>
    </w:p>
    <w:bookmarkEnd w:id="20"/>
    <w:bookmarkStart w:id="21" w:name="research-gap"/>
    <w:p>
      <w:pPr>
        <w:pStyle w:val="Heading2"/>
      </w:pPr>
      <w:r>
        <w:t xml:space="preserve">Research Gap</w:t>
      </w:r>
    </w:p>
    <w:p>
      <w:pPr>
        <w:pStyle w:val="FirstParagraph"/>
      </w:pPr>
      <w:r>
        <w:t xml:space="preserve">Despite significant research in traffic prediction, existing studies have several limitations</w:t>
      </w:r>
      <w:r>
        <w:t xml:space="preserve"> </w:t>
      </w:r>
      <w:r>
        <w:t xml:space="preserve">:</w:t>
      </w:r>
    </w:p>
    <w:p>
      <w:pPr>
        <w:numPr>
          <w:ilvl w:val="0"/>
          <w:numId w:val="1001"/>
        </w:numPr>
      </w:pPr>
      <w:r>
        <w:t xml:space="preserve">Most studies focus on single model approaches without comprehensive comparison</w:t>
      </w:r>
      <w:r>
        <w:t xml:space="preserve"> </w:t>
      </w:r>
      <w:r>
        <w:t xml:space="preserve">, failing to provide systematic evaluation across diverse algorithms</w:t>
      </w:r>
    </w:p>
    <w:p>
      <w:pPr>
        <w:numPr>
          <w:ilvl w:val="0"/>
          <w:numId w:val="1001"/>
        </w:numPr>
      </w:pPr>
      <w:r>
        <w:t xml:space="preserve">Transfer learning models (VGG, ResNet) are often applied without evaluating their suitability for temporal tabular data</w:t>
      </w:r>
      <w:r>
        <w:t xml:space="preserve"> </w:t>
      </w:r>
      <w:r>
        <w:t xml:space="preserve">, as these architectures were originally designed for image recognition tasks</w:t>
      </w:r>
    </w:p>
    <w:p>
      <w:pPr>
        <w:numPr>
          <w:ilvl w:val="0"/>
          <w:numId w:val="1001"/>
        </w:numPr>
      </w:pPr>
      <w:r>
        <w:t xml:space="preserve">Statistical validation through k-fold cross-validation is rarely performed</w:t>
      </w:r>
      <w:r>
        <w:t xml:space="preserve"> </w:t>
      </w:r>
      <w:r>
        <w:t xml:space="preserve">, limiting the reliability and generalizability of reported results</w:t>
      </w:r>
    </w:p>
    <w:p>
      <w:pPr>
        <w:numPr>
          <w:ilvl w:val="0"/>
          <w:numId w:val="1001"/>
        </w:numPr>
      </w:pPr>
      <w:r>
        <w:t xml:space="preserve">Systematic comparison between traditional ML and deep learning approaches is limited</w:t>
      </w:r>
      <w:r>
        <w:t xml:space="preserve"> </w:t>
      </w:r>
      <w:r>
        <w:t xml:space="preserve">, making it difficult to determine optimal model selection for specific scenarios</w:t>
      </w:r>
    </w:p>
    <w:p>
      <w:pPr>
        <w:numPr>
          <w:ilvl w:val="0"/>
          <w:numId w:val="1001"/>
        </w:numPr>
      </w:pPr>
      <w:r>
        <w:t xml:space="preserve">Data augmentation strategies specific to traffic data remain unexplored</w:t>
      </w:r>
      <w:r>
        <w:t xml:space="preserve"> </w:t>
      </w:r>
      <w:r>
        <w:t xml:space="preserve">, despite their proven effectiveness in other domains</w:t>
      </w:r>
    </w:p>
    <w:bookmarkEnd w:id="21"/>
    <w:bookmarkStart w:id="22" w:name="contributions"/>
    <w:p>
      <w:pPr>
        <w:pStyle w:val="Heading2"/>
      </w:pPr>
      <w:r>
        <w:t xml:space="preserve">Contributions</w:t>
      </w:r>
    </w:p>
    <w:p>
      <w:pPr>
        <w:pStyle w:val="FirstParagraph"/>
      </w:pPr>
      <w:r>
        <w:t xml:space="preserve">This paper makes the following contributions to address the identified research gaps:</w:t>
      </w:r>
    </w:p>
    <w:p>
      <w:pPr>
        <w:numPr>
          <w:ilvl w:val="0"/>
          <w:numId w:val="1002"/>
        </w:numPr>
      </w:pPr>
      <w:r>
        <w:rPr>
          <w:bCs/>
          <w:b/>
        </w:rPr>
        <w:t xml:space="preserve">Comprehensive Comparison</w:t>
      </w:r>
      <w:r>
        <w:t xml:space="preserve">: Evaluation of 9 models (5 traditional ML</w:t>
      </w:r>
      <w:r>
        <w:t xml:space="preserve"> </w:t>
      </w:r>
      <w:r>
        <w:t xml:space="preserve"> </w:t>
      </w:r>
      <w:r>
        <w:t xml:space="preserve">+ 4 deep learning</w:t>
      </w:r>
      <w:r>
        <w:t xml:space="preserve"> </w:t>
      </w:r>
      <w:r>
        <w:t xml:space="preserve">) using rigorous 5-fold cross-validation, providing the most extensive comparative study in traffic flow prediction</w:t>
      </w:r>
    </w:p>
    <w:p>
      <w:pPr>
        <w:numPr>
          <w:ilvl w:val="0"/>
          <w:numId w:val="1002"/>
        </w:numPr>
      </w:pPr>
      <w:r>
        <w:rPr>
          <w:bCs/>
          <w:b/>
        </w:rPr>
        <w:t xml:space="preserve">Optimized Architecture</w:t>
      </w:r>
      <w:r>
        <w:t xml:space="preserve">: Novel 1D CNN architecture achieving 92.16% accuracy through balanced depth, width, and regularization</w:t>
      </w:r>
      <w:r>
        <w:t xml:space="preserve"> </w:t>
      </w:r>
      <w:r>
        <w:t xml:space="preserve">, specifically designed for temporal tabular data rather than adapted from image recognition models</w:t>
      </w:r>
    </w:p>
    <w:p>
      <w:pPr>
        <w:numPr>
          <w:ilvl w:val="0"/>
          <w:numId w:val="1002"/>
        </w:numPr>
      </w:pPr>
      <w:r>
        <w:rPr>
          <w:bCs/>
          <w:b/>
        </w:rPr>
        <w:t xml:space="preserve">Data Augmentation</w:t>
      </w:r>
      <w:r>
        <w:t xml:space="preserve">: Gaussian noise injection strategy that increases training samples 3x</w:t>
      </w:r>
      <w:r>
        <w:t xml:space="preserve"> </w:t>
      </w:r>
      <w:r>
        <w:t xml:space="preserve">, addressing data scarcity challenges in traffic prediction</w:t>
      </w:r>
    </w:p>
    <w:p>
      <w:pPr>
        <w:numPr>
          <w:ilvl w:val="0"/>
          <w:numId w:val="1002"/>
        </w:numPr>
      </w:pPr>
      <w:r>
        <w:rPr>
          <w:bCs/>
          <w:b/>
        </w:rPr>
        <w:t xml:space="preserve">Transfer Learning Analysis</w:t>
      </w:r>
      <w:r>
        <w:t xml:space="preserve">: Empirical evidence showing pre-trained image models</w:t>
      </w:r>
      <w:r>
        <w:t xml:space="preserve"> </w:t>
      </w:r>
      <w:r>
        <w:t xml:space="preserve"> </w:t>
      </w:r>
      <w:r>
        <w:t xml:space="preserve">underperform task-specific architectures for 1D temporal data, challenging common assumptions about transfer learning applicability</w:t>
      </w:r>
    </w:p>
    <w:p>
      <w:pPr>
        <w:numPr>
          <w:ilvl w:val="0"/>
          <w:numId w:val="1002"/>
        </w:numPr>
      </w:pPr>
      <w:r>
        <w:rPr>
          <w:bCs/>
          <w:b/>
        </w:rPr>
        <w:t xml:space="preserve">Statistical Validation</w:t>
      </w:r>
      <w:r>
        <w:t xml:space="preserve">: Rigorous cross-validation</w:t>
      </w:r>
      <w:r>
        <w:t xml:space="preserve"> </w:t>
      </w:r>
      <w:r>
        <w:t xml:space="preserve"> </w:t>
      </w:r>
      <w:r>
        <w:t xml:space="preserve">ensuring reproducibility and statistical significance of results</w:t>
      </w:r>
    </w:p>
    <w:p>
      <w:pPr>
        <w:numPr>
          <w:ilvl w:val="0"/>
          <w:numId w:val="1002"/>
        </w:numPr>
      </w:pPr>
      <w:r>
        <w:rPr>
          <w:bCs/>
          <w:b/>
        </w:rPr>
        <w:t xml:space="preserve">Practical Implementation</w:t>
      </w:r>
      <w:r>
        <w:t xml:space="preserve">: Open-source implementation suitable for real-time deployment (inference &lt; 10ms)</w:t>
      </w:r>
      <w:r>
        <w:t xml:space="preserve"> </w:t>
      </w:r>
      <w:r>
        <w:t xml:space="preserve">, enabling immediate adoption in smart city infrastructure</w:t>
      </w:r>
    </w:p>
    <w:p>
      <w:pPr>
        <w:pStyle w:val="FirstParagraph"/>
      </w:pPr>
      <w:r>
        <w:t xml:space="preserve">The remainder of this paper is organized as follows: Section II presents literature review, Section III discusses related work, Section IV describes methodology, Section V details architectural design, Section VI covers implementation, Section VII presents experimental results, Section VIII discusses findings, and Section IX concludes with future directions.</w:t>
      </w:r>
    </w:p>
    <w:bookmarkEnd w:id="22"/>
    <w:bookmarkEnd w:id="23"/>
    <w:bookmarkStart w:id="28" w:name="literature-review"/>
    <w:p>
      <w:pPr>
        <w:pStyle w:val="Heading1"/>
      </w:pPr>
      <w:r>
        <w:t xml:space="preserve">Literature Review</w:t>
      </w:r>
    </w:p>
    <w:bookmarkStart w:id="24" w:name="overview-of-traffic-flow-prediction"/>
    <w:p>
      <w:pPr>
        <w:pStyle w:val="Heading2"/>
      </w:pPr>
      <w:r>
        <w:t xml:space="preserve">Overview of Traffic Flow Prediction</w:t>
      </w:r>
    </w:p>
    <w:p>
      <w:pPr>
        <w:pStyle w:val="FirstParagraph"/>
      </w:pPr>
      <w:r>
        <w:t xml:space="preserve">Traffic flow prediction has been a research focus for over three decades, evolving from simple statistical models to sophisticated deep learning architectures. Early approaches relied on time series analysis methods such as ARIMA and Kalman filters, which assume linear relationships and stationary traffic patterns. However, real-world traffic data exhibits non-linear dynamics, seasonal patterns, and complex dependencies that challenge traditional statistical methods.</w:t>
      </w:r>
    </w:p>
    <w:bookmarkEnd w:id="24"/>
    <w:bookmarkStart w:id="25" w:name="machine-learning-era"/>
    <w:p>
      <w:pPr>
        <w:pStyle w:val="Heading2"/>
      </w:pPr>
      <w:r>
        <w:t xml:space="preserve">Machine Learning Era</w:t>
      </w:r>
    </w:p>
    <w:p>
      <w:pPr>
        <w:pStyle w:val="FirstParagraph"/>
      </w:pPr>
      <w:r>
        <w:t xml:space="preserve">The introduction of machine learning algorithms in the 2000s marked a significant advancement. Support Vector Machines (SVM) demonstrated capability in handling non-linear patterns through kernel methods. Decision Trees and ensemble methods like Random Forest provided interpretable models capable of capturing complex feature interactions. However, these methods require extensive manual feature engineering and struggle with temporal dependencies inherent in traffic data.</w:t>
      </w:r>
    </w:p>
    <w:bookmarkEnd w:id="25"/>
    <w:bookmarkStart w:id="26" w:name="deep-learning-revolution"/>
    <w:p>
      <w:pPr>
        <w:pStyle w:val="Heading2"/>
      </w:pPr>
      <w:r>
        <w:t xml:space="preserve">Deep Learning Revolution</w:t>
      </w:r>
    </w:p>
    <w:p>
      <w:pPr>
        <w:pStyle w:val="FirstParagraph"/>
      </w:pPr>
      <w:r>
        <w:t xml:space="preserve">The deep learning revolution, initiated by breakthroughs in computer vision and natural language processing, has profoundly impacted traffic prediction. Recurrent Neural Networks (RNNs) and Long Short-Term Memory (LSTM) networks introduced the ability to model sequential dependencies. Convolutional Neural Networks (CNNs) demonstrated effectiveness in extracting spatial-temporal patterns from traffic matrices. More recently, attention mechanisms and transformer architectures have shown promise in capturing long-range dependencies.</w:t>
      </w:r>
    </w:p>
    <w:bookmarkEnd w:id="26"/>
    <w:bookmarkStart w:id="27" w:name="current-challenges"/>
    <w:p>
      <w:pPr>
        <w:pStyle w:val="Heading2"/>
      </w:pPr>
      <w:r>
        <w:t xml:space="preserve">Current Challenges</w:t>
      </w:r>
    </w:p>
    <w:p>
      <w:pPr>
        <w:pStyle w:val="FirstParagraph"/>
      </w:pPr>
      <w:r>
        <w:t xml:space="preserve">Despite these advances, several challenges persist:</w:t>
      </w:r>
    </w:p>
    <w:p>
      <w:pPr>
        <w:numPr>
          <w:ilvl w:val="0"/>
          <w:numId w:val="1003"/>
        </w:numPr>
      </w:pPr>
      <w:r>
        <w:rPr>
          <w:bCs/>
          <w:b/>
        </w:rPr>
        <w:t xml:space="preserve">Model Selection</w:t>
      </w:r>
      <w:r>
        <w:t xml:space="preserve">: Limited guidance exists on choosing appropriate architectures for specific traffic prediction tasks</w:t>
      </w:r>
    </w:p>
    <w:p>
      <w:pPr>
        <w:numPr>
          <w:ilvl w:val="0"/>
          <w:numId w:val="1003"/>
        </w:numPr>
      </w:pPr>
      <w:r>
        <w:rPr>
          <w:bCs/>
          <w:b/>
        </w:rPr>
        <w:t xml:space="preserve">Transfer Learning</w:t>
      </w:r>
      <w:r>
        <w:t xml:space="preserve">: Applicability of pre-trained models from computer vision to traffic data remains unclear</w:t>
      </w:r>
    </w:p>
    <w:p>
      <w:pPr>
        <w:numPr>
          <w:ilvl w:val="0"/>
          <w:numId w:val="1003"/>
        </w:numPr>
      </w:pPr>
      <w:r>
        <w:rPr>
          <w:bCs/>
          <w:b/>
        </w:rPr>
        <w:t xml:space="preserve">Data Scarcity</w:t>
      </w:r>
      <w:r>
        <w:t xml:space="preserve">: Many traffic agencies have limited labeled data, necessitating data augmentation strategies</w:t>
      </w:r>
    </w:p>
    <w:p>
      <w:pPr>
        <w:numPr>
          <w:ilvl w:val="0"/>
          <w:numId w:val="1003"/>
        </w:numPr>
      </w:pPr>
      <w:r>
        <w:rPr>
          <w:bCs/>
          <w:b/>
        </w:rPr>
        <w:t xml:space="preserve">Real-time Deployment</w:t>
      </w:r>
      <w:r>
        <w:t xml:space="preserve">: Balancing accuracy with computational efficiency for real-time systems</w:t>
      </w:r>
    </w:p>
    <w:p>
      <w:pPr>
        <w:numPr>
          <w:ilvl w:val="0"/>
          <w:numId w:val="1003"/>
        </w:numPr>
      </w:pPr>
      <w:r>
        <w:rPr>
          <w:bCs/>
          <w:b/>
        </w:rPr>
        <w:t xml:space="preserve">Interpretability</w:t>
      </w:r>
      <w:r>
        <w:t xml:space="preserve">: Black-box nature of deep learning models hinders adoption by traffic engineers</w:t>
      </w:r>
    </w:p>
    <w:p>
      <w:pPr>
        <w:pStyle w:val="FirstParagraph"/>
      </w:pPr>
      <w:r>
        <w:t xml:space="preserve">This work addresses these challenges through comprehensive comparative analysis and optimized architectural design.</w:t>
      </w:r>
    </w:p>
    <w:bookmarkEnd w:id="27"/>
    <w:bookmarkEnd w:id="28"/>
    <w:bookmarkStart w:id="33" w:name="related-work"/>
    <w:p>
      <w:pPr>
        <w:pStyle w:val="Heading1"/>
      </w:pPr>
      <w:r>
        <w:t xml:space="preserve">Related Work</w:t>
      </w:r>
    </w:p>
    <w:bookmarkStart w:id="29" w:name="X3622c6b467fd30c6be3227fca7ae6e4b3ca569a"/>
    <w:p>
      <w:pPr>
        <w:pStyle w:val="Heading2"/>
      </w:pPr>
      <w:r>
        <w:t xml:space="preserve">Traditional Machine Learning for Traffic Prediction</w:t>
      </w:r>
    </w:p>
    <w:p>
      <w:pPr>
        <w:pStyle w:val="FirstParagraph"/>
      </w:pPr>
      <w:r>
        <w:t xml:space="preserve">Traditional machine learning approaches have been widely applied to traffic prediction. Random Forest and Gradient Boosting methods have shown effectiveness in capturing non-linear relationships in traffic data. Support Vector Machines with various kernels have been used for classification tasks. However, these methods require extensive feature engineering and often struggle with temporal dependencies in traffic patterns.</w:t>
      </w:r>
    </w:p>
    <w:bookmarkEnd w:id="29"/>
    <w:bookmarkStart w:id="30" w:name="deep-learning-for-traffic-prediction"/>
    <w:p>
      <w:pPr>
        <w:pStyle w:val="Heading2"/>
      </w:pPr>
      <w:r>
        <w:t xml:space="preserve">Deep Learning for Traffic Prediction</w:t>
      </w:r>
    </w:p>
    <w:p>
      <w:pPr>
        <w:pStyle w:val="FirstParagraph"/>
      </w:pPr>
      <w:r>
        <w:t xml:space="preserve">Deep learning has revolutionized traffic prediction through its ability to automatically learn hierarchical features. Convolutional Neural Networks (CNNs) have been successfully applied to spatial-temporal traffic prediction, extracting local patterns from traffic flow matrices. Recurrent Neural Networks (RNNs) and Long Short-Term Memory (LSTM) networks capture temporal dependencies. Recent work on Graph Convolutional Networks (GCNs) models traffic as graph-structured data, achieving state-of-the-art results on benchmark datasets.</w:t>
      </w:r>
    </w:p>
    <w:bookmarkEnd w:id="30"/>
    <w:bookmarkStart w:id="31" w:name="transfer-learning-in-time-series"/>
    <w:p>
      <w:pPr>
        <w:pStyle w:val="Heading2"/>
      </w:pPr>
      <w:r>
        <w:t xml:space="preserve">Transfer Learning in Time Series</w:t>
      </w:r>
    </w:p>
    <w:p>
      <w:pPr>
        <w:pStyle w:val="FirstParagraph"/>
      </w:pPr>
      <w:r>
        <w:t xml:space="preserve">Transfer learning, which leverages pre-trained models from one domain to another, has achieved remarkable success in computer vision and natural language processing. Recent studies have attempted to apply pre-trained image classification models (VGG, ResNet, Inception) to time series data by converting sequences into image-like representations. However, the effectiveness of this approach for temporal tabular data remains questionable, as these models are fundamentally designed for 2D spatial patterns rather than 1D temporal sequences.</w:t>
      </w:r>
    </w:p>
    <w:bookmarkEnd w:id="31"/>
    <w:bookmarkStart w:id="32" w:name="data-augmentation-for-time-series"/>
    <w:p>
      <w:pPr>
        <w:pStyle w:val="Heading2"/>
      </w:pPr>
      <w:r>
        <w:t xml:space="preserve">Data Augmentation for Time Series</w:t>
      </w:r>
    </w:p>
    <w:p>
      <w:pPr>
        <w:pStyle w:val="FirstParagraph"/>
      </w:pPr>
      <w:r>
        <w:t xml:space="preserve">Data augmentation techniques for time series include jittering (adding random noise), scaling, rotation, and permutation. For traffic prediction, augmentation must preserve traffic dynamics while increasing data diversity. Recent work has explored generative models (GANs, VAEs) for synthetic traffic data generation, though these approaches introduce additional complexity and training overhead.</w:t>
      </w:r>
    </w:p>
    <w:bookmarkEnd w:id="32"/>
    <w:bookmarkEnd w:id="33"/>
    <w:bookmarkStart w:id="38" w:name="methodology"/>
    <w:p>
      <w:pPr>
        <w:pStyle w:val="Heading1"/>
      </w:pPr>
      <w:r>
        <w:t xml:space="preserve">Methodology</w:t>
      </w:r>
    </w:p>
    <w:bookmarkStart w:id="35" w:name="dataset-description"/>
    <w:p>
      <w:pPr>
        <w:pStyle w:val="Heading2"/>
      </w:pPr>
      <w:r>
        <w:t xml:space="preserve">Dataset Description</w:t>
      </w:r>
    </w:p>
    <w:p>
      <w:pPr>
        <w:pStyle w:val="FirstParagraph"/>
      </w:pPr>
      <w:r>
        <w:t xml:space="preserve">Our study uses a real-world traffic dataset collected from urban intersections, containing 5,000 samples with comprehensive traffic and environmental features. Table</w:t>
      </w:r>
      <w:r>
        <w:t xml:space="preserve"> </w:t>
      </w:r>
      <w:hyperlink w:anchor="tab:dataset">
        <w:r>
          <w:rPr>
            <w:rStyle w:val="Hyperlink"/>
          </w:rPr>
          <w:t xml:space="preserve">1</w:t>
        </w:r>
      </w:hyperlink>
      <w:r>
        <w:t xml:space="preserve"> </w:t>
      </w:r>
      <w:r>
        <w:t xml:space="preserve">summarizes the dataset characteristics.</w:t>
      </w:r>
    </w:p>
    <w:bookmarkStart w:id="34" w:name="tab:dataset"/>
    <w:p>
      <w:pPr>
        <w:pStyle w:val="TableCaption"/>
      </w:pPr>
      <w:r>
        <w:t xml:space="preserve">Dataset Characteristics</w:t>
      </w:r>
    </w:p>
    <w:tbl>
      <w:tblPr>
        <w:tblStyle w:val="Table"/>
        <w:tblW w:type="auto" w:w="0"/>
        <w:tblLook w:firstRow="1" w:lastRow="0" w:firstColumn="0" w:lastColumn="0" w:noHBand="0" w:noVBand="0" w:val="0020"/>
        <w:jc w:val="start"/>
        <w:tblCaption w:val="Dataset Characteristics"/>
      </w:tblPr>
      <w:tblGrid>
        <w:gridCol w:w="3960"/>
        <w:gridCol w:w="3960"/>
      </w:tblGrid>
      <w:tr>
        <w:trPr>
          <w:tblHeader w:val="true"/>
        </w:trPr>
        <w:tc>
          <w:tcPr/>
          <w:p>
            <w:pPr>
              <w:pStyle w:val="Compact"/>
              <w:jc w:val="left"/>
            </w:pPr>
            <w:r>
              <w:rPr>
                <w:bCs/>
                <w:b/>
              </w:rPr>
              <w:t xml:space="preserve">Attribute</w:t>
            </w:r>
          </w:p>
        </w:tc>
        <w:tc>
          <w:tcPr/>
          <w:p>
            <w:pPr>
              <w:pStyle w:val="Compact"/>
              <w:jc w:val="left"/>
            </w:pPr>
            <w:r>
              <w:rPr>
                <w:bCs/>
                <w:b/>
              </w:rPr>
              <w:t xml:space="preserve">Value</w:t>
            </w:r>
          </w:p>
        </w:tc>
      </w:tr>
      <w:tr>
        <w:tc>
          <w:tcPr/>
          <w:p>
            <w:pPr>
              <w:pStyle w:val="Compact"/>
              <w:jc w:val="left"/>
            </w:pPr>
            <w:r>
              <w:t xml:space="preserve">Total Samples</w:t>
            </w:r>
          </w:p>
        </w:tc>
        <w:tc>
          <w:tcPr/>
          <w:p>
            <w:pPr>
              <w:pStyle w:val="Compact"/>
              <w:jc w:val="left"/>
            </w:pPr>
            <w:r>
              <w:t xml:space="preserve">5,000</w:t>
            </w:r>
          </w:p>
        </w:tc>
      </w:tr>
      <w:tr>
        <w:tc>
          <w:tcPr/>
          <w:p>
            <w:pPr>
              <w:pStyle w:val="Compact"/>
              <w:jc w:val="left"/>
            </w:pPr>
            <w:r>
              <w:t xml:space="preserve">Raw Features</w:t>
            </w:r>
          </w:p>
        </w:tc>
        <w:tc>
          <w:tcPr/>
          <w:p>
            <w:pPr>
              <w:pStyle w:val="Compact"/>
              <w:jc w:val="left"/>
            </w:pPr>
            <w:r>
              <w:t xml:space="preserve">10</w:t>
            </w:r>
          </w:p>
        </w:tc>
      </w:tr>
      <w:tr>
        <w:tc>
          <w:tcPr/>
          <w:p>
            <w:pPr>
              <w:pStyle w:val="Compact"/>
              <w:jc w:val="left"/>
            </w:pPr>
            <w:r>
              <w:t xml:space="preserve">Engineered Features</w:t>
            </w:r>
          </w:p>
        </w:tc>
        <w:tc>
          <w:tcPr/>
          <w:p>
            <w:pPr>
              <w:pStyle w:val="Compact"/>
              <w:jc w:val="left"/>
            </w:pPr>
            <w:r>
              <w:t xml:space="preserve">7</w:t>
            </w:r>
          </w:p>
        </w:tc>
      </w:tr>
      <w:tr>
        <w:tc>
          <w:tcPr/>
          <w:p>
            <w:pPr>
              <w:pStyle w:val="Compact"/>
              <w:jc w:val="left"/>
            </w:pPr>
            <w:r>
              <w:t xml:space="preserve">Total Features</w:t>
            </w:r>
          </w:p>
        </w:tc>
        <w:tc>
          <w:tcPr/>
          <w:p>
            <w:pPr>
              <w:pStyle w:val="Compact"/>
              <w:jc w:val="left"/>
            </w:pPr>
            <w:r>
              <w:t xml:space="preserve">17</w:t>
            </w:r>
          </w:p>
        </w:tc>
      </w:tr>
      <w:tr>
        <w:tc>
          <w:tcPr/>
          <w:p>
            <w:pPr>
              <w:pStyle w:val="Compact"/>
              <w:jc w:val="left"/>
            </w:pPr>
            <w:r>
              <w:t xml:space="preserve">Target Classes</w:t>
            </w:r>
          </w:p>
        </w:tc>
        <w:tc>
          <w:tcPr/>
          <w:p>
            <w:pPr>
              <w:pStyle w:val="Compact"/>
              <w:jc w:val="left"/>
            </w:pPr>
            <w:r>
              <w:t xml:space="preserve">4</w:t>
            </w:r>
          </w:p>
        </w:tc>
      </w:tr>
      <w:tr>
        <w:tc>
          <w:tcPr/>
          <w:p>
            <w:pPr>
              <w:pStyle w:val="Compact"/>
              <w:jc w:val="left"/>
            </w:pPr>
            <w:r>
              <w:t xml:space="preserve">Class Labels</w:t>
            </w:r>
          </w:p>
        </w:tc>
        <w:tc>
          <w:tcPr/>
          <w:p>
            <w:pPr>
              <w:pStyle w:val="Compact"/>
              <w:jc w:val="left"/>
            </w:pPr>
            <w:r>
              <w:t xml:space="preserve">Low, Medium, High, Severe</w:t>
            </w:r>
          </w:p>
        </w:tc>
      </w:tr>
      <w:tr>
        <w:tc>
          <w:tcPr/>
          <w:p>
            <w:pPr>
              <w:pStyle w:val="Compact"/>
              <w:jc w:val="left"/>
            </w:pPr>
            <w:r>
              <w:t xml:space="preserve">Class Distribution</w:t>
            </w:r>
          </w:p>
        </w:tc>
        <w:tc>
          <w:tcPr/>
          <w:p>
            <w:pPr>
              <w:pStyle w:val="Compact"/>
              <w:jc w:val="left"/>
            </w:pPr>
            <w:r>
              <w:t xml:space="preserve">Balanced</w:t>
            </w:r>
          </w:p>
        </w:tc>
      </w:tr>
      <w:tr>
        <w:tc>
          <w:tcPr/>
          <w:p>
            <w:pPr>
              <w:pStyle w:val="Compact"/>
              <w:jc w:val="left"/>
            </w:pPr>
            <w:r>
              <w:t xml:space="preserve">Validation Method</w:t>
            </w:r>
          </w:p>
        </w:tc>
        <w:tc>
          <w:tcPr/>
          <w:p>
            <w:pPr>
              <w:pStyle w:val="Compact"/>
              <w:jc w:val="left"/>
            </w:pPr>
            <w:r>
              <w:t xml:space="preserve">5-fold Stratified CV</w:t>
            </w:r>
          </w:p>
        </w:tc>
      </w:tr>
      <w:tr>
        <w:tc>
          <w:tcPr/>
          <w:p>
            <w:pPr>
              <w:pStyle w:val="Compact"/>
              <w:jc w:val="left"/>
            </w:pPr>
            <w:r>
              <w:t xml:space="preserve">Train-Test Ratio</w:t>
            </w:r>
          </w:p>
        </w:tc>
        <w:tc>
          <w:tcPr/>
          <w:p>
            <w:pPr>
              <w:pStyle w:val="Compact"/>
              <w:jc w:val="left"/>
            </w:pPr>
            <w:r>
              <w:t xml:space="preserve">80-20 (per fold)</w:t>
            </w:r>
          </w:p>
        </w:tc>
      </w:tr>
    </w:tbl>
    <w:bookmarkEnd w:id="34"/>
    <w:bookmarkEnd w:id="35"/>
    <w:bookmarkStart w:id="36" w:name="feature-engineering"/>
    <w:p>
      <w:pPr>
        <w:pStyle w:val="Heading2"/>
      </w:pPr>
      <w:r>
        <w:t xml:space="preserve">Feature Engineering</w:t>
      </w:r>
    </w:p>
    <w:p>
      <w:pPr>
        <w:pStyle w:val="FirstParagraph"/>
      </w:pPr>
      <w:r>
        <w:t xml:space="preserve">Feature engineering plays a critical role in model performance. We employ 10 raw features and engineer 7 additional features to capture traffic dynamics:</w:t>
      </w:r>
    </w:p>
    <w:p>
      <w:pPr>
        <w:pStyle w:val="BodyText"/>
      </w:pPr>
      <w:r>
        <w:rPr>
          <w:bCs/>
          <w:b/>
        </w:rPr>
        <w:t xml:space="preserve">Raw Features (10):</w:t>
      </w:r>
    </w:p>
    <w:p>
      <w:pPr>
        <w:numPr>
          <w:ilvl w:val="0"/>
          <w:numId w:val="1004"/>
        </w:numPr>
      </w:pPr>
      <w:r>
        <w:t xml:space="preserve">Junction ID (A, B, C)</w:t>
      </w:r>
    </w:p>
    <w:p>
      <w:pPr>
        <w:numPr>
          <w:ilvl w:val="0"/>
          <w:numId w:val="1004"/>
        </w:numPr>
      </w:pPr>
      <w:r>
        <w:t xml:space="preserve">Vehicle counts (Cars, Bikes, Buses, Trucks, Total)</w:t>
      </w:r>
    </w:p>
    <w:p>
      <w:pPr>
        <w:numPr>
          <w:ilvl w:val="0"/>
          <w:numId w:val="1004"/>
        </w:numPr>
      </w:pPr>
      <w:r>
        <w:t xml:space="preserve">Weather conditions, Temperature</w:t>
      </w:r>
    </w:p>
    <w:p>
      <w:pPr>
        <w:numPr>
          <w:ilvl w:val="0"/>
          <w:numId w:val="1004"/>
        </w:numPr>
      </w:pPr>
      <w:r>
        <w:t xml:space="preserve">Hour of day, Day of week</w:t>
      </w:r>
    </w:p>
    <w:p>
      <w:pPr>
        <w:pStyle w:val="FirstParagraph"/>
      </w:pPr>
      <w:r>
        <w:rPr>
          <w:bCs/>
          <w:b/>
        </w:rPr>
        <w:t xml:space="preserve">Engineered Features (7):</w:t>
      </w:r>
    </w:p>
    <w:p>
      <w:pPr>
        <w:numPr>
          <w:ilvl w:val="0"/>
          <w:numId w:val="1005"/>
        </w:numPr>
      </w:pPr>
      <w:r>
        <w:rPr>
          <w:bCs/>
          <w:b/>
        </w:rPr>
        <w:t xml:space="preserve">VehicleDensity</w:t>
      </w:r>
      <w:r>
        <w:t xml:space="preserve"> </w:t>
      </w:r>
      <w:r>
        <w:t xml:space="preserve">= TotalVehicles / (Cars + Bikes + 1)</w:t>
      </w:r>
    </w:p>
    <w:p>
      <w:pPr>
        <w:numPr>
          <w:ilvl w:val="0"/>
          <w:numId w:val="1005"/>
        </w:numPr>
      </w:pPr>
      <w:r>
        <w:rPr>
          <w:bCs/>
          <w:b/>
        </w:rPr>
        <w:t xml:space="preserve">HeavyVehicleRatio</w:t>
      </w:r>
      <w:r>
        <w:t xml:space="preserve"> </w:t>
      </w:r>
      <w:r>
        <w:t xml:space="preserve">= (Buses + Trucks) / TotalVehicles</w:t>
      </w:r>
    </w:p>
    <w:p>
      <w:pPr>
        <w:numPr>
          <w:ilvl w:val="0"/>
          <w:numId w:val="1005"/>
        </w:numPr>
      </w:pPr>
      <w:r>
        <w:rPr>
          <w:bCs/>
          <w:b/>
        </w:rPr>
        <w:t xml:space="preserve">TimeOfDay</w:t>
      </w:r>
      <w:r>
        <w:t xml:space="preserve">: Categorical encoding</w:t>
      </w:r>
    </w:p>
    <w:p>
      <w:pPr>
        <w:numPr>
          <w:ilvl w:val="0"/>
          <w:numId w:val="1005"/>
        </w:numPr>
      </w:pPr>
      <w:r>
        <w:rPr>
          <w:bCs/>
          <w:b/>
        </w:rPr>
        <w:t xml:space="preserve">IsRushHour</w:t>
      </w:r>
      <w:r>
        <w:t xml:space="preserve">: Binary indicator (7-9 AM, 5-7 PM)</w:t>
      </w:r>
    </w:p>
    <w:p>
      <w:pPr>
        <w:numPr>
          <w:ilvl w:val="0"/>
          <w:numId w:val="1005"/>
        </w:numPr>
      </w:pPr>
      <w:r>
        <w:rPr>
          <w:bCs/>
          <w:b/>
        </w:rPr>
        <w:t xml:space="preserve">IsWeekend</w:t>
      </w:r>
      <w:r>
        <w:t xml:space="preserve">: Binary indicator</w:t>
      </w:r>
    </w:p>
    <w:p>
      <w:pPr>
        <w:numPr>
          <w:ilvl w:val="0"/>
          <w:numId w:val="1005"/>
        </w:numPr>
      </w:pPr>
      <w:r>
        <w:rPr>
          <w:bCs/>
          <w:b/>
        </w:rPr>
        <w:t xml:space="preserve">Weather_Hour_Interaction</w:t>
      </w:r>
      <w:r>
        <w:t xml:space="preserve">: Cross-feature</w:t>
      </w:r>
    </w:p>
    <w:p>
      <w:pPr>
        <w:numPr>
          <w:ilvl w:val="0"/>
          <w:numId w:val="1005"/>
        </w:numPr>
      </w:pPr>
      <w:r>
        <w:rPr>
          <w:bCs/>
          <w:b/>
        </w:rPr>
        <w:t xml:space="preserve">Junction_RushHour</w:t>
      </w:r>
      <w:r>
        <w:t xml:space="preserve">: Cross-feature</w:t>
      </w:r>
    </w:p>
    <w:p>
      <w:pPr>
        <w:pStyle w:val="FirstParagraph"/>
      </w:pPr>
      <w:r>
        <w:t xml:space="preserve">All categorical variables are label-encoded, and continuous features are standardized using StandardScaler.</w:t>
      </w:r>
    </w:p>
    <w:bookmarkEnd w:id="36"/>
    <w:bookmarkStart w:id="37" w:name="data-augmentation-strategy"/>
    <w:p>
      <w:pPr>
        <w:pStyle w:val="Heading2"/>
      </w:pPr>
      <w:r>
        <w:t xml:space="preserve">Data Augmentation Strategy</w:t>
      </w:r>
    </w:p>
    <w:p>
      <w:pPr>
        <w:pStyle w:val="FirstParagraph"/>
      </w:pPr>
      <w:r>
        <w:t xml:space="preserve">To address the limited training data size, we employ Gaussian noise injection. For each training sample</w:t>
      </w:r>
      <w:r>
        <w:t xml:space="preserve"> </w:t>
      </w:r>
      <m:oMath>
        <m:r>
          <m:rPr>
            <m:sty m:val="b"/>
          </m:rPr>
          <m:t>x</m:t>
        </m:r>
      </m:oMath>
      <w:r>
        <w:t xml:space="preserve">, we generate two augmented versions:</w:t>
      </w:r>
    </w:p>
    <w:p>
      <w:pPr>
        <w:pStyle w:val="BodyText"/>
      </w:pPr>
      <m:oMathPara>
        <m:oMathParaPr>
          <m:jc m:val="center"/>
        </m:oMathParaPr>
        <m:oMath>
          <m:sSub>
            <m:e>
              <m:r>
                <m:rPr>
                  <m:sty m:val="b"/>
                </m:rPr>
                <m:t>x</m:t>
              </m:r>
            </m:e>
            <m:sub>
              <m:r>
                <m:t>a</m:t>
              </m:r>
              <m:r>
                <m:t>u</m:t>
              </m:r>
              <m:r>
                <m:t>g</m:t>
              </m:r>
              <m:r>
                <m:rPr>
                  <m:sty m:val="p"/>
                </m:rPr>
                <m:t>,</m:t>
              </m:r>
              <m:r>
                <m:t>i</m:t>
              </m:r>
            </m:sub>
          </m:sSub>
          <m:r>
            <m:rPr>
              <m:sty m:val="p"/>
            </m:rPr>
            <m:t>=</m:t>
          </m:r>
          <m:r>
            <m:rPr>
              <m:sty m:val="b"/>
            </m:rPr>
            <m:t>x</m:t>
          </m:r>
          <m:r>
            <m:rPr>
              <m:sty m:val="p"/>
            </m:rPr>
            <m:t>+</m:t>
          </m:r>
          <m:r>
            <m:rPr>
              <m:sty m:val="p"/>
              <m:scr m:val="script"/>
            </m:rPr>
            <m:t>N</m:t>
          </m:r>
          <m:d>
            <m:dPr>
              <m:begChr m:val="("/>
              <m:endChr m:val=")"/>
              <m:sepChr m:val=""/>
              <m:grow/>
            </m:dPr>
            <m:e>
              <m:r>
                <m:t>0</m:t>
              </m:r>
              <m:r>
                <m:rPr>
                  <m:sty m:val="p"/>
                </m:rPr>
                <m:t>,</m:t>
              </m:r>
              <m:sSubSup>
                <m:e>
                  <m:r>
                    <m:t>σ</m:t>
                  </m:r>
                </m:e>
                <m:sub>
                  <m:r>
                    <m:t>i</m:t>
                  </m:r>
                </m:sub>
                <m:sup>
                  <m:r>
                    <m:t>2</m:t>
                  </m:r>
                </m:sup>
              </m:sSubSup>
              <m:r>
                <m:rPr>
                  <m:sty m:val="b"/>
                </m:rPr>
                <m:t>I</m:t>
              </m:r>
            </m:e>
          </m:d>
        </m:oMath>
      </m:oMathPara>
    </w:p>
    <w:p>
      <w:pPr>
        <w:pStyle w:val="FirstParagraph"/>
      </w:pPr>
      <w:r>
        <w:t xml:space="preserve">where</w:t>
      </w:r>
      <w:r>
        <w:t xml:space="preserve"> </w:t>
      </w:r>
      <m:oMath>
        <m:sSub>
          <m:e>
            <m:r>
              <m:t>σ</m:t>
            </m:r>
          </m:e>
          <m:sub>
            <m:r>
              <m:t>i</m:t>
            </m:r>
          </m:sub>
        </m:sSub>
        <m:r>
          <m:rPr>
            <m:sty m:val="p"/>
          </m:rPr>
          <m:t>∈</m:t>
        </m:r>
        <m:r>
          <m:rPr>
            <m:sty m:val="p"/>
          </m:rPr>
          <m:t>{</m:t>
        </m:r>
        <m:r>
          <m:t>0.02</m:t>
        </m:r>
        <m:r>
          <m:rPr>
            <m:sty m:val="p"/>
          </m:rPr>
          <m:t>,</m:t>
        </m:r>
        <m:r>
          <m:t>0.04</m:t>
        </m:r>
        <m:r>
          <m:rPr>
            <m:sty m:val="p"/>
          </m:rPr>
          <m:t>}</m:t>
        </m:r>
      </m:oMath>
      <w:r>
        <w:t xml:space="preserve"> </w:t>
      </w:r>
      <w:r>
        <w:t xml:space="preserve">represents noise levels, tripling the effective training set size.</w:t>
      </w:r>
    </w:p>
    <w:bookmarkEnd w:id="37"/>
    <w:bookmarkEnd w:id="38"/>
    <w:bookmarkStart w:id="46" w:name="architectural-design"/>
    <w:p>
      <w:pPr>
        <w:pStyle w:val="Heading1"/>
      </w:pPr>
      <w:r>
        <w:t xml:space="preserve">Architectural Design</w:t>
      </w:r>
    </w:p>
    <w:bookmarkStart w:id="42" w:name="overview"/>
    <w:p>
      <w:pPr>
        <w:pStyle w:val="Heading2"/>
      </w:pPr>
      <w:r>
        <w:t xml:space="preserve">Overview</w:t>
      </w:r>
    </w:p>
    <w:p>
      <w:pPr>
        <w:pStyle w:val="FirstParagraph"/>
      </w:pPr>
      <w:r>
        <w:t xml:space="preserve">The proposed 1D CNN architecture is specifically designed for traffic flow prediction using temporal tabular data. Unlike 2D CNNs for images, our architecture operates on 1D sequences with 17 features. Figure</w:t>
      </w:r>
      <w:r>
        <w:t xml:space="preserve"> </w:t>
      </w:r>
      <w:hyperlink w:anchor="fig:architecture">
        <w:r>
          <w:rPr>
            <w:rStyle w:val="Hyperlink"/>
          </w:rPr>
          <w:t xml:space="preserve">1</w:t>
        </w:r>
      </w:hyperlink>
      <w:r>
        <w:t xml:space="preserve"> </w:t>
      </w:r>
      <w:r>
        <w:t xml:space="preserve">illustrates the complete architecture.</w:t>
      </w:r>
    </w:p>
    <w:p>
      <w:pPr>
        <w:pStyle w:val="CaptionedFigure"/>
      </w:pPr>
      <w:r>
        <w:drawing>
          <wp:inline>
            <wp:extent cx="3467100" cy="5806611"/>
            <wp:effectExtent b="0" l="0" r="0" t="0"/>
            <wp:docPr descr="" title="" id="40" name="Picture"/>
            <a:graphic>
              <a:graphicData uri="http://schemas.openxmlformats.org/drawingml/2006/picture">
                <pic:pic>
                  <pic:nvPicPr>
                    <pic:cNvPr descr="models/cnn_architecture.png" id="41" name="Picture"/>
                    <pic:cNvPicPr>
                      <a:picLocks noChangeArrowheads="1" noChangeAspect="1"/>
                    </pic:cNvPicPr>
                  </pic:nvPicPr>
                  <pic:blipFill>
                    <a:blip r:embed="rId39"/>
                    <a:stretch>
                      <a:fillRect/>
                    </a:stretch>
                  </pic:blipFill>
                  <pic:spPr bwMode="auto">
                    <a:xfrm>
                      <a:off x="0" y="0"/>
                      <a:ext cx="3467100" cy="5806611"/>
                    </a:xfrm>
                    <a:prstGeom prst="rect">
                      <a:avLst/>
                    </a:prstGeom>
                    <a:noFill/>
                    <a:ln w="9525">
                      <a:noFill/>
                      <a:headEnd/>
                      <a:tailEnd/>
                    </a:ln>
                  </pic:spPr>
                </pic:pic>
              </a:graphicData>
            </a:graphic>
          </wp:inline>
        </w:drawing>
      </w:r>
    </w:p>
    <w:p>
      <w:pPr>
        <w:pStyle w:val="ImageCaption"/>
      </w:pPr>
      <w:r>
        <w:t xml:space="preserve">Proposed 1D CNN architecture with four convolutional blocks featuring progressive filter increase (128-256-384-512). Each block contains dual Conv1D layers with BatchNormalization, ReLU activation, and dropout regularization.</w:t>
      </w:r>
    </w:p>
    <w:bookmarkEnd w:id="42"/>
    <w:bookmarkStart w:id="43" w:name="design-principles"/>
    <w:p>
      <w:pPr>
        <w:pStyle w:val="Heading2"/>
      </w:pPr>
      <w:r>
        <w:t xml:space="preserve">Design Principles</w:t>
      </w:r>
    </w:p>
    <w:p>
      <w:pPr>
        <w:pStyle w:val="FirstParagraph"/>
      </w:pPr>
      <w:r>
        <w:t xml:space="preserve">Our architectural design follows four key principles:</w:t>
      </w:r>
    </w:p>
    <w:p>
      <w:pPr>
        <w:pStyle w:val="BodyText"/>
      </w:pPr>
      <w:r>
        <w:rPr>
          <w:bCs/>
          <w:b/>
        </w:rPr>
        <w:t xml:space="preserve">1. Progressive Feature Extraction</w:t>
      </w:r>
      <w:r>
        <w:t xml:space="preserve">: Four blocks with increasing filters (128-256-384-512) enable hierarchical feature learning.</w:t>
      </w:r>
    </w:p>
    <w:p>
      <w:pPr>
        <w:pStyle w:val="BodyText"/>
      </w:pPr>
      <w:r>
        <w:rPr>
          <w:bCs/>
          <w:b/>
        </w:rPr>
        <w:t xml:space="preserve">2. Balanced Capacity</w:t>
      </w:r>
      <w:r>
        <w:t xml:space="preserve">: 2.5M parameters provide sufficient capacity while avoiding overfitting.</w:t>
      </w:r>
    </w:p>
    <w:p>
      <w:pPr>
        <w:pStyle w:val="BodyText"/>
      </w:pPr>
      <w:r>
        <w:rPr>
          <w:bCs/>
          <w:b/>
        </w:rPr>
        <w:t xml:space="preserve">3. Computational Efficiency</w:t>
      </w:r>
      <w:r>
        <w:t xml:space="preserve">: 1D convolutions enable fast inference (&lt;10ms) for real-time deployment.</w:t>
      </w:r>
    </w:p>
    <w:p>
      <w:pPr>
        <w:pStyle w:val="BodyText"/>
      </w:pPr>
      <w:r>
        <w:rPr>
          <w:bCs/>
          <w:b/>
        </w:rPr>
        <w:t xml:space="preserve">4. Regularization Strategy</w:t>
      </w:r>
      <w:r>
        <w:t xml:space="preserve">: BatchNormalization, progressive Dropout (0.25-0.40), and data augmentation ensure robust generalization.</w:t>
      </w:r>
    </w:p>
    <w:bookmarkEnd w:id="43"/>
    <w:bookmarkStart w:id="44" w:name="architecture-details"/>
    <w:p>
      <w:pPr>
        <w:pStyle w:val="Heading2"/>
      </w:pPr>
      <w:r>
        <w:t xml:space="preserve">Architecture Details</w:t>
      </w:r>
    </w:p>
    <w:p>
      <w:pPr>
        <w:pStyle w:val="FirstParagraph"/>
      </w:pPr>
      <w:r>
        <w:rPr>
          <w:bCs/>
          <w:b/>
        </w:rPr>
        <w:t xml:space="preserve">Block 1 (Initial Feature Extraction):</w:t>
      </w:r>
    </w:p>
    <w:p>
      <w:pPr>
        <w:numPr>
          <w:ilvl w:val="0"/>
          <w:numId w:val="1006"/>
        </w:numPr>
      </w:pPr>
      <w:r>
        <w:t xml:space="preserve">Conv1D(128 filters, kernel=5, padding=same)</w:t>
      </w:r>
    </w:p>
    <w:p>
      <w:pPr>
        <w:numPr>
          <w:ilvl w:val="0"/>
          <w:numId w:val="1006"/>
        </w:numPr>
      </w:pPr>
      <w:r>
        <w:t xml:space="preserve">BatchNormalization + ReLU</w:t>
      </w:r>
    </w:p>
    <w:p>
      <w:pPr>
        <w:numPr>
          <w:ilvl w:val="0"/>
          <w:numId w:val="1006"/>
        </w:numPr>
      </w:pPr>
      <w:r>
        <w:t xml:space="preserve">Conv1D(128 filters, kernel=5, padding=same)</w:t>
      </w:r>
    </w:p>
    <w:p>
      <w:pPr>
        <w:numPr>
          <w:ilvl w:val="0"/>
          <w:numId w:val="1006"/>
        </w:numPr>
      </w:pPr>
      <w:r>
        <w:t xml:space="preserve">BatchNormalization + ReLU</w:t>
      </w:r>
    </w:p>
    <w:p>
      <w:pPr>
        <w:numPr>
          <w:ilvl w:val="0"/>
          <w:numId w:val="1006"/>
        </w:numPr>
      </w:pPr>
      <w:r>
        <w:t xml:space="preserve">MaxPooling1D(pool_size=2)</w:t>
      </w:r>
    </w:p>
    <w:p>
      <w:pPr>
        <w:numPr>
          <w:ilvl w:val="0"/>
          <w:numId w:val="1006"/>
        </w:numPr>
      </w:pPr>
      <w:r>
        <w:t xml:space="preserve">Dropout(0.25)</w:t>
      </w:r>
    </w:p>
    <w:p>
      <w:pPr>
        <w:pStyle w:val="FirstParagraph"/>
      </w:pPr>
      <w:r>
        <w:rPr>
          <w:bCs/>
          <w:b/>
        </w:rPr>
        <w:t xml:space="preserve">Block 2-4</w:t>
      </w:r>
      <w:r>
        <w:t xml:space="preserve">: Similar structure with 256, 384, and 512 filters respectively, increasing dropout to 0.30, 0.35, and 0.40.</w:t>
      </w:r>
    </w:p>
    <w:p>
      <w:pPr>
        <w:pStyle w:val="BodyText"/>
      </w:pPr>
      <w:r>
        <w:rPr>
          <w:bCs/>
          <w:b/>
        </w:rPr>
        <w:t xml:space="preserve">Classification Head:</w:t>
      </w:r>
    </w:p>
    <w:p>
      <w:pPr>
        <w:numPr>
          <w:ilvl w:val="0"/>
          <w:numId w:val="1007"/>
        </w:numPr>
      </w:pPr>
      <w:r>
        <w:t xml:space="preserve">GlobalAveragePooling1D</w:t>
      </w:r>
    </w:p>
    <w:p>
      <w:pPr>
        <w:numPr>
          <w:ilvl w:val="0"/>
          <w:numId w:val="1007"/>
        </w:numPr>
      </w:pPr>
      <w:r>
        <w:t xml:space="preserve">Dense(768) + BatchNorm + ReLU + Dropout(0.40)</w:t>
      </w:r>
    </w:p>
    <w:p>
      <w:pPr>
        <w:numPr>
          <w:ilvl w:val="0"/>
          <w:numId w:val="1007"/>
        </w:numPr>
      </w:pPr>
      <w:r>
        <w:t xml:space="preserve">Dense(384) + BatchNorm + ReLU + Dropout(0.35)</w:t>
      </w:r>
    </w:p>
    <w:p>
      <w:pPr>
        <w:numPr>
          <w:ilvl w:val="0"/>
          <w:numId w:val="1007"/>
        </w:numPr>
      </w:pPr>
      <w:r>
        <w:t xml:space="preserve">Dense(192) + BatchNorm + ReLU + Dropout(0.30)</w:t>
      </w:r>
    </w:p>
    <w:p>
      <w:pPr>
        <w:numPr>
          <w:ilvl w:val="0"/>
          <w:numId w:val="1007"/>
        </w:numPr>
      </w:pPr>
      <w:r>
        <w:t xml:space="preserve">Dense(4, activation=softmax)</w:t>
      </w:r>
    </w:p>
    <w:bookmarkEnd w:id="44"/>
    <w:bookmarkStart w:id="45" w:name="baseline-models"/>
    <w:p>
      <w:pPr>
        <w:pStyle w:val="Heading2"/>
      </w:pPr>
      <w:r>
        <w:t xml:space="preserve">Baseline Models</w:t>
      </w:r>
    </w:p>
    <w:p>
      <w:pPr>
        <w:pStyle w:val="FirstParagraph"/>
      </w:pPr>
      <w:r>
        <w:t xml:space="preserve">We compare our CNN against eight baseline models:</w:t>
      </w:r>
    </w:p>
    <w:p>
      <w:pPr>
        <w:pStyle w:val="BodyText"/>
      </w:pPr>
      <w:r>
        <w:rPr>
          <w:bCs/>
          <w:b/>
        </w:rPr>
        <w:t xml:space="preserve">Traditional ML (5):</w:t>
      </w:r>
      <w:r>
        <w:t xml:space="preserve"> </w:t>
      </w:r>
      <w:r>
        <w:t xml:space="preserve">Decision Tree, Random Forest, SVM, Logistic Regression, Naive Bayes</w:t>
      </w:r>
    </w:p>
    <w:p>
      <w:pPr>
        <w:pStyle w:val="BodyText"/>
      </w:pPr>
      <w:r>
        <w:rPr>
          <w:bCs/>
          <w:b/>
        </w:rPr>
        <w:t xml:space="preserve">Transfer Learning (3):</w:t>
      </w:r>
      <w:r>
        <w:t xml:space="preserve"> </w:t>
      </w:r>
      <w:r>
        <w:t xml:space="preserve">VGG16-1D, VGG19-1D, ResNet50-1D (adapted for 1D data)</w:t>
      </w:r>
    </w:p>
    <w:bookmarkEnd w:id="45"/>
    <w:bookmarkEnd w:id="46"/>
    <w:bookmarkStart w:id="50" w:name="implementation"/>
    <w:p>
      <w:pPr>
        <w:pStyle w:val="Heading1"/>
      </w:pPr>
      <w:r>
        <w:t xml:space="preserve">Implementation</w:t>
      </w:r>
    </w:p>
    <w:bookmarkStart w:id="47" w:name="software-environment"/>
    <w:p>
      <w:pPr>
        <w:pStyle w:val="Heading2"/>
      </w:pPr>
      <w:r>
        <w:t xml:space="preserve">Software Environment</w:t>
      </w:r>
    </w:p>
    <w:p>
      <w:pPr>
        <w:pStyle w:val="FirstParagraph"/>
      </w:pPr>
      <w:r>
        <w:rPr>
          <w:bCs/>
          <w:b/>
        </w:rPr>
        <w:t xml:space="preserve">Technology Stack:</w:t>
      </w:r>
    </w:p>
    <w:p>
      <w:pPr>
        <w:numPr>
          <w:ilvl w:val="0"/>
          <w:numId w:val="1008"/>
        </w:numPr>
      </w:pPr>
      <w:r>
        <w:t xml:space="preserve">Python 3.13</w:t>
      </w:r>
    </w:p>
    <w:p>
      <w:pPr>
        <w:numPr>
          <w:ilvl w:val="0"/>
          <w:numId w:val="1008"/>
        </w:numPr>
      </w:pPr>
      <w:r>
        <w:t xml:space="preserve">TensorFlow 2.20.0 / Keras API</w:t>
      </w:r>
    </w:p>
    <w:p>
      <w:pPr>
        <w:numPr>
          <w:ilvl w:val="0"/>
          <w:numId w:val="1008"/>
        </w:numPr>
      </w:pPr>
      <w:r>
        <w:t xml:space="preserve">scikit-learn 1.5.0</w:t>
      </w:r>
    </w:p>
    <w:p>
      <w:pPr>
        <w:numPr>
          <w:ilvl w:val="0"/>
          <w:numId w:val="1008"/>
        </w:numPr>
      </w:pPr>
      <w:r>
        <w:t xml:space="preserve">NumPy, Pandas, Matplotlib</w:t>
      </w:r>
    </w:p>
    <w:p>
      <w:pPr>
        <w:pStyle w:val="FirstParagraph"/>
      </w:pPr>
      <w:r>
        <w:rPr>
          <w:bCs/>
          <w:b/>
        </w:rPr>
        <w:t xml:space="preserve">Hardware:</w:t>
      </w:r>
    </w:p>
    <w:p>
      <w:pPr>
        <w:numPr>
          <w:ilvl w:val="0"/>
          <w:numId w:val="1009"/>
        </w:numPr>
      </w:pPr>
      <w:r>
        <w:t xml:space="preserve">Intel Core i5 (CPU training)</w:t>
      </w:r>
    </w:p>
    <w:p>
      <w:pPr>
        <w:numPr>
          <w:ilvl w:val="0"/>
          <w:numId w:val="1009"/>
        </w:numPr>
      </w:pPr>
      <w:r>
        <w:t xml:space="preserve">8GB RAM</w:t>
      </w:r>
    </w:p>
    <w:p>
      <w:pPr>
        <w:numPr>
          <w:ilvl w:val="0"/>
          <w:numId w:val="1009"/>
        </w:numPr>
      </w:pPr>
      <w:r>
        <w:t xml:space="preserve">Windows 11</w:t>
      </w:r>
    </w:p>
    <w:bookmarkEnd w:id="47"/>
    <w:bookmarkStart w:id="48" w:name="training-configuration"/>
    <w:p>
      <w:pPr>
        <w:pStyle w:val="Heading2"/>
      </w:pPr>
      <w:r>
        <w:t xml:space="preserve">Training Configuration</w:t>
      </w:r>
    </w:p>
    <w:p>
      <w:pPr>
        <w:pStyle w:val="FirstParagraph"/>
      </w:pPr>
      <w:r>
        <w:t xml:space="preserve">All models use:</w:t>
      </w:r>
    </w:p>
    <w:p>
      <w:pPr>
        <w:numPr>
          <w:ilvl w:val="0"/>
          <w:numId w:val="1010"/>
        </w:numPr>
      </w:pPr>
      <w:r>
        <w:rPr>
          <w:bCs/>
          <w:b/>
        </w:rPr>
        <w:t xml:space="preserve">Validation</w:t>
      </w:r>
      <w:r>
        <w:t xml:space="preserve">: 5-fold stratified cross-validation</w:t>
      </w:r>
    </w:p>
    <w:p>
      <w:pPr>
        <w:numPr>
          <w:ilvl w:val="0"/>
          <w:numId w:val="1010"/>
        </w:numPr>
      </w:pPr>
      <w:r>
        <w:rPr>
          <w:bCs/>
          <w:b/>
        </w:rPr>
        <w:t xml:space="preserve">Epochs</w:t>
      </w:r>
      <w:r>
        <w:t xml:space="preserve">: 200 (with early stopping)</w:t>
      </w:r>
    </w:p>
    <w:p>
      <w:pPr>
        <w:numPr>
          <w:ilvl w:val="0"/>
          <w:numId w:val="1010"/>
        </w:numPr>
      </w:pPr>
      <w:r>
        <w:rPr>
          <w:bCs/>
          <w:b/>
        </w:rPr>
        <w:t xml:space="preserve">Batch Size</w:t>
      </w:r>
      <w:r>
        <w:t xml:space="preserve">: 16</w:t>
      </w:r>
    </w:p>
    <w:p>
      <w:pPr>
        <w:numPr>
          <w:ilvl w:val="0"/>
          <w:numId w:val="1010"/>
        </w:numPr>
      </w:pPr>
      <w:r>
        <w:rPr>
          <w:bCs/>
          <w:b/>
        </w:rPr>
        <w:t xml:space="preserve">Optimizer</w:t>
      </w:r>
      <w:r>
        <w:t xml:space="preserve">: Adam (lr=0.0005)</w:t>
      </w:r>
    </w:p>
    <w:p>
      <w:pPr>
        <w:numPr>
          <w:ilvl w:val="0"/>
          <w:numId w:val="1010"/>
        </w:numPr>
      </w:pPr>
      <w:r>
        <w:rPr>
          <w:bCs/>
          <w:b/>
        </w:rPr>
        <w:t xml:space="preserve">Loss</w:t>
      </w:r>
      <w:r>
        <w:t xml:space="preserve">: Categorical cross-entropy</w:t>
      </w:r>
    </w:p>
    <w:p>
      <w:pPr>
        <w:numPr>
          <w:ilvl w:val="0"/>
          <w:numId w:val="1010"/>
        </w:numPr>
      </w:pPr>
      <w:r>
        <w:rPr>
          <w:bCs/>
          <w:b/>
        </w:rPr>
        <w:t xml:space="preserve">Callbacks</w:t>
      </w:r>
      <w:r>
        <w:t xml:space="preserve">: ReduceLROnPlateau (factor=0.5, patience=7), EarlyStopping (patience=25)</w:t>
      </w:r>
    </w:p>
    <w:bookmarkEnd w:id="48"/>
    <w:bookmarkStart w:id="49" w:name="code-structure"/>
    <w:p>
      <w:pPr>
        <w:pStyle w:val="Heading2"/>
      </w:pPr>
      <w:r>
        <w:t xml:space="preserve">Code Structure</w:t>
      </w:r>
    </w:p>
    <w:p>
      <w:pPr>
        <w:pStyle w:val="FirstParagraph"/>
      </w:pPr>
      <w:r>
        <w:t xml:space="preserve">Project files:</w:t>
      </w:r>
    </w:p>
    <w:p>
      <w:pPr>
        <w:numPr>
          <w:ilvl w:val="0"/>
          <w:numId w:val="1011"/>
        </w:numPr>
      </w:pPr>
      <w:r>
        <w:rPr>
          <w:bCs/>
          <w:b/>
        </w:rPr>
        <w:t xml:space="preserve">train_stable_publication.py</w:t>
      </w:r>
      <w:r>
        <w:t xml:space="preserve">: Main training script</w:t>
      </w:r>
    </w:p>
    <w:p>
      <w:pPr>
        <w:numPr>
          <w:ilvl w:val="0"/>
          <w:numId w:val="1011"/>
        </w:numPr>
      </w:pPr>
      <w:r>
        <w:rPr>
          <w:bCs/>
          <w:b/>
        </w:rPr>
        <w:t xml:space="preserve">dataset.py</w:t>
      </w:r>
      <w:r>
        <w:t xml:space="preserve">: Data loading utilities</w:t>
      </w:r>
    </w:p>
    <w:p>
      <w:pPr>
        <w:numPr>
          <w:ilvl w:val="0"/>
          <w:numId w:val="1011"/>
        </w:numPr>
      </w:pPr>
      <w:r>
        <w:rPr>
          <w:bCs/>
          <w:b/>
        </w:rPr>
        <w:t xml:space="preserve">preprocess.py</w:t>
      </w:r>
      <w:r>
        <w:t xml:space="preserve">: Feature engineering</w:t>
      </w:r>
    </w:p>
    <w:p>
      <w:pPr>
        <w:numPr>
          <w:ilvl w:val="0"/>
          <w:numId w:val="1011"/>
        </w:numPr>
      </w:pPr>
      <w:r>
        <w:rPr>
          <w:bCs/>
          <w:b/>
        </w:rPr>
        <w:t xml:space="preserve">app.py</w:t>
      </w:r>
      <w:r>
        <w:t xml:space="preserve">: Streamlit web application</w:t>
      </w:r>
    </w:p>
    <w:p>
      <w:pPr>
        <w:numPr>
          <w:ilvl w:val="0"/>
          <w:numId w:val="1011"/>
        </w:numPr>
      </w:pPr>
      <w:r>
        <w:rPr>
          <w:bCs/>
          <w:b/>
        </w:rPr>
        <w:t xml:space="preserve">generate_all_figures.py</w:t>
      </w:r>
      <w:r>
        <w:t xml:space="preserve">: Figure generation</w:t>
      </w:r>
    </w:p>
    <w:bookmarkEnd w:id="49"/>
    <w:bookmarkEnd w:id="50"/>
    <w:bookmarkStart w:id="68" w:name="experimental-results"/>
    <w:p>
      <w:pPr>
        <w:pStyle w:val="Heading1"/>
      </w:pPr>
      <w:r>
        <w:t xml:space="preserve">Experimental Results</w:t>
      </w:r>
    </w:p>
    <w:bookmarkStart w:id="54" w:name="overall-performance-comparison"/>
    <w:p>
      <w:pPr>
        <w:pStyle w:val="Heading2"/>
      </w:pPr>
      <w:r>
        <w:t xml:space="preserve">Overall Performance Comparison</w:t>
      </w:r>
    </w:p>
    <w:p>
      <w:pPr>
        <w:pStyle w:val="FirstParagraph"/>
      </w:pPr>
      <w:r>
        <w:t xml:space="preserve">Table</w:t>
      </w:r>
      <w:r>
        <w:t xml:space="preserve"> </w:t>
      </w:r>
      <w:hyperlink w:anchor="tab:overall">
        <w:r>
          <w:rPr>
            <w:rStyle w:val="Hyperlink"/>
          </w:rPr>
          <w:t xml:space="preserve">[tab:overall]</w:t>
        </w:r>
      </w:hyperlink>
      <w:r>
        <w:t xml:space="preserve"> </w:t>
      </w:r>
      <w:r>
        <w:t xml:space="preserve">presents comprehensive comparison of all nine models. Figure</w:t>
      </w:r>
      <w:r>
        <w:t xml:space="preserve"> </w:t>
      </w:r>
      <w:hyperlink w:anchor="fig:comparison">
        <w:r>
          <w:rPr>
            <w:rStyle w:val="Hyperlink"/>
          </w:rPr>
          <w:t xml:space="preserve">2</w:t>
        </w:r>
      </w:hyperlink>
      <w:r>
        <w:t xml:space="preserve"> </w:t>
      </w:r>
      <w:r>
        <w:t xml:space="preserve">visualizes the accuracy comparison.</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center"/>
            </w:pPr>
            <w:r>
              <w:rPr>
                <w:bCs/>
                <w:b/>
              </w:rPr>
              <w:t xml:space="preserve">Rank</w:t>
            </w:r>
          </w:p>
        </w:tc>
        <w:tc>
          <w:tcPr/>
          <w:p>
            <w:pPr>
              <w:pStyle w:val="Compact"/>
              <w:jc w:val="left"/>
            </w:pPr>
            <w:r>
              <w:rPr>
                <w:bCs/>
                <w:b/>
              </w:rPr>
              <w:t xml:space="preserve">Model</w:t>
            </w:r>
          </w:p>
        </w:tc>
        <w:tc>
          <w:tcPr/>
          <w:p>
            <w:pPr>
              <w:pStyle w:val="Compact"/>
              <w:jc w:val="center"/>
            </w:pPr>
            <w:r>
              <w:rPr>
                <w:bCs/>
                <w:b/>
              </w:rPr>
              <w:t xml:space="preserve">Accuracy (%)</w:t>
            </w:r>
          </w:p>
        </w:tc>
        <w:tc>
          <w:tcPr/>
          <w:p>
            <w:pPr>
              <w:pStyle w:val="Compact"/>
              <w:jc w:val="center"/>
            </w:pPr>
            <w:r>
              <w:rPr>
                <w:bCs/>
                <w:b/>
              </w:rPr>
              <w:t xml:space="preserve">Std Dev</w:t>
            </w:r>
          </w:p>
        </w:tc>
        <w:tc>
          <w:tcPr/>
          <w:p>
            <w:pPr>
              <w:pStyle w:val="Compact"/>
              <w:jc w:val="center"/>
            </w:pPr>
            <w:r>
              <w:rPr>
                <w:bCs/>
                <w:b/>
              </w:rPr>
              <w:t xml:space="preserve">Precision (%)</w:t>
            </w:r>
          </w:p>
        </w:tc>
        <w:tc>
          <w:tcPr/>
          <w:p>
            <w:pPr>
              <w:pStyle w:val="Compact"/>
              <w:jc w:val="center"/>
            </w:pPr>
            <w:r>
              <w:rPr>
                <w:bCs/>
                <w:b/>
              </w:rPr>
              <w:t xml:space="preserve">F1-Score (%)</w:t>
            </w:r>
          </w:p>
        </w:tc>
      </w:tr>
      <w:tr>
        <w:tc>
          <w:tcPr/>
          <w:p>
            <w:pPr>
              <w:pStyle w:val="Compact"/>
              <w:jc w:val="center"/>
            </w:pPr>
            <w:r>
              <w:t xml:space="preserve">1</w:t>
            </w:r>
          </w:p>
        </w:tc>
        <w:tc>
          <w:tcPr/>
          <w:p>
            <w:pPr>
              <w:pStyle w:val="Compact"/>
              <w:jc w:val="left"/>
            </w:pPr>
            <w:r>
              <w:rPr>
                <w:bCs/>
                <w:b/>
              </w:rPr>
              <w:t xml:space="preserve">1D CNN (Proposed)</w:t>
            </w:r>
          </w:p>
        </w:tc>
        <w:tc>
          <w:tcPr/>
          <w:p>
            <w:pPr>
              <w:pStyle w:val="Compact"/>
              <w:jc w:val="center"/>
            </w:pPr>
            <w:r>
              <w:rPr>
                <w:bCs/>
                <w:b/>
              </w:rPr>
              <w:t xml:space="preserve">92.16</w:t>
            </w:r>
          </w:p>
        </w:tc>
        <w:tc>
          <w:tcPr/>
          <w:p>
            <w:pPr>
              <w:pStyle w:val="Compact"/>
              <w:jc w:val="center"/>
            </w:pPr>
            <m:oMath>
              <m:r>
                <m:rPr>
                  <m:sty m:val="p"/>
                </m:rPr>
                <m:t>±</m:t>
              </m:r>
            </m:oMath>
            <w:r>
              <w:rPr>
                <w:bCs/>
                <w:b/>
              </w:rPr>
              <w:t xml:space="preserve">0.72</w:t>
            </w:r>
          </w:p>
        </w:tc>
        <w:tc>
          <w:tcPr/>
          <w:p>
            <w:pPr>
              <w:pStyle w:val="Compact"/>
              <w:jc w:val="center"/>
            </w:pPr>
            <w:r>
              <w:rPr>
                <w:bCs/>
                <w:b/>
              </w:rPr>
              <w:t xml:space="preserve">92.22</w:t>
            </w:r>
          </w:p>
        </w:tc>
        <w:tc>
          <w:tcPr/>
          <w:p>
            <w:pPr>
              <w:pStyle w:val="Compact"/>
              <w:jc w:val="center"/>
            </w:pPr>
            <w:r>
              <w:rPr>
                <w:bCs/>
                <w:b/>
              </w:rPr>
              <w:t xml:space="preserve">92.16</w:t>
            </w:r>
          </w:p>
        </w:tc>
      </w:tr>
      <w:tr>
        <w:tc>
          <w:tcPr/>
          <w:p>
            <w:pPr>
              <w:pStyle w:val="Compact"/>
              <w:jc w:val="center"/>
            </w:pPr>
            <w:r>
              <w:t xml:space="preserve">2</w:t>
            </w:r>
          </w:p>
        </w:tc>
        <w:tc>
          <w:tcPr/>
          <w:p>
            <w:pPr>
              <w:pStyle w:val="Compact"/>
              <w:jc w:val="left"/>
            </w:pPr>
            <w:r>
              <w:t xml:space="preserve">Random Forest</w:t>
            </w:r>
          </w:p>
        </w:tc>
        <w:tc>
          <w:tcPr/>
          <w:p>
            <w:pPr>
              <w:pStyle w:val="Compact"/>
              <w:jc w:val="center"/>
            </w:pPr>
            <w:r>
              <w:t xml:space="preserve">90.86</w:t>
            </w:r>
          </w:p>
        </w:tc>
        <w:tc>
          <w:tcPr/>
          <w:p>
            <w:pPr>
              <w:pStyle w:val="Compact"/>
              <w:jc w:val="center"/>
            </w:pPr>
            <m:oMath>
              <m:r>
                <m:rPr>
                  <m:sty m:val="p"/>
                </m:rPr>
                <m:t>±</m:t>
              </m:r>
            </m:oMath>
            <w:r>
              <w:t xml:space="preserve">0.65</w:t>
            </w:r>
          </w:p>
        </w:tc>
        <w:tc>
          <w:tcPr/>
          <w:p>
            <w:pPr>
              <w:pStyle w:val="Compact"/>
              <w:jc w:val="center"/>
            </w:pPr>
            <w:r>
              <w:t xml:space="preserve">90.90</w:t>
            </w:r>
          </w:p>
        </w:tc>
        <w:tc>
          <w:tcPr/>
          <w:p>
            <w:pPr>
              <w:pStyle w:val="Compact"/>
              <w:jc w:val="center"/>
            </w:pPr>
            <w:r>
              <w:t xml:space="preserve">90.84</w:t>
            </w:r>
          </w:p>
        </w:tc>
      </w:tr>
      <w:tr>
        <w:tc>
          <w:tcPr/>
          <w:p>
            <w:pPr>
              <w:pStyle w:val="Compact"/>
              <w:jc w:val="center"/>
            </w:pPr>
            <w:r>
              <w:t xml:space="preserve">3</w:t>
            </w:r>
          </w:p>
        </w:tc>
        <w:tc>
          <w:tcPr/>
          <w:p>
            <w:pPr>
              <w:pStyle w:val="Compact"/>
              <w:jc w:val="left"/>
            </w:pPr>
            <w:r>
              <w:t xml:space="preserve">Decision Tree</w:t>
            </w:r>
          </w:p>
        </w:tc>
        <w:tc>
          <w:tcPr/>
          <w:p>
            <w:pPr>
              <w:pStyle w:val="Compact"/>
              <w:jc w:val="center"/>
            </w:pPr>
            <w:r>
              <w:t xml:space="preserve">90.68</w:t>
            </w:r>
          </w:p>
        </w:tc>
        <w:tc>
          <w:tcPr/>
          <w:p>
            <w:pPr>
              <w:pStyle w:val="Compact"/>
              <w:jc w:val="center"/>
            </w:pPr>
            <m:oMath>
              <m:r>
                <m:rPr>
                  <m:sty m:val="p"/>
                </m:rPr>
                <m:t>±</m:t>
              </m:r>
            </m:oMath>
            <w:r>
              <w:t xml:space="preserve">1.46</w:t>
            </w:r>
          </w:p>
        </w:tc>
        <w:tc>
          <w:tcPr/>
          <w:p>
            <w:pPr>
              <w:pStyle w:val="Compact"/>
              <w:jc w:val="center"/>
            </w:pPr>
            <w:r>
              <w:t xml:space="preserve">91.25</w:t>
            </w:r>
          </w:p>
        </w:tc>
        <w:tc>
          <w:tcPr/>
          <w:p>
            <w:pPr>
              <w:pStyle w:val="Compact"/>
              <w:jc w:val="center"/>
            </w:pPr>
            <w:r>
              <w:t xml:space="preserve">90.76</w:t>
            </w:r>
          </w:p>
        </w:tc>
      </w:tr>
      <w:tr>
        <w:tc>
          <w:tcPr/>
          <w:p>
            <w:pPr>
              <w:pStyle w:val="Compact"/>
              <w:jc w:val="center"/>
            </w:pPr>
            <w:r>
              <w:t xml:space="preserve">4</w:t>
            </w:r>
          </w:p>
        </w:tc>
        <w:tc>
          <w:tcPr/>
          <w:p>
            <w:pPr>
              <w:pStyle w:val="Compact"/>
              <w:jc w:val="left"/>
            </w:pPr>
            <w:r>
              <w:t xml:space="preserve">VGG16-1D</w:t>
            </w:r>
          </w:p>
        </w:tc>
        <w:tc>
          <w:tcPr/>
          <w:p>
            <w:pPr>
              <w:pStyle w:val="Compact"/>
              <w:jc w:val="center"/>
            </w:pPr>
            <w:r>
              <w:t xml:space="preserve">89.28</w:t>
            </w:r>
          </w:p>
        </w:tc>
        <w:tc>
          <w:tcPr/>
          <w:p>
            <w:pPr>
              <w:pStyle w:val="Compact"/>
              <w:jc w:val="center"/>
            </w:pPr>
            <m:oMath>
              <m:r>
                <m:rPr>
                  <m:sty m:val="p"/>
                </m:rPr>
                <m:t>±</m:t>
              </m:r>
            </m:oMath>
            <w:r>
              <w:t xml:space="preserve">1.01</w:t>
            </w:r>
          </w:p>
        </w:tc>
        <w:tc>
          <w:tcPr/>
          <w:p>
            <w:pPr>
              <w:pStyle w:val="Compact"/>
              <w:jc w:val="center"/>
            </w:pPr>
            <w:r>
              <w:t xml:space="preserve">89.49</w:t>
            </w:r>
          </w:p>
        </w:tc>
        <w:tc>
          <w:tcPr/>
          <w:p>
            <w:pPr>
              <w:pStyle w:val="Compact"/>
              <w:jc w:val="center"/>
            </w:pPr>
            <w:r>
              <w:t xml:space="preserve">89.22</w:t>
            </w:r>
          </w:p>
        </w:tc>
      </w:tr>
      <w:tr>
        <w:tc>
          <w:tcPr/>
          <w:p>
            <w:pPr>
              <w:pStyle w:val="Compact"/>
              <w:jc w:val="center"/>
            </w:pPr>
            <w:r>
              <w:t xml:space="preserve">5</w:t>
            </w:r>
          </w:p>
        </w:tc>
        <w:tc>
          <w:tcPr/>
          <w:p>
            <w:pPr>
              <w:pStyle w:val="Compact"/>
              <w:jc w:val="left"/>
            </w:pPr>
            <w:r>
              <w:t xml:space="preserve">VGG19-1D</w:t>
            </w:r>
          </w:p>
        </w:tc>
        <w:tc>
          <w:tcPr/>
          <w:p>
            <w:pPr>
              <w:pStyle w:val="Compact"/>
              <w:jc w:val="center"/>
            </w:pPr>
            <w:r>
              <w:t xml:space="preserve">89.28</w:t>
            </w:r>
          </w:p>
        </w:tc>
        <w:tc>
          <w:tcPr/>
          <w:p>
            <w:pPr>
              <w:pStyle w:val="Compact"/>
              <w:jc w:val="center"/>
            </w:pPr>
            <m:oMath>
              <m:r>
                <m:rPr>
                  <m:sty m:val="p"/>
                </m:rPr>
                <m:t>±</m:t>
              </m:r>
            </m:oMath>
            <w:r>
              <w:t xml:space="preserve">0.87</w:t>
            </w:r>
          </w:p>
        </w:tc>
        <w:tc>
          <w:tcPr/>
          <w:p>
            <w:pPr>
              <w:pStyle w:val="Compact"/>
              <w:jc w:val="center"/>
            </w:pPr>
            <w:r>
              <w:t xml:space="preserve">89.27</w:t>
            </w:r>
          </w:p>
        </w:tc>
        <w:tc>
          <w:tcPr/>
          <w:p>
            <w:pPr>
              <w:pStyle w:val="Compact"/>
              <w:jc w:val="center"/>
            </w:pPr>
            <w:r>
              <w:t xml:space="preserve">89.22</w:t>
            </w:r>
          </w:p>
        </w:tc>
      </w:tr>
      <w:tr>
        <w:tc>
          <w:tcPr/>
          <w:p>
            <w:pPr>
              <w:pStyle w:val="Compact"/>
              <w:jc w:val="center"/>
            </w:pPr>
            <w:r>
              <w:t xml:space="preserve">6</w:t>
            </w:r>
          </w:p>
        </w:tc>
        <w:tc>
          <w:tcPr/>
          <w:p>
            <w:pPr>
              <w:pStyle w:val="Compact"/>
              <w:jc w:val="left"/>
            </w:pPr>
            <w:r>
              <w:t xml:space="preserve">ResNet50-1D</w:t>
            </w:r>
          </w:p>
        </w:tc>
        <w:tc>
          <w:tcPr/>
          <w:p>
            <w:pPr>
              <w:pStyle w:val="Compact"/>
              <w:jc w:val="center"/>
            </w:pPr>
            <w:r>
              <w:t xml:space="preserve">88.00</w:t>
            </w:r>
          </w:p>
        </w:tc>
        <w:tc>
          <w:tcPr/>
          <w:p>
            <w:pPr>
              <w:pStyle w:val="Compact"/>
              <w:jc w:val="center"/>
            </w:pPr>
            <m:oMath>
              <m:r>
                <m:rPr>
                  <m:sty m:val="p"/>
                </m:rPr>
                <m:t>±</m:t>
              </m:r>
            </m:oMath>
            <w:r>
              <w:t xml:space="preserve">1.01</w:t>
            </w:r>
          </w:p>
        </w:tc>
        <w:tc>
          <w:tcPr/>
          <w:p>
            <w:pPr>
              <w:pStyle w:val="Compact"/>
              <w:jc w:val="center"/>
            </w:pPr>
            <w:r>
              <w:t xml:space="preserve">88.25</w:t>
            </w:r>
          </w:p>
        </w:tc>
        <w:tc>
          <w:tcPr/>
          <w:p>
            <w:pPr>
              <w:pStyle w:val="Compact"/>
              <w:jc w:val="center"/>
            </w:pPr>
            <w:r>
              <w:t xml:space="preserve">88.05</w:t>
            </w:r>
          </w:p>
        </w:tc>
      </w:tr>
      <w:tr>
        <w:tc>
          <w:tcPr/>
          <w:p>
            <w:pPr>
              <w:pStyle w:val="Compact"/>
              <w:jc w:val="center"/>
            </w:pPr>
            <w:r>
              <w:t xml:space="preserve">7</w:t>
            </w:r>
          </w:p>
        </w:tc>
        <w:tc>
          <w:tcPr/>
          <w:p>
            <w:pPr>
              <w:pStyle w:val="Compact"/>
              <w:jc w:val="left"/>
            </w:pPr>
            <w:r>
              <w:t xml:space="preserve">SVM</w:t>
            </w:r>
          </w:p>
        </w:tc>
        <w:tc>
          <w:tcPr/>
          <w:p>
            <w:pPr>
              <w:pStyle w:val="Compact"/>
              <w:jc w:val="center"/>
            </w:pPr>
            <w:r>
              <w:t xml:space="preserve">87.02</w:t>
            </w:r>
          </w:p>
        </w:tc>
        <w:tc>
          <w:tcPr/>
          <w:p>
            <w:pPr>
              <w:pStyle w:val="Compact"/>
              <w:jc w:val="center"/>
            </w:pPr>
            <m:oMath>
              <m:r>
                <m:rPr>
                  <m:sty m:val="p"/>
                </m:rPr>
                <m:t>±</m:t>
              </m:r>
            </m:oMath>
            <w:r>
              <w:t xml:space="preserve">0.80</w:t>
            </w:r>
          </w:p>
        </w:tc>
        <w:tc>
          <w:tcPr/>
          <w:p>
            <w:pPr>
              <w:pStyle w:val="Compact"/>
              <w:jc w:val="center"/>
            </w:pPr>
            <w:r>
              <w:t xml:space="preserve">87.40</w:t>
            </w:r>
          </w:p>
        </w:tc>
        <w:tc>
          <w:tcPr/>
          <w:p>
            <w:pPr>
              <w:pStyle w:val="Compact"/>
              <w:jc w:val="center"/>
            </w:pPr>
            <w:r>
              <w:t xml:space="preserve">87.04</w:t>
            </w:r>
          </w:p>
        </w:tc>
      </w:tr>
      <w:tr>
        <w:tc>
          <w:tcPr/>
          <w:p>
            <w:pPr>
              <w:pStyle w:val="Compact"/>
              <w:jc w:val="center"/>
            </w:pPr>
            <w:r>
              <w:t xml:space="preserve">8</w:t>
            </w:r>
          </w:p>
        </w:tc>
        <w:tc>
          <w:tcPr/>
          <w:p>
            <w:pPr>
              <w:pStyle w:val="Compact"/>
              <w:jc w:val="left"/>
            </w:pPr>
            <w:r>
              <w:t xml:space="preserve">Logistic Regression</w:t>
            </w:r>
          </w:p>
        </w:tc>
        <w:tc>
          <w:tcPr/>
          <w:p>
            <w:pPr>
              <w:pStyle w:val="Compact"/>
              <w:jc w:val="center"/>
            </w:pPr>
            <w:r>
              <w:t xml:space="preserve">81.82</w:t>
            </w:r>
          </w:p>
        </w:tc>
        <w:tc>
          <w:tcPr/>
          <w:p>
            <w:pPr>
              <w:pStyle w:val="Compact"/>
              <w:jc w:val="center"/>
            </w:pPr>
            <m:oMath>
              <m:r>
                <m:rPr>
                  <m:sty m:val="p"/>
                </m:rPr>
                <m:t>±</m:t>
              </m:r>
            </m:oMath>
            <w:r>
              <w:t xml:space="preserve">0.72</w:t>
            </w:r>
          </w:p>
        </w:tc>
        <w:tc>
          <w:tcPr/>
          <w:p>
            <w:pPr>
              <w:pStyle w:val="Compact"/>
              <w:jc w:val="center"/>
            </w:pPr>
            <w:r>
              <w:t xml:space="preserve">81.95</w:t>
            </w:r>
          </w:p>
        </w:tc>
        <w:tc>
          <w:tcPr/>
          <w:p>
            <w:pPr>
              <w:pStyle w:val="Compact"/>
              <w:jc w:val="center"/>
            </w:pPr>
            <w:r>
              <w:t xml:space="preserve">81.83</w:t>
            </w:r>
          </w:p>
        </w:tc>
      </w:tr>
      <w:tr>
        <w:tc>
          <w:tcPr/>
          <w:p>
            <w:pPr>
              <w:pStyle w:val="Compact"/>
              <w:jc w:val="center"/>
            </w:pPr>
            <w:r>
              <w:t xml:space="preserve">9</w:t>
            </w:r>
          </w:p>
        </w:tc>
        <w:tc>
          <w:tcPr/>
          <w:p>
            <w:pPr>
              <w:pStyle w:val="Compact"/>
              <w:jc w:val="left"/>
            </w:pPr>
            <w:r>
              <w:t xml:space="preserve">Naive Bayes</w:t>
            </w:r>
          </w:p>
        </w:tc>
        <w:tc>
          <w:tcPr/>
          <w:p>
            <w:pPr>
              <w:pStyle w:val="Compact"/>
              <w:jc w:val="center"/>
            </w:pPr>
            <w:r>
              <w:t xml:space="preserve">79.28</w:t>
            </w:r>
          </w:p>
        </w:tc>
        <w:tc>
          <w:tcPr/>
          <w:p>
            <w:pPr>
              <w:pStyle w:val="Compact"/>
              <w:jc w:val="center"/>
            </w:pPr>
            <m:oMath>
              <m:r>
                <m:rPr>
                  <m:sty m:val="p"/>
                </m:rPr>
                <m:t>±</m:t>
              </m:r>
            </m:oMath>
            <w:r>
              <w:t xml:space="preserve">0.49</w:t>
            </w:r>
          </w:p>
        </w:tc>
        <w:tc>
          <w:tcPr/>
          <w:p>
            <w:pPr>
              <w:pStyle w:val="Compact"/>
              <w:jc w:val="center"/>
            </w:pPr>
            <w:r>
              <w:t xml:space="preserve">78.95</w:t>
            </w:r>
          </w:p>
        </w:tc>
        <w:tc>
          <w:tcPr/>
          <w:p>
            <w:pPr>
              <w:pStyle w:val="Compact"/>
              <w:jc w:val="center"/>
            </w:pPr>
            <w:r>
              <w:t xml:space="preserve">79.07</w:t>
            </w:r>
          </w:p>
        </w:tc>
      </w:tr>
    </w:tbl>
    <w:p>
      <w:pPr>
        <w:pStyle w:val="CaptionedFigure"/>
      </w:pPr>
      <w:r>
        <w:drawing>
          <wp:inline>
            <wp:extent cx="2560320" cy="1264745"/>
            <wp:effectExtent b="0" l="0" r="0" t="0"/>
            <wp:docPr descr="" title="" id="52" name="Picture"/>
            <a:graphic>
              <a:graphicData uri="http://schemas.openxmlformats.org/drawingml/2006/picture">
                <pic:pic>
                  <pic:nvPicPr>
                    <pic:cNvPr descr="models/model_comparison.png" id="53" name="Picture"/>
                    <pic:cNvPicPr>
                      <a:picLocks noChangeArrowheads="1" noChangeAspect="1"/>
                    </pic:cNvPicPr>
                  </pic:nvPicPr>
                  <pic:blipFill>
                    <a:blip r:embed="rId51"/>
                    <a:stretch>
                      <a:fillRect/>
                    </a:stretch>
                  </pic:blipFill>
                  <pic:spPr bwMode="auto">
                    <a:xfrm>
                      <a:off x="0" y="0"/>
                      <a:ext cx="2560320" cy="1264745"/>
                    </a:xfrm>
                    <a:prstGeom prst="rect">
                      <a:avLst/>
                    </a:prstGeom>
                    <a:noFill/>
                    <a:ln w="9525">
                      <a:noFill/>
                      <a:headEnd/>
                      <a:tailEnd/>
                    </a:ln>
                  </pic:spPr>
                </pic:pic>
              </a:graphicData>
            </a:graphic>
          </wp:inline>
        </w:drawing>
      </w:r>
    </w:p>
    <w:p>
      <w:pPr>
        <w:pStyle w:val="ImageCaption"/>
      </w:pPr>
      <w:r>
        <w:t xml:space="preserve">Accuracy comparison of all nine models with standard deviation error bars. The proposed 1D CNN achieves highest accuracy (92.16%) with lowest variance (</w:t>
      </w:r>
      <m:oMath>
        <m:r>
          <m:rPr>
            <m:sty m:val="p"/>
          </m:rPr>
          <m:t>±</m:t>
        </m:r>
      </m:oMath>
      <w:r>
        <w:t xml:space="preserve">0.72%).</w:t>
      </w:r>
    </w:p>
    <w:p>
      <w:pPr>
        <w:pStyle w:val="BodyText"/>
      </w:pPr>
      <w:r>
        <w:t xml:space="preserve">The proposed 1D CNN achieves 92.16% accuracy, outperforming Random Forest by 1.30% and VGG16-1D by 2.88%.</w:t>
      </w:r>
    </w:p>
    <w:bookmarkEnd w:id="54"/>
    <w:bookmarkStart w:id="56" w:name="per-fold-performance"/>
    <w:p>
      <w:pPr>
        <w:pStyle w:val="Heading2"/>
      </w:pPr>
      <w:r>
        <w:t xml:space="preserve">Per-Fold Performance</w:t>
      </w:r>
    </w:p>
    <w:p>
      <w:pPr>
        <w:pStyle w:val="FirstParagraph"/>
      </w:pPr>
      <w:r>
        <w:t xml:space="preserve">Table</w:t>
      </w:r>
      <w:r>
        <w:t xml:space="preserve"> </w:t>
      </w:r>
      <w:hyperlink w:anchor="tab:folds">
        <w:r>
          <w:rPr>
            <w:rStyle w:val="Hyperlink"/>
          </w:rPr>
          <w:t xml:space="preserve">2</w:t>
        </w:r>
      </w:hyperlink>
      <w:r>
        <w:t xml:space="preserve"> </w:t>
      </w:r>
      <w:r>
        <w:t xml:space="preserve">shows 1D CNN accuracy across all folds.</w:t>
      </w:r>
    </w:p>
    <w:bookmarkStart w:id="55" w:name="tab:folds"/>
    <w:p>
      <w:pPr>
        <w:pStyle w:val="TableCaption"/>
      </w:pPr>
      <w:r>
        <w:t xml:space="preserve">1D CNN Accuracy per Fold</w:t>
      </w:r>
    </w:p>
    <w:tbl>
      <w:tblPr>
        <w:tblStyle w:val="Table"/>
        <w:tblW w:type="auto" w:w="0"/>
        <w:tblLook w:firstRow="1" w:lastRow="0" w:firstColumn="0" w:lastColumn="0" w:noHBand="0" w:noVBand="0" w:val="0020"/>
        <w:jc w:val="start"/>
        <w:tblCaption w:val="1D CNN Accuracy per Fold"/>
      </w:tblPr>
      <w:tblGrid>
        <w:gridCol w:w="3960"/>
        <w:gridCol w:w="3960"/>
      </w:tblGrid>
      <w:tr>
        <w:trPr>
          <w:tblHeader w:val="true"/>
        </w:trPr>
        <w:tc>
          <w:tcPr/>
          <w:p>
            <w:pPr>
              <w:pStyle w:val="Compact"/>
              <w:jc w:val="center"/>
            </w:pPr>
            <w:r>
              <w:rPr>
                <w:bCs/>
                <w:b/>
              </w:rPr>
              <w:t xml:space="preserve">Fold</w:t>
            </w:r>
          </w:p>
        </w:tc>
        <w:tc>
          <w:tcPr/>
          <w:p>
            <w:pPr>
              <w:pStyle w:val="Compact"/>
              <w:jc w:val="center"/>
            </w:pPr>
            <w:r>
              <w:rPr>
                <w:bCs/>
                <w:b/>
              </w:rPr>
              <w:t xml:space="preserve">Accuracy (%)</w:t>
            </w:r>
          </w:p>
        </w:tc>
      </w:tr>
      <w:tr>
        <w:tc>
          <w:tcPr/>
          <w:p>
            <w:pPr>
              <w:pStyle w:val="Compact"/>
              <w:jc w:val="center"/>
            </w:pPr>
            <w:r>
              <w:t xml:space="preserve">1</w:t>
            </w:r>
          </w:p>
        </w:tc>
        <w:tc>
          <w:tcPr/>
          <w:p>
            <w:pPr>
              <w:pStyle w:val="Compact"/>
              <w:jc w:val="center"/>
            </w:pPr>
            <w:r>
              <w:t xml:space="preserve">91.30</w:t>
            </w:r>
          </w:p>
        </w:tc>
      </w:tr>
      <w:tr>
        <w:tc>
          <w:tcPr/>
          <w:p>
            <w:pPr>
              <w:pStyle w:val="Compact"/>
              <w:jc w:val="center"/>
            </w:pPr>
            <w:r>
              <w:t xml:space="preserve">2</w:t>
            </w:r>
          </w:p>
        </w:tc>
        <w:tc>
          <w:tcPr/>
          <w:p>
            <w:pPr>
              <w:pStyle w:val="Compact"/>
              <w:jc w:val="center"/>
            </w:pPr>
            <w:r>
              <w:t xml:space="preserve">93.40</w:t>
            </w:r>
          </w:p>
        </w:tc>
      </w:tr>
      <w:tr>
        <w:tc>
          <w:tcPr/>
          <w:p>
            <w:pPr>
              <w:pStyle w:val="Compact"/>
              <w:jc w:val="center"/>
            </w:pPr>
            <w:r>
              <w:t xml:space="preserve">3</w:t>
            </w:r>
          </w:p>
        </w:tc>
        <w:tc>
          <w:tcPr/>
          <w:p>
            <w:pPr>
              <w:pStyle w:val="Compact"/>
              <w:jc w:val="center"/>
            </w:pPr>
            <w:r>
              <w:t xml:space="preserve">92.30</w:t>
            </w:r>
          </w:p>
        </w:tc>
      </w:tr>
      <w:tr>
        <w:tc>
          <w:tcPr/>
          <w:p>
            <w:pPr>
              <w:pStyle w:val="Compact"/>
              <w:jc w:val="center"/>
            </w:pPr>
            <w:r>
              <w:t xml:space="preserve">4</w:t>
            </w:r>
          </w:p>
        </w:tc>
        <w:tc>
          <w:tcPr/>
          <w:p>
            <w:pPr>
              <w:pStyle w:val="Compact"/>
              <w:jc w:val="center"/>
            </w:pPr>
            <w:r>
              <w:t xml:space="preserve">94.00</w:t>
            </w:r>
          </w:p>
        </w:tc>
      </w:tr>
      <w:tr>
        <w:tc>
          <w:tcPr/>
          <w:p>
            <w:pPr>
              <w:pStyle w:val="Compact"/>
              <w:jc w:val="center"/>
            </w:pPr>
            <w:r>
              <w:t xml:space="preserve">5</w:t>
            </w:r>
          </w:p>
        </w:tc>
        <w:tc>
          <w:tcPr/>
          <w:p>
            <w:pPr>
              <w:pStyle w:val="Compact"/>
              <w:jc w:val="center"/>
            </w:pPr>
            <w:r>
              <w:t xml:space="preserve">92.40</w:t>
            </w:r>
          </w:p>
        </w:tc>
      </w:tr>
      <w:tr>
        <w:tc>
          <w:tcPr/>
          <w:p>
            <w:pPr>
              <w:pStyle w:val="Compact"/>
              <w:jc w:val="center"/>
            </w:pPr>
            <w:r>
              <w:rPr>
                <w:bCs/>
                <w:b/>
              </w:rPr>
              <w:t xml:space="preserve">Mean</w:t>
            </w:r>
            <w:r>
              <w:rPr>
                <w:bCs/>
                <w:b/>
              </w:rPr>
              <w:t xml:space="preserve"> </w:t>
            </w:r>
            <m:oMath>
              <m:r>
                <m:rPr>
                  <m:sty m:val="p"/>
                </m:rPr>
                <m:t>±</m:t>
              </m:r>
            </m:oMath>
            <w:r>
              <w:rPr>
                <w:bCs/>
                <w:b/>
              </w:rPr>
              <w:t xml:space="preserve"> </w:t>
            </w:r>
            <w:r>
              <w:rPr>
                <w:bCs/>
                <w:b/>
              </w:rPr>
              <w:t xml:space="preserve">Std</w:t>
            </w:r>
          </w:p>
        </w:tc>
        <w:tc>
          <w:tcPr/>
          <w:p>
            <w:pPr>
              <w:pStyle w:val="Compact"/>
              <w:jc w:val="center"/>
            </w:pPr>
            <w:r>
              <w:rPr>
                <w:bCs/>
                <w:b/>
              </w:rPr>
              <w:t xml:space="preserve">92.68</w:t>
            </w:r>
            <w:r>
              <w:rPr>
                <w:bCs/>
                <w:b/>
              </w:rPr>
              <w:t xml:space="preserve"> </w:t>
            </w:r>
            <m:oMath>
              <m:r>
                <m:rPr>
                  <m:sty m:val="p"/>
                </m:rPr>
                <m:t>±</m:t>
              </m:r>
            </m:oMath>
            <w:r>
              <w:rPr>
                <w:bCs/>
                <w:b/>
              </w:rPr>
              <w:t xml:space="preserve"> </w:t>
            </w:r>
            <w:r>
              <w:rPr>
                <w:bCs/>
                <w:b/>
              </w:rPr>
              <w:t xml:space="preserve">0.94</w:t>
            </w:r>
          </w:p>
        </w:tc>
      </w:tr>
    </w:tbl>
    <w:bookmarkEnd w:id="55"/>
    <w:bookmarkEnd w:id="56"/>
    <w:bookmarkStart w:id="60" w:name="confusion-matrix-analysis"/>
    <w:p>
      <w:pPr>
        <w:pStyle w:val="Heading2"/>
      </w:pPr>
      <w:r>
        <w:t xml:space="preserve">Confusion Matrix Analysis</w:t>
      </w:r>
    </w:p>
    <w:p>
      <w:pPr>
        <w:pStyle w:val="FirstParagraph"/>
      </w:pPr>
      <w:r>
        <w:t xml:space="preserve">Figure</w:t>
      </w:r>
      <w:r>
        <w:t xml:space="preserve"> </w:t>
      </w:r>
      <w:hyperlink w:anchor="fig:confusion">
        <w:r>
          <w:rPr>
            <w:rStyle w:val="Hyperlink"/>
          </w:rPr>
          <w:t xml:space="preserve">3</w:t>
        </w:r>
      </w:hyperlink>
      <w:r>
        <w:t xml:space="preserve"> </w:t>
      </w:r>
      <w:r>
        <w:t xml:space="preserve">presents the confusion matrix for the best fold (Fold 4: 94%).</w:t>
      </w:r>
    </w:p>
    <w:p>
      <w:pPr>
        <w:pStyle w:val="CaptionedFigure"/>
      </w:pPr>
      <w:r>
        <w:drawing>
          <wp:inline>
            <wp:extent cx="2400300" cy="2178928"/>
            <wp:effectExtent b="0" l="0" r="0" t="0"/>
            <wp:docPr descr="" title="" id="58" name="Picture"/>
            <a:graphic>
              <a:graphicData uri="http://schemas.openxmlformats.org/drawingml/2006/picture">
                <pic:pic>
                  <pic:nvPicPr>
                    <pic:cNvPr descr="models/confusion_matrix.png" id="59" name="Picture"/>
                    <pic:cNvPicPr>
                      <a:picLocks noChangeArrowheads="1" noChangeAspect="1"/>
                    </pic:cNvPicPr>
                  </pic:nvPicPr>
                  <pic:blipFill>
                    <a:blip r:embed="rId57"/>
                    <a:stretch>
                      <a:fillRect/>
                    </a:stretch>
                  </pic:blipFill>
                  <pic:spPr bwMode="auto">
                    <a:xfrm>
                      <a:off x="0" y="0"/>
                      <a:ext cx="2400300" cy="2178928"/>
                    </a:xfrm>
                    <a:prstGeom prst="rect">
                      <a:avLst/>
                    </a:prstGeom>
                    <a:noFill/>
                    <a:ln w="9525">
                      <a:noFill/>
                      <a:headEnd/>
                      <a:tailEnd/>
                    </a:ln>
                  </pic:spPr>
                </pic:pic>
              </a:graphicData>
            </a:graphic>
          </wp:inline>
        </w:drawing>
      </w:r>
    </w:p>
    <w:p>
      <w:pPr>
        <w:pStyle w:val="ImageCaption"/>
      </w:pPr>
      <w:r>
        <w:t xml:space="preserve">Confusion matrix for best fold (Fold 4, 94% accuracy). Strong diagonal values indicate excellent classification across all four traffic severity levels (Low, Medium, High, Severe).</w:t>
      </w:r>
    </w:p>
    <w:p>
      <w:pPr>
        <w:pStyle w:val="BodyText"/>
      </w:pPr>
      <w:r>
        <w:t xml:space="preserve">The confusion matrix reveals:</w:t>
      </w:r>
    </w:p>
    <w:p>
      <w:pPr>
        <w:numPr>
          <w:ilvl w:val="0"/>
          <w:numId w:val="1012"/>
        </w:numPr>
      </w:pPr>
      <w:r>
        <w:t xml:space="preserve">High diagonal values: Correct predictions dominate</w:t>
      </w:r>
    </w:p>
    <w:p>
      <w:pPr>
        <w:numPr>
          <w:ilvl w:val="0"/>
          <w:numId w:val="1012"/>
        </w:numPr>
      </w:pPr>
      <w:r>
        <w:t xml:space="preserve">Low off-diagonal confusion: Minimal misclassification</w:t>
      </w:r>
    </w:p>
    <w:p>
      <w:pPr>
        <w:numPr>
          <w:ilvl w:val="0"/>
          <w:numId w:val="1012"/>
        </w:numPr>
      </w:pPr>
      <w:r>
        <w:t xml:space="preserve">Balanced performance across all classes</w:t>
      </w:r>
    </w:p>
    <w:bookmarkEnd w:id="60"/>
    <w:bookmarkStart w:id="61" w:name="impact-of-data-augmentation"/>
    <w:p>
      <w:pPr>
        <w:pStyle w:val="Heading2"/>
      </w:pPr>
      <w:r>
        <w:t xml:space="preserve">Impact of Data Augmentation</w:t>
      </w:r>
    </w:p>
    <w:p>
      <w:pPr>
        <w:pStyle w:val="FirstParagraph"/>
      </w:pPr>
      <w:r>
        <w:t xml:space="preserve">Ablation study results:</w:t>
      </w:r>
    </w:p>
    <w:p>
      <w:pPr>
        <w:numPr>
          <w:ilvl w:val="0"/>
          <w:numId w:val="1013"/>
        </w:numPr>
      </w:pPr>
      <w:r>
        <w:rPr>
          <w:bCs/>
          <w:b/>
        </w:rPr>
        <w:t xml:space="preserve">Without augmentation</w:t>
      </w:r>
      <w:r>
        <w:t xml:space="preserve">: 88.38%</w:t>
      </w:r>
      <w:r>
        <w:t xml:space="preserve"> </w:t>
      </w:r>
      <m:oMath>
        <m:r>
          <m:rPr>
            <m:sty m:val="p"/>
          </m:rPr>
          <m:t>±</m:t>
        </m:r>
      </m:oMath>
      <w:r>
        <w:t xml:space="preserve"> </w:t>
      </w:r>
      <w:r>
        <w:t xml:space="preserve">1.06%</w:t>
      </w:r>
    </w:p>
    <w:p>
      <w:pPr>
        <w:numPr>
          <w:ilvl w:val="0"/>
          <w:numId w:val="1013"/>
        </w:numPr>
      </w:pPr>
      <w:r>
        <w:rPr>
          <w:bCs/>
          <w:b/>
        </w:rPr>
        <w:t xml:space="preserve">With augmentation</w:t>
      </w:r>
      <w:r>
        <w:t xml:space="preserve">: 92.16%</w:t>
      </w:r>
      <w:r>
        <w:t xml:space="preserve"> </w:t>
      </w:r>
      <m:oMath>
        <m:r>
          <m:rPr>
            <m:sty m:val="p"/>
          </m:rPr>
          <m:t>±</m:t>
        </m:r>
      </m:oMath>
      <w:r>
        <w:t xml:space="preserve"> </w:t>
      </w:r>
      <w:r>
        <w:t xml:space="preserve">0.72%</w:t>
      </w:r>
    </w:p>
    <w:p>
      <w:pPr>
        <w:numPr>
          <w:ilvl w:val="0"/>
          <w:numId w:val="1013"/>
        </w:numPr>
      </w:pPr>
      <w:r>
        <w:rPr>
          <w:bCs/>
          <w:b/>
        </w:rPr>
        <w:t xml:space="preserve">Improvement</w:t>
      </w:r>
      <w:r>
        <w:t xml:space="preserve">: +3.78% absolute accuracy</w:t>
      </w:r>
    </w:p>
    <w:bookmarkEnd w:id="61"/>
    <w:bookmarkStart w:id="65" w:name="training-dynamics"/>
    <w:p>
      <w:pPr>
        <w:pStyle w:val="Heading2"/>
      </w:pPr>
      <w:r>
        <w:t xml:space="preserve">Training Dynamics</w:t>
      </w:r>
    </w:p>
    <w:p>
      <w:pPr>
        <w:pStyle w:val="FirstParagraph"/>
      </w:pPr>
      <w:r>
        <w:t xml:space="preserve">Figure</w:t>
      </w:r>
      <w:r>
        <w:t xml:space="preserve"> </w:t>
      </w:r>
      <w:hyperlink w:anchor="fig:training">
        <w:r>
          <w:rPr>
            <w:rStyle w:val="Hyperlink"/>
          </w:rPr>
          <w:t xml:space="preserve">4</w:t>
        </w:r>
      </w:hyperlink>
      <w:r>
        <w:t xml:space="preserve"> </w:t>
      </w:r>
      <w:r>
        <w:t xml:space="preserve">illustrates training and validation curves, demonstrating healthy convergence without overfitting.</w:t>
      </w:r>
    </w:p>
    <w:p>
      <w:pPr>
        <w:pStyle w:val="CaptionedFigure"/>
      </w:pPr>
      <w:r>
        <w:drawing>
          <wp:inline>
            <wp:extent cx="2560320" cy="2046872"/>
            <wp:effectExtent b="0" l="0" r="0" t="0"/>
            <wp:docPr descr="" title="" id="63" name="Picture"/>
            <a:graphic>
              <a:graphicData uri="http://schemas.openxmlformats.org/drawingml/2006/picture">
                <pic:pic>
                  <pic:nvPicPr>
                    <pic:cNvPr descr="models/training_curves.png" id="64" name="Picture"/>
                    <pic:cNvPicPr>
                      <a:picLocks noChangeArrowheads="1" noChangeAspect="1"/>
                    </pic:cNvPicPr>
                  </pic:nvPicPr>
                  <pic:blipFill>
                    <a:blip r:embed="rId62"/>
                    <a:stretch>
                      <a:fillRect/>
                    </a:stretch>
                  </pic:blipFill>
                  <pic:spPr bwMode="auto">
                    <a:xfrm>
                      <a:off x="0" y="0"/>
                      <a:ext cx="2560320" cy="2046872"/>
                    </a:xfrm>
                    <a:prstGeom prst="rect">
                      <a:avLst/>
                    </a:prstGeom>
                    <a:noFill/>
                    <a:ln w="9525">
                      <a:noFill/>
                      <a:headEnd/>
                      <a:tailEnd/>
                    </a:ln>
                  </pic:spPr>
                </pic:pic>
              </a:graphicData>
            </a:graphic>
          </wp:inline>
        </w:drawing>
      </w:r>
    </w:p>
    <w:p>
      <w:pPr>
        <w:pStyle w:val="ImageCaption"/>
      </w:pPr>
      <w:r>
        <w:t xml:space="preserve">Training and validation loss/accuracy curves over 200 epochs. Close alignment between training (blue) and validation (orange) curves indicates no overfitting. Model converges around epoch 150.</w:t>
      </w:r>
    </w:p>
    <w:p>
      <w:pPr>
        <w:pStyle w:val="BodyText"/>
      </w:pPr>
      <w:r>
        <w:t xml:space="preserve">Key observations:</w:t>
      </w:r>
    </w:p>
    <w:p>
      <w:pPr>
        <w:numPr>
          <w:ilvl w:val="0"/>
          <w:numId w:val="1014"/>
        </w:numPr>
      </w:pPr>
      <w:r>
        <w:t xml:space="preserve">Smooth convergence with no overfitting</w:t>
      </w:r>
    </w:p>
    <w:p>
      <w:pPr>
        <w:numPr>
          <w:ilvl w:val="0"/>
          <w:numId w:val="1014"/>
        </w:numPr>
      </w:pPr>
      <w:r>
        <w:t xml:space="preserve">Early convergence around epoch 150</w:t>
      </w:r>
    </w:p>
    <w:p>
      <w:pPr>
        <w:numPr>
          <w:ilvl w:val="0"/>
          <w:numId w:val="1014"/>
        </w:numPr>
      </w:pPr>
      <w:r>
        <w:t xml:space="preserve">Learning rate adaptation visible as plateaus</w:t>
      </w:r>
    </w:p>
    <w:bookmarkEnd w:id="65"/>
    <w:bookmarkStart w:id="67" w:name="computational-performance"/>
    <w:p>
      <w:pPr>
        <w:pStyle w:val="Heading2"/>
      </w:pPr>
      <w:r>
        <w:t xml:space="preserve">Computational Performance</w:t>
      </w:r>
    </w:p>
    <w:bookmarkStart w:id="66" w:name="tab:compute"/>
    <w:p>
      <w:pPr>
        <w:pStyle w:val="TableCaption"/>
      </w:pPr>
      <w:r>
        <w:t xml:space="preserve">Computational Performance</w:t>
      </w:r>
    </w:p>
    <w:tbl>
      <w:tblPr>
        <w:tblStyle w:val="Table"/>
        <w:tblW w:type="auto" w:w="0"/>
        <w:tblLook w:firstRow="1" w:lastRow="0" w:firstColumn="0" w:lastColumn="0" w:noHBand="0" w:noVBand="0" w:val="0020"/>
        <w:jc w:val="start"/>
        <w:tblCaption w:val="Computational Performance"/>
      </w:tblPr>
      <w:tblGrid>
        <w:gridCol w:w="2640"/>
        <w:gridCol w:w="2640"/>
        <w:gridCol w:w="2640"/>
      </w:tblGrid>
      <w:tr>
        <w:trPr>
          <w:tblHeader w:val="true"/>
        </w:trPr>
        <w:tc>
          <w:tcPr/>
          <w:p>
            <w:pPr>
              <w:pStyle w:val="Compact"/>
              <w:jc w:val="left"/>
            </w:pPr>
            <w:r>
              <w:rPr>
                <w:bCs/>
                <w:b/>
              </w:rPr>
              <w:t xml:space="preserve">Model</w:t>
            </w:r>
          </w:p>
        </w:tc>
        <w:tc>
          <w:tcPr/>
          <w:p>
            <w:pPr>
              <w:pStyle w:val="Compact"/>
              <w:jc w:val="center"/>
            </w:pPr>
            <w:r>
              <w:rPr>
                <w:bCs/>
                <w:b/>
              </w:rPr>
              <w:t xml:space="preserve">Training (min/fold)</w:t>
            </w:r>
          </w:p>
        </w:tc>
        <w:tc>
          <w:tcPr/>
          <w:p>
            <w:pPr>
              <w:pStyle w:val="Compact"/>
              <w:jc w:val="center"/>
            </w:pPr>
            <w:r>
              <w:rPr>
                <w:bCs/>
                <w:b/>
              </w:rPr>
              <w:t xml:space="preserve">Inference (ms)</w:t>
            </w:r>
          </w:p>
        </w:tc>
      </w:tr>
      <w:tr>
        <w:tc>
          <w:tcPr/>
          <w:p>
            <w:pPr>
              <w:pStyle w:val="Compact"/>
              <w:jc w:val="left"/>
            </w:pPr>
            <w:r>
              <w:t xml:space="preserve">1D CNN</w:t>
            </w:r>
          </w:p>
        </w:tc>
        <w:tc>
          <w:tcPr/>
          <w:p>
            <w:pPr>
              <w:pStyle w:val="Compact"/>
              <w:jc w:val="center"/>
            </w:pPr>
            <w:r>
              <w:t xml:space="preserve">20-25</w:t>
            </w:r>
          </w:p>
        </w:tc>
        <w:tc>
          <w:tcPr/>
          <w:p>
            <w:pPr>
              <w:pStyle w:val="Compact"/>
              <w:jc w:val="center"/>
            </w:pPr>
            <w:r>
              <w:t xml:space="preserve">8.5</w:t>
            </w:r>
          </w:p>
        </w:tc>
      </w:tr>
      <w:tr>
        <w:tc>
          <w:tcPr/>
          <w:p>
            <w:pPr>
              <w:pStyle w:val="Compact"/>
              <w:jc w:val="left"/>
            </w:pPr>
            <w:r>
              <w:t xml:space="preserve">VGG16-1D</w:t>
            </w:r>
          </w:p>
        </w:tc>
        <w:tc>
          <w:tcPr/>
          <w:p>
            <w:pPr>
              <w:pStyle w:val="Compact"/>
              <w:jc w:val="center"/>
            </w:pPr>
            <w:r>
              <w:t xml:space="preserve">30-35</w:t>
            </w:r>
          </w:p>
        </w:tc>
        <w:tc>
          <w:tcPr/>
          <w:p>
            <w:pPr>
              <w:pStyle w:val="Compact"/>
              <w:jc w:val="center"/>
            </w:pPr>
            <w:r>
              <w:t xml:space="preserve">12.3</w:t>
            </w:r>
          </w:p>
        </w:tc>
      </w:tr>
      <w:tr>
        <w:tc>
          <w:tcPr/>
          <w:p>
            <w:pPr>
              <w:pStyle w:val="Compact"/>
              <w:jc w:val="left"/>
            </w:pPr>
            <w:r>
              <w:t xml:space="preserve">ResNet50-1D</w:t>
            </w:r>
          </w:p>
        </w:tc>
        <w:tc>
          <w:tcPr/>
          <w:p>
            <w:pPr>
              <w:pStyle w:val="Compact"/>
              <w:jc w:val="center"/>
            </w:pPr>
            <w:r>
              <w:t xml:space="preserve">40-45</w:t>
            </w:r>
          </w:p>
        </w:tc>
        <w:tc>
          <w:tcPr/>
          <w:p>
            <w:pPr>
              <w:pStyle w:val="Compact"/>
              <w:jc w:val="center"/>
            </w:pPr>
            <w:r>
              <w:t xml:space="preserve">18.7</w:t>
            </w:r>
          </w:p>
        </w:tc>
      </w:tr>
    </w:tbl>
    <w:bookmarkEnd w:id="66"/>
    <w:bookmarkEnd w:id="67"/>
    <w:bookmarkEnd w:id="68"/>
    <w:bookmarkStart w:id="73" w:name="discussion"/>
    <w:p>
      <w:pPr>
        <w:pStyle w:val="Heading1"/>
      </w:pPr>
      <w:r>
        <w:t xml:space="preserve">Discussion</w:t>
      </w:r>
    </w:p>
    <w:bookmarkStart w:id="69" w:name="why-proposed-cnn-outperforms-others"/>
    <w:p>
      <w:pPr>
        <w:pStyle w:val="Heading2"/>
      </w:pPr>
      <w:r>
        <w:t xml:space="preserve">Why Proposed CNN Outperforms Others</w:t>
      </w:r>
    </w:p>
    <w:p>
      <w:pPr>
        <w:pStyle w:val="FirstParagraph"/>
      </w:pPr>
      <w:r>
        <w:t xml:space="preserve">The superior performance stems from:</w:t>
      </w:r>
    </w:p>
    <w:p>
      <w:pPr>
        <w:pStyle w:val="BodyText"/>
      </w:pPr>
      <w:r>
        <w:rPr>
          <w:bCs/>
          <w:b/>
        </w:rPr>
        <w:t xml:space="preserve">1. Task-Specific Architecture</w:t>
      </w:r>
      <w:r>
        <w:t xml:space="preserve">: Designed for 1D temporal data, not adapted from 2D image models.</w:t>
      </w:r>
    </w:p>
    <w:p>
      <w:pPr>
        <w:pStyle w:val="BodyText"/>
      </w:pPr>
      <w:r>
        <w:rPr>
          <w:bCs/>
          <w:b/>
        </w:rPr>
        <w:t xml:space="preserve">2. Balanced Depth</w:t>
      </w:r>
      <w:r>
        <w:t xml:space="preserve">: 4 blocks with 2.5M parameters avoid overfitting while maintaining capacity.</w:t>
      </w:r>
    </w:p>
    <w:p>
      <w:pPr>
        <w:pStyle w:val="BodyText"/>
      </w:pPr>
      <w:r>
        <w:rPr>
          <w:bCs/>
          <w:b/>
        </w:rPr>
        <w:t xml:space="preserve">3. Effective Regularization</w:t>
      </w:r>
      <w:r>
        <w:t xml:space="preserve">: BatchNorm, progressive Dropout, and data augmentation prevent overfitting.</w:t>
      </w:r>
    </w:p>
    <w:p>
      <w:pPr>
        <w:pStyle w:val="BodyText"/>
      </w:pPr>
      <w:r>
        <w:rPr>
          <w:bCs/>
          <w:b/>
        </w:rPr>
        <w:t xml:space="preserve">4. Data Augmentation</w:t>
      </w:r>
      <w:r>
        <w:t xml:space="preserve">: +3.78% improvement from Gaussian noise injection.</w:t>
      </w:r>
    </w:p>
    <w:bookmarkEnd w:id="69"/>
    <w:bookmarkStart w:id="70" w:name="why-transfer-learning-underperforms"/>
    <w:p>
      <w:pPr>
        <w:pStyle w:val="Heading2"/>
      </w:pPr>
      <w:r>
        <w:t xml:space="preserve">Why Transfer Learning Underperforms</w:t>
      </w:r>
    </w:p>
    <w:p>
      <w:pPr>
        <w:pStyle w:val="FirstParagraph"/>
      </w:pPr>
      <w:r>
        <w:t xml:space="preserve">VGG and ResNet underperform because:</w:t>
      </w:r>
    </w:p>
    <w:p>
      <w:pPr>
        <w:numPr>
          <w:ilvl w:val="0"/>
          <w:numId w:val="1015"/>
        </w:numPr>
      </w:pPr>
      <w:r>
        <w:t xml:space="preserve">Architectural mismatch: Designed for 2D images, not 1D sequences</w:t>
      </w:r>
    </w:p>
    <w:p>
      <w:pPr>
        <w:numPr>
          <w:ilvl w:val="0"/>
          <w:numId w:val="1015"/>
        </w:numPr>
      </w:pPr>
      <w:r>
        <w:t xml:space="preserve">Parameter inefficiency: 5.8M parameters (ResNet50) vs 2.5M (proposed)</w:t>
      </w:r>
    </w:p>
    <w:p>
      <w:pPr>
        <w:numPr>
          <w:ilvl w:val="0"/>
          <w:numId w:val="1015"/>
        </w:numPr>
      </w:pPr>
      <w:r>
        <w:t xml:space="preserve">No pre-trained weights applicable to traffic data</w:t>
      </w:r>
    </w:p>
    <w:bookmarkEnd w:id="70"/>
    <w:bookmarkStart w:id="71" w:name="practical-implications"/>
    <w:p>
      <w:pPr>
        <w:pStyle w:val="Heading2"/>
      </w:pPr>
      <w:r>
        <w:t xml:space="preserve">Practical Implications</w:t>
      </w:r>
    </w:p>
    <w:p>
      <w:pPr>
        <w:numPr>
          <w:ilvl w:val="0"/>
          <w:numId w:val="1016"/>
        </w:numPr>
      </w:pPr>
      <w:r>
        <w:rPr>
          <w:bCs/>
          <w:b/>
        </w:rPr>
        <w:t xml:space="preserve">Real-time deployment</w:t>
      </w:r>
      <w:r>
        <w:t xml:space="preserve">: 8.5ms inference enables 100+ Hz predictions</w:t>
      </w:r>
    </w:p>
    <w:p>
      <w:pPr>
        <w:numPr>
          <w:ilvl w:val="0"/>
          <w:numId w:val="1016"/>
        </w:numPr>
      </w:pPr>
      <w:r>
        <w:rPr>
          <w:bCs/>
          <w:b/>
        </w:rPr>
        <w:t xml:space="preserve">High accuracy</w:t>
      </w:r>
      <w:r>
        <w:t xml:space="preserve">: 92.16% suitable for automated traffic management</w:t>
      </w:r>
    </w:p>
    <w:p>
      <w:pPr>
        <w:numPr>
          <w:ilvl w:val="0"/>
          <w:numId w:val="1016"/>
        </w:numPr>
      </w:pPr>
      <w:r>
        <w:rPr>
          <w:bCs/>
          <w:b/>
        </w:rPr>
        <w:t xml:space="preserve">Consistency</w:t>
      </w:r>
      <w:r>
        <w:t xml:space="preserve">: Low std (</w:t>
      </w:r>
      <m:oMath>
        <m:r>
          <m:rPr>
            <m:sty m:val="p"/>
          </m:rPr>
          <m:t>±</m:t>
        </m:r>
      </m:oMath>
      <w:r>
        <w:t xml:space="preserve">0.72%) ensures reliable predictions</w:t>
      </w:r>
    </w:p>
    <w:p>
      <w:pPr>
        <w:numPr>
          <w:ilvl w:val="0"/>
          <w:numId w:val="1016"/>
        </w:numPr>
      </w:pPr>
      <w:r>
        <w:rPr>
          <w:bCs/>
          <w:b/>
        </w:rPr>
        <w:t xml:space="preserve">Scalability</w:t>
      </w:r>
      <w:r>
        <w:t xml:space="preserve">: Manageable parameters (2.5M) enable scaling</w:t>
      </w:r>
    </w:p>
    <w:bookmarkEnd w:id="71"/>
    <w:bookmarkStart w:id="72" w:name="limitations-and-future-work"/>
    <w:p>
      <w:pPr>
        <w:pStyle w:val="Heading2"/>
      </w:pPr>
      <w:r>
        <w:t xml:space="preserve">Limitations and Future Work</w:t>
      </w:r>
    </w:p>
    <w:p>
      <w:pPr>
        <w:pStyle w:val="FirstParagraph"/>
      </w:pPr>
      <w:r>
        <w:t xml:space="preserve">Future directions:</w:t>
      </w:r>
    </w:p>
    <w:p>
      <w:pPr>
        <w:numPr>
          <w:ilvl w:val="0"/>
          <w:numId w:val="1017"/>
        </w:numPr>
      </w:pPr>
      <w:r>
        <w:t xml:space="preserve">Attention mechanisms for interpretability</w:t>
      </w:r>
    </w:p>
    <w:p>
      <w:pPr>
        <w:numPr>
          <w:ilvl w:val="0"/>
          <w:numId w:val="1017"/>
        </w:numPr>
      </w:pPr>
      <w:r>
        <w:t xml:space="preserve">Temporal sequences (past 15-30 minutes)</w:t>
      </w:r>
    </w:p>
    <w:p>
      <w:pPr>
        <w:numPr>
          <w:ilvl w:val="0"/>
          <w:numId w:val="1017"/>
        </w:numPr>
      </w:pPr>
      <w:r>
        <w:t xml:space="preserve">Multi-task learning (duration + severity)</w:t>
      </w:r>
    </w:p>
    <w:p>
      <w:pPr>
        <w:numPr>
          <w:ilvl w:val="0"/>
          <w:numId w:val="1017"/>
        </w:numPr>
      </w:pPr>
      <w:r>
        <w:t xml:space="preserve">Ensemble methods (CNN + Random Forest)</w:t>
      </w:r>
    </w:p>
    <w:p>
      <w:pPr>
        <w:numPr>
          <w:ilvl w:val="0"/>
          <w:numId w:val="1017"/>
        </w:numPr>
      </w:pPr>
      <w:r>
        <w:t xml:space="preserve">Large-scale urban deployment</w:t>
      </w:r>
    </w:p>
    <w:bookmarkEnd w:id="72"/>
    <w:bookmarkEnd w:id="73"/>
    <w:bookmarkStart w:id="74" w:name="conclusion"/>
    <w:p>
      <w:pPr>
        <w:pStyle w:val="Heading1"/>
      </w:pPr>
      <w:r>
        <w:t xml:space="preserve">Conclusion</w:t>
      </w:r>
    </w:p>
    <w:p>
      <w:pPr>
        <w:pStyle w:val="FirstParagraph"/>
      </w:pPr>
      <w:r>
        <w:t xml:space="preserve">This paper presented a comprehensive comparison of nine machine learning models for traffic flow prediction. Our proposed 1D CNN achieved 92.16%</w:t>
      </w:r>
      <w:r>
        <w:t xml:space="preserve"> </w:t>
      </w:r>
      <m:oMath>
        <m:r>
          <m:rPr>
            <m:sty m:val="p"/>
          </m:rPr>
          <m:t>±</m:t>
        </m:r>
      </m:oMath>
      <w:r>
        <w:t xml:space="preserve"> </w:t>
      </w:r>
      <w:r>
        <w:t xml:space="preserve">0.72% accuracy, outperforming traditional ML and transfer learning approaches.</w:t>
      </w:r>
    </w:p>
    <w:p>
      <w:pPr>
        <w:pStyle w:val="BodyText"/>
      </w:pPr>
      <w:r>
        <w:t xml:space="preserve">Key contributions: (1) rigorous 5-fold cross-validation, (2) optimized CNN architecture (128-512 filters), (3) Gaussian noise augmentation (+3.78% improvement), (4) evidence that task-specific architectures outperform adapted image models, and (5) practical deployment-ready system (8.5ms inference).</w:t>
      </w:r>
    </w:p>
    <w:p>
      <w:pPr>
        <w:pStyle w:val="BodyText"/>
      </w:pPr>
      <w:r>
        <w:t xml:space="preserve">The model’s high accuracy, consistency, and efficiency make it suitable for real-world intelligent transportation systems. Future work will explore attention mechanisms, multi-task learning, and large-scale deployment.</w:t>
      </w:r>
    </w:p>
    <w:bookmarkEnd w:id="74"/>
    <w:bookmarkStart w:id="75" w:name="abbreviations"/>
    <w:p>
      <w:pPr>
        <w:pStyle w:val="Heading1"/>
      </w:pPr>
      <w:r>
        <w:t xml:space="preserve">Abbreviations</w:t>
      </w:r>
    </w:p>
    <w:p>
      <w:pPr>
        <w:pStyle w:val="TableCaption"/>
      </w:pPr>
      <w:r>
        <w:t xml:space="preserve">List of Abbreviations</w:t>
      </w:r>
    </w:p>
    <w:tbl>
      <w:tblPr>
        <w:tblStyle w:val="Table"/>
        <w:tblW w:type="auto" w:w="0"/>
        <w:tblLook w:firstRow="1" w:lastRow="0" w:firstColumn="0" w:lastColumn="0" w:noHBand="0" w:noVBand="0" w:val="0020"/>
        <w:jc w:val="start"/>
        <w:tblCaption w:val="List of Abbreviations"/>
      </w:tblPr>
      <w:tblGrid>
        <w:gridCol w:w="3960"/>
        <w:gridCol w:w="3960"/>
      </w:tblGrid>
      <w:tr>
        <w:trPr>
          <w:tblHeader w:val="true"/>
        </w:trPr>
        <w:tc>
          <w:tcPr/>
          <w:p>
            <w:pPr>
              <w:pStyle w:val="Compact"/>
              <w:jc w:val="left"/>
            </w:pPr>
            <w:r>
              <w:rPr>
                <w:bCs/>
                <w:b/>
              </w:rPr>
              <w:t xml:space="preserve">Abbreviation</w:t>
            </w:r>
          </w:p>
        </w:tc>
        <w:tc>
          <w:tcPr/>
          <w:p>
            <w:pPr>
              <w:pStyle w:val="Compact"/>
              <w:jc w:val="left"/>
            </w:pPr>
            <w:r>
              <w:rPr>
                <w:bCs/>
                <w:b/>
              </w:rPr>
              <w:t xml:space="preserve">Full Form</w:t>
            </w:r>
          </w:p>
        </w:tc>
      </w:tr>
      <w:tr>
        <w:tc>
          <w:tcPr/>
          <w:p>
            <w:pPr>
              <w:pStyle w:val="Compact"/>
              <w:jc w:val="left"/>
            </w:pPr>
            <w:r>
              <w:t xml:space="preserve">AI</w:t>
            </w:r>
          </w:p>
        </w:tc>
        <w:tc>
          <w:tcPr/>
          <w:p>
            <w:pPr>
              <w:pStyle w:val="Compact"/>
              <w:jc w:val="left"/>
            </w:pPr>
            <w:r>
              <w:t xml:space="preserve">Artificial Intelligence</w:t>
            </w:r>
          </w:p>
        </w:tc>
      </w:tr>
      <w:tr>
        <w:tc>
          <w:tcPr/>
          <w:p>
            <w:pPr>
              <w:pStyle w:val="Compact"/>
              <w:jc w:val="left"/>
            </w:pPr>
            <w:r>
              <w:t xml:space="preserve">ARIMA</w:t>
            </w:r>
          </w:p>
        </w:tc>
        <w:tc>
          <w:tcPr/>
          <w:p>
            <w:pPr>
              <w:pStyle w:val="Compact"/>
              <w:jc w:val="left"/>
            </w:pPr>
            <w:r>
              <w:t xml:space="preserve">AutoRegressive Integrated Moving Average</w:t>
            </w:r>
          </w:p>
        </w:tc>
      </w:tr>
      <w:tr>
        <w:tc>
          <w:tcPr/>
          <w:p>
            <w:pPr>
              <w:pStyle w:val="Compact"/>
              <w:jc w:val="left"/>
            </w:pPr>
            <w:r>
              <w:t xml:space="preserve">CNN</w:t>
            </w:r>
          </w:p>
        </w:tc>
        <w:tc>
          <w:tcPr/>
          <w:p>
            <w:pPr>
              <w:pStyle w:val="Compact"/>
              <w:jc w:val="left"/>
            </w:pPr>
            <w:r>
              <w:t xml:space="preserve">Convolutional Neural Network</w:t>
            </w:r>
          </w:p>
        </w:tc>
      </w:tr>
      <w:tr>
        <w:tc>
          <w:tcPr/>
          <w:p>
            <w:pPr>
              <w:pStyle w:val="Compact"/>
              <w:jc w:val="left"/>
            </w:pPr>
            <w:r>
              <w:t xml:space="preserve">CV</w:t>
            </w:r>
          </w:p>
        </w:tc>
        <w:tc>
          <w:tcPr/>
          <w:p>
            <w:pPr>
              <w:pStyle w:val="Compact"/>
              <w:jc w:val="left"/>
            </w:pPr>
            <w:r>
              <w:t xml:space="preserve">Cross-Validation</w:t>
            </w:r>
          </w:p>
        </w:tc>
      </w:tr>
      <w:tr>
        <w:tc>
          <w:tcPr/>
          <w:p>
            <w:pPr>
              <w:pStyle w:val="Compact"/>
              <w:jc w:val="left"/>
            </w:pPr>
            <w:r>
              <w:t xml:space="preserve">DL</w:t>
            </w:r>
          </w:p>
        </w:tc>
        <w:tc>
          <w:tcPr/>
          <w:p>
            <w:pPr>
              <w:pStyle w:val="Compact"/>
              <w:jc w:val="left"/>
            </w:pPr>
            <w:r>
              <w:t xml:space="preserve">Deep Learning</w:t>
            </w:r>
          </w:p>
        </w:tc>
      </w:tr>
      <w:tr>
        <w:tc>
          <w:tcPr/>
          <w:p>
            <w:pPr>
              <w:pStyle w:val="Compact"/>
              <w:jc w:val="left"/>
            </w:pPr>
            <w:r>
              <w:t xml:space="preserve">DT</w:t>
            </w:r>
          </w:p>
        </w:tc>
        <w:tc>
          <w:tcPr/>
          <w:p>
            <w:pPr>
              <w:pStyle w:val="Compact"/>
              <w:jc w:val="left"/>
            </w:pPr>
            <w:r>
              <w:t xml:space="preserve">Decision Tree</w:t>
            </w:r>
          </w:p>
        </w:tc>
      </w:tr>
      <w:tr>
        <w:tc>
          <w:tcPr/>
          <w:p>
            <w:pPr>
              <w:pStyle w:val="Compact"/>
              <w:jc w:val="left"/>
            </w:pPr>
            <w:r>
              <w:t xml:space="preserve">GAN</w:t>
            </w:r>
          </w:p>
        </w:tc>
        <w:tc>
          <w:tcPr/>
          <w:p>
            <w:pPr>
              <w:pStyle w:val="Compact"/>
              <w:jc w:val="left"/>
            </w:pPr>
            <w:r>
              <w:t xml:space="preserve">Generative Adversarial Network</w:t>
            </w:r>
          </w:p>
        </w:tc>
      </w:tr>
      <w:tr>
        <w:tc>
          <w:tcPr/>
          <w:p>
            <w:pPr>
              <w:pStyle w:val="Compact"/>
              <w:jc w:val="left"/>
            </w:pPr>
            <w:r>
              <w:t xml:space="preserve">ITS</w:t>
            </w:r>
          </w:p>
        </w:tc>
        <w:tc>
          <w:tcPr/>
          <w:p>
            <w:pPr>
              <w:pStyle w:val="Compact"/>
              <w:jc w:val="left"/>
            </w:pPr>
            <w:r>
              <w:t xml:space="preserve">Intelligent Transportation Systems</w:t>
            </w:r>
          </w:p>
        </w:tc>
      </w:tr>
      <w:tr>
        <w:tc>
          <w:tcPr/>
          <w:p>
            <w:pPr>
              <w:pStyle w:val="Compact"/>
              <w:jc w:val="left"/>
            </w:pPr>
            <w:r>
              <w:t xml:space="preserve">LR</w:t>
            </w:r>
          </w:p>
        </w:tc>
        <w:tc>
          <w:tcPr/>
          <w:p>
            <w:pPr>
              <w:pStyle w:val="Compact"/>
              <w:jc w:val="left"/>
            </w:pPr>
            <w:r>
              <w:t xml:space="preserve">Logistic Regression</w:t>
            </w:r>
          </w:p>
        </w:tc>
      </w:tr>
      <w:tr>
        <w:tc>
          <w:tcPr/>
          <w:p>
            <w:pPr>
              <w:pStyle w:val="Compact"/>
              <w:jc w:val="left"/>
            </w:pPr>
            <w:r>
              <w:t xml:space="preserve">LSTM</w:t>
            </w:r>
          </w:p>
        </w:tc>
        <w:tc>
          <w:tcPr/>
          <w:p>
            <w:pPr>
              <w:pStyle w:val="Compact"/>
              <w:jc w:val="left"/>
            </w:pPr>
            <w:r>
              <w:t xml:space="preserve">Long Short-Term Memory</w:t>
            </w:r>
          </w:p>
        </w:tc>
      </w:tr>
      <w:tr>
        <w:tc>
          <w:tcPr/>
          <w:p>
            <w:pPr>
              <w:pStyle w:val="Compact"/>
              <w:jc w:val="left"/>
            </w:pPr>
            <w:r>
              <w:t xml:space="preserve">ML</w:t>
            </w:r>
          </w:p>
        </w:tc>
        <w:tc>
          <w:tcPr/>
          <w:p>
            <w:pPr>
              <w:pStyle w:val="Compact"/>
              <w:jc w:val="left"/>
            </w:pPr>
            <w:r>
              <w:t xml:space="preserve">Machine Learning</w:t>
            </w:r>
          </w:p>
        </w:tc>
      </w:tr>
      <w:tr>
        <w:tc>
          <w:tcPr/>
          <w:p>
            <w:pPr>
              <w:pStyle w:val="Compact"/>
              <w:jc w:val="left"/>
            </w:pPr>
            <w:r>
              <w:t xml:space="preserve">NB</w:t>
            </w:r>
          </w:p>
        </w:tc>
        <w:tc>
          <w:tcPr/>
          <w:p>
            <w:pPr>
              <w:pStyle w:val="Compact"/>
              <w:jc w:val="left"/>
            </w:pPr>
            <w:r>
              <w:t xml:space="preserve">Naive Bayes</w:t>
            </w:r>
          </w:p>
        </w:tc>
      </w:tr>
      <w:tr>
        <w:tc>
          <w:tcPr/>
          <w:p>
            <w:pPr>
              <w:pStyle w:val="Compact"/>
              <w:jc w:val="left"/>
            </w:pPr>
            <w:r>
              <w:t xml:space="preserve">ReLU</w:t>
            </w:r>
          </w:p>
        </w:tc>
        <w:tc>
          <w:tcPr/>
          <w:p>
            <w:pPr>
              <w:pStyle w:val="Compact"/>
              <w:jc w:val="left"/>
            </w:pPr>
            <w:r>
              <w:t xml:space="preserve">Rectified Linear Unit</w:t>
            </w:r>
          </w:p>
        </w:tc>
      </w:tr>
      <w:tr>
        <w:tc>
          <w:tcPr/>
          <w:p>
            <w:pPr>
              <w:pStyle w:val="Compact"/>
              <w:jc w:val="left"/>
            </w:pPr>
            <w:r>
              <w:t xml:space="preserve">RF</w:t>
            </w:r>
          </w:p>
        </w:tc>
        <w:tc>
          <w:tcPr/>
          <w:p>
            <w:pPr>
              <w:pStyle w:val="Compact"/>
              <w:jc w:val="left"/>
            </w:pPr>
            <w:r>
              <w:t xml:space="preserve">Random Forest</w:t>
            </w:r>
          </w:p>
        </w:tc>
      </w:tr>
      <w:tr>
        <w:tc>
          <w:tcPr/>
          <w:p>
            <w:pPr>
              <w:pStyle w:val="Compact"/>
              <w:jc w:val="left"/>
            </w:pPr>
            <w:r>
              <w:t xml:space="preserve">RNN</w:t>
            </w:r>
          </w:p>
        </w:tc>
        <w:tc>
          <w:tcPr/>
          <w:p>
            <w:pPr>
              <w:pStyle w:val="Compact"/>
              <w:jc w:val="left"/>
            </w:pPr>
            <w:r>
              <w:t xml:space="preserve">Recurrent Neural Network</w:t>
            </w:r>
          </w:p>
        </w:tc>
      </w:tr>
      <w:tr>
        <w:tc>
          <w:tcPr/>
          <w:p>
            <w:pPr>
              <w:pStyle w:val="Compact"/>
              <w:jc w:val="left"/>
            </w:pPr>
            <w:r>
              <w:t xml:space="preserve">SVM</w:t>
            </w:r>
          </w:p>
        </w:tc>
        <w:tc>
          <w:tcPr/>
          <w:p>
            <w:pPr>
              <w:pStyle w:val="Compact"/>
              <w:jc w:val="left"/>
            </w:pPr>
            <w:r>
              <w:t xml:space="preserve">Support Vector Machine</w:t>
            </w:r>
          </w:p>
        </w:tc>
      </w:tr>
    </w:tbl>
    <w:bookmarkEnd w:id="75"/>
    <w:bookmarkStart w:id="76" w:name="acknowledgment"/>
    <w:p>
      <w:pPr>
        <w:pStyle w:val="Heading1"/>
      </w:pPr>
      <w:r>
        <w:t xml:space="preserve">Acknowledgment</w:t>
      </w:r>
    </w:p>
    <w:p>
      <w:pPr>
        <w:pStyle w:val="FirstParagraph"/>
      </w:pPr>
      <w:r>
        <w:t xml:space="preserve">The authors would like to express their sincere gratitude to their faculty guide, P. V. V. S. Srinivas, for his continuous guidance, valuable suggestions, and constructive feedback throughout the course of this work. His expertise and encouragement played a significant role in shaping the direction and quality of the research. The authors also acknowledge the Department of Computer Science and Engineering, Koneru Lakshmaiah Education Foundation, for providing the necessary resources and a supportive research environment. Additionally, the authors extend their appreciation to their mentors and peers for their insightful discussions and feedback, which contributed to the refinement and improvement of this study.</w:t>
      </w:r>
    </w:p>
    <w:p>
      <w:pPr>
        <w:pStyle w:val="BodyText"/>
      </w:pPr>
      <w:r>
        <w:t xml:space="preserve">20</w:t>
      </w:r>
    </w:p>
    <w:p>
      <w:pPr>
        <w:pStyle w:val="BodyText"/>
      </w:pPr>
      <w:r>
        <w:t xml:space="preserve">N. Parashuram and K. Vijayalakshmi,</w:t>
      </w:r>
      <w:r>
        <w:t xml:space="preserve"> </w:t>
      </w:r>
      <w:r>
        <w:t xml:space="preserve">“</w:t>
      </w:r>
      <w:r>
        <w:t xml:space="preserve">A Comprehensive Analysis of Road Traffic Prediction Using Machine Learning Algorithms,</w:t>
      </w:r>
      <w:r>
        <w:t xml:space="preserve">”</w:t>
      </w:r>
      <w:r>
        <w:t xml:space="preserve"> </w:t>
      </w:r>
      <w:r>
        <w:t xml:space="preserve">2024 First International Conference on Software, Systems and Information Technology (SSITCON), Tumkur, India, 2024, pp. 1-5.</w:t>
      </w:r>
    </w:p>
    <w:p>
      <w:pPr>
        <w:pStyle w:val="BodyText"/>
      </w:pPr>
      <w:r>
        <w:t xml:space="preserve">P. Sun, N. Aljeri and A. Boukerche,</w:t>
      </w:r>
      <w:r>
        <w:t xml:space="preserve"> </w:t>
      </w:r>
      <w:r>
        <w:t xml:space="preserve">“</w:t>
      </w:r>
      <w:r>
        <w:t xml:space="preserve">Machine Learning-Based Models for Real-time Traffic Flow Prediction in Vehicular Networks,</w:t>
      </w:r>
      <w:r>
        <w:t xml:space="preserve">”</w:t>
      </w:r>
      <w:r>
        <w:t xml:space="preserve"> </w:t>
      </w:r>
      <w:r>
        <w:t xml:space="preserve">in</w:t>
      </w:r>
      <w:r>
        <w:t xml:space="preserve"> </w:t>
      </w:r>
      <w:r>
        <w:rPr>
          <w:iCs/>
          <w:i/>
        </w:rPr>
        <w:t xml:space="preserve">IEEE Network</w:t>
      </w:r>
      <w:r>
        <w:t xml:space="preserve">, vol. 34, no. 3, pp. 178-185, May/June 2020.</w:t>
      </w:r>
    </w:p>
    <w:p>
      <w:pPr>
        <w:pStyle w:val="BodyText"/>
      </w:pPr>
      <w:r>
        <w:t xml:space="preserve">T. Axcellin and S. Kamalakkannan,</w:t>
      </w:r>
      <w:r>
        <w:t xml:space="preserve"> </w:t>
      </w:r>
      <w:r>
        <w:t xml:space="preserve">“</w:t>
      </w:r>
      <w:r>
        <w:t xml:space="preserve">Machine Learning-Based Traffic Flow Prediction and Management,</w:t>
      </w:r>
      <w:r>
        <w:t xml:space="preserve">”</w:t>
      </w:r>
      <w:r>
        <w:t xml:space="preserve"> </w:t>
      </w:r>
      <w:r>
        <w:t xml:space="preserve">2025 6th International Conference on Inventive Research in Computing Applications (ICIRCA), Coimbatore, India, 2025, pp. 1320-1324.</w:t>
      </w:r>
    </w:p>
    <w:p>
      <w:pPr>
        <w:pStyle w:val="BodyText"/>
      </w:pPr>
      <w:r>
        <w:t xml:space="preserve">V. D. Chaudhari, A. J. Patil, D. J. Shirale, T. R. Al-Shaikhli, A. V. Kumar and B. Eswaran,</w:t>
      </w:r>
      <w:r>
        <w:t xml:space="preserve"> </w:t>
      </w:r>
      <w:r>
        <w:t xml:space="preserve">“</w:t>
      </w:r>
      <w:r>
        <w:t xml:space="preserve">Improving Traffic Flow in Smart Cities with Machine Learning-Based Traffic Management,</w:t>
      </w:r>
      <w:r>
        <w:t xml:space="preserve">”</w:t>
      </w:r>
      <w:r>
        <w:t xml:space="preserve"> </w:t>
      </w:r>
      <w:r>
        <w:t xml:space="preserve">2024 Ninth International Conference on Science Technology Engineering and Mathematics (ICONSTEM), Chennai, India, 2024, pp. 1-5.</w:t>
      </w:r>
    </w:p>
    <w:p>
      <w:pPr>
        <w:pStyle w:val="BodyText"/>
      </w:pPr>
      <w:r>
        <w:t xml:space="preserve">A. Bouhali, A. Zeroual and F. Harrou,</w:t>
      </w:r>
      <w:r>
        <w:t xml:space="preserve"> </w:t>
      </w:r>
      <w:r>
        <w:t xml:space="preserve">“</w:t>
      </w:r>
      <w:r>
        <w:t xml:space="preserve">Enhancing Traffic Flow Prediction with Machine Learning Models: A Comparative Study,</w:t>
      </w:r>
      <w:r>
        <w:t xml:space="preserve">”</w:t>
      </w:r>
      <w:r>
        <w:t xml:space="preserve"> </w:t>
      </w:r>
      <w:r>
        <w:t xml:space="preserve">2024 International Conference of the African Federation of Operational Research Societies (AFROS), Tlemcen, Algeria, 2024, pp. 1-6.</w:t>
      </w:r>
    </w:p>
    <w:p>
      <w:pPr>
        <w:pStyle w:val="BodyText"/>
      </w:pPr>
      <w:r>
        <w:t xml:space="preserve">P. Kumar Pareek, V. K, N. S, G. G and D. H A,</w:t>
      </w:r>
      <w:r>
        <w:t xml:space="preserve"> </w:t>
      </w:r>
      <w:r>
        <w:t xml:space="preserve">“</w:t>
      </w:r>
      <w:r>
        <w:t xml:space="preserve">Forecasting of Traffic Flow Using Feature Selection with ML Model,</w:t>
      </w:r>
      <w:r>
        <w:t xml:space="preserve">”</w:t>
      </w:r>
      <w:r>
        <w:t xml:space="preserve"> </w:t>
      </w:r>
      <w:r>
        <w:t xml:space="preserve">2023 International Conference on Data Science and Network Security (ICDSNS), Tiptur, India, 2023, pp. 1-6.</w:t>
      </w:r>
    </w:p>
    <w:p>
      <w:pPr>
        <w:pStyle w:val="BodyText"/>
      </w:pPr>
      <w:r>
        <w:t xml:space="preserve">M. Yadav and B. Kumar,</w:t>
      </w:r>
      <w:r>
        <w:t xml:space="preserve"> </w:t>
      </w:r>
      <w:r>
        <w:t xml:space="preserve">“</w:t>
      </w:r>
      <w:r>
        <w:t xml:space="preserve">Comparative Analysis of Machine Learning Algorithms for Traffic Flow Prediction in Intelligent Transportation Systems,</w:t>
      </w:r>
      <w:r>
        <w:t xml:space="preserve">”</w:t>
      </w:r>
      <w:r>
        <w:t xml:space="preserve"> </w:t>
      </w:r>
      <w:r>
        <w:t xml:space="preserve">2024 4th International Conference on Technological Advancements in Computational Sciences (ICTACS), Tashkent, Uzbekistan, 2024, pp. 1752-1755.</w:t>
      </w:r>
    </w:p>
    <w:p>
      <w:pPr>
        <w:pStyle w:val="BodyText"/>
      </w:pPr>
      <w:r>
        <w:t xml:space="preserve">M. Saisree Medikonduru, A. Devadari, S. Chowdary Kasaraneni, M. Bhavani Thota and S. Harsha Yakkala,</w:t>
      </w:r>
      <w:r>
        <w:t xml:space="preserve"> </w:t>
      </w:r>
      <w:r>
        <w:t xml:space="preserve">“</w:t>
      </w:r>
      <w:r>
        <w:t xml:space="preserve">Traffic Prediction for an Intelligent Transportation System using ML,</w:t>
      </w:r>
      <w:r>
        <w:t xml:space="preserve">”</w:t>
      </w:r>
      <w:r>
        <w:t xml:space="preserve"> </w:t>
      </w:r>
      <w:r>
        <w:t xml:space="preserve">2022 International Conference on Inventive Computation Technologies (ICICT), Nepal, 2022, pp. 1206-1213.</w:t>
      </w:r>
    </w:p>
    <w:p>
      <w:pPr>
        <w:pStyle w:val="BodyText"/>
      </w:pPr>
      <w:r>
        <w:t xml:space="preserve">S. A. Hafeez and M. R,</w:t>
      </w:r>
      <w:r>
        <w:t xml:space="preserve"> </w:t>
      </w:r>
      <w:r>
        <w:t xml:space="preserve">“</w:t>
      </w:r>
      <w:r>
        <w:t xml:space="preserve">Intelligent Traffic Flow Prediction: A CNN-LSTM Hybrid Model with Bio-Inspired Fine-Tuning Using Marine Predator Algorithm,</w:t>
      </w:r>
      <w:r>
        <w:t xml:space="preserve">”</w:t>
      </w:r>
      <w:r>
        <w:t xml:space="preserve"> </w:t>
      </w:r>
      <w:r>
        <w:t xml:space="preserve">2025 International Conference on Computational Robotics, Testing and Engineering Evaluation (ICCRTEE), Virudhunagar, India, 2025, pp. 1-6.</w:t>
      </w:r>
    </w:p>
    <w:p>
      <w:pPr>
        <w:pStyle w:val="BodyText"/>
      </w:pPr>
      <w:r>
        <w:t xml:space="preserve">C. Johny and V. Dahiya,</w:t>
      </w:r>
      <w:r>
        <w:t xml:space="preserve"> </w:t>
      </w:r>
      <w:r>
        <w:t xml:space="preserve">“</w:t>
      </w:r>
      <w:r>
        <w:t xml:space="preserve">Machine Learning Applications in Vehicular Traffic Prediction and Congestion Control: A Systematic Review,</w:t>
      </w:r>
      <w:r>
        <w:t xml:space="preserve">”</w:t>
      </w:r>
      <w:r>
        <w:t xml:space="preserve"> </w:t>
      </w:r>
      <w:r>
        <w:t xml:space="preserve">2022 6th International Conference on Electronics, Communication and Aerospace Technology, Coimbatore, India, 2022, pp. 948-954.</w:t>
      </w:r>
    </w:p>
    <w:p>
      <w:pPr>
        <w:pStyle w:val="BodyText"/>
      </w:pPr>
      <w:r>
        <w:t xml:space="preserve">A. Kulkarni, P. Anitha, J. Y. Valluri, M. V. Sunena Rose, U. Hemavathi and O. M. Hussein,</w:t>
      </w:r>
      <w:r>
        <w:t xml:space="preserve"> </w:t>
      </w:r>
      <w:r>
        <w:t xml:space="preserve">“</w:t>
      </w:r>
      <w:r>
        <w:t xml:space="preserve">Machine Learning Approaches for Efficient Traffic Flow in Smart Cities,</w:t>
      </w:r>
      <w:r>
        <w:t xml:space="preserve">”</w:t>
      </w:r>
      <w:r>
        <w:t xml:space="preserve"> </w:t>
      </w:r>
      <w:r>
        <w:t xml:space="preserve">2024 3rd Odisha International Conference on Electrical Power Engineering, Communication and Computing Technology (ODICON), Bhubaneswar, India, 2024, pp. 1-4.</w:t>
      </w:r>
    </w:p>
    <w:p>
      <w:pPr>
        <w:pStyle w:val="BodyText"/>
      </w:pPr>
      <w:r>
        <w:t xml:space="preserve">L. Xia,</w:t>
      </w:r>
      <w:r>
        <w:t xml:space="preserve"> </w:t>
      </w:r>
      <w:r>
        <w:t xml:space="preserve">“</w:t>
      </w:r>
      <w:r>
        <w:t xml:space="preserve">Design of Urban Road Traffic Induction Algorithm based on DL Algorithm,</w:t>
      </w:r>
      <w:r>
        <w:t xml:space="preserve">”</w:t>
      </w:r>
      <w:r>
        <w:t xml:space="preserve"> </w:t>
      </w:r>
      <w:r>
        <w:t xml:space="preserve">2022 IEEE 2nd International Conference on Electronic Technology, Communication and Information (ICETCI), Changchun, China, 2022, pp. 1213-1216.</w:t>
      </w:r>
    </w:p>
    <w:p>
      <w:pPr>
        <w:pStyle w:val="BodyText"/>
      </w:pPr>
      <w:r>
        <w:t xml:space="preserve">H. Liu, Y. Lin, Z. Chen, D. Guo, J. Zhang and H. Jing,</w:t>
      </w:r>
      <w:r>
        <w:t xml:space="preserve"> </w:t>
      </w:r>
      <w:r>
        <w:t xml:space="preserve">“</w:t>
      </w:r>
      <w:r>
        <w:t xml:space="preserve">Research on the Air Traffic Flow Prediction Using a Deep Learning Approach,</w:t>
      </w:r>
      <w:r>
        <w:t xml:space="preserve">”</w:t>
      </w:r>
      <w:r>
        <w:t xml:space="preserve"> </w:t>
      </w:r>
      <w:r>
        <w:t xml:space="preserve">in</w:t>
      </w:r>
      <w:r>
        <w:t xml:space="preserve"> </w:t>
      </w:r>
      <w:r>
        <w:rPr>
          <w:iCs/>
          <w:i/>
        </w:rPr>
        <w:t xml:space="preserve">IEEE Access</w:t>
      </w:r>
      <w:r>
        <w:t xml:space="preserve">, vol. 7, pp. 148019-148030, 2019.</w:t>
      </w:r>
    </w:p>
    <w:p>
      <w:pPr>
        <w:pStyle w:val="BodyText"/>
      </w:pPr>
      <w:r>
        <w:t xml:space="preserve">Y. Gu, W. Lu, X. Xu, L. Qin, Z. Shao and H. Zhang,</w:t>
      </w:r>
      <w:r>
        <w:t xml:space="preserve"> </w:t>
      </w:r>
      <w:r>
        <w:t xml:space="preserve">“</w:t>
      </w:r>
      <w:r>
        <w:t xml:space="preserve">An Improved Bayesian Combination Model for Short-Term Traffic Prediction With Deep Learning,</w:t>
      </w:r>
      <w:r>
        <w:t xml:space="preserve">”</w:t>
      </w:r>
      <w:r>
        <w:t xml:space="preserve"> </w:t>
      </w:r>
      <w:r>
        <w:t xml:space="preserve">in</w:t>
      </w:r>
      <w:r>
        <w:t xml:space="preserve"> </w:t>
      </w:r>
      <w:r>
        <w:rPr>
          <w:iCs/>
          <w:i/>
        </w:rPr>
        <w:t xml:space="preserve">IEEE Transactions on Intelligent Transportation Systems</w:t>
      </w:r>
      <w:r>
        <w:t xml:space="preserve">, vol. 21, no. 3, pp. 1332-1342, March 2020.</w:t>
      </w:r>
    </w:p>
    <w:p>
      <w:pPr>
        <w:pStyle w:val="BodyText"/>
      </w:pPr>
      <w:r>
        <w:t xml:space="preserve">Z. Pan et al.,</w:t>
      </w:r>
      <w:r>
        <w:t xml:space="preserve"> </w:t>
      </w:r>
      <w:r>
        <w:t xml:space="preserve">“</w:t>
      </w:r>
      <w:r>
        <w:t xml:space="preserve">Spatio-Temporal Meta Learning for Urban Traffic Prediction,</w:t>
      </w:r>
      <w:r>
        <w:t xml:space="preserve">”</w:t>
      </w:r>
      <w:r>
        <w:t xml:space="preserve"> </w:t>
      </w:r>
      <w:r>
        <w:t xml:space="preserve">in</w:t>
      </w:r>
      <w:r>
        <w:t xml:space="preserve"> </w:t>
      </w:r>
      <w:r>
        <w:rPr>
          <w:iCs/>
          <w:i/>
        </w:rPr>
        <w:t xml:space="preserve">IEEE Transactions on Knowledge and Data Engineering</w:t>
      </w:r>
      <w:r>
        <w:t xml:space="preserve">, vol. 34, no. 3, pp. 1462-1476, 1 March 2022.</w:t>
      </w:r>
    </w:p>
    <w:p>
      <w:pPr>
        <w:pStyle w:val="BodyText"/>
      </w:pPr>
      <w:r>
        <w:t xml:space="preserve">K. Guo et al.,</w:t>
      </w:r>
      <w:r>
        <w:t xml:space="preserve"> </w:t>
      </w:r>
      <w:r>
        <w:t xml:space="preserve">“</w:t>
      </w:r>
      <w:r>
        <w:t xml:space="preserve">Optimized Graph Convolution Recurrent Neural Network for Traffic Prediction,</w:t>
      </w:r>
      <w:r>
        <w:t xml:space="preserve">”</w:t>
      </w:r>
      <w:r>
        <w:t xml:space="preserve"> </w:t>
      </w:r>
      <w:r>
        <w:t xml:space="preserve">in</w:t>
      </w:r>
      <w:r>
        <w:t xml:space="preserve"> </w:t>
      </w:r>
      <w:r>
        <w:rPr>
          <w:iCs/>
          <w:i/>
        </w:rPr>
        <w:t xml:space="preserve">IEEE Transactions on Intelligent Transportation Systems</w:t>
      </w:r>
      <w:r>
        <w:t xml:space="preserve">, vol. 22, no. 2, pp. 1138-1149, Feb. 2021.</w:t>
      </w:r>
    </w:p>
    <w:p>
      <w:pPr>
        <w:pStyle w:val="BodyText"/>
      </w:pPr>
      <w:r>
        <w:t xml:space="preserve">Z. Zhou, Y. Qin and H. Luo,</w:t>
      </w:r>
      <w:r>
        <w:t xml:space="preserve"> </w:t>
      </w:r>
      <w:r>
        <w:t xml:space="preserve">“</w:t>
      </w:r>
      <w:r>
        <w:t xml:space="preserve">Deep Spatio-Temporal Convolutional Neural Network for City Traffic Flow Prediction,</w:t>
      </w:r>
      <w:r>
        <w:t xml:space="preserve">”</w:t>
      </w:r>
      <w:r>
        <w:t xml:space="preserve"> </w:t>
      </w:r>
      <w:r>
        <w:t xml:space="preserve">2021 2nd International Conference on Computing and Data Science (CDS), Stanford, CA, USA, 2021, pp. 171-175.</w:t>
      </w:r>
    </w:p>
    <w:p>
      <w:pPr>
        <w:pStyle w:val="BodyText"/>
      </w:pPr>
      <w:r>
        <w:t xml:space="preserve">J. Zheng and M. Huang,</w:t>
      </w:r>
      <w:r>
        <w:t xml:space="preserve"> </w:t>
      </w:r>
      <w:r>
        <w:t xml:space="preserve">“</w:t>
      </w:r>
      <w:r>
        <w:t xml:space="preserve">Traffic Flow Forecast Through Time Series Analysis Based on Deep Learning,</w:t>
      </w:r>
      <w:r>
        <w:t xml:space="preserve">”</w:t>
      </w:r>
      <w:r>
        <w:t xml:space="preserve"> </w:t>
      </w:r>
      <w:r>
        <w:t xml:space="preserve">in</w:t>
      </w:r>
      <w:r>
        <w:t xml:space="preserve"> </w:t>
      </w:r>
      <w:r>
        <w:rPr>
          <w:iCs/>
          <w:i/>
        </w:rPr>
        <w:t xml:space="preserve">IEEE Access</w:t>
      </w:r>
      <w:r>
        <w:t xml:space="preserve">, vol. 8, pp. 82562-82570, 2020.</w:t>
      </w:r>
    </w:p>
    <w:p>
      <w:pPr>
        <w:pStyle w:val="BodyText"/>
      </w:pPr>
      <w:r>
        <w:t xml:space="preserve">G. Meena, D. Sharma and M. Mahrishi,</w:t>
      </w:r>
      <w:r>
        <w:t xml:space="preserve"> </w:t>
      </w:r>
      <w:r>
        <w:t xml:space="preserve">“</w:t>
      </w:r>
      <w:r>
        <w:t xml:space="preserve">Traffic Prediction for Intelligent Transportation System using Machine Learning,</w:t>
      </w:r>
      <w:r>
        <w:t xml:space="preserve">”</w:t>
      </w:r>
      <w:r>
        <w:t xml:space="preserve"> </w:t>
      </w:r>
      <w:r>
        <w:t xml:space="preserve">2020 3rd International Conference on Emerging Technologies in Computer Engineering: Machine Learning and Internet of Things (ICETCE), Jaipur, India, 2020, pp. 145-148.</w:t>
      </w:r>
    </w:p>
    <w:p>
      <w:pPr>
        <w:pStyle w:val="BodyText"/>
      </w:pPr>
      <w:r>
        <w:t xml:space="preserve">A. Koesdwiady, R. Soua and F. Karray,</w:t>
      </w:r>
      <w:r>
        <w:t xml:space="preserve"> </w:t>
      </w:r>
      <w:r>
        <w:t xml:space="preserve">“</w:t>
      </w:r>
      <w:r>
        <w:t xml:space="preserve">Improving Traffic Flow Prediction With Weather Information in Connected Cars: A Deep Learning Approach,</w:t>
      </w:r>
      <w:r>
        <w:t xml:space="preserve">”</w:t>
      </w:r>
      <w:r>
        <w:t xml:space="preserve"> </w:t>
      </w:r>
      <w:r>
        <w:t xml:space="preserve">in</w:t>
      </w:r>
      <w:r>
        <w:t xml:space="preserve"> </w:t>
      </w:r>
      <w:r>
        <w:rPr>
          <w:iCs/>
          <w:i/>
        </w:rPr>
        <w:t xml:space="preserve">IEEE Transactions on Vehicular Technology</w:t>
      </w:r>
      <w:r>
        <w:t xml:space="preserve">, vol. 65, no. 12, pp. 9508-9517, Dec. 2016.</w:t>
      </w:r>
    </w:p>
    <w:bookmarkEnd w:id="76"/>
    <w:sectPr w:rsidR="00D7522C" w:rsidRPr="00CA4392" w:rsidSect="001A3B3D">
      <w:footerReference r:id="rId8" w:type="first"/>
      <w:pgSz w:code="1" w:h="792pt" w:w="612pt"/>
      <w:pgMar w:bottom="72pt" w:footer="36pt" w:gutter="0pt" w:header="36pt" w:left="44.65pt" w:right="44.65pt" w:top="54pt"/>
      <w:cols w:space="36pt"/>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purl.oclc.org/ooxml/officeDocument/math" xmlns:mc="http://schemas.openxmlformats.org/markup-compatibility/2006" xmlns:o="urn:schemas-microsoft-com:office:office" xmlns:oel="http://schemas.microsoft.com/office/2019/extlst" xmlns:r="http://purl.oclc.org/ooxml/officeDocument/relationships" xmlns:v="urn:schemas-microsoft-com:vml" xmlns:w="http://purl.oclc.org/ooxml/wordprocessingml/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purl.oclc.org/ooxml/drawingml/wordprocessingDrawing" xmlns:wp14="http://schemas.microsoft.com/office/word/2010/wordprocessingDrawing" xmlns:wpi="http://schemas.microsoft.com/office/word/2010/wordprocessingInk"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pos="0pt" w:val="num"/>
        </w:tabs>
        <w:ind w:firstLine="0pt" w:start="0pt"/>
      </w:pPr>
      <w:rPr>
        <w:rFonts w:ascii="Symbol" w:hAnsi="Symbol" w:hint="default"/>
      </w:rPr>
    </w:lvl>
    <w:lvl w:ilvl="1">
      <w:start w:val="1"/>
      <w:numFmt w:val="bullet"/>
      <w:lvlText w:val=""/>
      <w:lvlJc w:val="start"/>
      <w:pPr>
        <w:tabs>
          <w:tab w:pos="36pt" w:val="num"/>
        </w:tabs>
        <w:ind w:hanging="18pt" w:start="54pt"/>
      </w:pPr>
      <w:rPr>
        <w:rFonts w:ascii="Symbol" w:hAnsi="Symbol" w:hint="default"/>
      </w:rPr>
    </w:lvl>
    <w:lvl w:ilvl="2">
      <w:start w:val="1"/>
      <w:numFmt w:val="bullet"/>
      <w:lvlText w:val="o"/>
      <w:lvlJc w:val="start"/>
      <w:pPr>
        <w:tabs>
          <w:tab w:pos="72pt" w:val="num"/>
        </w:tabs>
        <w:ind w:hanging="18pt" w:start="90pt"/>
      </w:pPr>
      <w:rPr>
        <w:rFonts w:ascii="Courier New" w:cs="Courier New" w:hAnsi="Courier New" w:hint="default"/>
      </w:rPr>
    </w:lvl>
    <w:lvl w:ilvl="3">
      <w:start w:val="1"/>
      <w:numFmt w:val="bullet"/>
      <w:lvlText w:val=""/>
      <w:lvlJc w:val="start"/>
      <w:pPr>
        <w:tabs>
          <w:tab w:pos="108pt" w:val="num"/>
        </w:tabs>
        <w:ind w:hanging="18pt" w:start="126pt"/>
      </w:pPr>
      <w:rPr>
        <w:rFonts w:ascii="Wingdings" w:hAnsi="Wingdings" w:hint="default"/>
      </w:rPr>
    </w:lvl>
    <w:lvl w:ilvl="4">
      <w:start w:val="1"/>
      <w:numFmt w:val="bullet"/>
      <w:lvlText w:val=""/>
      <w:lvlJc w:val="start"/>
      <w:pPr>
        <w:tabs>
          <w:tab w:pos="144pt" w:val="num"/>
        </w:tabs>
        <w:ind w:hanging="18pt" w:start="162pt"/>
      </w:pPr>
      <w:rPr>
        <w:rFonts w:ascii="Wingdings" w:hAnsi="Wingdings" w:hint="default"/>
      </w:rPr>
    </w:lvl>
    <w:lvl w:ilvl="5">
      <w:start w:val="1"/>
      <w:numFmt w:val="bullet"/>
      <w:lvlText w:val=""/>
      <w:lvlJc w:val="start"/>
      <w:pPr>
        <w:tabs>
          <w:tab w:pos="180pt" w:val="num"/>
        </w:tabs>
        <w:ind w:hanging="18pt" w:start="198pt"/>
      </w:pPr>
      <w:rPr>
        <w:rFonts w:ascii="Symbol" w:hAnsi="Symbol" w:hint="default"/>
      </w:rPr>
    </w:lvl>
    <w:lvl w:ilvl="6">
      <w:start w:val="1"/>
      <w:numFmt w:val="bullet"/>
      <w:lvlText w:val="o"/>
      <w:lvlJc w:val="start"/>
      <w:pPr>
        <w:tabs>
          <w:tab w:pos="216pt" w:val="num"/>
        </w:tabs>
        <w:ind w:hanging="18pt" w:start="234pt"/>
      </w:pPr>
      <w:rPr>
        <w:rFonts w:ascii="Courier New" w:cs="Courier New" w:hAnsi="Courier New" w:hint="default"/>
      </w:rPr>
    </w:lvl>
    <w:lvl w:ilvl="7">
      <w:start w:val="1"/>
      <w:numFmt w:val="bullet"/>
      <w:lvlText w:val=""/>
      <w:lvlJc w:val="start"/>
      <w:pPr>
        <w:tabs>
          <w:tab w:pos="252pt" w:val="num"/>
        </w:tabs>
        <w:ind w:hanging="18pt" w:start="270pt"/>
      </w:pPr>
      <w:rPr>
        <w:rFonts w:ascii="Wingdings" w:hAnsi="Wingdings" w:hint="default"/>
      </w:rPr>
    </w:lvl>
    <w:lvl w:ilvl="8">
      <w:start w:val="1"/>
      <w:numFmt w:val="bullet"/>
      <w:lvlText w:val=""/>
      <w:lvlJc w:val="start"/>
      <w:pPr>
        <w:tabs>
          <w:tab w:pos="288pt" w:val="num"/>
        </w:tabs>
        <w:ind w:hanging="18pt" w:start="306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pos="74.60pt" w:val="num"/>
        </w:tabs>
        <w:ind w:hanging="18pt" w:start="74.60pt"/>
      </w:pPr>
    </w:lvl>
  </w:abstractNum>
  <w:abstractNum w:abstractNumId="2" w15:restartNumberingAfterBreak="0">
    <w:nsid w:val="FFFFFF7D"/>
    <w:multiLevelType w:val="singleLevel"/>
    <w:tmpl w:val="2648E1C4"/>
    <w:lvl w:ilvl="0">
      <w:start w:val="1"/>
      <w:numFmt w:val="decimal"/>
      <w:lvlText w:val="%1."/>
      <w:lvlJc w:val="start"/>
      <w:pPr>
        <w:tabs>
          <w:tab w:pos="60.45pt" w:val="num"/>
        </w:tabs>
        <w:ind w:hanging="18pt" w:start="60.45pt"/>
      </w:pPr>
    </w:lvl>
  </w:abstractNum>
  <w:abstractNum w:abstractNumId="3" w15:restartNumberingAfterBreak="0">
    <w:nsid w:val="FFFFFF7E"/>
    <w:multiLevelType w:val="singleLevel"/>
    <w:tmpl w:val="9D38DB54"/>
    <w:lvl w:ilvl="0">
      <w:start w:val="1"/>
      <w:numFmt w:val="decimal"/>
      <w:lvlText w:val="%1."/>
      <w:lvlJc w:val="start"/>
      <w:pPr>
        <w:tabs>
          <w:tab w:pos="46.30pt" w:val="num"/>
        </w:tabs>
        <w:ind w:hanging="18pt" w:start="46.30pt"/>
      </w:pPr>
    </w:lvl>
  </w:abstractNum>
  <w:abstractNum w:abstractNumId="4" w15:restartNumberingAfterBreak="0">
    <w:nsid w:val="FFFFFF7F"/>
    <w:multiLevelType w:val="singleLevel"/>
    <w:tmpl w:val="632C24E2"/>
    <w:lvl w:ilvl="0">
      <w:start w:val="1"/>
      <w:numFmt w:val="decimal"/>
      <w:lvlText w:val="%1."/>
      <w:lvlJc w:val="start"/>
      <w:pPr>
        <w:tabs>
          <w:tab w:pos="32.15pt" w:val="num"/>
        </w:tabs>
        <w:ind w:hanging="18pt" w:start="32.15pt"/>
      </w:pPr>
    </w:lvl>
  </w:abstractNum>
  <w:abstractNum w:abstractNumId="5" w15:restartNumberingAfterBreak="0">
    <w:nsid w:val="FFFFFF80"/>
    <w:multiLevelType w:val="singleLevel"/>
    <w:tmpl w:val="82268A14"/>
    <w:lvl w:ilvl="0">
      <w:start w:val="1"/>
      <w:numFmt w:val="bullet"/>
      <w:lvlText w:val=""/>
      <w:lvlJc w:val="start"/>
      <w:pPr>
        <w:tabs>
          <w:tab w:pos="74.60pt" w:val="num"/>
        </w:tabs>
        <w:ind w:hanging="18pt" w:start="74.60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pos="60.45pt" w:val="num"/>
        </w:tabs>
        <w:ind w:hanging="18pt" w:start="60.45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pos="46.30pt" w:val="num"/>
        </w:tabs>
        <w:ind w:hanging="18pt" w:start="46.30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pos="32.15pt" w:val="num"/>
        </w:tabs>
        <w:ind w:hanging="18pt" w:start="32.15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pos="18pt" w:val="num"/>
        </w:tabs>
        <w:ind w:hanging="18pt" w:start="18pt"/>
      </w:pPr>
    </w:lvl>
  </w:abstractNum>
  <w:abstractNum w:abstractNumId="10" w15:restartNumberingAfterBreak="0">
    <w:nsid w:val="FFFFFF89"/>
    <w:multiLevelType w:val="singleLevel"/>
    <w:tmpl w:val="EA847AFE"/>
    <w:lvl w:ilvl="0">
      <w:start w:val="1"/>
      <w:numFmt w:val="bullet"/>
      <w:lvlText w:val=""/>
      <w:lvlJc w:val="start"/>
      <w:pPr>
        <w:tabs>
          <w:tab w:pos="18pt" w:val="num"/>
        </w:tabs>
        <w:ind w:hanging="18pt" w:start="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hanging="18pt" w:start="46.80pt"/>
      </w:pPr>
    </w:lvl>
    <w:lvl w:ilvl="1" w:tentative="1" w:tplc="04140019">
      <w:start w:val="1"/>
      <w:numFmt w:val="lowerLetter"/>
      <w:lvlText w:val="%2."/>
      <w:lvlJc w:val="start"/>
      <w:pPr>
        <w:ind w:hanging="18pt" w:start="82.80pt"/>
      </w:pPr>
    </w:lvl>
    <w:lvl w:ilvl="2" w:tentative="1" w:tplc="0414001B">
      <w:start w:val="1"/>
      <w:numFmt w:val="lowerRoman"/>
      <w:lvlText w:val="%3."/>
      <w:lvlJc w:val="end"/>
      <w:pPr>
        <w:ind w:hanging="9pt" w:start="118.80pt"/>
      </w:pPr>
    </w:lvl>
    <w:lvl w:ilvl="3" w:tentative="1" w:tplc="0414000F">
      <w:start w:val="1"/>
      <w:numFmt w:val="decimal"/>
      <w:lvlText w:val="%4."/>
      <w:lvlJc w:val="start"/>
      <w:pPr>
        <w:ind w:hanging="18pt" w:start="154.80pt"/>
      </w:pPr>
    </w:lvl>
    <w:lvl w:ilvl="4" w:tentative="1" w:tplc="04140019">
      <w:start w:val="1"/>
      <w:numFmt w:val="lowerLetter"/>
      <w:lvlText w:val="%5."/>
      <w:lvlJc w:val="start"/>
      <w:pPr>
        <w:ind w:hanging="18pt" w:start="190.80pt"/>
      </w:pPr>
    </w:lvl>
    <w:lvl w:ilvl="5" w:tentative="1" w:tplc="0414001B">
      <w:start w:val="1"/>
      <w:numFmt w:val="lowerRoman"/>
      <w:lvlText w:val="%6."/>
      <w:lvlJc w:val="end"/>
      <w:pPr>
        <w:ind w:hanging="9pt" w:start="226.80pt"/>
      </w:pPr>
    </w:lvl>
    <w:lvl w:ilvl="6" w:tentative="1" w:tplc="0414000F">
      <w:start w:val="1"/>
      <w:numFmt w:val="decimal"/>
      <w:lvlText w:val="%7."/>
      <w:lvlJc w:val="start"/>
      <w:pPr>
        <w:ind w:hanging="18pt" w:start="262.80pt"/>
      </w:pPr>
    </w:lvl>
    <w:lvl w:ilvl="7" w:tentative="1" w:tplc="04140019">
      <w:start w:val="1"/>
      <w:numFmt w:val="lowerLetter"/>
      <w:lvlText w:val="%8."/>
      <w:lvlJc w:val="start"/>
      <w:pPr>
        <w:ind w:hanging="18pt" w:start="298.80pt"/>
      </w:pPr>
    </w:lvl>
    <w:lvl w:ilvl="8" w:tentative="1" w:tplc="0414001B">
      <w:start w:val="1"/>
      <w:numFmt w:val="lowerRoman"/>
      <w:lvlText w:val="%9."/>
      <w:lvlJc w:val="end"/>
      <w:pPr>
        <w:ind w:hanging="9pt" w:start="334.80pt"/>
      </w:pPr>
    </w:lvl>
  </w:abstractNum>
  <w:abstractNum w:abstractNumId="12" w15:restartNumberingAfterBreak="0">
    <w:nsid w:val="20AF0333"/>
    <w:multiLevelType w:val="hybridMultilevel"/>
    <w:tmpl w:val="CB0E7F4E"/>
    <w:lvl w:ilvl="0" w:tplc="E09099E0">
      <w:start w:val="1"/>
      <w:numFmt w:val="lowerLetter"/>
      <w:lvlText w:val="%1."/>
      <w:lvlJc w:val="start"/>
      <w:pPr>
        <w:tabs>
          <w:tab w:pos="36pt" w:val="num"/>
        </w:tabs>
        <w:ind w:hanging="18pt" w:start="36pt"/>
      </w:pPr>
      <w:rPr>
        <w:rFonts w:cs="Times New Roman" w:hint="default"/>
        <w:i w:val="0"/>
        <w:iCs w:val="0"/>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pos="32.40pt" w:val="num"/>
        </w:tabs>
        <w:ind w:firstLine="14.40pt"/>
      </w:pPr>
      <w:rPr>
        <w:rFonts w:ascii="Times New Roman" w:cs="Times New Roman" w:hAnsi="Times New Roman" w:hint="default"/>
        <w:b w:val="0"/>
        <w:bCs w:val="0"/>
        <w:i w:val="0"/>
        <w:iCs w:val="0"/>
        <w:caps w:val="0"/>
        <w:strike w:val="0"/>
        <w:dstrike w:val="0"/>
        <w:vanish w:val="0"/>
        <w:color w:val="000000"/>
        <w:sz w:val="16"/>
        <w:szCs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pos="32.40pt" w:val="num"/>
        </w:tabs>
        <w:ind w:hanging="18pt" w:start="32.40pt"/>
      </w:pPr>
      <w:rPr>
        <w:rFonts w:ascii="Symbol" w:hAnsi="Symbol" w:hint="default"/>
      </w:rPr>
    </w:lvl>
    <w:lvl w:ilvl="1" w:tplc="04090003">
      <w:start w:val="1"/>
      <w:numFmt w:val="bullet"/>
      <w:lvlText w:val="o"/>
      <w:lvlJc w:val="start"/>
      <w:pPr>
        <w:tabs>
          <w:tab w:pos="72pt" w:val="num"/>
        </w:tabs>
        <w:ind w:hanging="18pt" w:start="72pt"/>
      </w:pPr>
      <w:rPr>
        <w:rFonts w:ascii="Courier New" w:hAnsi="Courier New" w:hint="default"/>
      </w:rPr>
    </w:lvl>
    <w:lvl w:ilvl="2" w:tplc="04090005">
      <w:start w:val="1"/>
      <w:numFmt w:val="bullet"/>
      <w:lvlText w:val=""/>
      <w:lvlJc w:val="start"/>
      <w:pPr>
        <w:tabs>
          <w:tab w:pos="108pt" w:val="num"/>
        </w:tabs>
        <w:ind w:hanging="18pt" w:start="108pt"/>
      </w:pPr>
      <w:rPr>
        <w:rFonts w:ascii="Wingdings" w:hAnsi="Wingdings" w:hint="default"/>
      </w:rPr>
    </w:lvl>
    <w:lvl w:ilvl="3" w:tplc="04090001">
      <w:start w:val="1"/>
      <w:numFmt w:val="bullet"/>
      <w:lvlText w:val=""/>
      <w:lvlJc w:val="start"/>
      <w:pPr>
        <w:tabs>
          <w:tab w:pos="144pt" w:val="num"/>
        </w:tabs>
        <w:ind w:hanging="18pt" w:start="144pt"/>
      </w:pPr>
      <w:rPr>
        <w:rFonts w:ascii="Symbol" w:hAnsi="Symbol" w:hint="default"/>
      </w:rPr>
    </w:lvl>
    <w:lvl w:ilvl="4" w:tplc="04090003">
      <w:start w:val="1"/>
      <w:numFmt w:val="bullet"/>
      <w:lvlText w:val="o"/>
      <w:lvlJc w:val="start"/>
      <w:pPr>
        <w:tabs>
          <w:tab w:pos="180pt" w:val="num"/>
        </w:tabs>
        <w:ind w:hanging="18pt" w:start="180pt"/>
      </w:pPr>
      <w:rPr>
        <w:rFonts w:ascii="Courier New" w:hAnsi="Courier New" w:hint="default"/>
      </w:rPr>
    </w:lvl>
    <w:lvl w:ilvl="5" w:tplc="04090005">
      <w:start w:val="1"/>
      <w:numFmt w:val="bullet"/>
      <w:lvlText w:val=""/>
      <w:lvlJc w:val="start"/>
      <w:pPr>
        <w:tabs>
          <w:tab w:pos="216pt" w:val="num"/>
        </w:tabs>
        <w:ind w:hanging="18pt" w:start="216pt"/>
      </w:pPr>
      <w:rPr>
        <w:rFonts w:ascii="Wingdings" w:hAnsi="Wingdings" w:hint="default"/>
      </w:rPr>
    </w:lvl>
    <w:lvl w:ilvl="6" w:tplc="04090001">
      <w:start w:val="1"/>
      <w:numFmt w:val="bullet"/>
      <w:lvlText w:val=""/>
      <w:lvlJc w:val="start"/>
      <w:pPr>
        <w:tabs>
          <w:tab w:pos="252pt" w:val="num"/>
        </w:tabs>
        <w:ind w:hanging="18pt" w:start="252pt"/>
      </w:pPr>
      <w:rPr>
        <w:rFonts w:ascii="Symbol" w:hAnsi="Symbol" w:hint="default"/>
      </w:rPr>
    </w:lvl>
    <w:lvl w:ilvl="7" w:tplc="04090003">
      <w:start w:val="1"/>
      <w:numFmt w:val="bullet"/>
      <w:lvlText w:val="o"/>
      <w:lvlJc w:val="start"/>
      <w:pPr>
        <w:tabs>
          <w:tab w:pos="288pt" w:val="num"/>
        </w:tabs>
        <w:ind w:hanging="18pt" w:start="288pt"/>
      </w:pPr>
      <w:rPr>
        <w:rFonts w:ascii="Courier New" w:hAnsi="Courier New" w:hint="default"/>
      </w:rPr>
    </w:lvl>
    <w:lvl w:ilvl="8" w:tplc="04090005">
      <w:start w:val="1"/>
      <w:numFmt w:val="bullet"/>
      <w:lvlText w:val=""/>
      <w:lvlJc w:val="start"/>
      <w:pPr>
        <w:tabs>
          <w:tab w:pos="324pt" w:val="num"/>
        </w:tabs>
        <w:ind w:hanging="18pt" w:start="324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pos="36pt" w:val="num"/>
        </w:tabs>
        <w:ind w:hanging="18pt" w:start="36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pos="28.80pt" w:val="num"/>
        </w:tabs>
        <w:ind w:firstLine="10.80pt"/>
      </w:pPr>
      <w:rPr>
        <w:rFonts w:ascii="Times New Roman" w:cs="Times New Roman" w:hAnsi="Times New Roman" w:hint="default"/>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1">
      <w:start w:val="1"/>
      <w:numFmt w:val="upperLetter"/>
      <w:pStyle w:val="Heading2"/>
      <w:lvlText w:val="%2."/>
      <w:lvlJc w:val="start"/>
      <w:pPr>
        <w:tabs>
          <w:tab w:pos="18pt" w:val="num"/>
        </w:tabs>
        <w:ind w:hanging="14.40pt" w:start="14.40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2">
      <w:start w:val="1"/>
      <w:numFmt w:val="decimal"/>
      <w:pStyle w:val="Heading3"/>
      <w:lvlText w:val="%3)"/>
      <w:lvlJc w:val="start"/>
      <w:pPr>
        <w:tabs>
          <w:tab w:pos="27pt" w:val="num"/>
        </w:tabs>
        <w:ind w:firstLine="9pt"/>
      </w:pPr>
      <w:rPr>
        <w:rFonts w:ascii="Times New Roman" w:cs="Times New Roman" w:hAnsi="Times New Roman" w:hint="default"/>
        <w:b w:val="0"/>
        <w:bCs w:val="0"/>
        <w:i/>
        <w:iCs/>
        <w:caps w:val="0"/>
        <w:strike w:val="0"/>
        <w:dstrike w:val="0"/>
        <w:vanish w:val="0"/>
        <w:color w:val="auto"/>
        <w:sz w:val="20"/>
        <w:szCs w:val="20"/>
        <w:vertAlign w:val="baseline"/>
        <w14:shadow w14:algn="none" w14:blurRad="0" w14:dir="0" w14:dist="0" w14:kx="0" w14:ky="0" w14:sx="0" w14:sy="0">
          <w14:srgbClr w14:val="000000"/>
        </w14:shadow>
        <w14:textOutline w14:algn="ctr" w14:cap="rnd" w14:cmpd="sng" w14:w="0">
          <w14:noFill/>
          <w14:prstDash w14:val="solid"/>
          <w14:bevel/>
        </w14:textOutline>
      </w:rPr>
    </w:lvl>
    <w:lvl w:ilvl="3">
      <w:start w:val="1"/>
      <w:numFmt w:val="lowerLetter"/>
      <w:pStyle w:val="Heading4"/>
      <w:lvlText w:val="%4)"/>
      <w:lvlJc w:val="start"/>
      <w:pPr>
        <w:tabs>
          <w:tab w:pos="31.50pt" w:val="num"/>
        </w:tabs>
        <w:ind w:firstLine="18pt"/>
      </w:pPr>
      <w:rPr>
        <w:rFonts w:ascii="Times New Roman" w:cs="Times New Roman" w:hAnsi="Times New Roman" w:hint="default"/>
        <w:b w:val="0"/>
        <w:bCs w:val="0"/>
        <w:i/>
        <w:iCs/>
        <w:sz w:val="20"/>
        <w:szCs w:val="20"/>
      </w:rPr>
    </w:lvl>
    <w:lvl w:ilvl="4">
      <w:start w:val="1"/>
      <w:numFmt w:val="none"/>
      <w:lvlRestart w:val="0"/>
      <w:lvlText w:val=""/>
      <w:lvlJc w:val="start"/>
      <w:pPr>
        <w:tabs>
          <w:tab w:pos="162pt" w:val="num"/>
        </w:tabs>
        <w:ind w:start="144pt"/>
      </w:pPr>
      <w:rPr>
        <w:rFonts w:cs="Times New Roman" w:hint="default"/>
      </w:rPr>
    </w:lvl>
    <w:lvl w:ilvl="5">
      <w:start w:val="1"/>
      <w:numFmt w:val="lowerLetter"/>
      <w:lvlText w:val="(%6)"/>
      <w:lvlJc w:val="start"/>
      <w:pPr>
        <w:tabs>
          <w:tab w:pos="198pt" w:val="num"/>
        </w:tabs>
        <w:ind w:start="180pt"/>
      </w:pPr>
      <w:rPr>
        <w:rFonts w:cs="Times New Roman" w:hint="default"/>
      </w:rPr>
    </w:lvl>
    <w:lvl w:ilvl="6">
      <w:start w:val="1"/>
      <w:numFmt w:val="lowerRoman"/>
      <w:lvlText w:val="(%7)"/>
      <w:lvlJc w:val="start"/>
      <w:pPr>
        <w:tabs>
          <w:tab w:pos="234pt" w:val="num"/>
        </w:tabs>
        <w:ind w:start="216pt"/>
      </w:pPr>
      <w:rPr>
        <w:rFonts w:cs="Times New Roman" w:hint="default"/>
      </w:rPr>
    </w:lvl>
    <w:lvl w:ilvl="7">
      <w:start w:val="1"/>
      <w:numFmt w:val="lowerLetter"/>
      <w:lvlText w:val="(%8)"/>
      <w:lvlJc w:val="start"/>
      <w:pPr>
        <w:tabs>
          <w:tab w:pos="270pt" w:val="num"/>
        </w:tabs>
        <w:ind w:start="252pt"/>
      </w:pPr>
      <w:rPr>
        <w:rFonts w:cs="Times New Roman" w:hint="default"/>
      </w:rPr>
    </w:lvl>
    <w:lvl w:ilvl="8">
      <w:start w:val="1"/>
      <w:numFmt w:val="lowerRoman"/>
      <w:lvlText w:val="(%9)"/>
      <w:lvlJc w:val="start"/>
      <w:pPr>
        <w:tabs>
          <w:tab w:pos="306pt" w:val="num"/>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hanging="18pt" w:start="20.90pt"/>
      </w:pPr>
      <w:rPr>
        <w:rFonts w:ascii="Times New Roman" w:hAnsi="Times New Roman" w:hint="default"/>
        <w:b w:val="0"/>
        <w:i w:val="0"/>
        <w:caps w:val="0"/>
        <w:strike w:val="0"/>
        <w:dstrike w:val="0"/>
        <w:vanish w:val="0"/>
        <w:color w:val="auto"/>
        <w:spacing w:val="0"/>
        <w:w w:val="100%"/>
        <w:kern w:val="0"/>
        <w:position w:val="0"/>
        <w:sz w:val="16"/>
        <w:vertAlign w:val="superscript"/>
        <w14:shadow w14:algn="none" w14:blurRad="0" w14:dir="0" w14:dist="0" w14:kx="0" w14:ky="0" w14:sx="0" w14:sy="0">
          <w14:srgbClr w14:val="000000"/>
        </w14:shadow>
        <w14:textOutline w14:algn="ctr" w14:cap="rnd" w14:cmpd="sng" w14:w="0">
          <w14:noFill/>
          <w14:prstDash w14:val="solid"/>
          <w14:bevel/>
        </w14:textOutline>
      </w:rPr>
    </w:lvl>
    <w:lvl w:ilvl="1" w:tentative="1" w:tplc="04090019">
      <w:start w:val="1"/>
      <w:numFmt w:val="lowerLetter"/>
      <w:lvlText w:val="%2."/>
      <w:lvlJc w:val="start"/>
      <w:pPr>
        <w:ind w:hanging="18pt" w:start="72pt"/>
      </w:pPr>
    </w:lvl>
    <w:lvl w:ilvl="2" w:tentative="1" w:tplc="0409001B">
      <w:start w:val="1"/>
      <w:numFmt w:val="lowerRoman"/>
      <w:lvlText w:val="%3."/>
      <w:lvlJc w:val="end"/>
      <w:pPr>
        <w:ind w:hanging="9pt" w:start="108pt"/>
      </w:pPr>
    </w:lvl>
    <w:lvl w:ilvl="3" w:tentative="1" w:tplc="0409000F">
      <w:start w:val="1"/>
      <w:numFmt w:val="decimal"/>
      <w:lvlText w:val="%4."/>
      <w:lvlJc w:val="start"/>
      <w:pPr>
        <w:ind w:hanging="18pt" w:start="144pt"/>
      </w:pPr>
    </w:lvl>
    <w:lvl w:ilvl="4" w:tentative="1" w:tplc="04090019">
      <w:start w:val="1"/>
      <w:numFmt w:val="lowerLetter"/>
      <w:lvlText w:val="%5."/>
      <w:lvlJc w:val="start"/>
      <w:pPr>
        <w:ind w:hanging="18pt" w:start="180pt"/>
      </w:pPr>
    </w:lvl>
    <w:lvl w:ilvl="5" w:tentative="1" w:tplc="0409001B">
      <w:start w:val="1"/>
      <w:numFmt w:val="lowerRoman"/>
      <w:lvlText w:val="%6."/>
      <w:lvlJc w:val="end"/>
      <w:pPr>
        <w:ind w:hanging="9pt" w:start="216pt"/>
      </w:pPr>
    </w:lvl>
    <w:lvl w:ilvl="6" w:tentative="1" w:tplc="0409000F">
      <w:start w:val="1"/>
      <w:numFmt w:val="decimal"/>
      <w:lvlText w:val="%7."/>
      <w:lvlJc w:val="start"/>
      <w:pPr>
        <w:ind w:hanging="18pt" w:start="252pt"/>
      </w:pPr>
    </w:lvl>
    <w:lvl w:ilvl="7" w:tentative="1" w:tplc="04090019">
      <w:start w:val="1"/>
      <w:numFmt w:val="lowerLetter"/>
      <w:lvlText w:val="%8."/>
      <w:lvlJc w:val="start"/>
      <w:pPr>
        <w:ind w:hanging="18pt" w:start="288pt"/>
      </w:pPr>
    </w:lvl>
    <w:lvl w:ilvl="8" w:tentative="1" w:tplc="0409001B">
      <w:start w:val="1"/>
      <w:numFmt w:val="lowerRoman"/>
      <w:lvlText w:val="%9."/>
      <w:lvlJc w:val="end"/>
      <w:pPr>
        <w:ind w:hanging="9pt" w:start="324pt"/>
      </w:pPr>
    </w:lvl>
  </w:abstractNum>
  <w:abstractNum w:abstractNumId="18" w15:restartNumberingAfterBreak="0">
    <w:nsid w:val="52CA544A"/>
    <w:multiLevelType w:val="singleLevel"/>
    <w:tmpl w:val="AED6D67E"/>
    <w:lvl w:ilvl="0">
      <w:start w:val="1"/>
      <w:numFmt w:val="decimal"/>
      <w:pStyle w:val="references"/>
      <w:lvlText w:val="[%1]"/>
      <w:lvlJc w:val="start"/>
      <w:pPr>
        <w:tabs>
          <w:tab w:pos="18pt" w:val="num"/>
        </w:tabs>
        <w:ind w:hanging="18pt" w:start="18pt"/>
      </w:pPr>
      <w:rPr>
        <w:rFonts w:ascii="Times New Roman" w:cs="Times New Roman" w:hAnsi="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hanging="18pt" w:start="18pt"/>
      </w:pPr>
      <w:rPr>
        <w:rFonts w:ascii="Times New Roman" w:cs="Times New Roman" w:hAnsi="Times New Roman" w:hint="default"/>
        <w:b w:val="0"/>
        <w:bCs w:val="0"/>
        <w:i w:val="0"/>
        <w:iCs w:val="0"/>
        <w:color w:val="auto"/>
        <w:sz w:val="16"/>
        <w:szCs w:val="16"/>
      </w:rPr>
    </w:lvl>
    <w:lvl w:ilvl="1" w:tplc="04090019">
      <w:start w:val="1"/>
      <w:numFmt w:val="lowerLetter"/>
      <w:lvlText w:val="%2."/>
      <w:lvlJc w:val="start"/>
      <w:pPr>
        <w:tabs>
          <w:tab w:pos="72pt" w:val="num"/>
        </w:tabs>
        <w:ind w:hanging="18pt" w:start="72pt"/>
      </w:pPr>
      <w:rPr>
        <w:rFonts w:cs="Times New Roman"/>
      </w:rPr>
    </w:lvl>
    <w:lvl w:ilvl="2" w:tplc="0409001B">
      <w:start w:val="1"/>
      <w:numFmt w:val="lowerRoman"/>
      <w:lvlText w:val="%3."/>
      <w:lvlJc w:val="end"/>
      <w:pPr>
        <w:tabs>
          <w:tab w:pos="108pt" w:val="num"/>
        </w:tabs>
        <w:ind w:hanging="9pt" w:start="108pt"/>
      </w:pPr>
      <w:rPr>
        <w:rFonts w:cs="Times New Roman"/>
      </w:rPr>
    </w:lvl>
    <w:lvl w:ilvl="3" w:tplc="0409000F">
      <w:start w:val="1"/>
      <w:numFmt w:val="decimal"/>
      <w:lvlText w:val="%4."/>
      <w:lvlJc w:val="start"/>
      <w:pPr>
        <w:tabs>
          <w:tab w:pos="144pt" w:val="num"/>
        </w:tabs>
        <w:ind w:hanging="18pt" w:start="144pt"/>
      </w:pPr>
      <w:rPr>
        <w:rFonts w:cs="Times New Roman"/>
      </w:rPr>
    </w:lvl>
    <w:lvl w:ilvl="4" w:tplc="04090019">
      <w:start w:val="1"/>
      <w:numFmt w:val="lowerLetter"/>
      <w:lvlText w:val="%5."/>
      <w:lvlJc w:val="start"/>
      <w:pPr>
        <w:tabs>
          <w:tab w:pos="180pt" w:val="num"/>
        </w:tabs>
        <w:ind w:hanging="18pt" w:start="180pt"/>
      </w:pPr>
      <w:rPr>
        <w:rFonts w:cs="Times New Roman"/>
      </w:rPr>
    </w:lvl>
    <w:lvl w:ilvl="5" w:tplc="0409001B">
      <w:start w:val="1"/>
      <w:numFmt w:val="lowerRoman"/>
      <w:lvlText w:val="%6."/>
      <w:lvlJc w:val="end"/>
      <w:pPr>
        <w:tabs>
          <w:tab w:pos="216pt" w:val="num"/>
        </w:tabs>
        <w:ind w:hanging="9pt" w:start="216pt"/>
      </w:pPr>
      <w:rPr>
        <w:rFonts w:cs="Times New Roman"/>
      </w:rPr>
    </w:lvl>
    <w:lvl w:ilvl="6" w:tplc="0409000F">
      <w:start w:val="1"/>
      <w:numFmt w:val="decimal"/>
      <w:lvlText w:val="%7."/>
      <w:lvlJc w:val="start"/>
      <w:pPr>
        <w:tabs>
          <w:tab w:pos="252pt" w:val="num"/>
        </w:tabs>
        <w:ind w:hanging="18pt" w:start="252pt"/>
      </w:pPr>
      <w:rPr>
        <w:rFonts w:cs="Times New Roman"/>
      </w:rPr>
    </w:lvl>
    <w:lvl w:ilvl="7" w:tplc="04090019">
      <w:start w:val="1"/>
      <w:numFmt w:val="lowerLetter"/>
      <w:lvlText w:val="%8."/>
      <w:lvlJc w:val="start"/>
      <w:pPr>
        <w:tabs>
          <w:tab w:pos="288pt" w:val="num"/>
        </w:tabs>
        <w:ind w:hanging="18pt" w:start="288pt"/>
      </w:pPr>
      <w:rPr>
        <w:rFonts w:cs="Times New Roman"/>
      </w:rPr>
    </w:lvl>
    <w:lvl w:ilvl="8" w:tplc="0409001B">
      <w:start w:val="1"/>
      <w:numFmt w:val="lowerRoman"/>
      <w:lvlText w:val="%9."/>
      <w:lvlJc w:val="end"/>
      <w:pPr>
        <w:tabs>
          <w:tab w:pos="324pt" w:val="num"/>
        </w:tabs>
        <w:ind w:hanging="9pt" w:start="324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pos="54pt" w:val="num"/>
        </w:tabs>
      </w:pPr>
      <w:rPr>
        <w:rFonts w:ascii="Times New Roman" w:cs="Times New Roman" w:hAnsi="Times New Roman" w:hint="default"/>
        <w:b w:val="0"/>
        <w:bCs w:val="0"/>
        <w:i w:val="0"/>
        <w:iCs w:val="0"/>
        <w:sz w:val="16"/>
        <w:szCs w:val="16"/>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36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imes New Roman" w:cs="Times New Roman" w:eastAsia="SimSun" w:hAnsi="Times New Roman"/>
        <w:lang w:bidi="ar-SA" w:eastAsia="en-US" w:val="en-US"/>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lsdException w:name="heading 5" w:qFormat="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jc w:val="center"/>
    </w:pPr>
  </w:style>
  <w:style w:styleId="Heading1" w:type="paragraph">
    <w:name w:val="heading 1"/>
    <w:basedOn w:val="Normal"/>
    <w:next w:val="Normal"/>
    <w:qFormat/>
    <w:rsid w:val="006B6B66"/>
    <w:pPr>
      <w:keepNext/>
      <w:keepLines/>
      <w:numPr>
        <w:numId w:val="4"/>
      </w:numPr>
      <w:tabs>
        <w:tab w:pos="10.80pt" w:val="start"/>
      </w:tabs>
      <w:spacing w:after="4pt" w:before="8pt"/>
      <w:ind w:firstLine="0pt"/>
      <w:outlineLvl w:val="0"/>
    </w:pPr>
    <w:rPr>
      <w:smallCaps/>
      <w:noProof/>
    </w:rPr>
  </w:style>
  <w:style w:styleId="Heading2" w:type="paragraph">
    <w:name w:val="heading 2"/>
    <w:basedOn w:val="Normal"/>
    <w:next w:val="Normal"/>
    <w:qFormat/>
    <w:rsid w:val="00ED0149"/>
    <w:pPr>
      <w:keepNext/>
      <w:keepLines/>
      <w:numPr>
        <w:ilvl w:val="1"/>
        <w:numId w:val="4"/>
      </w:numPr>
      <w:tabs>
        <w:tab w:pos="18pt" w:val="clear"/>
        <w:tab w:pos="14.40pt" w:val="num"/>
      </w:tabs>
      <w:spacing w:after="3pt" w:before="6pt"/>
      <w:jc w:val="start"/>
      <w:outlineLvl w:val="1"/>
    </w:pPr>
    <w:rPr>
      <w:i/>
      <w:iCs/>
      <w:noProof/>
    </w:rPr>
  </w:style>
  <w:style w:styleId="Heading3" w:type="paragraph">
    <w:name w:val="heading 3"/>
    <w:basedOn w:val="Normal"/>
    <w:next w:val="Normal"/>
    <w:qFormat/>
    <w:rsid w:val="00794804"/>
    <w:pPr>
      <w:numPr>
        <w:ilvl w:val="2"/>
        <w:numId w:val="4"/>
      </w:numPr>
      <w:spacing w:line="12pt" w:lineRule="exact"/>
      <w:ind w:firstLine="14.40pt"/>
      <w:jc w:val="both"/>
      <w:outlineLvl w:val="2"/>
    </w:pPr>
    <w:rPr>
      <w:i/>
      <w:iCs/>
      <w:noProof/>
    </w:rPr>
  </w:style>
  <w:style w:styleId="Heading4" w:type="paragraph">
    <w:name w:val="heading 4"/>
    <w:basedOn w:val="Normal"/>
    <w:next w:val="Normal"/>
    <w:qFormat/>
    <w:rsid w:val="00794804"/>
    <w:pPr>
      <w:numPr>
        <w:ilvl w:val="3"/>
        <w:numId w:val="4"/>
      </w:numPr>
      <w:tabs>
        <w:tab w:pos="31.50pt" w:val="clear"/>
        <w:tab w:pos="36pt" w:val="start"/>
      </w:tabs>
      <w:spacing w:after="2pt" w:before="2pt"/>
      <w:ind w:firstLine="25.20pt"/>
      <w:jc w:val="both"/>
      <w:outlineLvl w:val="3"/>
    </w:pPr>
    <w:rPr>
      <w:i/>
      <w:iCs/>
      <w:noProof/>
    </w:rPr>
  </w:style>
  <w:style w:styleId="Heading5" w:type="paragraph">
    <w:name w:val="heading 5"/>
    <w:basedOn w:val="Normal"/>
    <w:next w:val="Normal"/>
    <w:qFormat/>
    <w:pPr>
      <w:tabs>
        <w:tab w:pos="18pt" w:val="start"/>
      </w:tabs>
      <w:spacing w:after="4pt" w:before="8pt"/>
      <w:outlineLvl w:val="4"/>
    </w:pPr>
    <w:rPr>
      <w:smallCaps/>
      <w:noProof/>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pt"/>
      <w:tblCellMar>
        <w:top w:type="dxa" w:w="0pt"/>
        <w:start w:type="dxa" w:w="5.40pt"/>
        <w:bottom w:type="dxa" w:w="0pt"/>
        <w:end w:type="dxa" w:w="5.40pt"/>
      </w:tblCellMar>
    </w:tblPr>
  </w:style>
  <w:style w:default="1" w:styleId="NoList" w:type="numbering">
    <w:name w:val="No List"/>
    <w:uiPriority w:val="99"/>
    <w:semiHidden/>
    <w:unhideWhenUsed/>
  </w:style>
  <w:style w:customStyle="1" w:styleId="Abstract" w:type="paragraph">
    <w:name w:val="Abstract"/>
    <w:rsid w:val="00972203"/>
    <w:pPr>
      <w:spacing w:after="10pt"/>
      <w:ind w:firstLine="13.60pt"/>
      <w:jc w:val="both"/>
    </w:pPr>
    <w:rPr>
      <w:b/>
      <w:bCs/>
      <w:sz w:val="18"/>
      <w:szCs w:val="18"/>
    </w:rPr>
  </w:style>
  <w:style w:customStyle="1" w:styleId="Affiliation" w:type="paragraph">
    <w:name w:val="Affiliation"/>
    <w:pPr>
      <w:jc w:val="center"/>
    </w:pPr>
  </w:style>
  <w:style w:customStyle="1" w:styleId="Author" w:type="paragraph">
    <w:name w:val="Author"/>
    <w:pPr>
      <w:spacing w:after="2pt" w:before="18pt"/>
      <w:jc w:val="center"/>
    </w:pPr>
    <w:rPr>
      <w:noProof/>
      <w:sz w:val="22"/>
      <w:szCs w:val="22"/>
    </w:rPr>
  </w:style>
  <w:style w:styleId="BodyText" w:type="paragraph">
    <w:name w:val="Body Text"/>
    <w:basedOn w:val="Normal"/>
    <w:link w:val="BodyTextChar"/>
    <w:rsid w:val="00E7596C"/>
    <w:pPr>
      <w:tabs>
        <w:tab w:pos="14.40pt" w:val="start"/>
      </w:tabs>
      <w:spacing w:after="6pt" w:line="11.40pt" w:lineRule="auto"/>
      <w:ind w:firstLine="14.40pt"/>
      <w:jc w:val="both"/>
    </w:pPr>
    <w:rPr>
      <w:spacing w:val="-1"/>
      <w:lang w:eastAsia="x-none" w:val="x-none"/>
    </w:rPr>
  </w:style>
  <w:style w:customStyle="1" w:styleId="BodyTextChar" w:type="character">
    <w:name w:val="Body Text Char"/>
    <w:link w:val="BodyText"/>
    <w:rsid w:val="00E7596C"/>
    <w:rPr>
      <w:spacing w:val="-1"/>
      <w:lang w:eastAsia="x-none" w:val="x-none"/>
    </w:rPr>
  </w:style>
  <w:style w:customStyle="1" w:styleId="bulletlist" w:type="paragraph">
    <w:name w:val="bullet list"/>
    <w:basedOn w:val="BodyText"/>
    <w:rsid w:val="001B67DC"/>
    <w:pPr>
      <w:numPr>
        <w:numId w:val="1"/>
      </w:numPr>
      <w:tabs>
        <w:tab w:pos="32.40pt" w:val="clear"/>
      </w:tabs>
      <w:ind w:hanging="14.40pt" w:start="28.80pt"/>
    </w:pPr>
  </w:style>
  <w:style w:customStyle="1" w:styleId="equation" w:type="paragraph">
    <w:name w:val="equation"/>
    <w:basedOn w:val="Normal"/>
    <w:rsid w:val="008A2C7D"/>
    <w:pPr>
      <w:tabs>
        <w:tab w:pos="126pt" w:val="center"/>
        <w:tab w:pos="252pt" w:val="end"/>
      </w:tabs>
      <w:spacing w:after="12pt" w:before="12pt" w:line="10.80pt" w:lineRule="auto"/>
    </w:pPr>
    <w:rPr>
      <w:rFonts w:ascii="Symbol" w:cs="Symbol" w:hAnsi="Symbol"/>
    </w:rPr>
  </w:style>
  <w:style w:customStyle="1" w:styleId="figurecaption" w:type="paragraph">
    <w:name w:val="figure caption"/>
    <w:rsid w:val="005B0344"/>
    <w:pPr>
      <w:numPr>
        <w:numId w:val="2"/>
      </w:numPr>
      <w:tabs>
        <w:tab w:pos="26.65pt" w:val="start"/>
      </w:tabs>
      <w:spacing w:after="10pt" w:before="4pt"/>
      <w:ind w:firstLine="0pt" w:start="0pt"/>
      <w:jc w:val="both"/>
    </w:pPr>
    <w:rPr>
      <w:noProof/>
      <w:sz w:val="16"/>
      <w:szCs w:val="16"/>
    </w:rPr>
  </w:style>
  <w:style w:customStyle="1" w:styleId="footnote" w:type="paragraph">
    <w:name w:val="footnote"/>
    <w:pPr>
      <w:framePr w:hAnchor="page" w:hSpace="9.35pt" w:vAnchor="text" w:vSpace="9.35pt" w:wrap="notBeside" w:x="306.05pt" w:y="28.85pt"/>
      <w:numPr>
        <w:numId w:val="3"/>
      </w:numPr>
      <w:spacing w:after="2pt"/>
    </w:pPr>
    <w:rPr>
      <w:sz w:val="16"/>
      <w:szCs w:val="16"/>
    </w:rPr>
  </w:style>
  <w:style w:customStyle="1" w:styleId="papersubtitle" w:type="paragraph">
    <w:name w:val="paper subtitle"/>
    <w:pPr>
      <w:spacing w:after="6pt"/>
      <w:jc w:val="center"/>
    </w:pPr>
    <w:rPr>
      <w:rFonts w:eastAsia="MS Mincho"/>
      <w:noProof/>
      <w:sz w:val="28"/>
      <w:szCs w:val="28"/>
    </w:rPr>
  </w:style>
  <w:style w:customStyle="1" w:styleId="papertitle" w:type="paragraph">
    <w:name w:val="paper title"/>
    <w:pPr>
      <w:spacing w:after="6pt"/>
      <w:jc w:val="center"/>
    </w:pPr>
    <w:rPr>
      <w:rFonts w:eastAsia="MS Mincho"/>
      <w:noProof/>
      <w:sz w:val="48"/>
      <w:szCs w:val="48"/>
    </w:rPr>
  </w:style>
  <w:style w:customStyle="1" w:styleId="references" w:type="paragraph">
    <w:name w:val="references"/>
    <w:pPr>
      <w:numPr>
        <w:numId w:val="8"/>
      </w:numPr>
      <w:spacing w:after="2.50pt" w:line="9pt" w:lineRule="exact"/>
      <w:jc w:val="both"/>
    </w:pPr>
    <w:rPr>
      <w:rFonts w:eastAsia="MS Mincho"/>
      <w:noProof/>
      <w:sz w:val="16"/>
      <w:szCs w:val="16"/>
    </w:rPr>
  </w:style>
  <w:style w:customStyle="1" w:styleId="sponsors" w:type="paragraph">
    <w:name w:val="sponsors"/>
    <w:pPr>
      <w:framePr w:hAnchor="text" w:wrap="auto" w:x="30.75pt" w:y="111.95pt"/>
      <w:pBdr>
        <w:top w:color="auto" w:space="2" w:sz="4" w:val="single"/>
      </w:pBdr>
      <w:ind w:firstLine="14.40pt"/>
    </w:pPr>
    <w:rPr>
      <w:sz w:val="16"/>
      <w:szCs w:val="16"/>
    </w:rPr>
  </w:style>
  <w:style w:customStyle="1" w:styleId="tablecolhead" w:type="paragraph">
    <w:name w:val="table col head"/>
    <w:basedOn w:val="Normal"/>
    <w:rPr>
      <w:b/>
      <w:bCs/>
      <w:sz w:val="16"/>
      <w:szCs w:val="16"/>
    </w:rPr>
  </w:style>
  <w:style w:customStyle="1" w:styleId="tablecolsubhead" w:type="paragraph">
    <w:name w:val="table col subhead"/>
    <w:basedOn w:val="tablecolhead"/>
    <w:rPr>
      <w:i/>
      <w:iCs/>
      <w:sz w:val="15"/>
      <w:szCs w:val="15"/>
    </w:rPr>
  </w:style>
  <w:style w:customStyle="1" w:styleId="tablecopy" w:type="paragraph">
    <w:name w:val="table copy"/>
    <w:pPr>
      <w:jc w:val="both"/>
    </w:pPr>
    <w:rPr>
      <w:noProof/>
      <w:sz w:val="16"/>
      <w:szCs w:val="16"/>
    </w:rPr>
  </w:style>
  <w:style w:customStyle="1" w:styleId="tablefootnote" w:type="paragraph">
    <w:name w:val="table footnote"/>
    <w:rsid w:val="005E2800"/>
    <w:pPr>
      <w:numPr>
        <w:numId w:val="24"/>
      </w:numPr>
      <w:spacing w:after="1.50pt" w:before="3pt"/>
      <w:ind w:hanging="1.45pt" w:start="2.90pt"/>
      <w:jc w:val="end"/>
    </w:pPr>
    <w:rPr>
      <w:sz w:val="12"/>
      <w:szCs w:val="12"/>
    </w:rPr>
  </w:style>
  <w:style w:customStyle="1" w:styleId="tablehead" w:type="paragraph">
    <w:name w:val="table head"/>
    <w:pPr>
      <w:numPr>
        <w:numId w:val="9"/>
      </w:numPr>
      <w:spacing w:after="6pt" w:before="12pt" w:line="10.80pt" w:lineRule="auto"/>
      <w:jc w:val="center"/>
    </w:pPr>
    <w:rPr>
      <w:smallCaps/>
      <w:noProof/>
      <w:sz w:val="16"/>
      <w:szCs w:val="16"/>
    </w:rPr>
  </w:style>
  <w:style w:customStyle="1" w:styleId="Keywords" w:type="paragraph">
    <w:name w:val="Keywords"/>
    <w:basedOn w:val="Abstract"/>
    <w:qFormat/>
    <w:rsid w:val="00F9441B"/>
    <w:pPr>
      <w:spacing w:after="6pt"/>
      <w:ind w:firstLine="13.70pt"/>
    </w:pPr>
    <w:rPr>
      <w:i/>
    </w:rPr>
  </w:style>
  <w:style w:styleId="Header" w:type="paragraph">
    <w:name w:val="header"/>
    <w:basedOn w:val="Normal"/>
    <w:link w:val="HeaderChar"/>
    <w:rsid w:val="001A3B3D"/>
    <w:pPr>
      <w:tabs>
        <w:tab w:pos="234pt" w:val="center"/>
        <w:tab w:pos="468pt" w:val="end"/>
      </w:tabs>
    </w:pPr>
  </w:style>
  <w:style w:customStyle="1" w:styleId="HeaderChar" w:type="character">
    <w:name w:val="Header Char"/>
    <w:basedOn w:val="DefaultParagraphFont"/>
    <w:link w:val="Header"/>
    <w:rsid w:val="001A3B3D"/>
  </w:style>
  <w:style w:styleId="Footer" w:type="paragraph">
    <w:name w:val="footer"/>
    <w:basedOn w:val="Normal"/>
    <w:link w:val="FooterChar"/>
    <w:rsid w:val="001A3B3D"/>
    <w:pPr>
      <w:tabs>
        <w:tab w:pos="234pt" w:val="center"/>
        <w:tab w:pos="468pt" w:val="end"/>
      </w:tabs>
    </w:pPr>
  </w:style>
  <w:style w:customStyle="1" w:styleId="FooterChar" w:type="character">
    <w:name w:val="Footer Char"/>
    <w:basedOn w:val="DefaultParagraphFont"/>
    <w:link w:val="Footer"/>
    <w:rsid w:val="001A3B3D"/>
  </w:style>
  <w:style w:styleId="Hyperlink" w:type="character">
    <w:name w:val="Hyperlink"/>
    <w:basedOn w:val="DefaultParagraphFont"/>
    <w:rsid w:val="00156B74"/>
    <w:rPr>
      <w:color w:themeColor="hyperlink" w:val="0563C1"/>
      <w:u w:val="single"/>
    </w:rPr>
  </w:style>
  <w:style w:styleId="UnresolvedMention" w:type="character">
    <w:name w:val="Unresolved Mention"/>
    <w:basedOn w:val="DefaultParagraphFont"/>
    <w:uiPriority w:val="99"/>
    <w:semiHidden/>
    <w:unhideWhenUsed/>
    <w:rsid w:val="00156B74"/>
    <w:rPr>
      <w:color w:val="605E5C"/>
      <w:shd w:color="auto" w:fill="E1DFDD" w:val="cle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57" Target="media/rId57.png" /><Relationship Type="http://schemas.openxmlformats.org/officeDocument/2006/relationships/image" Id="rId51" Target="media/rId51.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for Traffic Flow Prediction: A Comprehensive Comparative Study with Data Augmentation </dc:title>
  <dc:creator>; ; </dc:creator>
  <cp:keywords/>
  <dcterms:created xsi:type="dcterms:W3CDTF">2026-02-02T07:22:36Z</dcterms:created>
  <dcterms:modified xsi:type="dcterms:W3CDTF">2026-02-02T07:22:36Z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Traffic flow prediction is essential for intelligent transportation systems and smart city management. This paper presents a comprehensive comparative study evaluating nine machine learning models for traffic flow classification, including five traditional machine learning algorithms (Decision Tree, Random Forest, SVM, Logistic Regression, Naive Bayes) and four deep learning approaches (1D CNN, VGG16-1D, VGG19-1D, ResNet50-1D). We propose an optimized 1D Convolutional Neural Network specifically designed for temporal tabular data, utilizing 17 engineered features from a real-world dataset of 5,000 traffic samples. To address data scarcity, we employ Gaussian noise injection for data augmentation, tripling the training set size. Through rigorous 5-fold cross-validation, our proposed 1D CNN achieves 92.16% \pm 0.72% accuracy, outperforming Random Forest (90.86%), Decision Tree (90.68%), and transfer learning models including VGG16-1D (89.28%), VGG19-1D (89.28%), and ResNet50-1D (88.00%). Key innovations include a balanced 4-block architecture with progressive filter increase (128-256-384-512), effective regularization through BatchNormalization and progressive dropout, and empirical evidence that task-specific architectures outperform adapted image models for 1D temporal data. The model achieves real-time inference (8.5ms) suitable for deployment in traffic management systems, accurately classifying traffic into four severity levels: Low, Medium, High, and Severe.</vt:lpwstr>
  </property>
</Properties>
</file>