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Rule="auto"/>
        <w:jc w:val="center"/>
        <w:rPr>
          <w:b w:val="1"/>
          <w:bCs w:val="1"/>
          <w:sz w:val="28"/>
          <w:szCs w:val="28"/>
        </w:rPr>
      </w:pPr>
      <w:r w:rsidDel="00000000" w:rsidR="00000000" w:rsidRPr="00000000">
        <w:rPr>
          <w:b w:val="1"/>
          <w:bCs w:val="1"/>
          <w:sz w:val="28"/>
          <w:szCs w:val="28"/>
          <w:rtl w:val="0"/>
        </w:rPr>
        <w:t xml:space="preserve">Goodreads Kitap Veri Seti Üzerinde Makine Öğrenmesi Yöntemlerinin Karşılaştırmalı Analizi</w:t>
      </w:r>
    </w:p>
    <w:p w:rsidR="00000000" w:rsidDel="00000000" w:rsidP="00000000" w:rsidRDefault="00000000" w:rsidRPr="00000000" w14:paraId="00000002">
      <w:pPr>
        <w:spacing w:after="40" w:lineRule="auto"/>
        <w:jc w:val="center"/>
        <w:rPr>
          <w:b w:val="1"/>
          <w:bCs w:val="1"/>
          <w:sz w:val="22"/>
          <w:szCs w:val="22"/>
        </w:rPr>
      </w:pPr>
      <w:r w:rsidDel="00000000" w:rsidR="00000000" w:rsidRPr="00000000">
        <w:rPr>
          <w:b w:val="1"/>
          <w:bCs w:val="1"/>
          <w:sz w:val="22"/>
          <w:szCs w:val="22"/>
          <w:rtl w:val="0"/>
        </w:rPr>
        <w:t xml:space="preserve">Sinem Murat</w:t>
      </w:r>
    </w:p>
    <w:p w:rsidR="00000000" w:rsidDel="00000000" w:rsidP="00000000" w:rsidRDefault="00000000" w:rsidRPr="00000000" w14:paraId="00000003">
      <w:pPr>
        <w:jc w:val="center"/>
        <w:rPr>
          <w:i w:val="1"/>
          <w:iCs w:val="1"/>
          <w:sz w:val="22"/>
          <w:szCs w:val="22"/>
        </w:rPr>
      </w:pPr>
      <w:r w:rsidDel="00000000" w:rsidR="00000000" w:rsidRPr="00000000">
        <w:rPr>
          <w:i w:val="1"/>
          <w:iCs w:val="1"/>
          <w:sz w:val="22"/>
          <w:szCs w:val="22"/>
          <w:rtl w:val="0"/>
        </w:rPr>
        <w:t xml:space="preserve">Bilgisayar Mühendisliği, Teknoloji Fakültesi, Gazi Üniversitesi, Ankara, Türkiye</w:t>
      </w:r>
    </w:p>
    <w:p w:rsidR="00000000" w:rsidDel="00000000" w:rsidP="00000000" w:rsidRDefault="00000000" w:rsidRPr="00000000" w14:paraId="00000004">
      <w:pPr>
        <w:spacing w:after="120" w:lineRule="auto"/>
        <w:jc w:val="center"/>
        <w:rPr>
          <w:sz w:val="22"/>
          <w:szCs w:val="22"/>
        </w:rPr>
      </w:pPr>
      <w:r w:rsidDel="00000000" w:rsidR="00000000" w:rsidRPr="00000000">
        <w:rPr>
          <w:sz w:val="22"/>
          <w:szCs w:val="22"/>
          <w:rtl w:val="0"/>
        </w:rPr>
        <w:t xml:space="preserve">24181616015@gazi.edu.tr</w:t>
      </w:r>
    </w:p>
    <w:p w:rsidR="00000000" w:rsidDel="00000000" w:rsidP="00000000" w:rsidRDefault="00000000" w:rsidRPr="00000000" w14:paraId="00000005">
      <w:pPr>
        <w:spacing w:after="40" w:lineRule="auto"/>
        <w:jc w:val="center"/>
        <w:rPr>
          <w:b w:val="1"/>
          <w:bCs w:val="1"/>
          <w:sz w:val="22"/>
          <w:szCs w:val="22"/>
        </w:rPr>
      </w:pPr>
      <w:r w:rsidDel="00000000" w:rsidR="00000000" w:rsidRPr="00000000">
        <w:rPr>
          <w:b w:val="1"/>
          <w:bCs w:val="1"/>
          <w:sz w:val="22"/>
          <w:szCs w:val="22"/>
          <w:rtl w:val="0"/>
        </w:rPr>
        <w:t xml:space="preserve">Merve Şeker</w:t>
      </w:r>
    </w:p>
    <w:p w:rsidR="00000000" w:rsidDel="00000000" w:rsidP="00000000" w:rsidRDefault="00000000" w:rsidRPr="00000000" w14:paraId="00000006">
      <w:pPr>
        <w:jc w:val="center"/>
        <w:rPr>
          <w:i w:val="1"/>
          <w:iCs w:val="1"/>
          <w:sz w:val="22"/>
          <w:szCs w:val="22"/>
        </w:rPr>
      </w:pPr>
      <w:r w:rsidDel="00000000" w:rsidR="00000000" w:rsidRPr="00000000">
        <w:rPr>
          <w:i w:val="1"/>
          <w:iCs w:val="1"/>
          <w:sz w:val="22"/>
          <w:szCs w:val="22"/>
          <w:rtl w:val="0"/>
        </w:rPr>
        <w:t xml:space="preserve">Bilgisayar Mühendisliği, Teknoloji Fakültesi, Gazi Üniversitesi, Ankara, Türkiye</w:t>
      </w:r>
    </w:p>
    <w:p w:rsidR="00000000" w:rsidDel="00000000" w:rsidP="00000000" w:rsidRDefault="00000000" w:rsidRPr="00000000" w14:paraId="00000007">
      <w:pPr>
        <w:spacing w:after="240" w:lineRule="auto"/>
        <w:jc w:val="center"/>
        <w:rPr>
          <w:sz w:val="22"/>
          <w:szCs w:val="22"/>
        </w:rPr>
      </w:pPr>
      <w:r w:rsidDel="00000000" w:rsidR="00000000" w:rsidRPr="00000000">
        <w:rPr>
          <w:sz w:val="22"/>
          <w:szCs w:val="22"/>
          <w:rtl w:val="0"/>
        </w:rPr>
        <w:t xml:space="preserve">24181616027@gazi.edu.tr</w:t>
      </w:r>
    </w:p>
    <w:p w:rsidR="00000000" w:rsidDel="00000000" w:rsidP="00000000" w:rsidRDefault="00000000" w:rsidRPr="00000000" w14:paraId="00000008">
      <w:pPr>
        <w:spacing w:after="80" w:lineRule="auto"/>
        <w:jc w:val="center"/>
        <w:rPr>
          <w:b w:val="1"/>
          <w:bCs w:val="1"/>
        </w:rPr>
      </w:pPr>
      <w:r w:rsidDel="00000000" w:rsidR="00000000" w:rsidRPr="00000000">
        <w:rPr>
          <w:b w:val="1"/>
          <w:bCs w:val="1"/>
          <w:rtl w:val="0"/>
        </w:rPr>
        <w:t xml:space="preserve">ÖZET</w:t>
      </w:r>
    </w:p>
    <w:p w:rsidR="00000000" w:rsidDel="00000000" w:rsidP="00000000" w:rsidRDefault="00000000" w:rsidRPr="00000000" w14:paraId="00000009">
      <w:pPr>
        <w:jc w:val="center"/>
        <w:rPr>
          <w:b w:val="1"/>
          <w:bCs w:val="1"/>
        </w:rPr>
      </w:pPr>
      <w:r w:rsidDel="00000000" w:rsidR="00000000" w:rsidRPr="00000000">
        <w:rPr>
          <w:b w:val="1"/>
          <w:bCs w:val="1"/>
          <w:i w:val="1"/>
          <w:iCs w:val="1"/>
          <w:sz w:val="22"/>
          <w:szCs w:val="22"/>
          <w:rtl w:val="0"/>
        </w:rPr>
        <w:t xml:space="preserve">GitHub Linki </w:t>
      </w:r>
      <w:hyperlink r:id="rId7">
        <w:r w:rsidDel="00000000" w:rsidR="00000000" w:rsidRPr="00000000">
          <w:rPr>
            <w:b w:val="1"/>
            <w:bCs w:val="1"/>
            <w:i w:val="1"/>
            <w:iCs w:val="1"/>
            <w:color w:val="1155cc"/>
            <w:sz w:val="22"/>
            <w:szCs w:val="22"/>
            <w:u w:val="single"/>
            <w:rtl w:val="0"/>
          </w:rPr>
          <w:t xml:space="preserve">https://github.com/mervesugar/Data_Science_Project/blob/main/_veribiliminegiri%C5%9Fproje%20(1).py</w:t>
        </w:r>
      </w:hyperlink>
      <w:r w:rsidDel="00000000" w:rsidR="00000000" w:rsidRPr="00000000">
        <w:rPr>
          <w:rtl w:val="0"/>
        </w:rPr>
      </w:r>
    </w:p>
    <w:p w:rsidR="00000000" w:rsidDel="00000000" w:rsidP="00000000" w:rsidRDefault="00000000" w:rsidRPr="00000000" w14:paraId="0000000A">
      <w:pPr>
        <w:spacing w:after="60" w:lineRule="auto"/>
        <w:jc w:val="both"/>
        <w:rPr/>
      </w:pPr>
      <w:r w:rsidDel="00000000" w:rsidR="00000000" w:rsidRPr="00000000">
        <w:rPr>
          <w:rtl w:val="0"/>
        </w:rPr>
        <w:t xml:space="preserve">                                  </w:t>
      </w:r>
    </w:p>
    <w:p w:rsidR="00000000" w:rsidDel="00000000" w:rsidP="00000000" w:rsidRDefault="00000000" w:rsidRPr="00000000" w14:paraId="0000000B">
      <w:pPr>
        <w:pBdr>
          <w:top w:color="e5e7eb" w:space="0" w:sz="0" w:val="none"/>
          <w:left w:color="e5e7eb" w:space="0" w:sz="0" w:val="none"/>
          <w:bottom w:color="e5e7eb" w:space="0" w:sz="0" w:val="none"/>
          <w:right w:color="e5e7eb" w:space="0" w:sz="0" w:val="none"/>
          <w:between w:color="e5e7eb" w:space="0" w:sz="0" w:val="none"/>
        </w:pBdr>
        <w:spacing w:after="240" w:before="240" w:lineRule="auto"/>
        <w:jc w:val="both"/>
        <w:rPr/>
      </w:pPr>
      <w:r w:rsidDel="00000000" w:rsidR="00000000" w:rsidRPr="00000000">
        <w:rPr>
          <w:rtl w:val="0"/>
        </w:rPr>
        <w:t xml:space="preserve">Dijitalleşmenin ivme kazanmasıyla birlikte edebiyat dünyası, kullanıcı etkileşimlerinin ortaya çıkardığı veriler setlerinden beslenen bir yapıya evrilmiştir. Bu çalışma, dünya genelinde kullanılan ve +150 milyondan fazla üyesi olan Goodreads platformunun verilerini incelenmektedir. Araştırmada kitap puanlarının 4.0 eşik değerine göre “Popüler”, “Popüler Değil” şeklinde ikili sınıflandırılabilirliği araştırılmıştır.. Toplam 11.019 kayıt, 12 özelliğin analiz edildiği bu çalışmada; hatalı kayıtlar temizlenerek veri seti optimize edilmiş, veri dağılımındaki bozuklukları gidermek için ‘ratings_count’ değişkenine logaritmik dönüşüm uygulanmıştır. Hedef değişken olan average_rating veri sızıntısını önlemek amacıyla modelin girdi setine dahil edilmemiş olup yalnızca ikili sınıflandırmada etiketleme kriteri olarak   kullanılmıştır.. Denetimli öğrenme aşamasında KNN, Random Forest, Karar Ağacı, SVM, Naive Bayes ve Yapay Sinir Ağları algoritmaları test edilmiştir. Denetimsiz öğrenmede ise K-Means, Hiyerarşik Kümeleme ve DBSCAN algoritmaları kullanılmıştır. Veriler StandartScaler ile ölçeklendirilerek %80 eğitim- %20 test olarak bölünmüştür. Sonuçların güvenilirliğini arttırmak amacıyla 5 katlı çapraz doğrulama, kullanılmıştır Sınıf dengesizliği SMOTE deneyi ile ölçülmüştür. Elde edilen bulgulara göre en yüksek doğruluk %71.01 ile Random Forest modeli elde etmiş;denetimsiz öğrenme sonuçlarına göre ise K-Means %24.44 Silhouette skoruyla en belirgin kümeleme yapısını oluşturmuştur. Ayrıca yayım yılına göre puan dağılımı incelenmiş, 1981-1990 döneminin en yüksek ortalama puana sahip olduğu tespit edilmiştir.</w:t>
      </w:r>
    </w:p>
    <w:p w:rsidR="00000000" w:rsidDel="00000000" w:rsidP="00000000" w:rsidRDefault="00000000" w:rsidRPr="00000000" w14:paraId="0000000C">
      <w:pPr>
        <w:pBdr>
          <w:top w:color="e5e7eb" w:space="0" w:sz="0" w:val="none"/>
          <w:left w:color="e5e7eb" w:space="0" w:sz="0" w:val="none"/>
          <w:bottom w:color="e5e7eb" w:space="0" w:sz="0" w:val="none"/>
          <w:right w:color="e5e7eb" w:space="0" w:sz="0" w:val="none"/>
          <w:between w:color="e5e7eb" w:space="0" w:sz="0" w:val="none"/>
        </w:pBdr>
        <w:spacing w:after="240" w:before="240" w:lineRule="auto"/>
        <w:jc w:val="both"/>
        <w:rPr/>
      </w:pPr>
      <w:r w:rsidDel="00000000" w:rsidR="00000000" w:rsidRPr="00000000">
        <w:rPr>
          <w:rtl w:val="0"/>
        </w:rPr>
      </w:r>
    </w:p>
    <w:p w:rsidR="00000000" w:rsidDel="00000000" w:rsidP="00000000" w:rsidRDefault="00000000" w:rsidRPr="00000000" w14:paraId="0000000D">
      <w:pPr>
        <w:pBdr>
          <w:top w:color="e5e7eb" w:space="0" w:sz="0" w:val="none"/>
          <w:left w:color="e5e7eb" w:space="0" w:sz="0" w:val="none"/>
          <w:bottom w:color="e5e7eb" w:space="0" w:sz="0" w:val="none"/>
          <w:right w:color="e5e7eb" w:space="0" w:sz="0" w:val="none"/>
          <w:between w:color="e5e7eb" w:space="0" w:sz="0" w:val="none"/>
        </w:pBdr>
        <w:spacing w:after="240" w:before="240" w:lineRule="auto"/>
        <w:jc w:val="both"/>
        <w:rPr/>
      </w:pPr>
      <w:r w:rsidDel="00000000" w:rsidR="00000000" w:rsidRPr="00000000">
        <w:rPr>
          <w:b w:val="1"/>
          <w:bCs w:val="1"/>
          <w:rtl w:val="0"/>
        </w:rPr>
        <w:t xml:space="preserve">Anahtar Kelimeler:</w:t>
      </w:r>
      <w:r w:rsidDel="00000000" w:rsidR="00000000" w:rsidRPr="00000000">
        <w:rPr>
          <w:rtl w:val="0"/>
        </w:rPr>
        <w:t xml:space="preserve"> makine öğrenmesi, sınıflandırma, Goodreads veri seti, kitap popülerlik sınıflandırması</w:t>
      </w:r>
    </w:p>
    <w:p w:rsidR="00000000" w:rsidDel="00000000" w:rsidP="00000000" w:rsidRDefault="00000000" w:rsidRPr="00000000" w14:paraId="0000000E">
      <w:pPr>
        <w:spacing w:after="280" w:lineRule="auto"/>
        <w:jc w:val="both"/>
        <w:rPr/>
      </w:pPr>
      <w:r w:rsidDel="00000000" w:rsidR="00000000" w:rsidRPr="00000000">
        <w:rPr>
          <w:rtl w:val="0"/>
        </w:rPr>
      </w:r>
    </w:p>
    <w:p w:rsidR="00000000" w:rsidDel="00000000" w:rsidP="00000000" w:rsidRDefault="00000000" w:rsidRPr="00000000" w14:paraId="0000000F">
      <w:pPr>
        <w:spacing w:after="120" w:before="280" w:lineRule="auto"/>
        <w:jc w:val="both"/>
        <w:rPr>
          <w:b w:val="1"/>
          <w:bCs w:val="1"/>
          <w:color w:val="000000"/>
          <w:sz w:val="26"/>
          <w:szCs w:val="26"/>
        </w:rPr>
      </w:pPr>
      <w:r w:rsidDel="00000000" w:rsidR="00000000" w:rsidRPr="00000000">
        <w:rPr>
          <w:b w:val="1"/>
          <w:bCs w:val="1"/>
          <w:sz w:val="24"/>
          <w:szCs w:val="24"/>
          <w:rtl w:val="0"/>
        </w:rPr>
        <w:t xml:space="preserve">1. Giriş</w:t>
      </w:r>
      <w:r w:rsidDel="00000000" w:rsidR="00000000" w:rsidRPr="00000000">
        <w:rPr>
          <w:rtl w:val="0"/>
        </w:rPr>
      </w:r>
    </w:p>
    <w:p w:rsidR="00000000" w:rsidDel="00000000" w:rsidP="00000000" w:rsidRDefault="00000000" w:rsidRPr="00000000" w14:paraId="00000010">
      <w:pPr>
        <w:spacing w:after="240" w:before="240" w:line="276" w:lineRule="auto"/>
        <w:jc w:val="both"/>
        <w:rPr>
          <w:sz w:val="24"/>
          <w:szCs w:val="24"/>
        </w:rPr>
      </w:pPr>
      <w:r w:rsidDel="00000000" w:rsidR="00000000" w:rsidRPr="00000000">
        <w:rPr>
          <w:sz w:val="24"/>
          <w:szCs w:val="24"/>
          <w:rtl w:val="0"/>
        </w:rPr>
        <w:t xml:space="preserve">Teknolojinin ilerledikçe birlikte okuma alışkanlıkları da önemli ölçüde gelişti ve fiziksel kaynaklardan dijital platformlara doğru bir geçiş yaşanmıştır. Bu dönüşüm, kullanıcı davranışlarını yansıtan büyük ölçekli veri setlerinin ortaya çıkmasına yardımcı olmuştur. Goodreads, milyonlarca kullanıcıya sahip olmasıyla bu alanda öne çıkan platformlardan biri olup, okur tercihlerini analiz etmek için bize önemli bir veri kaynağı sunmaktadır.</w:t>
      </w:r>
    </w:p>
    <w:p w:rsidR="00000000" w:rsidDel="00000000" w:rsidP="00000000" w:rsidRDefault="00000000" w:rsidRPr="00000000" w14:paraId="00000011">
      <w:pPr>
        <w:spacing w:after="240" w:before="240" w:line="276" w:lineRule="auto"/>
        <w:jc w:val="both"/>
        <w:rPr>
          <w:sz w:val="24"/>
          <w:szCs w:val="24"/>
        </w:rPr>
      </w:pPr>
      <w:r w:rsidDel="00000000" w:rsidR="00000000" w:rsidRPr="00000000">
        <w:rPr>
          <w:sz w:val="24"/>
          <w:szCs w:val="24"/>
          <w:rtl w:val="0"/>
        </w:rPr>
        <w:t xml:space="preserve">Bu platformdan elde edilen veriler yalnızca popülerlik analizlerinde değil, aynı zamanda kullanıcı davranışlarının modellenmesi ve öneri sistemlerinin geliştirilmesi açısından da büyük önem taşımaktadır.</w:t>
      </w:r>
    </w:p>
    <w:p w:rsidR="00000000" w:rsidDel="00000000" w:rsidP="00000000" w:rsidRDefault="00000000" w:rsidRPr="00000000" w14:paraId="00000012">
      <w:pPr>
        <w:spacing w:after="240" w:before="240" w:line="276" w:lineRule="auto"/>
        <w:jc w:val="both"/>
        <w:rPr>
          <w:sz w:val="24"/>
          <w:szCs w:val="24"/>
        </w:rPr>
      </w:pPr>
      <w:r w:rsidDel="00000000" w:rsidR="00000000" w:rsidRPr="00000000">
        <w:rPr>
          <w:sz w:val="24"/>
          <w:szCs w:val="24"/>
          <w:rtl w:val="0"/>
        </w:rPr>
        <w:t xml:space="preserve">Bu çalışmada temel amaç; sayfa sayısı, değerlendirme sayısı ve yorum sayısı vb. özniteliklerden hareketle Goodreads veri seti üzerinde hem denetimli hem de denetimsiz öğrenme yöntemlerini kullanarak kitapların popülerlik durumlarını sınıflandırmak ve veri içerisindeki yapısal ilişkileri incelemektir. Çalışmanın odak sorusu olan “mevcut sayısal özelliklerle bir kitabın popülerlik durumu tahmin edilebilir mi?” sorusunu yanıtlamak amacıyla makine öğrenme algoritmaları ve ROC-AUC analizi, 5 katlı çapraz doğrulama kullanılmıştır.  Bu doğrultuda şu sorulara yanıt aranmıştır:</w:t>
      </w:r>
    </w:p>
    <w:p w:rsidR="00000000" w:rsidDel="00000000" w:rsidP="00000000" w:rsidRDefault="00000000" w:rsidRPr="00000000" w14:paraId="00000013">
      <w:pPr>
        <w:numPr>
          <w:ilvl w:val="0"/>
          <w:numId w:val="2"/>
        </w:numPr>
        <w:spacing w:before="240" w:line="276" w:lineRule="auto"/>
        <w:ind w:left="720" w:hanging="360"/>
        <w:rPr>
          <w:sz w:val="24"/>
          <w:szCs w:val="24"/>
        </w:rPr>
      </w:pPr>
      <w:r w:rsidDel="00000000" w:rsidR="00000000" w:rsidRPr="00000000">
        <w:rPr>
          <w:sz w:val="24"/>
          <w:szCs w:val="24"/>
          <w:rtl w:val="0"/>
        </w:rPr>
        <w:t xml:space="preserve">Sayfa sayısı, değerlendirme sayısı vb. özellikler, kitap popülerliğini tahmin etmede ne kadar etkilidir?</w:t>
      </w:r>
    </w:p>
    <w:p w:rsidR="00000000" w:rsidDel="00000000" w:rsidP="00000000" w:rsidRDefault="00000000" w:rsidRPr="00000000" w14:paraId="00000014">
      <w:pPr>
        <w:numPr>
          <w:ilvl w:val="0"/>
          <w:numId w:val="2"/>
        </w:numPr>
        <w:spacing w:after="240" w:line="276" w:lineRule="auto"/>
        <w:ind w:left="720" w:hanging="360"/>
        <w:rPr>
          <w:sz w:val="24"/>
          <w:szCs w:val="24"/>
        </w:rPr>
      </w:pPr>
      <w:r w:rsidDel="00000000" w:rsidR="00000000" w:rsidRPr="00000000">
        <w:rPr>
          <w:sz w:val="24"/>
          <w:szCs w:val="24"/>
          <w:rtl w:val="0"/>
        </w:rPr>
        <w:t xml:space="preserve">Farklı makine öğrenmesi algoritmaları arasında performans açısından ne gibi farklar bulunmaktadır?</w:t>
      </w:r>
    </w:p>
    <w:p w:rsidR="00000000" w:rsidDel="00000000" w:rsidP="00000000" w:rsidRDefault="00000000" w:rsidRPr="00000000" w14:paraId="00000015">
      <w:pPr>
        <w:spacing w:after="240" w:before="240" w:line="276" w:lineRule="auto"/>
        <w:jc w:val="both"/>
        <w:rPr>
          <w:sz w:val="24"/>
          <w:szCs w:val="24"/>
        </w:rPr>
      </w:pPr>
      <w:r w:rsidDel="00000000" w:rsidR="00000000" w:rsidRPr="00000000">
        <w:rPr>
          <w:sz w:val="24"/>
          <w:szCs w:val="24"/>
          <w:rtl w:val="0"/>
        </w:rPr>
        <w:t xml:space="preserve">Elde ettiğimiz sonuçlara göre, özellikle Random Forest ve YSA gibi modellerin daha yüksek doğruluk içerdiği kanısına varılmıştır.</w:t>
      </w:r>
    </w:p>
    <w:p w:rsidR="00000000" w:rsidDel="00000000" w:rsidP="00000000" w:rsidRDefault="00000000" w:rsidRPr="00000000" w14:paraId="00000016">
      <w:pPr>
        <w:spacing w:after="240" w:before="240" w:line="276" w:lineRule="auto"/>
        <w:jc w:val="both"/>
        <w:rPr>
          <w:b w:val="1"/>
          <w:bCs w:val="1"/>
          <w:sz w:val="24"/>
          <w:szCs w:val="24"/>
        </w:rPr>
      </w:pPr>
      <w:r w:rsidDel="00000000" w:rsidR="00000000" w:rsidRPr="00000000">
        <w:rPr>
          <w:b w:val="1"/>
          <w:bCs w:val="1"/>
          <w:sz w:val="24"/>
          <w:szCs w:val="24"/>
          <w:rtl w:val="0"/>
        </w:rPr>
        <w:t xml:space="preserve">2. Materyal ve Yöntem  </w:t>
      </w:r>
    </w:p>
    <w:p w:rsidR="00000000" w:rsidDel="00000000" w:rsidP="00000000" w:rsidRDefault="00000000" w:rsidRPr="00000000" w14:paraId="00000017">
      <w:pPr>
        <w:spacing w:after="100" w:lineRule="auto"/>
        <w:jc w:val="both"/>
        <w:rPr>
          <w:sz w:val="24"/>
          <w:szCs w:val="24"/>
        </w:rPr>
      </w:pPr>
      <w:r w:rsidDel="00000000" w:rsidR="00000000" w:rsidRPr="00000000">
        <w:rPr>
          <w:sz w:val="24"/>
          <w:szCs w:val="24"/>
          <w:rtl w:val="0"/>
        </w:rPr>
        <w:t xml:space="preserve">Bu bölümde çalışmada kullanılan veri seti, uygulanan makine öğrenmesi algoritmaları ve değerlendirme yöntemleri açıklanmaktadır.</w:t>
      </w:r>
    </w:p>
    <w:p w:rsidR="00000000" w:rsidDel="00000000" w:rsidP="00000000" w:rsidRDefault="00000000" w:rsidRPr="00000000" w14:paraId="00000018">
      <w:pPr>
        <w:spacing w:after="120" w:before="280" w:lineRule="auto"/>
        <w:jc w:val="both"/>
        <w:rPr>
          <w:b w:val="1"/>
          <w:bCs w:val="1"/>
          <w:sz w:val="24"/>
          <w:szCs w:val="24"/>
        </w:rPr>
      </w:pPr>
      <w:r w:rsidDel="00000000" w:rsidR="00000000" w:rsidRPr="00000000">
        <w:rPr>
          <w:b w:val="1"/>
          <w:bCs w:val="1"/>
          <w:sz w:val="24"/>
          <w:szCs w:val="24"/>
          <w:rtl w:val="0"/>
        </w:rPr>
        <w:t xml:space="preserve">2.1 Veri Seti</w:t>
      </w:r>
    </w:p>
    <w:p w:rsidR="00000000" w:rsidDel="00000000" w:rsidP="00000000" w:rsidRDefault="00000000" w:rsidRPr="00000000" w14:paraId="00000019">
      <w:pPr>
        <w:spacing w:after="120" w:before="280" w:lineRule="auto"/>
        <w:jc w:val="both"/>
        <w:rPr>
          <w:sz w:val="24"/>
          <w:szCs w:val="24"/>
        </w:rPr>
      </w:pPr>
      <w:r w:rsidDel="00000000" w:rsidR="00000000" w:rsidRPr="00000000">
        <w:rPr>
          <w:sz w:val="24"/>
          <w:szCs w:val="24"/>
          <w:rtl w:val="0"/>
        </w:rPr>
        <w:t xml:space="preserve">Çalışmada kullanılan veri seti Kaggle platformundan elde edilen Goodreads Books kümesidir. 11.123 kayıt ve 12 özellik içermektedir. Veri temizleme sürecinde sayfa sayısı 0 olan 76 kayıt ve ortalama puanı 2.0’ın altında kalan aykırı değerler temizlenmiş olup süreç, 11.019 kayıt üzerinden ilerletilmiştir. ratings_count değişkenindeki gözlemlenen çarpık dağılım log1p dönüşümüyle düzeltilmiştir. Sürekli bir değer olan “average_rating” değişkeni, çalışmanın amacına uygun olarak ikili sınıflandırma problemine dönüştürülmüştür. Puanı 4.0 ve üzeri olanlar “Popüler” olarak adlandırılırken puanı 4.0’dan düşük olanlar “Popüler Değil” şeklinde sınıflandırılmıştır.</w:t>
      </w:r>
    </w:p>
    <w:p w:rsidR="00000000" w:rsidDel="00000000" w:rsidP="00000000" w:rsidRDefault="00000000" w:rsidRPr="00000000" w14:paraId="0000001A">
      <w:pPr>
        <w:spacing w:after="120" w:before="280" w:lineRule="auto"/>
        <w:jc w:val="both"/>
        <w:rPr>
          <w:sz w:val="24"/>
          <w:szCs w:val="24"/>
        </w:rPr>
      </w:pPr>
      <w:r w:rsidDel="00000000" w:rsidR="00000000" w:rsidRPr="00000000">
        <w:rPr>
          <w:sz w:val="24"/>
          <w:szCs w:val="24"/>
        </w:rPr>
        <w:drawing>
          <wp:inline distB="114300" distT="114300" distL="114300" distR="114300">
            <wp:extent cx="6119820" cy="3797300"/>
            <wp:effectExtent b="0" l="0" r="0" t="0"/>
            <wp:docPr id="7"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6119820" cy="3797300"/>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spacing w:after="240" w:before="240" w:line="276" w:lineRule="auto"/>
        <w:rPr>
          <w:i w:val="1"/>
          <w:iCs w:val="1"/>
          <w:sz w:val="24"/>
          <w:szCs w:val="24"/>
        </w:rPr>
      </w:pPr>
      <w:r w:rsidDel="00000000" w:rsidR="00000000" w:rsidRPr="00000000">
        <w:rPr>
          <w:sz w:val="24"/>
          <w:szCs w:val="24"/>
          <w:rtl w:val="0"/>
        </w:rPr>
        <w:t xml:space="preserve">                                                      </w:t>
      </w:r>
      <w:r w:rsidDel="00000000" w:rsidR="00000000" w:rsidRPr="00000000">
        <w:rPr>
          <w:i w:val="1"/>
          <w:iCs w:val="1"/>
          <w:sz w:val="24"/>
          <w:szCs w:val="24"/>
          <w:rtl w:val="0"/>
        </w:rPr>
        <w:t xml:space="preserve">Şekil 1:Hedef Değişken Dağılımı</w:t>
      </w:r>
    </w:p>
    <w:p w:rsidR="00000000" w:rsidDel="00000000" w:rsidP="00000000" w:rsidRDefault="00000000" w:rsidRPr="00000000" w14:paraId="0000001C">
      <w:pPr>
        <w:spacing w:after="240" w:before="240" w:line="276" w:lineRule="auto"/>
        <w:jc w:val="both"/>
        <w:rPr>
          <w:sz w:val="24"/>
          <w:szCs w:val="24"/>
        </w:rPr>
      </w:pPr>
      <w:r w:rsidDel="00000000" w:rsidR="00000000" w:rsidRPr="00000000">
        <w:rPr>
          <w:sz w:val="24"/>
          <w:szCs w:val="24"/>
          <w:rtl w:val="0"/>
        </w:rPr>
        <w:t xml:space="preserve">Çalışmamızda hedef değişken, average_rating sütunu üzerinden türetilmiştir.Modelin tahmin etmesi beklenen hedef bilgiyi girdi olarak görmesini önlemek için average_rating özniteliği eğitim setinden çıkarılmıştır. Böylece modelin ezber yapmasının önüne geçilmiş ve gerçek dünya verileri üzerinde genelleme yapma yeteneği korunmuştur.</w:t>
      </w:r>
    </w:p>
    <w:p w:rsidR="00000000" w:rsidDel="00000000" w:rsidP="00000000" w:rsidRDefault="00000000" w:rsidRPr="00000000" w14:paraId="0000001D">
      <w:pPr>
        <w:spacing w:after="100" w:before="200" w:lineRule="auto"/>
        <w:jc w:val="both"/>
        <w:rPr>
          <w:b w:val="1"/>
          <w:bCs w:val="1"/>
          <w:sz w:val="24"/>
          <w:szCs w:val="24"/>
        </w:rPr>
      </w:pPr>
      <w:r w:rsidDel="00000000" w:rsidR="00000000" w:rsidRPr="00000000">
        <w:rPr>
          <w:b w:val="1"/>
          <w:bCs w:val="1"/>
          <w:sz w:val="24"/>
          <w:szCs w:val="24"/>
          <w:rtl w:val="0"/>
        </w:rPr>
        <w:t xml:space="preserve">2.1.1. Keşifsel Veri Analizi</w:t>
      </w:r>
    </w:p>
    <w:p w:rsidR="00000000" w:rsidDel="00000000" w:rsidP="00000000" w:rsidRDefault="00000000" w:rsidRPr="00000000" w14:paraId="0000001E">
      <w:pPr>
        <w:spacing w:after="100" w:before="200" w:lineRule="auto"/>
        <w:jc w:val="both"/>
        <w:rPr>
          <w:b w:val="1"/>
          <w:bCs w:val="1"/>
          <w:sz w:val="24"/>
          <w:szCs w:val="24"/>
        </w:rPr>
      </w:pPr>
      <w:r w:rsidDel="00000000" w:rsidR="00000000" w:rsidRPr="00000000">
        <w:rPr>
          <w:rtl w:val="0"/>
        </w:rPr>
      </w:r>
    </w:p>
    <w:p w:rsidR="00000000" w:rsidDel="00000000" w:rsidP="00000000" w:rsidRDefault="00000000" w:rsidRPr="00000000" w14:paraId="0000001F">
      <w:pPr>
        <w:spacing w:after="240" w:line="276" w:lineRule="auto"/>
        <w:jc w:val="both"/>
        <w:rPr>
          <w:sz w:val="24"/>
          <w:szCs w:val="24"/>
        </w:rPr>
      </w:pPr>
      <w:r w:rsidDel="00000000" w:rsidR="00000000" w:rsidRPr="00000000">
        <w:rPr>
          <w:sz w:val="24"/>
          <w:szCs w:val="24"/>
          <w:rtl w:val="0"/>
        </w:rPr>
        <w:t xml:space="preserve">Modelleme aşaması öncesinde 9 öznitelik arasındaki ilişkisini incelemek için korelasyon analizi gerçekleştirilmiştir. ratings_count_log ile text_reviews_count arasında 0.376 şeklinde orta pozitif korelasyon tespit edilmiştir. Diğer öznitelikler arasındaki ilişki daha zayıf olmuştur.( Şekil-2) </w:t>
      </w:r>
    </w:p>
    <w:p w:rsidR="00000000" w:rsidDel="00000000" w:rsidP="00000000" w:rsidRDefault="00000000" w:rsidRPr="00000000" w14:paraId="00000020">
      <w:pPr>
        <w:spacing w:after="240" w:before="240" w:line="276" w:lineRule="auto"/>
        <w:jc w:val="center"/>
        <w:rPr>
          <w:sz w:val="24"/>
          <w:szCs w:val="24"/>
        </w:rPr>
      </w:pPr>
      <w:r w:rsidDel="00000000" w:rsidR="00000000" w:rsidRPr="00000000">
        <w:rPr>
          <w:sz w:val="24"/>
          <w:szCs w:val="24"/>
        </w:rPr>
        <w:drawing>
          <wp:inline distB="114300" distT="114300" distL="114300" distR="114300">
            <wp:extent cx="6119820" cy="4927600"/>
            <wp:effectExtent b="0" l="0" r="0" t="0"/>
            <wp:docPr id="13"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6119820" cy="4927600"/>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spacing w:after="240" w:before="240" w:line="276" w:lineRule="auto"/>
        <w:jc w:val="center"/>
        <w:rPr>
          <w:i w:val="1"/>
          <w:iCs w:val="1"/>
          <w:sz w:val="24"/>
          <w:szCs w:val="24"/>
        </w:rPr>
      </w:pPr>
      <w:r w:rsidDel="00000000" w:rsidR="00000000" w:rsidRPr="00000000">
        <w:rPr>
          <w:i w:val="1"/>
          <w:iCs w:val="1"/>
          <w:sz w:val="24"/>
          <w:szCs w:val="24"/>
          <w:rtl w:val="0"/>
        </w:rPr>
        <w:t xml:space="preserve">Şekil 2: Özellikler Arası Korelasyon Isı Haritası</w:t>
      </w:r>
    </w:p>
    <w:p w:rsidR="00000000" w:rsidDel="00000000" w:rsidP="00000000" w:rsidRDefault="00000000" w:rsidRPr="00000000" w14:paraId="00000022">
      <w:pPr>
        <w:spacing w:after="100" w:before="200" w:lineRule="auto"/>
        <w:jc w:val="both"/>
        <w:rPr>
          <w:b w:val="1"/>
          <w:bCs w:val="1"/>
          <w:sz w:val="24"/>
          <w:szCs w:val="24"/>
        </w:rPr>
      </w:pPr>
      <w:r w:rsidDel="00000000" w:rsidR="00000000" w:rsidRPr="00000000">
        <w:rPr>
          <w:b w:val="1"/>
          <w:bCs w:val="1"/>
          <w:sz w:val="24"/>
          <w:szCs w:val="24"/>
          <w:rtl w:val="0"/>
        </w:rPr>
        <w:t xml:space="preserve">2.2. Kullanılan Makine Öğrenmesi Algoritmaları</w:t>
      </w:r>
    </w:p>
    <w:p w:rsidR="00000000" w:rsidDel="00000000" w:rsidP="00000000" w:rsidRDefault="00000000" w:rsidRPr="00000000" w14:paraId="00000023">
      <w:pPr>
        <w:spacing w:after="240" w:line="276" w:lineRule="auto"/>
        <w:jc w:val="both"/>
        <w:rPr>
          <w:sz w:val="24"/>
          <w:szCs w:val="24"/>
        </w:rPr>
      </w:pPr>
      <w:r w:rsidDel="00000000" w:rsidR="00000000" w:rsidRPr="00000000">
        <w:rPr>
          <w:sz w:val="24"/>
          <w:szCs w:val="24"/>
          <w:rtl w:val="0"/>
        </w:rPr>
        <w:t xml:space="preserve">Çalışmada veri setindeki doğrusal ve karmaşık ilişkileri anlamak için kullanılan algoritmalar:</w:t>
      </w:r>
    </w:p>
    <w:p w:rsidR="00000000" w:rsidDel="00000000" w:rsidP="00000000" w:rsidRDefault="00000000" w:rsidRPr="00000000" w14:paraId="00000024">
      <w:pPr>
        <w:numPr>
          <w:ilvl w:val="0"/>
          <w:numId w:val="3"/>
        </w:numPr>
        <w:spacing w:line="276" w:lineRule="auto"/>
        <w:ind w:left="720" w:hanging="360"/>
        <w:rPr>
          <w:sz w:val="24"/>
          <w:szCs w:val="24"/>
        </w:rPr>
      </w:pPr>
      <w:r w:rsidDel="00000000" w:rsidR="00000000" w:rsidRPr="00000000">
        <w:rPr>
          <w:b w:val="1"/>
          <w:bCs w:val="1"/>
          <w:sz w:val="24"/>
          <w:szCs w:val="24"/>
          <w:rtl w:val="0"/>
        </w:rPr>
        <w:t xml:space="preserve">KNN:</w:t>
      </w:r>
      <w:r w:rsidDel="00000000" w:rsidR="00000000" w:rsidRPr="00000000">
        <w:rPr>
          <w:sz w:val="24"/>
          <w:szCs w:val="24"/>
          <w:rtl w:val="0"/>
        </w:rPr>
        <w:t xml:space="preserve"> Mesafe benzerliğine dayanan bu yöntemle, k=3,5 ve 7 değerleri denenmiş olup en yüksek sonuç k=7’de alınmıştır.</w:t>
      </w:r>
    </w:p>
    <w:p w:rsidR="00000000" w:rsidDel="00000000" w:rsidP="00000000" w:rsidRDefault="00000000" w:rsidRPr="00000000" w14:paraId="00000025">
      <w:pPr>
        <w:numPr>
          <w:ilvl w:val="0"/>
          <w:numId w:val="3"/>
        </w:numPr>
        <w:spacing w:line="276" w:lineRule="auto"/>
        <w:ind w:left="720" w:hanging="360"/>
        <w:rPr>
          <w:sz w:val="24"/>
          <w:szCs w:val="24"/>
        </w:rPr>
      </w:pPr>
      <w:r w:rsidDel="00000000" w:rsidR="00000000" w:rsidRPr="00000000">
        <w:rPr>
          <w:b w:val="1"/>
          <w:bCs w:val="1"/>
          <w:sz w:val="24"/>
          <w:szCs w:val="24"/>
          <w:rtl w:val="0"/>
        </w:rPr>
        <w:t xml:space="preserve">Karar Ağacı:</w:t>
      </w:r>
      <w:r w:rsidDel="00000000" w:rsidR="00000000" w:rsidRPr="00000000">
        <w:rPr>
          <w:sz w:val="24"/>
          <w:szCs w:val="24"/>
          <w:rtl w:val="0"/>
        </w:rPr>
        <w:t xml:space="preserve"> Şekil-3’de görüldüğü üzere gini ve entropi kriterleriyle oluşturduğumuz bu modelde hangi özniteliğin sınıflandırmada daha ayırt edici olduğunun görselleştirilmesi sağlanmıştır.</w:t>
      </w:r>
    </w:p>
    <w:p w:rsidR="00000000" w:rsidDel="00000000" w:rsidP="00000000" w:rsidRDefault="00000000" w:rsidRPr="00000000" w14:paraId="00000026">
      <w:pPr>
        <w:numPr>
          <w:ilvl w:val="0"/>
          <w:numId w:val="3"/>
        </w:numPr>
        <w:spacing w:line="276" w:lineRule="auto"/>
        <w:ind w:left="720" w:hanging="360"/>
        <w:rPr>
          <w:sz w:val="24"/>
          <w:szCs w:val="24"/>
        </w:rPr>
      </w:pPr>
      <w:r w:rsidDel="00000000" w:rsidR="00000000" w:rsidRPr="00000000">
        <w:rPr>
          <w:b w:val="1"/>
          <w:bCs w:val="1"/>
          <w:sz w:val="24"/>
          <w:szCs w:val="24"/>
          <w:rtl w:val="0"/>
        </w:rPr>
        <w:t xml:space="preserve">Random Forest:</w:t>
      </w:r>
      <w:r w:rsidDel="00000000" w:rsidR="00000000" w:rsidRPr="00000000">
        <w:rPr>
          <w:sz w:val="24"/>
          <w:szCs w:val="24"/>
          <w:rtl w:val="0"/>
        </w:rPr>
        <w:t xml:space="preserve"> 100 ağaçla eğitilmiş olup özellik önem düzeyleri hesaplanmıştır. Çok sayıda ağacın tahminini birleştirerek hem hata payını hem de aşırı öğrenme riskini düşürmek amaçlanmıştır.</w:t>
      </w:r>
    </w:p>
    <w:p w:rsidR="00000000" w:rsidDel="00000000" w:rsidP="00000000" w:rsidRDefault="00000000" w:rsidRPr="00000000" w14:paraId="00000027">
      <w:pPr>
        <w:numPr>
          <w:ilvl w:val="0"/>
          <w:numId w:val="3"/>
        </w:numPr>
        <w:spacing w:line="276" w:lineRule="auto"/>
        <w:ind w:left="720" w:hanging="360"/>
        <w:rPr>
          <w:sz w:val="24"/>
          <w:szCs w:val="24"/>
        </w:rPr>
      </w:pPr>
      <w:r w:rsidDel="00000000" w:rsidR="00000000" w:rsidRPr="00000000">
        <w:rPr>
          <w:b w:val="1"/>
          <w:bCs w:val="1"/>
          <w:sz w:val="24"/>
          <w:szCs w:val="24"/>
          <w:rtl w:val="0"/>
        </w:rPr>
        <w:t xml:space="preserve">SVM:</w:t>
      </w:r>
      <w:r w:rsidDel="00000000" w:rsidR="00000000" w:rsidRPr="00000000">
        <w:rPr>
          <w:sz w:val="24"/>
          <w:szCs w:val="24"/>
          <w:rtl w:val="0"/>
        </w:rPr>
        <w:t xml:space="preserve"> Linear ve rbf kernel birlikteliği ile C=0.1, 1 ve 10 değerlerinde denenmiştir. Sınıflar arasındaki ayrımı en geniş marjinli hiperdüzlemi bularak gerçekleştirir. Nihai tabloda %69.69 doğruluk oranıyla en başarılı üçüncü denetimli model olmuştur.</w:t>
      </w:r>
    </w:p>
    <w:p w:rsidR="00000000" w:rsidDel="00000000" w:rsidP="00000000" w:rsidRDefault="00000000" w:rsidRPr="00000000" w14:paraId="00000028">
      <w:pPr>
        <w:numPr>
          <w:ilvl w:val="0"/>
          <w:numId w:val="3"/>
        </w:numPr>
        <w:spacing w:line="276" w:lineRule="auto"/>
        <w:ind w:left="720" w:hanging="360"/>
        <w:rPr>
          <w:sz w:val="24"/>
          <w:szCs w:val="24"/>
        </w:rPr>
      </w:pPr>
      <w:r w:rsidDel="00000000" w:rsidR="00000000" w:rsidRPr="00000000">
        <w:rPr>
          <w:b w:val="1"/>
          <w:bCs w:val="1"/>
          <w:sz w:val="24"/>
          <w:szCs w:val="24"/>
          <w:rtl w:val="0"/>
        </w:rPr>
        <w:t xml:space="preserve">Naive Bayes:</w:t>
      </w:r>
      <w:r w:rsidDel="00000000" w:rsidR="00000000" w:rsidRPr="00000000">
        <w:rPr>
          <w:sz w:val="24"/>
          <w:szCs w:val="24"/>
          <w:rtl w:val="0"/>
        </w:rPr>
        <w:t xml:space="preserve"> Tüm özelliğin birbirlerinden bağımsız olduğu varsayımına dayanan olasılıksal bir yaklaşım olarak uygulanmıştır.</w:t>
      </w:r>
    </w:p>
    <w:p w:rsidR="00000000" w:rsidDel="00000000" w:rsidP="00000000" w:rsidRDefault="00000000" w:rsidRPr="00000000" w14:paraId="00000029">
      <w:pPr>
        <w:numPr>
          <w:ilvl w:val="0"/>
          <w:numId w:val="3"/>
        </w:numPr>
        <w:spacing w:after="240" w:line="276" w:lineRule="auto"/>
        <w:ind w:left="720" w:hanging="360"/>
        <w:rPr>
          <w:sz w:val="24"/>
          <w:szCs w:val="24"/>
        </w:rPr>
      </w:pPr>
      <w:r w:rsidDel="00000000" w:rsidR="00000000" w:rsidRPr="00000000">
        <w:rPr>
          <w:b w:val="1"/>
          <w:bCs w:val="1"/>
          <w:sz w:val="24"/>
          <w:szCs w:val="24"/>
          <w:rtl w:val="0"/>
        </w:rPr>
        <w:t xml:space="preserve">Yapay Sinir Ağları (YSA):</w:t>
      </w:r>
      <w:r w:rsidDel="00000000" w:rsidR="00000000" w:rsidRPr="00000000">
        <w:rPr>
          <w:sz w:val="24"/>
          <w:szCs w:val="24"/>
          <w:rtl w:val="0"/>
        </w:rPr>
        <w:t xml:space="preserve"> 16-8-1 nöron mimarisi, ReLU ve Sigmoid aktivasyonlarıyla 50 epoch boyunca eğitilmiştir. Verideki çok katmanlı ve doğrusal olmayan örüntüleri öğrenme kabiliyetinden faydalanılmıştır.%70.69 doğruluk oranıyla veri setindeki en yüksek performanslı ikinci model olmuştur.</w:t>
      </w:r>
    </w:p>
    <w:p w:rsidR="00000000" w:rsidDel="00000000" w:rsidP="00000000" w:rsidRDefault="00000000" w:rsidRPr="00000000" w14:paraId="0000002A">
      <w:pPr>
        <w:spacing w:after="240" w:line="276" w:lineRule="auto"/>
        <w:ind w:left="720" w:firstLine="0"/>
        <w:rPr>
          <w:i w:val="1"/>
          <w:iCs w:val="1"/>
          <w:sz w:val="24"/>
          <w:szCs w:val="24"/>
        </w:rPr>
      </w:pPr>
      <w:r w:rsidDel="00000000" w:rsidR="00000000" w:rsidRPr="00000000">
        <w:rPr>
          <w:i w:val="1"/>
          <w:iCs w:val="1"/>
          <w:sz w:val="24"/>
          <w:szCs w:val="24"/>
        </w:rPr>
        <w:drawing>
          <wp:inline distB="114300" distT="114300" distL="114300" distR="114300">
            <wp:extent cx="6119820" cy="2882900"/>
            <wp:effectExtent b="0" l="0" r="0" t="0"/>
            <wp:docPr id="9" name="image14.png"/>
            <a:graphic>
              <a:graphicData uri="http://schemas.openxmlformats.org/drawingml/2006/picture">
                <pic:pic>
                  <pic:nvPicPr>
                    <pic:cNvPr id="0" name="image14.png"/>
                    <pic:cNvPicPr preferRelativeResize="0"/>
                  </pic:nvPicPr>
                  <pic:blipFill>
                    <a:blip r:embed="rId10"/>
                    <a:srcRect b="0" l="0" r="0" t="0"/>
                    <a:stretch>
                      <a:fillRect/>
                    </a:stretch>
                  </pic:blipFill>
                  <pic:spPr>
                    <a:xfrm>
                      <a:off x="0" y="0"/>
                      <a:ext cx="6119820" cy="2882900"/>
                    </a:xfrm>
                    <a:prstGeom prst="rect"/>
                    <a:ln/>
                  </pic:spPr>
                </pic:pic>
              </a:graphicData>
            </a:graphic>
          </wp:inline>
        </w:drawing>
      </w:r>
      <w:r w:rsidDel="00000000" w:rsidR="00000000" w:rsidRPr="00000000">
        <w:rPr>
          <w:i w:val="1"/>
          <w:iCs w:val="1"/>
          <w:sz w:val="24"/>
          <w:szCs w:val="24"/>
          <w:rtl w:val="0"/>
        </w:rPr>
        <w:t xml:space="preserve"> </w:t>
      </w:r>
    </w:p>
    <w:p w:rsidR="00000000" w:rsidDel="00000000" w:rsidP="00000000" w:rsidRDefault="00000000" w:rsidRPr="00000000" w14:paraId="0000002B">
      <w:pPr>
        <w:spacing w:after="240" w:line="276" w:lineRule="auto"/>
        <w:ind w:left="720" w:firstLine="0"/>
        <w:jc w:val="center"/>
        <w:rPr>
          <w:i w:val="1"/>
          <w:iCs w:val="1"/>
          <w:sz w:val="24"/>
          <w:szCs w:val="24"/>
        </w:rPr>
      </w:pPr>
      <w:r w:rsidDel="00000000" w:rsidR="00000000" w:rsidRPr="00000000">
        <w:rPr>
          <w:i w:val="1"/>
          <w:iCs w:val="1"/>
          <w:sz w:val="24"/>
          <w:szCs w:val="24"/>
          <w:rtl w:val="0"/>
        </w:rPr>
        <w:t xml:space="preserve"> Şekil 3: Karar Ağacı Görselleştirmesi</w:t>
      </w:r>
    </w:p>
    <w:p w:rsidR="00000000" w:rsidDel="00000000" w:rsidP="00000000" w:rsidRDefault="00000000" w:rsidRPr="00000000" w14:paraId="0000002C">
      <w:pPr>
        <w:spacing w:after="240" w:line="276" w:lineRule="auto"/>
        <w:jc w:val="both"/>
        <w:rPr>
          <w:sz w:val="24"/>
          <w:szCs w:val="24"/>
        </w:rPr>
      </w:pPr>
      <w:r w:rsidDel="00000000" w:rsidR="00000000" w:rsidRPr="00000000">
        <w:rPr>
          <w:sz w:val="24"/>
          <w:szCs w:val="24"/>
          <w:rtl w:val="0"/>
        </w:rPr>
        <w:t xml:space="preserve">Denetimsiz öğrenme safhasında ise verinin kendi içindeki gruplanma eğilimlerini keşfetmek için K-Means, Hiyerarşik Kümeleme ve DBSCAN algoritmaları kullanılmıştır. Önemli bir not olarak belirtmeliyiz ki; Evrişimli Sinir Ağları (CNN) doğası gereği görüntü odaklı bir mimari olduğu için, sayısal tablo verilerinden oluşan bu veri setine dahil edilmemiştir</w:t>
      </w:r>
    </w:p>
    <w:p w:rsidR="00000000" w:rsidDel="00000000" w:rsidP="00000000" w:rsidRDefault="00000000" w:rsidRPr="00000000" w14:paraId="0000002D">
      <w:pPr>
        <w:spacing w:after="240" w:line="276" w:lineRule="auto"/>
        <w:jc w:val="both"/>
        <w:rPr>
          <w:sz w:val="24"/>
          <w:szCs w:val="24"/>
        </w:rPr>
      </w:pPr>
      <w:r w:rsidDel="00000000" w:rsidR="00000000" w:rsidRPr="00000000">
        <w:rPr>
          <w:sz w:val="24"/>
          <w:szCs w:val="24"/>
          <w:rtl w:val="0"/>
        </w:rPr>
        <w:t xml:space="preserve">.K-Means için Elbow yöntemi uygulanmıştır. Küme sayısı (k) 3 olarak belirlenmiştir.(Şekil 4).</w:t>
      </w:r>
    </w:p>
    <w:p w:rsidR="00000000" w:rsidDel="00000000" w:rsidP="00000000" w:rsidRDefault="00000000" w:rsidRPr="00000000" w14:paraId="0000002E">
      <w:pPr>
        <w:numPr>
          <w:ilvl w:val="0"/>
          <w:numId w:val="1"/>
        </w:numPr>
        <w:ind w:left="720" w:hanging="360"/>
        <w:rPr>
          <w:sz w:val="24"/>
          <w:szCs w:val="24"/>
          <w:u w:val="none"/>
        </w:rPr>
      </w:pPr>
      <w:r w:rsidDel="00000000" w:rsidR="00000000" w:rsidRPr="00000000">
        <w:rPr>
          <w:sz w:val="24"/>
          <w:szCs w:val="24"/>
          <w:rtl w:val="0"/>
        </w:rPr>
        <w:t xml:space="preserve"> </w:t>
      </w:r>
      <w:r w:rsidDel="00000000" w:rsidR="00000000" w:rsidRPr="00000000">
        <w:rPr>
          <w:b w:val="1"/>
          <w:bCs w:val="1"/>
          <w:sz w:val="24"/>
          <w:szCs w:val="24"/>
          <w:rtl w:val="0"/>
        </w:rPr>
        <w:t xml:space="preserve">K-Means:</w:t>
      </w:r>
      <w:r w:rsidDel="00000000" w:rsidR="00000000" w:rsidRPr="00000000">
        <w:rPr>
          <w:sz w:val="24"/>
          <w:szCs w:val="24"/>
          <w:rtl w:val="0"/>
        </w:rPr>
        <w:t xml:space="preserve"> Elbow yöntemiyle optimal küme sayısı k=3 olarak belirlenmiştir. n_init=10 ile 10 farklı başlangıç noktasından çalıştırılmıştır. </w:t>
      </w:r>
    </w:p>
    <w:p w:rsidR="00000000" w:rsidDel="00000000" w:rsidP="00000000" w:rsidRDefault="00000000" w:rsidRPr="00000000" w14:paraId="0000002F">
      <w:pPr>
        <w:numPr>
          <w:ilvl w:val="0"/>
          <w:numId w:val="1"/>
        </w:numPr>
        <w:ind w:left="720" w:hanging="360"/>
        <w:rPr>
          <w:sz w:val="24"/>
          <w:szCs w:val="24"/>
          <w:u w:val="none"/>
        </w:rPr>
      </w:pPr>
      <w:r w:rsidDel="00000000" w:rsidR="00000000" w:rsidRPr="00000000">
        <w:rPr>
          <w:sz w:val="24"/>
          <w:szCs w:val="24"/>
          <w:rtl w:val="0"/>
        </w:rPr>
        <w:t xml:space="preserve"> </w:t>
      </w:r>
      <w:r w:rsidDel="00000000" w:rsidR="00000000" w:rsidRPr="00000000">
        <w:rPr>
          <w:b w:val="1"/>
          <w:bCs w:val="1"/>
          <w:sz w:val="24"/>
          <w:szCs w:val="24"/>
          <w:rtl w:val="0"/>
        </w:rPr>
        <w:t xml:space="preserve">Hiyerarşik Kümeleme:</w:t>
      </w:r>
      <w:r w:rsidDel="00000000" w:rsidR="00000000" w:rsidRPr="00000000">
        <w:rPr>
          <w:sz w:val="24"/>
          <w:szCs w:val="24"/>
          <w:rtl w:val="0"/>
        </w:rPr>
        <w:t xml:space="preserve"> Ward linkage yöntemi, metric='euclidean' ve n_clusters=3 parametreleriyle uygulanmıştır. Dendrogram görselleştirmesi yapılmıştır. </w:t>
      </w:r>
    </w:p>
    <w:p w:rsidR="00000000" w:rsidDel="00000000" w:rsidP="00000000" w:rsidRDefault="00000000" w:rsidRPr="00000000" w14:paraId="00000030">
      <w:pPr>
        <w:numPr>
          <w:ilvl w:val="0"/>
          <w:numId w:val="1"/>
        </w:numPr>
        <w:spacing w:after="240" w:line="276" w:lineRule="auto"/>
        <w:ind w:left="720" w:hanging="360"/>
        <w:jc w:val="both"/>
        <w:rPr>
          <w:sz w:val="24"/>
          <w:szCs w:val="24"/>
          <w:u w:val="none"/>
        </w:rPr>
      </w:pPr>
      <w:r w:rsidDel="00000000" w:rsidR="00000000" w:rsidRPr="00000000">
        <w:rPr>
          <w:sz w:val="24"/>
          <w:szCs w:val="24"/>
          <w:rtl w:val="0"/>
        </w:rPr>
        <w:t xml:space="preserve"> </w:t>
      </w:r>
      <w:r w:rsidDel="00000000" w:rsidR="00000000" w:rsidRPr="00000000">
        <w:rPr>
          <w:b w:val="1"/>
          <w:bCs w:val="1"/>
          <w:sz w:val="24"/>
          <w:szCs w:val="24"/>
          <w:rtl w:val="0"/>
        </w:rPr>
        <w:t xml:space="preserve">DBSCAN:</w:t>
      </w:r>
      <w:r w:rsidDel="00000000" w:rsidR="00000000" w:rsidRPr="00000000">
        <w:rPr>
          <w:sz w:val="24"/>
          <w:szCs w:val="24"/>
          <w:rtl w:val="0"/>
        </w:rPr>
        <w:t xml:space="preserve"> eps=1.5 ve min_samples=5 parametreleriyle uygulanmıştır. Yoğunluk tabanlı bu yöntemle gürültü noktaları tespit edilmiştir.</w:t>
      </w:r>
    </w:p>
    <w:p w:rsidR="00000000" w:rsidDel="00000000" w:rsidP="00000000" w:rsidRDefault="00000000" w:rsidRPr="00000000" w14:paraId="00000031">
      <w:pPr>
        <w:spacing w:after="240" w:line="276" w:lineRule="auto"/>
        <w:jc w:val="center"/>
        <w:rPr>
          <w:sz w:val="24"/>
          <w:szCs w:val="24"/>
        </w:rPr>
      </w:pPr>
      <w:r w:rsidDel="00000000" w:rsidR="00000000" w:rsidRPr="00000000">
        <w:rPr>
          <w:sz w:val="24"/>
          <w:szCs w:val="24"/>
        </w:rPr>
        <w:drawing>
          <wp:inline distB="114300" distT="114300" distL="114300" distR="114300">
            <wp:extent cx="6119820" cy="3302000"/>
            <wp:effectExtent b="0" l="0" r="0" t="0"/>
            <wp:docPr id="11" name="image12.png"/>
            <a:graphic>
              <a:graphicData uri="http://schemas.openxmlformats.org/drawingml/2006/picture">
                <pic:pic>
                  <pic:nvPicPr>
                    <pic:cNvPr id="0" name="image12.png"/>
                    <pic:cNvPicPr preferRelativeResize="0"/>
                  </pic:nvPicPr>
                  <pic:blipFill>
                    <a:blip r:embed="rId11"/>
                    <a:srcRect b="0" l="0" r="0" t="0"/>
                    <a:stretch>
                      <a:fillRect/>
                    </a:stretch>
                  </pic:blipFill>
                  <pic:spPr>
                    <a:xfrm>
                      <a:off x="0" y="0"/>
                      <a:ext cx="6119820" cy="3302000"/>
                    </a:xfrm>
                    <a:prstGeom prst="rect"/>
                    <a:ln/>
                  </pic:spPr>
                </pic:pic>
              </a:graphicData>
            </a:graphic>
          </wp:inline>
        </w:drawing>
      </w:r>
      <w:r w:rsidDel="00000000" w:rsidR="00000000" w:rsidRPr="00000000">
        <w:rPr>
          <w:i w:val="1"/>
          <w:iCs w:val="1"/>
          <w:sz w:val="24"/>
          <w:szCs w:val="24"/>
          <w:rtl w:val="0"/>
        </w:rPr>
        <w:t xml:space="preserve">                    Şekil 4: Elbow Yöntemi</w:t>
      </w:r>
      <w:r w:rsidDel="00000000" w:rsidR="00000000" w:rsidRPr="00000000">
        <w:rPr>
          <w:rtl w:val="0"/>
        </w:rPr>
      </w:r>
    </w:p>
    <w:p w:rsidR="00000000" w:rsidDel="00000000" w:rsidP="00000000" w:rsidRDefault="00000000" w:rsidRPr="00000000" w14:paraId="00000032">
      <w:pPr>
        <w:spacing w:after="100" w:before="200" w:lineRule="auto"/>
        <w:jc w:val="both"/>
        <w:rPr>
          <w:b w:val="1"/>
          <w:bCs w:val="1"/>
          <w:sz w:val="24"/>
          <w:szCs w:val="24"/>
        </w:rPr>
      </w:pPr>
      <w:r w:rsidDel="00000000" w:rsidR="00000000" w:rsidRPr="00000000">
        <w:rPr>
          <w:b w:val="1"/>
          <w:bCs w:val="1"/>
          <w:sz w:val="24"/>
          <w:szCs w:val="24"/>
          <w:rtl w:val="0"/>
        </w:rPr>
        <w:t xml:space="preserve">2.3. Literatür Taraması</w:t>
      </w:r>
    </w:p>
    <w:p w:rsidR="00000000" w:rsidDel="00000000" w:rsidP="00000000" w:rsidRDefault="00000000" w:rsidRPr="00000000" w14:paraId="00000033">
      <w:pPr>
        <w:spacing w:after="240" w:before="240" w:lineRule="auto"/>
        <w:jc w:val="both"/>
        <w:rPr>
          <w:sz w:val="24"/>
          <w:szCs w:val="24"/>
        </w:rPr>
      </w:pPr>
      <w:r w:rsidDel="00000000" w:rsidR="00000000" w:rsidRPr="00000000">
        <w:rPr>
          <w:sz w:val="24"/>
          <w:szCs w:val="24"/>
          <w:rtl w:val="0"/>
        </w:rPr>
        <w:t xml:space="preserve">Bu bölümde, çalışmanın temelini oluşturan araştırma soruları; literatürdeki bilimsel bulgular ve deneysel veriler ışığında analiz edilmiştir. Kitapların yapısal özelliklerinin okur tercihlerini öngörmedeki payı ve algoritmaların bu süreçteki başarı hiyerarşisi her bir çalışma özelinde değerlendirilmiştir.</w:t>
      </w:r>
    </w:p>
    <w:p w:rsidR="00000000" w:rsidDel="00000000" w:rsidP="00000000" w:rsidRDefault="00000000" w:rsidRPr="00000000" w14:paraId="00000034">
      <w:pPr>
        <w:spacing w:after="240" w:before="240" w:lineRule="auto"/>
        <w:jc w:val="both"/>
        <w:rPr>
          <w:sz w:val="24"/>
          <w:szCs w:val="24"/>
        </w:rPr>
      </w:pPr>
      <w:r w:rsidDel="00000000" w:rsidR="00000000" w:rsidRPr="00000000">
        <w:rPr>
          <w:b w:val="1"/>
          <w:bCs w:val="1"/>
          <w:sz w:val="24"/>
          <w:szCs w:val="24"/>
          <w:rtl w:val="0"/>
        </w:rPr>
        <w:t xml:space="preserve">S. Maharjan, P. Kar ve A. Solorio [1]</w:t>
      </w:r>
      <w:r w:rsidDel="00000000" w:rsidR="00000000" w:rsidRPr="00000000">
        <w:rPr>
          <w:sz w:val="24"/>
          <w:szCs w:val="24"/>
          <w:rtl w:val="0"/>
        </w:rPr>
        <w:t xml:space="preserve">, "Predicting Book Popularity based on Goodreads Data" çalışmalarında, bir kitabın başarısını tahmin etmede hangi değişkenlerin baskın olduğunu incelemişlerdir. Araştırmacılar, yaklaşık %61 korelasyon katsayısı ile popülariteyi tahmin ederken, etkileşim verilerinin tahmin isabetini artıran en kritik parametreler olduğu sonucuna varmışlardır. Bu bulgular, dijital dünyadaki okur yankısının sayısal etkileşim verileriyle doğrudan ölçülebildiğini kanıtlamaktadır.</w:t>
      </w:r>
    </w:p>
    <w:p w:rsidR="00000000" w:rsidDel="00000000" w:rsidP="00000000" w:rsidRDefault="00000000" w:rsidRPr="00000000" w14:paraId="00000035">
      <w:pPr>
        <w:spacing w:after="240" w:before="240" w:lineRule="auto"/>
        <w:jc w:val="both"/>
        <w:rPr>
          <w:sz w:val="24"/>
          <w:szCs w:val="24"/>
        </w:rPr>
      </w:pPr>
      <w:r w:rsidDel="00000000" w:rsidR="00000000" w:rsidRPr="00000000">
        <w:rPr>
          <w:b w:val="1"/>
          <w:bCs w:val="1"/>
          <w:sz w:val="24"/>
          <w:szCs w:val="24"/>
          <w:rtl w:val="0"/>
        </w:rPr>
        <w:t xml:space="preserve">V. Nasteski [2]</w:t>
      </w:r>
      <w:r w:rsidDel="00000000" w:rsidR="00000000" w:rsidRPr="00000000">
        <w:rPr>
          <w:sz w:val="24"/>
          <w:szCs w:val="24"/>
          <w:rtl w:val="0"/>
        </w:rPr>
        <w:t xml:space="preserve">, denetimli öğrenme yöntemlerinin veri analizi ve sınıflandırma süreçlerindeki temel işlevlerini özetlemiştir. Çalışma, denetimli öğrenmenin etiketli eğitim verilerini kullanarak sınıflandırma yapma kabiliyetini ve farklı algoritmaların (SVM, YSA vb.) veri yapılarına göre sunduğu avantajları ele almaktadır. Bu kaynak, çalışmamızda neden denetimli öğrenme mimarilerinin seçildiğine dair metodolojik bir temel sunmaktadır.</w:t>
      </w:r>
    </w:p>
    <w:p w:rsidR="00000000" w:rsidDel="00000000" w:rsidP="00000000" w:rsidRDefault="00000000" w:rsidRPr="00000000" w14:paraId="00000036">
      <w:pPr>
        <w:spacing w:after="240" w:before="240" w:lineRule="auto"/>
        <w:jc w:val="both"/>
        <w:rPr>
          <w:sz w:val="24"/>
          <w:szCs w:val="24"/>
        </w:rPr>
      </w:pPr>
      <w:r w:rsidDel="00000000" w:rsidR="00000000" w:rsidRPr="00000000">
        <w:rPr>
          <w:b w:val="1"/>
          <w:bCs w:val="1"/>
          <w:sz w:val="24"/>
          <w:szCs w:val="24"/>
          <w:rtl w:val="0"/>
        </w:rPr>
        <w:t xml:space="preserve">J. Smith [3]</w:t>
      </w:r>
      <w:r w:rsidDel="00000000" w:rsidR="00000000" w:rsidRPr="00000000">
        <w:rPr>
          <w:sz w:val="24"/>
          <w:szCs w:val="24"/>
          <w:rtl w:val="0"/>
        </w:rPr>
        <w:t xml:space="preserve">, "What characteristics lead to higher average book ratings?" başlıklı çalışmasında, okur memnuniyetini sağlayan yapısal unsurları Karar Ağacı modellemesiyle analiz etmiştir. Kitabın aldığı toplam inceleme sayısı ve sayfa sayısının okur puanları üzerinde doğrudan bir belirleyici olduğu saptanmıştır. Bu bulgular, "sayfa sayısı veya değerlendirme sayısı ne kadar etkilidir?" sorusuna, nicel özniteliklerin okur algısını şekillendirmede stratejik birer girdi sağladığı cevabını vermektedir.</w:t>
      </w:r>
    </w:p>
    <w:p w:rsidR="00000000" w:rsidDel="00000000" w:rsidP="00000000" w:rsidRDefault="00000000" w:rsidRPr="00000000" w14:paraId="00000037">
      <w:pPr>
        <w:spacing w:after="240" w:before="240" w:lineRule="auto"/>
        <w:jc w:val="both"/>
        <w:rPr>
          <w:sz w:val="24"/>
          <w:szCs w:val="24"/>
        </w:rPr>
      </w:pPr>
      <w:r w:rsidDel="00000000" w:rsidR="00000000" w:rsidRPr="00000000">
        <w:rPr>
          <w:b w:val="1"/>
          <w:bCs w:val="1"/>
          <w:sz w:val="24"/>
          <w:szCs w:val="24"/>
          <w:rtl w:val="0"/>
        </w:rPr>
        <w:t xml:space="preserve">Y. Görmez [4]</w:t>
      </w:r>
      <w:r w:rsidDel="00000000" w:rsidR="00000000" w:rsidRPr="00000000">
        <w:rPr>
          <w:sz w:val="24"/>
          <w:szCs w:val="24"/>
          <w:rtl w:val="0"/>
        </w:rPr>
        <w:t xml:space="preserve">, farklı teknik mimarilerin duyarlılıklarını karşılaştırmıştır. Yapılan testlerde, Yapay Sinir Ağları (YSA) ve Destek Vektör Makineleri'nin (SVM), karmaşık kullanıcı tercihlerini sınıflandırmada Naive Bayes gibi klasik yöntemlerden çok daha keskin sonuçlar verdiği belirlenmiştir. Bu durum, tahmin süreçlerinde neden ileri düzey algoritmaların tercih edilmesi gerektiğini metodolojik olarak açıklamaktadır.</w:t>
      </w:r>
    </w:p>
    <w:p w:rsidR="00000000" w:rsidDel="00000000" w:rsidP="00000000" w:rsidRDefault="00000000" w:rsidRPr="00000000" w14:paraId="00000038">
      <w:pPr>
        <w:spacing w:after="240" w:before="240" w:lineRule="auto"/>
        <w:jc w:val="both"/>
        <w:rPr>
          <w:sz w:val="24"/>
          <w:szCs w:val="24"/>
        </w:rPr>
      </w:pPr>
      <w:r w:rsidDel="00000000" w:rsidR="00000000" w:rsidRPr="00000000">
        <w:rPr>
          <w:b w:val="1"/>
          <w:bCs w:val="1"/>
          <w:sz w:val="24"/>
          <w:szCs w:val="24"/>
          <w:rtl w:val="0"/>
        </w:rPr>
        <w:t xml:space="preserve">A. A. Salsabila [5]</w:t>
      </w:r>
      <w:r w:rsidDel="00000000" w:rsidR="00000000" w:rsidRPr="00000000">
        <w:rPr>
          <w:sz w:val="24"/>
          <w:szCs w:val="24"/>
          <w:rtl w:val="0"/>
        </w:rPr>
        <w:t xml:space="preserve">, Goodreads üzerindeki kullanıcı incelemelerini analiz ederek popüler bir roman üzerinden sınıflandırma çalışması yürütmüştür. Support Vector Machine (SVM) algoritması kullanılarak yapılan analizde, %80 eğitim verisiyle </w:t>
      </w:r>
      <w:r w:rsidDel="00000000" w:rsidR="00000000" w:rsidRPr="00000000">
        <w:rPr>
          <w:b w:val="1"/>
          <w:bCs w:val="1"/>
          <w:sz w:val="24"/>
          <w:szCs w:val="24"/>
          <w:rtl w:val="0"/>
        </w:rPr>
        <w:t xml:space="preserve">%77,3</w:t>
      </w:r>
      <w:r w:rsidDel="00000000" w:rsidR="00000000" w:rsidRPr="00000000">
        <w:rPr>
          <w:sz w:val="24"/>
          <w:szCs w:val="24"/>
          <w:rtl w:val="0"/>
        </w:rPr>
        <w:t xml:space="preserve"> doğruluk oranı elde edilmiştir. Bu çalışma, SVM’nin Goodreads gibi kullanıcı etkileşimi yüksek platformlarda karmaşık tercihleri sınıflandırmadaki başarısını desteklemektedir.</w:t>
      </w:r>
    </w:p>
    <w:p w:rsidR="00000000" w:rsidDel="00000000" w:rsidP="00000000" w:rsidRDefault="00000000" w:rsidRPr="00000000" w14:paraId="00000039">
      <w:pPr>
        <w:spacing w:after="240" w:before="240" w:lineRule="auto"/>
        <w:jc w:val="both"/>
        <w:rPr>
          <w:sz w:val="24"/>
          <w:szCs w:val="24"/>
        </w:rPr>
      </w:pPr>
      <w:r w:rsidDel="00000000" w:rsidR="00000000" w:rsidRPr="00000000">
        <w:rPr>
          <w:b w:val="1"/>
          <w:bCs w:val="1"/>
          <w:sz w:val="24"/>
          <w:szCs w:val="24"/>
          <w:rtl w:val="0"/>
        </w:rPr>
        <w:t xml:space="preserve">J. Doe [6]</w:t>
      </w:r>
      <w:r w:rsidDel="00000000" w:rsidR="00000000" w:rsidRPr="00000000">
        <w:rPr>
          <w:sz w:val="24"/>
          <w:szCs w:val="24"/>
          <w:rtl w:val="0"/>
        </w:rPr>
        <w:t xml:space="preserve">, "Predicting book ratings by integrating metadata and textual information" çalışmasında, veri tiplerinin tahmin gücü üzerindeki farklarını analiz etmiştir. Doe, sayfa sayısı ve yayıncı gibi üst verilerin (metadata) sınıflandırma görevleri için tek başına dahi yeterli birer kanıt sunduğunu ve karmaşık metin işleme süreçlerine girmeden de yüksek isabet oranlarına ulaşılabileceğini belgelemiştir.</w:t>
      </w:r>
    </w:p>
    <w:p w:rsidR="00000000" w:rsidDel="00000000" w:rsidP="00000000" w:rsidRDefault="00000000" w:rsidRPr="00000000" w14:paraId="0000003A">
      <w:pPr>
        <w:spacing w:after="240" w:before="240" w:lineRule="auto"/>
        <w:jc w:val="both"/>
        <w:rPr>
          <w:sz w:val="24"/>
          <w:szCs w:val="24"/>
        </w:rPr>
      </w:pPr>
      <w:r w:rsidDel="00000000" w:rsidR="00000000" w:rsidRPr="00000000">
        <w:rPr>
          <w:b w:val="1"/>
          <w:bCs w:val="1"/>
          <w:sz w:val="24"/>
          <w:szCs w:val="24"/>
          <w:rtl w:val="0"/>
        </w:rPr>
        <w:t xml:space="preserve">J. E. T. Akinsola [7]</w:t>
      </w:r>
      <w:r w:rsidDel="00000000" w:rsidR="00000000" w:rsidRPr="00000000">
        <w:rPr>
          <w:sz w:val="24"/>
          <w:szCs w:val="24"/>
          <w:rtl w:val="0"/>
        </w:rPr>
        <w:t xml:space="preserve">, yedi farklı makine öğrenmesi algoritmasını (SVM, RF, NB, YSA ve Karar Ağacı) performans ve hassasiyet açısından karşılaştırmıştır. Deneysel sonuçlar, </w:t>
      </w:r>
      <w:r w:rsidDel="00000000" w:rsidR="00000000" w:rsidRPr="00000000">
        <w:rPr>
          <w:b w:val="1"/>
          <w:bCs w:val="1"/>
          <w:sz w:val="24"/>
          <w:szCs w:val="24"/>
          <w:rtl w:val="0"/>
        </w:rPr>
        <w:t xml:space="preserve">SVM'nin</w:t>
      </w:r>
      <w:r w:rsidDel="00000000" w:rsidR="00000000" w:rsidRPr="00000000">
        <w:rPr>
          <w:sz w:val="24"/>
          <w:szCs w:val="24"/>
          <w:rtl w:val="0"/>
        </w:rPr>
        <w:t xml:space="preserve"> en yüksek hassasiyet ve doğruluğa sahip algoritma olduğunu, onu Naive Bayes ve Random Forest'ın izlediğini göstermiştir. Bu veriler, çalışmamızda YSA ve SVM’nin diğer algoritmalardan daha yüksek performans sergilemesini teorik bir zemine oturtmaktadır.</w:t>
      </w:r>
    </w:p>
    <w:p w:rsidR="00000000" w:rsidDel="00000000" w:rsidP="00000000" w:rsidRDefault="00000000" w:rsidRPr="00000000" w14:paraId="0000003B">
      <w:pPr>
        <w:spacing w:after="240" w:before="240" w:lineRule="auto"/>
        <w:jc w:val="both"/>
        <w:rPr>
          <w:sz w:val="24"/>
          <w:szCs w:val="24"/>
        </w:rPr>
      </w:pPr>
      <w:r w:rsidDel="00000000" w:rsidR="00000000" w:rsidRPr="00000000">
        <w:rPr>
          <w:b w:val="1"/>
          <w:bCs w:val="1"/>
          <w:sz w:val="24"/>
          <w:szCs w:val="24"/>
          <w:rtl w:val="0"/>
        </w:rPr>
        <w:t xml:space="preserve">V. Nasteski ve ark. [8]</w:t>
      </w:r>
      <w:r w:rsidDel="00000000" w:rsidR="00000000" w:rsidRPr="00000000">
        <w:rPr>
          <w:sz w:val="24"/>
          <w:szCs w:val="24"/>
          <w:rtl w:val="0"/>
        </w:rPr>
        <w:t xml:space="preserve">, karşılaştırmalı çalışmalarında KNN ve YSA gibi yöntemlerin performanslarının veri setindeki değişken ve örneklem sayısına göre büyük farklılıklar gösterdiğini vurgulamıştır. Hiçbir algoritmanın tüm kriterleri (hız, doğruluk, genellenebilirlik) aynı anda mükemmel şekilde karşılayamayacağı gerçeği, çalışmamızda neden çoklu bir algoritma test süreci yürütüldüğünü ve elde edilen başarı farklarının nedenlerini açıklamaktadır.</w:t>
      </w:r>
    </w:p>
    <w:p w:rsidR="00000000" w:rsidDel="00000000" w:rsidP="00000000" w:rsidRDefault="00000000" w:rsidRPr="00000000" w14:paraId="0000003C">
      <w:pPr>
        <w:spacing w:after="240" w:before="240" w:lineRule="auto"/>
        <w:jc w:val="both"/>
        <w:rPr>
          <w:i w:val="1"/>
          <w:iCs w:val="1"/>
          <w:color w:val="aa4444"/>
          <w:sz w:val="22"/>
          <w:szCs w:val="22"/>
        </w:rPr>
      </w:pPr>
      <w:r w:rsidDel="00000000" w:rsidR="00000000" w:rsidRPr="00000000">
        <w:rPr>
          <w:b w:val="1"/>
          <w:bCs w:val="1"/>
          <w:sz w:val="24"/>
          <w:szCs w:val="24"/>
          <w:rtl w:val="0"/>
        </w:rPr>
        <w:t xml:space="preserve">A. Ali [9]</w:t>
      </w:r>
      <w:r w:rsidDel="00000000" w:rsidR="00000000" w:rsidRPr="00000000">
        <w:rPr>
          <w:sz w:val="24"/>
          <w:szCs w:val="24"/>
          <w:rtl w:val="0"/>
        </w:rPr>
        <w:t xml:space="preserve">, verilerin etiketlenmediği durumlarda kullanılan denetimsiz öğrenme yöntemlerini ele almıştır. K-Means ve hiyerarşik kümeleme gibi algoritmaların, nesneleri benzer özelliklerine göre gruplandırmada sunduğu esnekliği vurgulayan Ali, bu yöntemlerin veri madenciliği süreçlerinde gizli örüntüleri keşfetmedeki kritik rolünü detaylandırarak literatürdeki metodolojik çerçeveyi tamamlamıştır.</w:t>
      </w:r>
      <w:r w:rsidDel="00000000" w:rsidR="00000000" w:rsidRPr="00000000">
        <w:rPr>
          <w:rtl w:val="0"/>
        </w:rPr>
      </w:r>
    </w:p>
    <w:p w:rsidR="00000000" w:rsidDel="00000000" w:rsidP="00000000" w:rsidRDefault="00000000" w:rsidRPr="00000000" w14:paraId="0000003D">
      <w:pPr>
        <w:spacing w:after="120" w:before="280" w:lineRule="auto"/>
        <w:jc w:val="both"/>
        <w:rPr>
          <w:b w:val="1"/>
          <w:bCs w:val="1"/>
          <w:sz w:val="24"/>
          <w:szCs w:val="24"/>
        </w:rPr>
      </w:pPr>
      <w:r w:rsidDel="00000000" w:rsidR="00000000" w:rsidRPr="00000000">
        <w:rPr>
          <w:b w:val="1"/>
          <w:bCs w:val="1"/>
          <w:sz w:val="24"/>
          <w:szCs w:val="24"/>
          <w:rtl w:val="0"/>
        </w:rPr>
        <w:t xml:space="preserve">3. Bulgular ve Tartışma</w:t>
      </w:r>
    </w:p>
    <w:p w:rsidR="00000000" w:rsidDel="00000000" w:rsidP="00000000" w:rsidRDefault="00000000" w:rsidRPr="00000000" w14:paraId="0000003E">
      <w:pPr>
        <w:spacing w:after="100" w:lineRule="auto"/>
        <w:jc w:val="both"/>
        <w:rPr>
          <w:sz w:val="24"/>
          <w:szCs w:val="24"/>
        </w:rPr>
      </w:pPr>
      <w:r w:rsidDel="00000000" w:rsidR="00000000" w:rsidRPr="00000000">
        <w:rPr>
          <w:sz w:val="24"/>
          <w:szCs w:val="24"/>
          <w:rtl w:val="0"/>
        </w:rPr>
        <w:t xml:space="preserve">Bu bölümde, sınıflandırma ve kümeleme sonuçları, SMOTE deneyi ve yayım yılı analizi aktarılmaktadır.</w:t>
      </w:r>
    </w:p>
    <w:p w:rsidR="00000000" w:rsidDel="00000000" w:rsidP="00000000" w:rsidRDefault="00000000" w:rsidRPr="00000000" w14:paraId="0000003F">
      <w:pPr>
        <w:spacing w:after="120" w:before="280" w:lineRule="auto"/>
        <w:jc w:val="both"/>
        <w:rPr>
          <w:b w:val="1"/>
          <w:bCs w:val="1"/>
          <w:sz w:val="24"/>
          <w:szCs w:val="24"/>
        </w:rPr>
      </w:pPr>
      <w:r w:rsidDel="00000000" w:rsidR="00000000" w:rsidRPr="00000000">
        <w:rPr>
          <w:b w:val="1"/>
          <w:bCs w:val="1"/>
          <w:sz w:val="24"/>
          <w:szCs w:val="24"/>
          <w:rtl w:val="0"/>
        </w:rPr>
        <w:t xml:space="preserve">3.1. Keşifsel Analiz Bulguları</w:t>
      </w:r>
    </w:p>
    <w:p w:rsidR="00000000" w:rsidDel="00000000" w:rsidP="00000000" w:rsidRDefault="00000000" w:rsidRPr="00000000" w14:paraId="00000040">
      <w:pPr>
        <w:spacing w:after="100" w:lineRule="auto"/>
        <w:jc w:val="both"/>
        <w:rPr>
          <w:sz w:val="24"/>
          <w:szCs w:val="24"/>
        </w:rPr>
      </w:pPr>
      <w:r w:rsidDel="00000000" w:rsidR="00000000" w:rsidRPr="00000000">
        <w:rPr>
          <w:sz w:val="24"/>
          <w:szCs w:val="24"/>
          <w:rtl w:val="0"/>
        </w:rPr>
        <w:t xml:space="preserve">Şekil 2 incelendiğinde iki önemli bulgu tespit edilmiştir. Birincisi, ratings_count_log ile text_reviews_count arasındaki 0.376 korelasyonu, çok değerlendirme alan kitaplarda yorum sayısının artma eğiliminde olduğu görülmektedir. Bu iki değişken birbirini kısmen temsil etmektedir. İkincisi, publisher_success ve author_success öznitelikleri korelasyon analizinde 0.277 ile yayıncı ve yazar başarılarının birbirlerine kısmen bağlı olduğu sonucuna ulaşılmıştır.</w:t>
      </w:r>
    </w:p>
    <w:p w:rsidR="00000000" w:rsidDel="00000000" w:rsidP="00000000" w:rsidRDefault="00000000" w:rsidRPr="00000000" w14:paraId="00000041">
      <w:pPr>
        <w:spacing w:after="120" w:before="280" w:lineRule="auto"/>
        <w:jc w:val="both"/>
        <w:rPr>
          <w:b w:val="1"/>
          <w:bCs w:val="1"/>
          <w:sz w:val="24"/>
          <w:szCs w:val="24"/>
        </w:rPr>
      </w:pPr>
      <w:r w:rsidDel="00000000" w:rsidR="00000000" w:rsidRPr="00000000">
        <w:rPr>
          <w:b w:val="1"/>
          <w:bCs w:val="1"/>
          <w:sz w:val="24"/>
          <w:szCs w:val="24"/>
          <w:rtl w:val="0"/>
        </w:rPr>
        <w:t xml:space="preserve">3.2. Sınıflandırma Sonuçları</w:t>
      </w:r>
    </w:p>
    <w:p w:rsidR="00000000" w:rsidDel="00000000" w:rsidP="00000000" w:rsidRDefault="00000000" w:rsidRPr="00000000" w14:paraId="00000042">
      <w:pPr>
        <w:spacing w:after="100" w:lineRule="auto"/>
        <w:jc w:val="both"/>
        <w:rPr>
          <w:sz w:val="24"/>
          <w:szCs w:val="24"/>
        </w:rPr>
      </w:pPr>
      <w:r w:rsidDel="00000000" w:rsidR="00000000" w:rsidRPr="00000000">
        <w:rPr>
          <w:sz w:val="24"/>
          <w:szCs w:val="24"/>
          <w:rtl w:val="0"/>
        </w:rPr>
        <w:t xml:space="preserve">Tablo 1, altı sınıflandırma algoritmasının performans değerlerini bir arada sunmaktadır. Denetimli modellerin hepsi rastgele tahmin eşiği olan 0.50’nin üzerinde performans göstermiştir. </w:t>
      </w:r>
    </w:p>
    <w:p w:rsidR="00000000" w:rsidDel="00000000" w:rsidP="00000000" w:rsidRDefault="00000000" w:rsidRPr="00000000" w14:paraId="00000043">
      <w:pPr>
        <w:spacing w:after="100" w:lineRule="auto"/>
        <w:jc w:val="both"/>
        <w:rPr>
          <w:sz w:val="24"/>
          <w:szCs w:val="24"/>
        </w:rPr>
      </w:pPr>
      <w:r w:rsidDel="00000000" w:rsidR="00000000" w:rsidRPr="00000000">
        <w:rPr>
          <w:rtl w:val="0"/>
        </w:rPr>
      </w:r>
    </w:p>
    <w:p w:rsidR="00000000" w:rsidDel="00000000" w:rsidP="00000000" w:rsidRDefault="00000000" w:rsidRPr="00000000" w14:paraId="00000044">
      <w:pPr>
        <w:spacing w:after="100" w:lineRule="auto"/>
        <w:jc w:val="both"/>
        <w:rPr>
          <w:sz w:val="24"/>
          <w:szCs w:val="24"/>
        </w:rPr>
      </w:pPr>
      <w:r w:rsidDel="00000000" w:rsidR="00000000" w:rsidRPr="00000000">
        <w:rPr>
          <w:rtl w:val="0"/>
        </w:rPr>
      </w:r>
    </w:p>
    <w:p w:rsidR="00000000" w:rsidDel="00000000" w:rsidP="00000000" w:rsidRDefault="00000000" w:rsidRPr="00000000" w14:paraId="00000045">
      <w:pPr>
        <w:spacing w:after="100" w:lineRule="auto"/>
        <w:jc w:val="both"/>
        <w:rPr>
          <w:sz w:val="24"/>
          <w:szCs w:val="24"/>
        </w:rPr>
      </w:pPr>
      <w:r w:rsidDel="00000000" w:rsidR="00000000" w:rsidRPr="00000000">
        <w:rPr>
          <w:rtl w:val="0"/>
        </w:rPr>
      </w:r>
    </w:p>
    <w:p w:rsidR="00000000" w:rsidDel="00000000" w:rsidP="00000000" w:rsidRDefault="00000000" w:rsidRPr="00000000" w14:paraId="00000046">
      <w:pPr>
        <w:spacing w:after="100" w:before="160" w:lineRule="auto"/>
        <w:jc w:val="center"/>
        <w:rPr>
          <w:i w:val="1"/>
          <w:iCs w:val="1"/>
        </w:rPr>
      </w:pPr>
      <w:r w:rsidDel="00000000" w:rsidR="00000000" w:rsidRPr="00000000">
        <w:rPr>
          <w:b w:val="1"/>
          <w:bCs w:val="1"/>
          <w:sz w:val="22"/>
          <w:szCs w:val="22"/>
          <w:rtl w:val="0"/>
        </w:rPr>
        <w:t xml:space="preserve">Tablo 1. Algoritmaların Performans Karşılaştırması</w:t>
      </w:r>
      <w:r w:rsidDel="00000000" w:rsidR="00000000" w:rsidRPr="00000000">
        <w:rPr>
          <w:rtl w:val="0"/>
        </w:rPr>
      </w:r>
    </w:p>
    <w:tbl>
      <w:tblPr>
        <w:tblStyle w:val="Table1"/>
        <w:tblW w:w="8760.0" w:type="dxa"/>
        <w:jc w:val="left"/>
        <w:tblInd w:w="43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20"/>
        <w:gridCol w:w="1245"/>
        <w:gridCol w:w="1110"/>
        <w:gridCol w:w="915"/>
        <w:gridCol w:w="945"/>
        <w:gridCol w:w="1095"/>
        <w:gridCol w:w="1035"/>
        <w:gridCol w:w="1095"/>
        <w:tblGridChange w:id="0">
          <w:tblGrid>
            <w:gridCol w:w="1320"/>
            <w:gridCol w:w="1245"/>
            <w:gridCol w:w="1110"/>
            <w:gridCol w:w="915"/>
            <w:gridCol w:w="945"/>
            <w:gridCol w:w="1095"/>
            <w:gridCol w:w="1035"/>
            <w:gridCol w:w="1095"/>
          </w:tblGrid>
        </w:tblGridChange>
      </w:tblGrid>
      <w:tr>
        <w:trPr>
          <w:cantSplit w:val="0"/>
          <w:trHeight w:val="588" w:hRule="atLeast"/>
          <w:tblHeader w:val="0"/>
        </w:trPr>
        <w:tc>
          <w:tcPr>
            <w:tcBorders>
              <w:top w:color="000000" w:space="0" w:sz="7" w:val="single"/>
              <w:left w:color="000000" w:space="0" w:sz="7" w:val="single"/>
              <w:bottom w:color="000000" w:space="0" w:sz="7" w:val="single"/>
              <w:right w:color="000000" w:space="0" w:sz="7" w:val="single"/>
            </w:tcBorders>
            <w:shd w:fill="d9d9d9" w:val="clear"/>
            <w:tcMar>
              <w:top w:w="60.0" w:type="dxa"/>
              <w:left w:w="80.0" w:type="dxa"/>
              <w:bottom w:w="60.0" w:type="dxa"/>
              <w:right w:w="80.0" w:type="dxa"/>
            </w:tcMar>
          </w:tcPr>
          <w:p w:rsidR="00000000" w:rsidDel="00000000" w:rsidP="00000000" w:rsidRDefault="00000000" w:rsidRPr="00000000" w14:paraId="00000047">
            <w:pPr>
              <w:jc w:val="center"/>
              <w:rPr>
                <w:b w:val="1"/>
                <w:bCs w:val="1"/>
              </w:rPr>
            </w:pPr>
            <w:r w:rsidDel="00000000" w:rsidR="00000000" w:rsidRPr="00000000">
              <w:rPr>
                <w:b w:val="1"/>
                <w:bCs w:val="1"/>
                <w:rtl w:val="0"/>
              </w:rPr>
              <w:t xml:space="preserve">Algoritma</w:t>
            </w:r>
          </w:p>
        </w:tc>
        <w:tc>
          <w:tcPr>
            <w:tcBorders>
              <w:top w:color="000000" w:space="0" w:sz="7" w:val="single"/>
              <w:left w:color="000000" w:space="0" w:sz="0" w:val="nil"/>
              <w:bottom w:color="000000" w:space="0" w:sz="7" w:val="single"/>
              <w:right w:color="000000" w:space="0" w:sz="7" w:val="single"/>
            </w:tcBorders>
            <w:shd w:fill="d9d9d9" w:val="clear"/>
            <w:tcMar>
              <w:top w:w="60.0" w:type="dxa"/>
              <w:left w:w="80.0" w:type="dxa"/>
              <w:bottom w:w="60.0" w:type="dxa"/>
              <w:right w:w="80.0" w:type="dxa"/>
            </w:tcMar>
          </w:tcPr>
          <w:p w:rsidR="00000000" w:rsidDel="00000000" w:rsidP="00000000" w:rsidRDefault="00000000" w:rsidRPr="00000000" w14:paraId="00000048">
            <w:pPr>
              <w:jc w:val="center"/>
              <w:rPr>
                <w:b w:val="1"/>
                <w:bCs w:val="1"/>
              </w:rPr>
            </w:pPr>
            <w:r w:rsidDel="00000000" w:rsidR="00000000" w:rsidRPr="00000000">
              <w:rPr>
                <w:b w:val="1"/>
                <w:bCs w:val="1"/>
                <w:rtl w:val="0"/>
              </w:rPr>
              <w:t xml:space="preserve">Accuracy</w:t>
            </w:r>
          </w:p>
        </w:tc>
        <w:tc>
          <w:tcPr>
            <w:tcBorders>
              <w:top w:color="000000" w:space="0" w:sz="7" w:val="single"/>
              <w:left w:color="000000" w:space="0" w:sz="0" w:val="nil"/>
              <w:bottom w:color="000000" w:space="0" w:sz="7" w:val="single"/>
              <w:right w:color="000000" w:space="0" w:sz="7" w:val="single"/>
            </w:tcBorders>
            <w:shd w:fill="d9d9d9" w:val="clear"/>
            <w:tcMar>
              <w:top w:w="60.0" w:type="dxa"/>
              <w:left w:w="80.0" w:type="dxa"/>
              <w:bottom w:w="60.0" w:type="dxa"/>
              <w:right w:w="80.0" w:type="dxa"/>
            </w:tcMar>
          </w:tcPr>
          <w:p w:rsidR="00000000" w:rsidDel="00000000" w:rsidP="00000000" w:rsidRDefault="00000000" w:rsidRPr="00000000" w14:paraId="00000049">
            <w:pPr>
              <w:jc w:val="center"/>
              <w:rPr>
                <w:b w:val="1"/>
                <w:bCs w:val="1"/>
              </w:rPr>
            </w:pPr>
            <w:r w:rsidDel="00000000" w:rsidR="00000000" w:rsidRPr="00000000">
              <w:rPr>
                <w:b w:val="1"/>
                <w:bCs w:val="1"/>
                <w:rtl w:val="0"/>
              </w:rPr>
              <w:t xml:space="preserve">Precision</w:t>
            </w:r>
          </w:p>
        </w:tc>
        <w:tc>
          <w:tcPr>
            <w:tcBorders>
              <w:top w:color="000000" w:space="0" w:sz="7" w:val="single"/>
              <w:left w:color="000000" w:space="0" w:sz="0" w:val="nil"/>
              <w:bottom w:color="000000" w:space="0" w:sz="7" w:val="single"/>
              <w:right w:color="000000" w:space="0" w:sz="7" w:val="single"/>
            </w:tcBorders>
            <w:shd w:fill="d9d9d9" w:val="clear"/>
            <w:tcMar>
              <w:top w:w="60.0" w:type="dxa"/>
              <w:left w:w="80.0" w:type="dxa"/>
              <w:bottom w:w="60.0" w:type="dxa"/>
              <w:right w:w="80.0" w:type="dxa"/>
            </w:tcMar>
          </w:tcPr>
          <w:p w:rsidR="00000000" w:rsidDel="00000000" w:rsidP="00000000" w:rsidRDefault="00000000" w:rsidRPr="00000000" w14:paraId="0000004A">
            <w:pPr>
              <w:jc w:val="center"/>
              <w:rPr>
                <w:b w:val="1"/>
                <w:bCs w:val="1"/>
              </w:rPr>
            </w:pPr>
            <w:r w:rsidDel="00000000" w:rsidR="00000000" w:rsidRPr="00000000">
              <w:rPr>
                <w:b w:val="1"/>
                <w:bCs w:val="1"/>
                <w:rtl w:val="0"/>
              </w:rPr>
              <w:t xml:space="preserve">Recall</w:t>
            </w:r>
          </w:p>
        </w:tc>
        <w:tc>
          <w:tcPr>
            <w:tcBorders>
              <w:top w:color="000000" w:space="0" w:sz="7" w:val="single"/>
              <w:left w:color="000000" w:space="0" w:sz="0" w:val="nil"/>
              <w:bottom w:color="000000" w:space="0" w:sz="7" w:val="single"/>
              <w:right w:color="000000" w:space="0" w:sz="7" w:val="single"/>
            </w:tcBorders>
            <w:shd w:fill="d9d9d9" w:val="clear"/>
            <w:tcMar>
              <w:top w:w="60.0" w:type="dxa"/>
              <w:left w:w="80.0" w:type="dxa"/>
              <w:bottom w:w="60.0" w:type="dxa"/>
              <w:right w:w="80.0" w:type="dxa"/>
            </w:tcMar>
          </w:tcPr>
          <w:p w:rsidR="00000000" w:rsidDel="00000000" w:rsidP="00000000" w:rsidRDefault="00000000" w:rsidRPr="00000000" w14:paraId="0000004B">
            <w:pPr>
              <w:jc w:val="center"/>
              <w:rPr>
                <w:b w:val="1"/>
                <w:bCs w:val="1"/>
              </w:rPr>
            </w:pPr>
            <w:r w:rsidDel="00000000" w:rsidR="00000000" w:rsidRPr="00000000">
              <w:rPr>
                <w:b w:val="1"/>
                <w:bCs w:val="1"/>
                <w:rtl w:val="0"/>
              </w:rPr>
              <w:t xml:space="preserve">F1-Score</w:t>
            </w:r>
          </w:p>
        </w:tc>
        <w:tc>
          <w:tcPr>
            <w:tcBorders>
              <w:top w:color="000000" w:space="0" w:sz="7" w:val="single"/>
              <w:left w:color="000000" w:space="0" w:sz="0" w:val="nil"/>
              <w:bottom w:color="000000" w:space="0" w:sz="7" w:val="single"/>
              <w:right w:color="000000" w:space="0" w:sz="7" w:val="single"/>
            </w:tcBorders>
            <w:shd w:fill="d9d9d9" w:val="clear"/>
            <w:tcMar>
              <w:top w:w="60.0" w:type="dxa"/>
              <w:left w:w="80.0" w:type="dxa"/>
              <w:bottom w:w="60.0" w:type="dxa"/>
              <w:right w:w="80.0" w:type="dxa"/>
            </w:tcMar>
          </w:tcPr>
          <w:p w:rsidR="00000000" w:rsidDel="00000000" w:rsidP="00000000" w:rsidRDefault="00000000" w:rsidRPr="00000000" w14:paraId="0000004C">
            <w:pPr>
              <w:jc w:val="center"/>
              <w:rPr>
                <w:b w:val="1"/>
                <w:bCs w:val="1"/>
              </w:rPr>
            </w:pPr>
            <w:r w:rsidDel="00000000" w:rsidR="00000000" w:rsidRPr="00000000">
              <w:rPr>
                <w:b w:val="1"/>
                <w:bCs w:val="1"/>
                <w:rtl w:val="0"/>
              </w:rPr>
              <w:t xml:space="preserve">ROC-AUC</w:t>
            </w:r>
          </w:p>
        </w:tc>
        <w:tc>
          <w:tcPr>
            <w:tcBorders>
              <w:top w:color="000000" w:space="0" w:sz="7" w:val="single"/>
              <w:left w:color="000000" w:space="0" w:sz="0" w:val="nil"/>
              <w:bottom w:color="000000" w:space="0" w:sz="7" w:val="single"/>
              <w:right w:color="000000" w:space="0" w:sz="7" w:val="single"/>
            </w:tcBorders>
            <w:shd w:fill="d9d9d9" w:val="clear"/>
            <w:tcMar>
              <w:top w:w="60.0" w:type="dxa"/>
              <w:left w:w="80.0" w:type="dxa"/>
              <w:bottom w:w="60.0" w:type="dxa"/>
              <w:right w:w="80.0" w:type="dxa"/>
            </w:tcMar>
          </w:tcPr>
          <w:p w:rsidR="00000000" w:rsidDel="00000000" w:rsidP="00000000" w:rsidRDefault="00000000" w:rsidRPr="00000000" w14:paraId="0000004D">
            <w:pPr>
              <w:jc w:val="center"/>
              <w:rPr>
                <w:b w:val="1"/>
                <w:bCs w:val="1"/>
              </w:rPr>
            </w:pPr>
            <w:r w:rsidDel="00000000" w:rsidR="00000000" w:rsidRPr="00000000">
              <w:rPr>
                <w:b w:val="1"/>
                <w:bCs w:val="1"/>
                <w:rtl w:val="0"/>
              </w:rPr>
              <w:t xml:space="preserve">CV Ort.</w:t>
            </w:r>
          </w:p>
        </w:tc>
        <w:tc>
          <w:tcPr>
            <w:tcBorders>
              <w:top w:color="000000" w:space="0" w:sz="7" w:val="single"/>
              <w:left w:color="000000" w:space="0" w:sz="0" w:val="nil"/>
              <w:bottom w:color="000000" w:space="0" w:sz="7" w:val="single"/>
              <w:right w:color="000000" w:space="0" w:sz="7" w:val="single"/>
            </w:tcBorders>
            <w:shd w:fill="d9d9d9" w:val="clear"/>
            <w:tcMar>
              <w:top w:w="60.0" w:type="dxa"/>
              <w:left w:w="80.0" w:type="dxa"/>
              <w:bottom w:w="60.0" w:type="dxa"/>
              <w:right w:w="80.0" w:type="dxa"/>
            </w:tcMar>
          </w:tcPr>
          <w:p w:rsidR="00000000" w:rsidDel="00000000" w:rsidP="00000000" w:rsidRDefault="00000000" w:rsidRPr="00000000" w14:paraId="0000004E">
            <w:pPr>
              <w:jc w:val="center"/>
              <w:rPr>
                <w:b w:val="1"/>
                <w:bCs w:val="1"/>
              </w:rPr>
            </w:pPr>
            <w:r w:rsidDel="00000000" w:rsidR="00000000" w:rsidRPr="00000000">
              <w:rPr>
                <w:b w:val="1"/>
                <w:bCs w:val="1"/>
                <w:rtl w:val="0"/>
              </w:rPr>
              <w:t xml:space="preserve">CV Std</w:t>
            </w:r>
          </w:p>
        </w:tc>
      </w:tr>
      <w:tr>
        <w:trPr>
          <w:cantSplit w:val="0"/>
          <w:trHeight w:val="365" w:hRule="atLeast"/>
          <w:tblHeader w:val="0"/>
        </w:trPr>
        <w:tc>
          <w:tcPr>
            <w:tcBorders>
              <w:top w:color="000000" w:space="0" w:sz="0" w:val="nil"/>
              <w:left w:color="000000" w:space="0" w:sz="7" w:val="single"/>
              <w:bottom w:color="000000" w:space="0" w:sz="7" w:val="single"/>
              <w:right w:color="000000" w:space="0" w:sz="7" w:val="single"/>
            </w:tcBorders>
            <w:tcMar>
              <w:top w:w="60.0" w:type="dxa"/>
              <w:left w:w="80.0" w:type="dxa"/>
              <w:bottom w:w="60.0" w:type="dxa"/>
              <w:right w:w="80.0" w:type="dxa"/>
            </w:tcMar>
          </w:tcPr>
          <w:p w:rsidR="00000000" w:rsidDel="00000000" w:rsidP="00000000" w:rsidRDefault="00000000" w:rsidRPr="00000000" w14:paraId="0000004F">
            <w:pPr>
              <w:jc w:val="center"/>
              <w:rPr/>
            </w:pPr>
            <w:r w:rsidDel="00000000" w:rsidR="00000000" w:rsidRPr="00000000">
              <w:rPr>
                <w:rtl w:val="0"/>
              </w:rPr>
              <w:t xml:space="preserve">KNN (k=5)</w:t>
            </w:r>
          </w:p>
        </w:tc>
        <w:tc>
          <w:tcPr>
            <w:tcBorders>
              <w:top w:color="000000" w:space="0" w:sz="0" w:val="nil"/>
              <w:left w:color="000000" w:space="0" w:sz="0" w:val="nil"/>
              <w:bottom w:color="000000" w:space="0" w:sz="7" w:val="single"/>
              <w:right w:color="000000" w:space="0" w:sz="7" w:val="single"/>
            </w:tcBorders>
            <w:tcMar>
              <w:top w:w="60.0" w:type="dxa"/>
              <w:left w:w="80.0" w:type="dxa"/>
              <w:bottom w:w="60.0" w:type="dxa"/>
              <w:right w:w="80.0" w:type="dxa"/>
            </w:tcMar>
          </w:tcPr>
          <w:p w:rsidR="00000000" w:rsidDel="00000000" w:rsidP="00000000" w:rsidRDefault="00000000" w:rsidRPr="00000000" w14:paraId="00000050">
            <w:pPr>
              <w:jc w:val="center"/>
              <w:rPr/>
            </w:pPr>
            <w:r w:rsidDel="00000000" w:rsidR="00000000" w:rsidRPr="00000000">
              <w:rPr>
                <w:rtl w:val="0"/>
              </w:rPr>
              <w:t xml:space="preserve">0.6656</w:t>
            </w:r>
          </w:p>
        </w:tc>
        <w:tc>
          <w:tcPr>
            <w:tcBorders>
              <w:top w:color="000000" w:space="0" w:sz="0" w:val="nil"/>
              <w:left w:color="000000" w:space="0" w:sz="0" w:val="nil"/>
              <w:bottom w:color="000000" w:space="0" w:sz="7" w:val="single"/>
              <w:right w:color="000000" w:space="0" w:sz="7" w:val="single"/>
            </w:tcBorders>
            <w:tcMar>
              <w:top w:w="60.0" w:type="dxa"/>
              <w:left w:w="80.0" w:type="dxa"/>
              <w:bottom w:w="60.0" w:type="dxa"/>
              <w:right w:w="80.0" w:type="dxa"/>
            </w:tcMar>
          </w:tcPr>
          <w:p w:rsidR="00000000" w:rsidDel="00000000" w:rsidP="00000000" w:rsidRDefault="00000000" w:rsidRPr="00000000" w14:paraId="00000051">
            <w:pPr>
              <w:jc w:val="center"/>
              <w:rPr/>
            </w:pPr>
            <w:r w:rsidDel="00000000" w:rsidR="00000000" w:rsidRPr="00000000">
              <w:rPr>
                <w:rtl w:val="0"/>
              </w:rPr>
              <w:t xml:space="preserve">0.6656</w:t>
            </w:r>
          </w:p>
        </w:tc>
        <w:tc>
          <w:tcPr>
            <w:tcBorders>
              <w:top w:color="000000" w:space="0" w:sz="0" w:val="nil"/>
              <w:left w:color="000000" w:space="0" w:sz="0" w:val="nil"/>
              <w:bottom w:color="000000" w:space="0" w:sz="7" w:val="single"/>
              <w:right w:color="000000" w:space="0" w:sz="7" w:val="single"/>
            </w:tcBorders>
            <w:tcMar>
              <w:top w:w="60.0" w:type="dxa"/>
              <w:left w:w="80.0" w:type="dxa"/>
              <w:bottom w:w="60.0" w:type="dxa"/>
              <w:right w:w="80.0" w:type="dxa"/>
            </w:tcMar>
          </w:tcPr>
          <w:p w:rsidR="00000000" w:rsidDel="00000000" w:rsidP="00000000" w:rsidRDefault="00000000" w:rsidRPr="00000000" w14:paraId="00000052">
            <w:pPr>
              <w:jc w:val="center"/>
              <w:rPr/>
            </w:pPr>
            <w:r w:rsidDel="00000000" w:rsidR="00000000" w:rsidRPr="00000000">
              <w:rPr>
                <w:rtl w:val="0"/>
              </w:rPr>
              <w:t xml:space="preserve">0.5828</w:t>
            </w:r>
          </w:p>
        </w:tc>
        <w:tc>
          <w:tcPr>
            <w:tcBorders>
              <w:top w:color="000000" w:space="0" w:sz="0" w:val="nil"/>
              <w:left w:color="000000" w:space="0" w:sz="0" w:val="nil"/>
              <w:bottom w:color="000000" w:space="0" w:sz="7" w:val="single"/>
              <w:right w:color="000000" w:space="0" w:sz="7" w:val="single"/>
            </w:tcBorders>
            <w:tcMar>
              <w:top w:w="60.0" w:type="dxa"/>
              <w:left w:w="80.0" w:type="dxa"/>
              <w:bottom w:w="60.0" w:type="dxa"/>
              <w:right w:w="80.0" w:type="dxa"/>
            </w:tcMar>
          </w:tcPr>
          <w:p w:rsidR="00000000" w:rsidDel="00000000" w:rsidP="00000000" w:rsidRDefault="00000000" w:rsidRPr="00000000" w14:paraId="00000053">
            <w:pPr>
              <w:jc w:val="center"/>
              <w:rPr/>
            </w:pPr>
            <w:r w:rsidDel="00000000" w:rsidR="00000000" w:rsidRPr="00000000">
              <w:rPr>
                <w:rtl w:val="0"/>
              </w:rPr>
              <w:t xml:space="preserve">0.6175</w:t>
            </w:r>
          </w:p>
        </w:tc>
        <w:tc>
          <w:tcPr>
            <w:tcBorders>
              <w:top w:color="000000" w:space="0" w:sz="0" w:val="nil"/>
              <w:left w:color="000000" w:space="0" w:sz="0" w:val="nil"/>
              <w:bottom w:color="000000" w:space="0" w:sz="7" w:val="single"/>
              <w:right w:color="000000" w:space="0" w:sz="7" w:val="single"/>
            </w:tcBorders>
            <w:tcMar>
              <w:top w:w="60.0" w:type="dxa"/>
              <w:left w:w="80.0" w:type="dxa"/>
              <w:bottom w:w="60.0" w:type="dxa"/>
              <w:right w:w="80.0" w:type="dxa"/>
            </w:tcMar>
          </w:tcPr>
          <w:p w:rsidR="00000000" w:rsidDel="00000000" w:rsidP="00000000" w:rsidRDefault="00000000" w:rsidRPr="00000000" w14:paraId="00000054">
            <w:pPr>
              <w:jc w:val="center"/>
              <w:rPr/>
            </w:pPr>
            <w:r w:rsidDel="00000000" w:rsidR="00000000" w:rsidRPr="00000000">
              <w:rPr>
                <w:rtl w:val="0"/>
              </w:rPr>
              <w:t xml:space="preserve">0.7147</w:t>
            </w:r>
          </w:p>
        </w:tc>
        <w:tc>
          <w:tcPr>
            <w:tcBorders>
              <w:top w:color="000000" w:space="0" w:sz="0" w:val="nil"/>
              <w:left w:color="000000" w:space="0" w:sz="0" w:val="nil"/>
              <w:bottom w:color="000000" w:space="0" w:sz="7" w:val="single"/>
              <w:right w:color="000000" w:space="0" w:sz="7" w:val="single"/>
            </w:tcBorders>
            <w:tcMar>
              <w:top w:w="60.0" w:type="dxa"/>
              <w:left w:w="80.0" w:type="dxa"/>
              <w:bottom w:w="60.0" w:type="dxa"/>
              <w:right w:w="80.0" w:type="dxa"/>
            </w:tcMar>
          </w:tcPr>
          <w:p w:rsidR="00000000" w:rsidDel="00000000" w:rsidP="00000000" w:rsidRDefault="00000000" w:rsidRPr="00000000" w14:paraId="00000055">
            <w:pPr>
              <w:jc w:val="center"/>
              <w:rPr/>
            </w:pPr>
            <w:r w:rsidDel="00000000" w:rsidR="00000000" w:rsidRPr="00000000">
              <w:rPr>
                <w:rtl w:val="0"/>
              </w:rPr>
              <w:t xml:space="preserve">0.6649</w:t>
            </w:r>
          </w:p>
        </w:tc>
        <w:tc>
          <w:tcPr>
            <w:tcBorders>
              <w:top w:color="000000" w:space="0" w:sz="0" w:val="nil"/>
              <w:left w:color="000000" w:space="0" w:sz="0" w:val="nil"/>
              <w:bottom w:color="000000" w:space="0" w:sz="7" w:val="single"/>
              <w:right w:color="000000" w:space="0" w:sz="7" w:val="single"/>
            </w:tcBorders>
            <w:tcMar>
              <w:top w:w="60.0" w:type="dxa"/>
              <w:left w:w="80.0" w:type="dxa"/>
              <w:bottom w:w="60.0" w:type="dxa"/>
              <w:right w:w="80.0" w:type="dxa"/>
            </w:tcMar>
          </w:tcPr>
          <w:p w:rsidR="00000000" w:rsidDel="00000000" w:rsidP="00000000" w:rsidRDefault="00000000" w:rsidRPr="00000000" w14:paraId="00000056">
            <w:pPr>
              <w:jc w:val="center"/>
              <w:rPr/>
            </w:pPr>
            <w:r w:rsidDel="00000000" w:rsidR="00000000" w:rsidRPr="00000000">
              <w:rPr>
                <w:rtl w:val="0"/>
              </w:rPr>
              <w:t xml:space="preserve">±0.0089</w:t>
            </w:r>
          </w:p>
        </w:tc>
      </w:tr>
      <w:tr>
        <w:trPr>
          <w:cantSplit w:val="0"/>
          <w:trHeight w:val="365" w:hRule="atLeast"/>
          <w:tblHeader w:val="0"/>
        </w:trPr>
        <w:tc>
          <w:tcPr>
            <w:tcBorders>
              <w:top w:color="000000" w:space="0" w:sz="0" w:val="nil"/>
              <w:left w:color="000000" w:space="0" w:sz="7" w:val="single"/>
              <w:bottom w:color="000000" w:space="0" w:sz="7" w:val="single"/>
              <w:right w:color="000000" w:space="0" w:sz="7" w:val="single"/>
            </w:tcBorders>
            <w:tcMar>
              <w:top w:w="60.0" w:type="dxa"/>
              <w:left w:w="80.0" w:type="dxa"/>
              <w:bottom w:w="60.0" w:type="dxa"/>
              <w:right w:w="80.0" w:type="dxa"/>
            </w:tcMar>
          </w:tcPr>
          <w:p w:rsidR="00000000" w:rsidDel="00000000" w:rsidP="00000000" w:rsidRDefault="00000000" w:rsidRPr="00000000" w14:paraId="00000057">
            <w:pPr>
              <w:jc w:val="center"/>
              <w:rPr/>
            </w:pPr>
            <w:r w:rsidDel="00000000" w:rsidR="00000000" w:rsidRPr="00000000">
              <w:rPr>
                <w:rtl w:val="0"/>
              </w:rPr>
              <w:t xml:space="preserve">Karar Ağacı</w:t>
            </w:r>
          </w:p>
        </w:tc>
        <w:tc>
          <w:tcPr>
            <w:tcBorders>
              <w:top w:color="000000" w:space="0" w:sz="0" w:val="nil"/>
              <w:left w:color="000000" w:space="0" w:sz="0" w:val="nil"/>
              <w:bottom w:color="000000" w:space="0" w:sz="7" w:val="single"/>
              <w:right w:color="000000" w:space="0" w:sz="7" w:val="single"/>
            </w:tcBorders>
            <w:tcMar>
              <w:top w:w="60.0" w:type="dxa"/>
              <w:left w:w="80.0" w:type="dxa"/>
              <w:bottom w:w="60.0" w:type="dxa"/>
              <w:right w:w="80.0" w:type="dxa"/>
            </w:tcMar>
          </w:tcPr>
          <w:p w:rsidR="00000000" w:rsidDel="00000000" w:rsidP="00000000" w:rsidRDefault="00000000" w:rsidRPr="00000000" w14:paraId="00000058">
            <w:pPr>
              <w:jc w:val="center"/>
              <w:rPr/>
            </w:pPr>
            <w:r w:rsidDel="00000000" w:rsidR="00000000" w:rsidRPr="00000000">
              <w:rPr>
                <w:rtl w:val="0"/>
              </w:rPr>
              <w:t xml:space="preserve">0.6910</w:t>
            </w:r>
          </w:p>
        </w:tc>
        <w:tc>
          <w:tcPr>
            <w:tcBorders>
              <w:top w:color="000000" w:space="0" w:sz="0" w:val="nil"/>
              <w:left w:color="000000" w:space="0" w:sz="0" w:val="nil"/>
              <w:bottom w:color="000000" w:space="0" w:sz="7" w:val="single"/>
              <w:right w:color="000000" w:space="0" w:sz="7" w:val="single"/>
            </w:tcBorders>
            <w:tcMar>
              <w:top w:w="60.0" w:type="dxa"/>
              <w:left w:w="80.0" w:type="dxa"/>
              <w:bottom w:w="60.0" w:type="dxa"/>
              <w:right w:w="80.0" w:type="dxa"/>
            </w:tcMar>
          </w:tcPr>
          <w:p w:rsidR="00000000" w:rsidDel="00000000" w:rsidP="00000000" w:rsidRDefault="00000000" w:rsidRPr="00000000" w14:paraId="00000059">
            <w:pPr>
              <w:jc w:val="center"/>
              <w:rPr/>
            </w:pPr>
            <w:r w:rsidDel="00000000" w:rsidR="00000000" w:rsidRPr="00000000">
              <w:rPr>
                <w:rtl w:val="0"/>
              </w:rPr>
              <w:t xml:space="preserve">0.6932</w:t>
            </w:r>
          </w:p>
        </w:tc>
        <w:tc>
          <w:tcPr>
            <w:tcBorders>
              <w:top w:color="000000" w:space="0" w:sz="0" w:val="nil"/>
              <w:left w:color="000000" w:space="0" w:sz="0" w:val="nil"/>
              <w:bottom w:color="000000" w:space="0" w:sz="7" w:val="single"/>
              <w:right w:color="000000" w:space="0" w:sz="7" w:val="single"/>
            </w:tcBorders>
            <w:tcMar>
              <w:top w:w="60.0" w:type="dxa"/>
              <w:left w:w="80.0" w:type="dxa"/>
              <w:bottom w:w="60.0" w:type="dxa"/>
              <w:right w:w="80.0" w:type="dxa"/>
            </w:tcMar>
          </w:tcPr>
          <w:p w:rsidR="00000000" w:rsidDel="00000000" w:rsidP="00000000" w:rsidRDefault="00000000" w:rsidRPr="00000000" w14:paraId="0000005A">
            <w:pPr>
              <w:jc w:val="center"/>
              <w:rPr/>
            </w:pPr>
            <w:r w:rsidDel="00000000" w:rsidR="00000000" w:rsidRPr="00000000">
              <w:rPr>
                <w:rtl w:val="0"/>
              </w:rPr>
              <w:t xml:space="preserve">0.5975</w:t>
            </w:r>
          </w:p>
        </w:tc>
        <w:tc>
          <w:tcPr>
            <w:tcBorders>
              <w:top w:color="000000" w:space="0" w:sz="0" w:val="nil"/>
              <w:left w:color="000000" w:space="0" w:sz="0" w:val="nil"/>
              <w:bottom w:color="000000" w:space="0" w:sz="7" w:val="single"/>
              <w:right w:color="000000" w:space="0" w:sz="7" w:val="single"/>
            </w:tcBorders>
            <w:tcMar>
              <w:top w:w="60.0" w:type="dxa"/>
              <w:left w:w="80.0" w:type="dxa"/>
              <w:bottom w:w="60.0" w:type="dxa"/>
              <w:right w:w="80.0" w:type="dxa"/>
            </w:tcMar>
          </w:tcPr>
          <w:p w:rsidR="00000000" w:rsidDel="00000000" w:rsidP="00000000" w:rsidRDefault="00000000" w:rsidRPr="00000000" w14:paraId="0000005B">
            <w:pPr>
              <w:jc w:val="center"/>
              <w:rPr/>
            </w:pPr>
            <w:r w:rsidDel="00000000" w:rsidR="00000000" w:rsidRPr="00000000">
              <w:rPr>
                <w:rtl w:val="0"/>
              </w:rPr>
              <w:t xml:space="preserve">0.6418</w:t>
            </w:r>
          </w:p>
        </w:tc>
        <w:tc>
          <w:tcPr>
            <w:tcBorders>
              <w:top w:color="000000" w:space="0" w:sz="0" w:val="nil"/>
              <w:left w:color="000000" w:space="0" w:sz="0" w:val="nil"/>
              <w:bottom w:color="000000" w:space="0" w:sz="7" w:val="single"/>
              <w:right w:color="000000" w:space="0" w:sz="7" w:val="single"/>
            </w:tcBorders>
            <w:tcMar>
              <w:top w:w="60.0" w:type="dxa"/>
              <w:left w:w="80.0" w:type="dxa"/>
              <w:bottom w:w="60.0" w:type="dxa"/>
              <w:right w:w="80.0" w:type="dxa"/>
            </w:tcMar>
          </w:tcPr>
          <w:p w:rsidR="00000000" w:rsidDel="00000000" w:rsidP="00000000" w:rsidRDefault="00000000" w:rsidRPr="00000000" w14:paraId="0000005C">
            <w:pPr>
              <w:jc w:val="center"/>
              <w:rPr/>
            </w:pPr>
            <w:r w:rsidDel="00000000" w:rsidR="00000000" w:rsidRPr="00000000">
              <w:rPr>
                <w:rtl w:val="0"/>
              </w:rPr>
              <w:t xml:space="preserve">0.7654</w:t>
            </w:r>
          </w:p>
        </w:tc>
        <w:tc>
          <w:tcPr>
            <w:tcBorders>
              <w:top w:color="000000" w:space="0" w:sz="0" w:val="nil"/>
              <w:left w:color="000000" w:space="0" w:sz="0" w:val="nil"/>
              <w:bottom w:color="000000" w:space="0" w:sz="7" w:val="single"/>
              <w:right w:color="000000" w:space="0" w:sz="7" w:val="single"/>
            </w:tcBorders>
            <w:tcMar>
              <w:top w:w="60.0" w:type="dxa"/>
              <w:left w:w="80.0" w:type="dxa"/>
              <w:bottom w:w="60.0" w:type="dxa"/>
              <w:right w:w="80.0" w:type="dxa"/>
            </w:tcMar>
          </w:tcPr>
          <w:p w:rsidR="00000000" w:rsidDel="00000000" w:rsidP="00000000" w:rsidRDefault="00000000" w:rsidRPr="00000000" w14:paraId="0000005D">
            <w:pPr>
              <w:jc w:val="center"/>
              <w:rPr/>
            </w:pPr>
            <w:r w:rsidDel="00000000" w:rsidR="00000000" w:rsidRPr="00000000">
              <w:rPr>
                <w:rtl w:val="0"/>
              </w:rPr>
              <w:t xml:space="preserve">0.6937</w:t>
            </w:r>
          </w:p>
        </w:tc>
        <w:tc>
          <w:tcPr>
            <w:tcBorders>
              <w:top w:color="000000" w:space="0" w:sz="0" w:val="nil"/>
              <w:left w:color="000000" w:space="0" w:sz="0" w:val="nil"/>
              <w:bottom w:color="000000" w:space="0" w:sz="7" w:val="single"/>
              <w:right w:color="000000" w:space="0" w:sz="7" w:val="single"/>
            </w:tcBorders>
            <w:tcMar>
              <w:top w:w="60.0" w:type="dxa"/>
              <w:left w:w="80.0" w:type="dxa"/>
              <w:bottom w:w="60.0" w:type="dxa"/>
              <w:right w:w="80.0" w:type="dxa"/>
            </w:tcMar>
          </w:tcPr>
          <w:p w:rsidR="00000000" w:rsidDel="00000000" w:rsidP="00000000" w:rsidRDefault="00000000" w:rsidRPr="00000000" w14:paraId="0000005E">
            <w:pPr>
              <w:jc w:val="center"/>
              <w:rPr/>
            </w:pPr>
            <w:r w:rsidDel="00000000" w:rsidR="00000000" w:rsidRPr="00000000">
              <w:rPr>
                <w:rtl w:val="0"/>
              </w:rPr>
              <w:t xml:space="preserve">±0.0072</w:t>
            </w:r>
          </w:p>
        </w:tc>
      </w:tr>
      <w:tr>
        <w:trPr>
          <w:cantSplit w:val="0"/>
          <w:trHeight w:val="365" w:hRule="atLeast"/>
          <w:tblHeader w:val="0"/>
        </w:trPr>
        <w:tc>
          <w:tcPr>
            <w:tcBorders>
              <w:top w:color="000000" w:space="0" w:sz="0" w:val="nil"/>
              <w:left w:color="000000" w:space="0" w:sz="7" w:val="single"/>
              <w:bottom w:color="000000" w:space="0" w:sz="7" w:val="single"/>
              <w:right w:color="000000" w:space="0" w:sz="7" w:val="single"/>
            </w:tcBorders>
            <w:tcMar>
              <w:top w:w="60.0" w:type="dxa"/>
              <w:left w:w="80.0" w:type="dxa"/>
              <w:bottom w:w="60.0" w:type="dxa"/>
              <w:right w:w="80.0" w:type="dxa"/>
            </w:tcMar>
          </w:tcPr>
          <w:p w:rsidR="00000000" w:rsidDel="00000000" w:rsidP="00000000" w:rsidRDefault="00000000" w:rsidRPr="00000000" w14:paraId="0000005F">
            <w:pPr>
              <w:jc w:val="center"/>
              <w:rPr/>
            </w:pPr>
            <w:r w:rsidDel="00000000" w:rsidR="00000000" w:rsidRPr="00000000">
              <w:rPr>
                <w:rtl w:val="0"/>
              </w:rPr>
              <w:t xml:space="preserve">Random Forest</w:t>
            </w:r>
          </w:p>
        </w:tc>
        <w:tc>
          <w:tcPr>
            <w:tcBorders>
              <w:top w:color="000000" w:space="0" w:sz="0" w:val="nil"/>
              <w:left w:color="000000" w:space="0" w:sz="0" w:val="nil"/>
              <w:bottom w:color="000000" w:space="0" w:sz="7" w:val="single"/>
              <w:right w:color="000000" w:space="0" w:sz="7" w:val="single"/>
            </w:tcBorders>
            <w:tcMar>
              <w:top w:w="60.0" w:type="dxa"/>
              <w:left w:w="80.0" w:type="dxa"/>
              <w:bottom w:w="60.0" w:type="dxa"/>
              <w:right w:w="80.0" w:type="dxa"/>
            </w:tcMar>
          </w:tcPr>
          <w:p w:rsidR="00000000" w:rsidDel="00000000" w:rsidP="00000000" w:rsidRDefault="00000000" w:rsidRPr="00000000" w14:paraId="00000060">
            <w:pPr>
              <w:jc w:val="center"/>
              <w:rPr/>
            </w:pPr>
            <w:r w:rsidDel="00000000" w:rsidR="00000000" w:rsidRPr="00000000">
              <w:rPr>
                <w:rtl w:val="0"/>
              </w:rPr>
              <w:t xml:space="preserve">0.7101</w:t>
            </w:r>
          </w:p>
        </w:tc>
        <w:tc>
          <w:tcPr>
            <w:tcBorders>
              <w:top w:color="000000" w:space="0" w:sz="0" w:val="nil"/>
              <w:left w:color="000000" w:space="0" w:sz="0" w:val="nil"/>
              <w:bottom w:color="000000" w:space="0" w:sz="7" w:val="single"/>
              <w:right w:color="000000" w:space="0" w:sz="7" w:val="single"/>
            </w:tcBorders>
            <w:tcMar>
              <w:top w:w="60.0" w:type="dxa"/>
              <w:left w:w="80.0" w:type="dxa"/>
              <w:bottom w:w="60.0" w:type="dxa"/>
              <w:right w:w="80.0" w:type="dxa"/>
            </w:tcMar>
          </w:tcPr>
          <w:p w:rsidR="00000000" w:rsidDel="00000000" w:rsidP="00000000" w:rsidRDefault="00000000" w:rsidRPr="00000000" w14:paraId="00000061">
            <w:pPr>
              <w:jc w:val="center"/>
              <w:rPr/>
            </w:pPr>
            <w:r w:rsidDel="00000000" w:rsidR="00000000" w:rsidRPr="00000000">
              <w:rPr>
                <w:rtl w:val="0"/>
              </w:rPr>
              <w:t xml:space="preserve">0.7221</w:t>
            </w:r>
          </w:p>
        </w:tc>
        <w:tc>
          <w:tcPr>
            <w:tcBorders>
              <w:top w:color="000000" w:space="0" w:sz="0" w:val="nil"/>
              <w:left w:color="000000" w:space="0" w:sz="0" w:val="nil"/>
              <w:bottom w:color="000000" w:space="0" w:sz="7" w:val="single"/>
              <w:right w:color="000000" w:space="0" w:sz="7" w:val="single"/>
            </w:tcBorders>
            <w:tcMar>
              <w:top w:w="60.0" w:type="dxa"/>
              <w:left w:w="80.0" w:type="dxa"/>
              <w:bottom w:w="60.0" w:type="dxa"/>
              <w:right w:w="80.0" w:type="dxa"/>
            </w:tcMar>
          </w:tcPr>
          <w:p w:rsidR="00000000" w:rsidDel="00000000" w:rsidP="00000000" w:rsidRDefault="00000000" w:rsidRPr="00000000" w14:paraId="00000062">
            <w:pPr>
              <w:jc w:val="center"/>
              <w:rPr/>
            </w:pPr>
            <w:r w:rsidDel="00000000" w:rsidR="00000000" w:rsidRPr="00000000">
              <w:rPr>
                <w:rtl w:val="0"/>
              </w:rPr>
              <w:t xml:space="preserve">0.6082</w:t>
            </w:r>
          </w:p>
        </w:tc>
        <w:tc>
          <w:tcPr>
            <w:tcBorders>
              <w:top w:color="000000" w:space="0" w:sz="0" w:val="nil"/>
              <w:left w:color="000000" w:space="0" w:sz="0" w:val="nil"/>
              <w:bottom w:color="000000" w:space="0" w:sz="7" w:val="single"/>
              <w:right w:color="000000" w:space="0" w:sz="7" w:val="single"/>
            </w:tcBorders>
            <w:tcMar>
              <w:top w:w="60.0" w:type="dxa"/>
              <w:left w:w="80.0" w:type="dxa"/>
              <w:bottom w:w="60.0" w:type="dxa"/>
              <w:right w:w="80.0" w:type="dxa"/>
            </w:tcMar>
          </w:tcPr>
          <w:p w:rsidR="00000000" w:rsidDel="00000000" w:rsidP="00000000" w:rsidRDefault="00000000" w:rsidRPr="00000000" w14:paraId="00000063">
            <w:pPr>
              <w:jc w:val="center"/>
              <w:rPr/>
            </w:pPr>
            <w:r w:rsidDel="00000000" w:rsidR="00000000" w:rsidRPr="00000000">
              <w:rPr>
                <w:rtl w:val="0"/>
              </w:rPr>
              <w:t xml:space="preserve">0.6603</w:t>
            </w:r>
          </w:p>
        </w:tc>
        <w:tc>
          <w:tcPr>
            <w:tcBorders>
              <w:top w:color="000000" w:space="0" w:sz="0" w:val="nil"/>
              <w:left w:color="000000" w:space="0" w:sz="0" w:val="nil"/>
              <w:bottom w:color="000000" w:space="0" w:sz="7" w:val="single"/>
              <w:right w:color="000000" w:space="0" w:sz="7" w:val="single"/>
            </w:tcBorders>
            <w:tcMar>
              <w:top w:w="60.0" w:type="dxa"/>
              <w:left w:w="80.0" w:type="dxa"/>
              <w:bottom w:w="60.0" w:type="dxa"/>
              <w:right w:w="80.0" w:type="dxa"/>
            </w:tcMar>
          </w:tcPr>
          <w:p w:rsidR="00000000" w:rsidDel="00000000" w:rsidP="00000000" w:rsidRDefault="00000000" w:rsidRPr="00000000" w14:paraId="00000064">
            <w:pPr>
              <w:jc w:val="center"/>
              <w:rPr/>
            </w:pPr>
            <w:r w:rsidDel="00000000" w:rsidR="00000000" w:rsidRPr="00000000">
              <w:rPr>
                <w:rtl w:val="0"/>
              </w:rPr>
              <w:t xml:space="preserve">0.7834</w:t>
            </w:r>
          </w:p>
        </w:tc>
        <w:tc>
          <w:tcPr>
            <w:tcBorders>
              <w:top w:color="000000" w:space="0" w:sz="0" w:val="nil"/>
              <w:left w:color="000000" w:space="0" w:sz="0" w:val="nil"/>
              <w:bottom w:color="000000" w:space="0" w:sz="7" w:val="single"/>
              <w:right w:color="000000" w:space="0" w:sz="7" w:val="single"/>
            </w:tcBorders>
            <w:tcMar>
              <w:top w:w="60.0" w:type="dxa"/>
              <w:left w:w="80.0" w:type="dxa"/>
              <w:bottom w:w="60.0" w:type="dxa"/>
              <w:right w:w="80.0" w:type="dxa"/>
            </w:tcMar>
          </w:tcPr>
          <w:p w:rsidR="00000000" w:rsidDel="00000000" w:rsidP="00000000" w:rsidRDefault="00000000" w:rsidRPr="00000000" w14:paraId="00000065">
            <w:pPr>
              <w:jc w:val="center"/>
              <w:rPr/>
            </w:pPr>
            <w:r w:rsidDel="00000000" w:rsidR="00000000" w:rsidRPr="00000000">
              <w:rPr>
                <w:rtl w:val="0"/>
              </w:rPr>
              <w:t xml:space="preserve">0.7151</w:t>
            </w:r>
          </w:p>
        </w:tc>
        <w:tc>
          <w:tcPr>
            <w:tcBorders>
              <w:top w:color="000000" w:space="0" w:sz="0" w:val="nil"/>
              <w:left w:color="000000" w:space="0" w:sz="0" w:val="nil"/>
              <w:bottom w:color="000000" w:space="0" w:sz="7" w:val="single"/>
              <w:right w:color="000000" w:space="0" w:sz="7" w:val="single"/>
            </w:tcBorders>
            <w:tcMar>
              <w:top w:w="60.0" w:type="dxa"/>
              <w:left w:w="80.0" w:type="dxa"/>
              <w:bottom w:w="60.0" w:type="dxa"/>
              <w:right w:w="80.0" w:type="dxa"/>
            </w:tcMar>
          </w:tcPr>
          <w:p w:rsidR="00000000" w:rsidDel="00000000" w:rsidP="00000000" w:rsidRDefault="00000000" w:rsidRPr="00000000" w14:paraId="00000066">
            <w:pPr>
              <w:jc w:val="center"/>
              <w:rPr/>
            </w:pPr>
            <w:r w:rsidDel="00000000" w:rsidR="00000000" w:rsidRPr="00000000">
              <w:rPr>
                <w:rtl w:val="0"/>
              </w:rPr>
              <w:t xml:space="preserve">±0.0059</w:t>
            </w:r>
          </w:p>
        </w:tc>
      </w:tr>
      <w:tr>
        <w:trPr>
          <w:cantSplit w:val="0"/>
          <w:trHeight w:val="365" w:hRule="atLeast"/>
          <w:tblHeader w:val="0"/>
        </w:trPr>
        <w:tc>
          <w:tcPr>
            <w:tcBorders>
              <w:top w:color="000000" w:space="0" w:sz="0" w:val="nil"/>
              <w:left w:color="000000" w:space="0" w:sz="7" w:val="single"/>
              <w:bottom w:color="000000" w:space="0" w:sz="7" w:val="single"/>
              <w:right w:color="000000" w:space="0" w:sz="7" w:val="single"/>
            </w:tcBorders>
            <w:tcMar>
              <w:top w:w="60.0" w:type="dxa"/>
              <w:left w:w="80.0" w:type="dxa"/>
              <w:bottom w:w="60.0" w:type="dxa"/>
              <w:right w:w="80.0" w:type="dxa"/>
            </w:tcMar>
          </w:tcPr>
          <w:p w:rsidR="00000000" w:rsidDel="00000000" w:rsidP="00000000" w:rsidRDefault="00000000" w:rsidRPr="00000000" w14:paraId="00000067">
            <w:pPr>
              <w:jc w:val="center"/>
              <w:rPr/>
            </w:pPr>
            <w:r w:rsidDel="00000000" w:rsidR="00000000" w:rsidRPr="00000000">
              <w:rPr>
                <w:rtl w:val="0"/>
              </w:rPr>
              <w:t xml:space="preserve">SVM</w:t>
            </w:r>
          </w:p>
        </w:tc>
        <w:tc>
          <w:tcPr>
            <w:tcBorders>
              <w:top w:color="000000" w:space="0" w:sz="0" w:val="nil"/>
              <w:left w:color="000000" w:space="0" w:sz="0" w:val="nil"/>
              <w:bottom w:color="000000" w:space="0" w:sz="7" w:val="single"/>
              <w:right w:color="000000" w:space="0" w:sz="7" w:val="single"/>
            </w:tcBorders>
            <w:tcMar>
              <w:top w:w="60.0" w:type="dxa"/>
              <w:left w:w="80.0" w:type="dxa"/>
              <w:bottom w:w="60.0" w:type="dxa"/>
              <w:right w:w="80.0" w:type="dxa"/>
            </w:tcMar>
          </w:tcPr>
          <w:p w:rsidR="00000000" w:rsidDel="00000000" w:rsidP="00000000" w:rsidRDefault="00000000" w:rsidRPr="00000000" w14:paraId="00000068">
            <w:pPr>
              <w:jc w:val="center"/>
              <w:rPr/>
            </w:pPr>
            <w:r w:rsidDel="00000000" w:rsidR="00000000" w:rsidRPr="00000000">
              <w:rPr>
                <w:rtl w:val="0"/>
              </w:rPr>
              <w:t xml:space="preserve">0.6969</w:t>
            </w:r>
          </w:p>
        </w:tc>
        <w:tc>
          <w:tcPr>
            <w:tcBorders>
              <w:top w:color="000000" w:space="0" w:sz="0" w:val="nil"/>
              <w:left w:color="000000" w:space="0" w:sz="0" w:val="nil"/>
              <w:bottom w:color="000000" w:space="0" w:sz="7" w:val="single"/>
              <w:right w:color="000000" w:space="0" w:sz="7" w:val="single"/>
            </w:tcBorders>
            <w:tcMar>
              <w:top w:w="60.0" w:type="dxa"/>
              <w:left w:w="80.0" w:type="dxa"/>
              <w:bottom w:w="60.0" w:type="dxa"/>
              <w:right w:w="80.0" w:type="dxa"/>
            </w:tcMar>
          </w:tcPr>
          <w:p w:rsidR="00000000" w:rsidDel="00000000" w:rsidP="00000000" w:rsidRDefault="00000000" w:rsidRPr="00000000" w14:paraId="00000069">
            <w:pPr>
              <w:jc w:val="center"/>
              <w:rPr/>
            </w:pPr>
            <w:r w:rsidDel="00000000" w:rsidR="00000000" w:rsidRPr="00000000">
              <w:rPr>
                <w:rtl w:val="0"/>
              </w:rPr>
              <w:t xml:space="preserve">0.7272</w:t>
            </w:r>
          </w:p>
        </w:tc>
        <w:tc>
          <w:tcPr>
            <w:tcBorders>
              <w:top w:color="000000" w:space="0" w:sz="0" w:val="nil"/>
              <w:left w:color="000000" w:space="0" w:sz="0" w:val="nil"/>
              <w:bottom w:color="000000" w:space="0" w:sz="7" w:val="single"/>
              <w:right w:color="000000" w:space="0" w:sz="7" w:val="single"/>
            </w:tcBorders>
            <w:tcMar>
              <w:top w:w="60.0" w:type="dxa"/>
              <w:left w:w="80.0" w:type="dxa"/>
              <w:bottom w:w="60.0" w:type="dxa"/>
              <w:right w:w="80.0" w:type="dxa"/>
            </w:tcMar>
          </w:tcPr>
          <w:p w:rsidR="00000000" w:rsidDel="00000000" w:rsidP="00000000" w:rsidRDefault="00000000" w:rsidRPr="00000000" w14:paraId="0000006A">
            <w:pPr>
              <w:jc w:val="center"/>
              <w:rPr/>
            </w:pPr>
            <w:r w:rsidDel="00000000" w:rsidR="00000000" w:rsidRPr="00000000">
              <w:rPr>
                <w:rtl w:val="0"/>
              </w:rPr>
              <w:t xml:space="preserve">0.5534</w:t>
            </w:r>
          </w:p>
        </w:tc>
        <w:tc>
          <w:tcPr>
            <w:tcBorders>
              <w:top w:color="000000" w:space="0" w:sz="0" w:val="nil"/>
              <w:left w:color="000000" w:space="0" w:sz="0" w:val="nil"/>
              <w:bottom w:color="000000" w:space="0" w:sz="7" w:val="single"/>
              <w:right w:color="000000" w:space="0" w:sz="7" w:val="single"/>
            </w:tcBorders>
            <w:tcMar>
              <w:top w:w="60.0" w:type="dxa"/>
              <w:left w:w="80.0" w:type="dxa"/>
              <w:bottom w:w="60.0" w:type="dxa"/>
              <w:right w:w="80.0" w:type="dxa"/>
            </w:tcMar>
          </w:tcPr>
          <w:p w:rsidR="00000000" w:rsidDel="00000000" w:rsidP="00000000" w:rsidRDefault="00000000" w:rsidRPr="00000000" w14:paraId="0000006B">
            <w:pPr>
              <w:jc w:val="center"/>
              <w:rPr/>
            </w:pPr>
            <w:r w:rsidDel="00000000" w:rsidR="00000000" w:rsidRPr="00000000">
              <w:rPr>
                <w:rtl w:val="0"/>
              </w:rPr>
              <w:t xml:space="preserve">0.6285</w:t>
            </w:r>
          </w:p>
        </w:tc>
        <w:tc>
          <w:tcPr>
            <w:tcBorders>
              <w:top w:color="000000" w:space="0" w:sz="0" w:val="nil"/>
              <w:left w:color="000000" w:space="0" w:sz="0" w:val="nil"/>
              <w:bottom w:color="000000" w:space="0" w:sz="7" w:val="single"/>
              <w:right w:color="000000" w:space="0" w:sz="7" w:val="single"/>
            </w:tcBorders>
            <w:tcMar>
              <w:top w:w="60.0" w:type="dxa"/>
              <w:left w:w="80.0" w:type="dxa"/>
              <w:bottom w:w="60.0" w:type="dxa"/>
              <w:right w:w="80.0" w:type="dxa"/>
            </w:tcMar>
          </w:tcPr>
          <w:p w:rsidR="00000000" w:rsidDel="00000000" w:rsidP="00000000" w:rsidRDefault="00000000" w:rsidRPr="00000000" w14:paraId="0000006C">
            <w:pPr>
              <w:jc w:val="center"/>
              <w:rPr/>
            </w:pPr>
            <w:r w:rsidDel="00000000" w:rsidR="00000000" w:rsidRPr="00000000">
              <w:rPr>
                <w:rtl w:val="0"/>
              </w:rPr>
              <w:t xml:space="preserve">0.7739</w:t>
            </w:r>
          </w:p>
        </w:tc>
        <w:tc>
          <w:tcPr>
            <w:tcBorders>
              <w:top w:color="000000" w:space="0" w:sz="0" w:val="nil"/>
              <w:left w:color="000000" w:space="0" w:sz="0" w:val="nil"/>
              <w:bottom w:color="000000" w:space="0" w:sz="7" w:val="single"/>
              <w:right w:color="000000" w:space="0" w:sz="7" w:val="single"/>
            </w:tcBorders>
            <w:tcMar>
              <w:top w:w="60.0" w:type="dxa"/>
              <w:left w:w="80.0" w:type="dxa"/>
              <w:bottom w:w="60.0" w:type="dxa"/>
              <w:right w:w="80.0" w:type="dxa"/>
            </w:tcMar>
          </w:tcPr>
          <w:p w:rsidR="00000000" w:rsidDel="00000000" w:rsidP="00000000" w:rsidRDefault="00000000" w:rsidRPr="00000000" w14:paraId="0000006D">
            <w:pPr>
              <w:jc w:val="center"/>
              <w:rPr/>
            </w:pPr>
            <w:r w:rsidDel="00000000" w:rsidR="00000000" w:rsidRPr="00000000">
              <w:rPr>
                <w:rtl w:val="0"/>
              </w:rPr>
              <w:t xml:space="preserve">0.7062</w:t>
            </w:r>
          </w:p>
        </w:tc>
        <w:tc>
          <w:tcPr>
            <w:tcBorders>
              <w:top w:color="000000" w:space="0" w:sz="0" w:val="nil"/>
              <w:left w:color="000000" w:space="0" w:sz="0" w:val="nil"/>
              <w:bottom w:color="000000" w:space="0" w:sz="7" w:val="single"/>
              <w:right w:color="000000" w:space="0" w:sz="7" w:val="single"/>
            </w:tcBorders>
            <w:tcMar>
              <w:top w:w="60.0" w:type="dxa"/>
              <w:left w:w="80.0" w:type="dxa"/>
              <w:bottom w:w="60.0" w:type="dxa"/>
              <w:right w:w="80.0" w:type="dxa"/>
            </w:tcMar>
          </w:tcPr>
          <w:p w:rsidR="00000000" w:rsidDel="00000000" w:rsidP="00000000" w:rsidRDefault="00000000" w:rsidRPr="00000000" w14:paraId="0000006E">
            <w:pPr>
              <w:jc w:val="center"/>
              <w:rPr/>
            </w:pPr>
            <w:r w:rsidDel="00000000" w:rsidR="00000000" w:rsidRPr="00000000">
              <w:rPr>
                <w:rtl w:val="0"/>
              </w:rPr>
              <w:t xml:space="preserve">±0.0038</w:t>
            </w:r>
          </w:p>
        </w:tc>
      </w:tr>
      <w:tr>
        <w:trPr>
          <w:cantSplit w:val="0"/>
          <w:trHeight w:val="365" w:hRule="atLeast"/>
          <w:tblHeader w:val="0"/>
        </w:trPr>
        <w:tc>
          <w:tcPr>
            <w:tcBorders>
              <w:top w:color="000000" w:space="0" w:sz="0" w:val="nil"/>
              <w:left w:color="000000" w:space="0" w:sz="7" w:val="single"/>
              <w:bottom w:color="000000" w:space="0" w:sz="7" w:val="single"/>
              <w:right w:color="000000" w:space="0" w:sz="7" w:val="single"/>
            </w:tcBorders>
            <w:tcMar>
              <w:top w:w="60.0" w:type="dxa"/>
              <w:left w:w="80.0" w:type="dxa"/>
              <w:bottom w:w="60.0" w:type="dxa"/>
              <w:right w:w="80.0" w:type="dxa"/>
            </w:tcMar>
          </w:tcPr>
          <w:p w:rsidR="00000000" w:rsidDel="00000000" w:rsidP="00000000" w:rsidRDefault="00000000" w:rsidRPr="00000000" w14:paraId="0000006F">
            <w:pPr>
              <w:jc w:val="center"/>
              <w:rPr/>
            </w:pPr>
            <w:r w:rsidDel="00000000" w:rsidR="00000000" w:rsidRPr="00000000">
              <w:rPr>
                <w:rtl w:val="0"/>
              </w:rPr>
              <w:t xml:space="preserve">Naive Bayes</w:t>
            </w:r>
          </w:p>
        </w:tc>
        <w:tc>
          <w:tcPr>
            <w:tcBorders>
              <w:top w:color="000000" w:space="0" w:sz="0" w:val="nil"/>
              <w:left w:color="000000" w:space="0" w:sz="0" w:val="nil"/>
              <w:bottom w:color="000000" w:space="0" w:sz="7" w:val="single"/>
              <w:right w:color="000000" w:space="0" w:sz="7" w:val="single"/>
            </w:tcBorders>
            <w:tcMar>
              <w:top w:w="60.0" w:type="dxa"/>
              <w:left w:w="80.0" w:type="dxa"/>
              <w:bottom w:w="60.0" w:type="dxa"/>
              <w:right w:w="80.0" w:type="dxa"/>
            </w:tcMar>
          </w:tcPr>
          <w:p w:rsidR="00000000" w:rsidDel="00000000" w:rsidP="00000000" w:rsidRDefault="00000000" w:rsidRPr="00000000" w14:paraId="00000070">
            <w:pPr>
              <w:jc w:val="center"/>
              <w:rPr/>
            </w:pPr>
            <w:r w:rsidDel="00000000" w:rsidR="00000000" w:rsidRPr="00000000">
              <w:rPr>
                <w:rtl w:val="0"/>
              </w:rPr>
              <w:t xml:space="preserve">0.6683</w:t>
            </w:r>
          </w:p>
        </w:tc>
        <w:tc>
          <w:tcPr>
            <w:tcBorders>
              <w:top w:color="000000" w:space="0" w:sz="0" w:val="nil"/>
              <w:left w:color="000000" w:space="0" w:sz="0" w:val="nil"/>
              <w:bottom w:color="000000" w:space="0" w:sz="7" w:val="single"/>
              <w:right w:color="000000" w:space="0" w:sz="7" w:val="single"/>
            </w:tcBorders>
            <w:tcMar>
              <w:top w:w="60.0" w:type="dxa"/>
              <w:left w:w="80.0" w:type="dxa"/>
              <w:bottom w:w="60.0" w:type="dxa"/>
              <w:right w:w="80.0" w:type="dxa"/>
            </w:tcMar>
          </w:tcPr>
          <w:p w:rsidR="00000000" w:rsidDel="00000000" w:rsidP="00000000" w:rsidRDefault="00000000" w:rsidRPr="00000000" w14:paraId="00000071">
            <w:pPr>
              <w:jc w:val="center"/>
              <w:rPr/>
            </w:pPr>
            <w:r w:rsidDel="00000000" w:rsidR="00000000" w:rsidRPr="00000000">
              <w:rPr>
                <w:rtl w:val="0"/>
              </w:rPr>
              <w:t xml:space="preserve">0.7346</w:t>
            </w:r>
          </w:p>
        </w:tc>
        <w:tc>
          <w:tcPr>
            <w:tcBorders>
              <w:top w:color="000000" w:space="0" w:sz="0" w:val="nil"/>
              <w:left w:color="000000" w:space="0" w:sz="0" w:val="nil"/>
              <w:bottom w:color="000000" w:space="0" w:sz="7" w:val="single"/>
              <w:right w:color="000000" w:space="0" w:sz="7" w:val="single"/>
            </w:tcBorders>
            <w:tcMar>
              <w:top w:w="60.0" w:type="dxa"/>
              <w:left w:w="80.0" w:type="dxa"/>
              <w:bottom w:w="60.0" w:type="dxa"/>
              <w:right w:w="80.0" w:type="dxa"/>
            </w:tcMar>
          </w:tcPr>
          <w:p w:rsidR="00000000" w:rsidDel="00000000" w:rsidP="00000000" w:rsidRDefault="00000000" w:rsidRPr="00000000" w14:paraId="00000072">
            <w:pPr>
              <w:jc w:val="center"/>
              <w:rPr/>
            </w:pPr>
            <w:r w:rsidDel="00000000" w:rsidR="00000000" w:rsidRPr="00000000">
              <w:rPr>
                <w:rtl w:val="0"/>
              </w:rPr>
              <w:t xml:space="preserve">0.4447</w:t>
            </w:r>
          </w:p>
        </w:tc>
        <w:tc>
          <w:tcPr>
            <w:tcBorders>
              <w:top w:color="000000" w:space="0" w:sz="0" w:val="nil"/>
              <w:left w:color="000000" w:space="0" w:sz="0" w:val="nil"/>
              <w:bottom w:color="000000" w:space="0" w:sz="7" w:val="single"/>
              <w:right w:color="000000" w:space="0" w:sz="7" w:val="single"/>
            </w:tcBorders>
            <w:tcMar>
              <w:top w:w="60.0" w:type="dxa"/>
              <w:left w:w="80.0" w:type="dxa"/>
              <w:bottom w:w="60.0" w:type="dxa"/>
              <w:right w:w="80.0" w:type="dxa"/>
            </w:tcMar>
          </w:tcPr>
          <w:p w:rsidR="00000000" w:rsidDel="00000000" w:rsidP="00000000" w:rsidRDefault="00000000" w:rsidRPr="00000000" w14:paraId="00000073">
            <w:pPr>
              <w:jc w:val="center"/>
              <w:rPr/>
            </w:pPr>
            <w:r w:rsidDel="00000000" w:rsidR="00000000" w:rsidRPr="00000000">
              <w:rPr>
                <w:rtl w:val="0"/>
              </w:rPr>
              <w:t xml:space="preserve">0.5540</w:t>
            </w:r>
          </w:p>
        </w:tc>
        <w:tc>
          <w:tcPr>
            <w:tcBorders>
              <w:top w:color="000000" w:space="0" w:sz="0" w:val="nil"/>
              <w:left w:color="000000" w:space="0" w:sz="0" w:val="nil"/>
              <w:bottom w:color="000000" w:space="0" w:sz="7" w:val="single"/>
              <w:right w:color="000000" w:space="0" w:sz="7" w:val="single"/>
            </w:tcBorders>
            <w:tcMar>
              <w:top w:w="60.0" w:type="dxa"/>
              <w:left w:w="80.0" w:type="dxa"/>
              <w:bottom w:w="60.0" w:type="dxa"/>
              <w:right w:w="80.0" w:type="dxa"/>
            </w:tcMar>
          </w:tcPr>
          <w:p w:rsidR="00000000" w:rsidDel="00000000" w:rsidP="00000000" w:rsidRDefault="00000000" w:rsidRPr="00000000" w14:paraId="00000074">
            <w:pPr>
              <w:jc w:val="center"/>
              <w:rPr/>
            </w:pPr>
            <w:r w:rsidDel="00000000" w:rsidR="00000000" w:rsidRPr="00000000">
              <w:rPr>
                <w:rtl w:val="0"/>
              </w:rPr>
              <w:t xml:space="preserve">0.7510</w:t>
            </w:r>
          </w:p>
        </w:tc>
        <w:tc>
          <w:tcPr>
            <w:tcBorders>
              <w:top w:color="000000" w:space="0" w:sz="0" w:val="nil"/>
              <w:left w:color="000000" w:space="0" w:sz="0" w:val="nil"/>
              <w:bottom w:color="000000" w:space="0" w:sz="7" w:val="single"/>
              <w:right w:color="000000" w:space="0" w:sz="7" w:val="single"/>
            </w:tcBorders>
            <w:tcMar>
              <w:top w:w="60.0" w:type="dxa"/>
              <w:left w:w="80.0" w:type="dxa"/>
              <w:bottom w:w="60.0" w:type="dxa"/>
              <w:right w:w="80.0" w:type="dxa"/>
            </w:tcMar>
          </w:tcPr>
          <w:p w:rsidR="00000000" w:rsidDel="00000000" w:rsidP="00000000" w:rsidRDefault="00000000" w:rsidRPr="00000000" w14:paraId="00000075">
            <w:pPr>
              <w:jc w:val="center"/>
              <w:rPr/>
            </w:pPr>
            <w:r w:rsidDel="00000000" w:rsidR="00000000" w:rsidRPr="00000000">
              <w:rPr>
                <w:rtl w:val="0"/>
              </w:rPr>
              <w:t xml:space="preserve">0.6733</w:t>
            </w:r>
          </w:p>
        </w:tc>
        <w:tc>
          <w:tcPr>
            <w:tcBorders>
              <w:top w:color="000000" w:space="0" w:sz="0" w:val="nil"/>
              <w:left w:color="000000" w:space="0" w:sz="0" w:val="nil"/>
              <w:bottom w:color="000000" w:space="0" w:sz="7" w:val="single"/>
              <w:right w:color="000000" w:space="0" w:sz="7" w:val="single"/>
            </w:tcBorders>
            <w:tcMar>
              <w:top w:w="60.0" w:type="dxa"/>
              <w:left w:w="80.0" w:type="dxa"/>
              <w:bottom w:w="60.0" w:type="dxa"/>
              <w:right w:w="80.0" w:type="dxa"/>
            </w:tcMar>
          </w:tcPr>
          <w:p w:rsidR="00000000" w:rsidDel="00000000" w:rsidP="00000000" w:rsidRDefault="00000000" w:rsidRPr="00000000" w14:paraId="00000076">
            <w:pPr>
              <w:jc w:val="center"/>
              <w:rPr/>
            </w:pPr>
            <w:r w:rsidDel="00000000" w:rsidR="00000000" w:rsidRPr="00000000">
              <w:rPr>
                <w:rtl w:val="0"/>
              </w:rPr>
              <w:t xml:space="preserve">±0.0084</w:t>
            </w:r>
          </w:p>
        </w:tc>
      </w:tr>
      <w:tr>
        <w:trPr>
          <w:cantSplit w:val="0"/>
          <w:trHeight w:val="365" w:hRule="atLeast"/>
          <w:tblHeader w:val="0"/>
        </w:trPr>
        <w:tc>
          <w:tcPr>
            <w:tcBorders>
              <w:top w:color="000000" w:space="0" w:sz="0" w:val="nil"/>
              <w:left w:color="000000" w:space="0" w:sz="7" w:val="single"/>
              <w:bottom w:color="000000" w:space="0" w:sz="7" w:val="single"/>
              <w:right w:color="000000" w:space="0" w:sz="7" w:val="single"/>
            </w:tcBorders>
            <w:tcMar>
              <w:top w:w="60.0" w:type="dxa"/>
              <w:left w:w="80.0" w:type="dxa"/>
              <w:bottom w:w="60.0" w:type="dxa"/>
              <w:right w:w="80.0" w:type="dxa"/>
            </w:tcMar>
          </w:tcPr>
          <w:p w:rsidR="00000000" w:rsidDel="00000000" w:rsidP="00000000" w:rsidRDefault="00000000" w:rsidRPr="00000000" w14:paraId="00000077">
            <w:pPr>
              <w:jc w:val="center"/>
              <w:rPr/>
            </w:pPr>
            <w:r w:rsidDel="00000000" w:rsidR="00000000" w:rsidRPr="00000000">
              <w:rPr>
                <w:rtl w:val="0"/>
              </w:rPr>
              <w:t xml:space="preserve">YSA</w:t>
            </w:r>
          </w:p>
        </w:tc>
        <w:tc>
          <w:tcPr>
            <w:tcBorders>
              <w:top w:color="000000" w:space="0" w:sz="0" w:val="nil"/>
              <w:left w:color="000000" w:space="0" w:sz="0" w:val="nil"/>
              <w:bottom w:color="000000" w:space="0" w:sz="7" w:val="single"/>
              <w:right w:color="000000" w:space="0" w:sz="7" w:val="single"/>
            </w:tcBorders>
            <w:tcMar>
              <w:top w:w="60.0" w:type="dxa"/>
              <w:left w:w="80.0" w:type="dxa"/>
              <w:bottom w:w="60.0" w:type="dxa"/>
              <w:right w:w="80.0" w:type="dxa"/>
            </w:tcMar>
          </w:tcPr>
          <w:p w:rsidR="00000000" w:rsidDel="00000000" w:rsidP="00000000" w:rsidRDefault="00000000" w:rsidRPr="00000000" w14:paraId="00000078">
            <w:pPr>
              <w:jc w:val="center"/>
              <w:rPr/>
            </w:pPr>
            <w:r w:rsidDel="00000000" w:rsidR="00000000" w:rsidRPr="00000000">
              <w:rPr>
                <w:rtl w:val="0"/>
              </w:rPr>
              <w:t xml:space="preserve">0.7069</w:t>
            </w:r>
          </w:p>
        </w:tc>
        <w:tc>
          <w:tcPr>
            <w:tcBorders>
              <w:top w:color="000000" w:space="0" w:sz="0" w:val="nil"/>
              <w:left w:color="000000" w:space="0" w:sz="0" w:val="nil"/>
              <w:bottom w:color="000000" w:space="0" w:sz="7" w:val="single"/>
              <w:right w:color="000000" w:space="0" w:sz="7" w:val="single"/>
            </w:tcBorders>
            <w:tcMar>
              <w:top w:w="60.0" w:type="dxa"/>
              <w:left w:w="80.0" w:type="dxa"/>
              <w:bottom w:w="60.0" w:type="dxa"/>
              <w:right w:w="80.0" w:type="dxa"/>
            </w:tcMar>
          </w:tcPr>
          <w:p w:rsidR="00000000" w:rsidDel="00000000" w:rsidP="00000000" w:rsidRDefault="00000000" w:rsidRPr="00000000" w14:paraId="00000079">
            <w:pPr>
              <w:jc w:val="center"/>
              <w:rPr/>
            </w:pPr>
            <w:r w:rsidDel="00000000" w:rsidR="00000000" w:rsidRPr="00000000">
              <w:rPr>
                <w:rtl w:val="0"/>
              </w:rPr>
              <w:t xml:space="preserve">0.7045</w:t>
            </w:r>
          </w:p>
        </w:tc>
        <w:tc>
          <w:tcPr>
            <w:tcBorders>
              <w:top w:color="000000" w:space="0" w:sz="0" w:val="nil"/>
              <w:left w:color="000000" w:space="0" w:sz="0" w:val="nil"/>
              <w:bottom w:color="000000" w:space="0" w:sz="7" w:val="single"/>
              <w:right w:color="000000" w:space="0" w:sz="7" w:val="single"/>
            </w:tcBorders>
            <w:tcMar>
              <w:top w:w="60.0" w:type="dxa"/>
              <w:left w:w="80.0" w:type="dxa"/>
              <w:bottom w:w="60.0" w:type="dxa"/>
              <w:right w:w="80.0" w:type="dxa"/>
            </w:tcMar>
          </w:tcPr>
          <w:p w:rsidR="00000000" w:rsidDel="00000000" w:rsidP="00000000" w:rsidRDefault="00000000" w:rsidRPr="00000000" w14:paraId="0000007A">
            <w:pPr>
              <w:jc w:val="center"/>
              <w:rPr/>
            </w:pPr>
            <w:r w:rsidDel="00000000" w:rsidR="00000000" w:rsidRPr="00000000">
              <w:rPr>
                <w:rtl w:val="0"/>
              </w:rPr>
              <w:t xml:space="preserve">0.6327</w:t>
            </w:r>
          </w:p>
        </w:tc>
        <w:tc>
          <w:tcPr>
            <w:tcBorders>
              <w:top w:color="000000" w:space="0" w:sz="0" w:val="nil"/>
              <w:left w:color="000000" w:space="0" w:sz="0" w:val="nil"/>
              <w:bottom w:color="000000" w:space="0" w:sz="7" w:val="single"/>
              <w:right w:color="000000" w:space="0" w:sz="7" w:val="single"/>
            </w:tcBorders>
            <w:tcMar>
              <w:top w:w="60.0" w:type="dxa"/>
              <w:left w:w="80.0" w:type="dxa"/>
              <w:bottom w:w="60.0" w:type="dxa"/>
              <w:right w:w="80.0" w:type="dxa"/>
            </w:tcMar>
          </w:tcPr>
          <w:p w:rsidR="00000000" w:rsidDel="00000000" w:rsidP="00000000" w:rsidRDefault="00000000" w:rsidRPr="00000000" w14:paraId="0000007B">
            <w:pPr>
              <w:jc w:val="center"/>
              <w:rPr/>
            </w:pPr>
            <w:r w:rsidDel="00000000" w:rsidR="00000000" w:rsidRPr="00000000">
              <w:rPr>
                <w:rtl w:val="0"/>
              </w:rPr>
              <w:t xml:space="preserve">0.6667</w:t>
            </w:r>
          </w:p>
        </w:tc>
        <w:tc>
          <w:tcPr>
            <w:tcBorders>
              <w:top w:color="000000" w:space="0" w:sz="0" w:val="nil"/>
              <w:left w:color="000000" w:space="0" w:sz="0" w:val="nil"/>
              <w:bottom w:color="000000" w:space="0" w:sz="7" w:val="single"/>
              <w:right w:color="000000" w:space="0" w:sz="7" w:val="single"/>
            </w:tcBorders>
            <w:tcMar>
              <w:top w:w="60.0" w:type="dxa"/>
              <w:left w:w="80.0" w:type="dxa"/>
              <w:bottom w:w="60.0" w:type="dxa"/>
              <w:right w:w="80.0" w:type="dxa"/>
            </w:tcMar>
          </w:tcPr>
          <w:p w:rsidR="00000000" w:rsidDel="00000000" w:rsidP="00000000" w:rsidRDefault="00000000" w:rsidRPr="00000000" w14:paraId="0000007C">
            <w:pPr>
              <w:jc w:val="center"/>
              <w:rPr/>
            </w:pPr>
            <w:r w:rsidDel="00000000" w:rsidR="00000000" w:rsidRPr="00000000">
              <w:rPr>
                <w:rtl w:val="0"/>
              </w:rPr>
              <w:t xml:space="preserve">0.7722</w:t>
            </w:r>
          </w:p>
        </w:tc>
        <w:tc>
          <w:tcPr>
            <w:tcBorders>
              <w:top w:color="000000" w:space="0" w:sz="0" w:val="nil"/>
              <w:left w:color="000000" w:space="0" w:sz="0" w:val="nil"/>
              <w:bottom w:color="000000" w:space="0" w:sz="7" w:val="single"/>
              <w:right w:color="000000" w:space="0" w:sz="7" w:val="single"/>
            </w:tcBorders>
            <w:tcMar>
              <w:top w:w="60.0" w:type="dxa"/>
              <w:left w:w="80.0" w:type="dxa"/>
              <w:bottom w:w="60.0" w:type="dxa"/>
              <w:right w:w="80.0" w:type="dxa"/>
            </w:tcMar>
          </w:tcPr>
          <w:p w:rsidR="00000000" w:rsidDel="00000000" w:rsidP="00000000" w:rsidRDefault="00000000" w:rsidRPr="00000000" w14:paraId="0000007D">
            <w:pPr>
              <w:jc w:val="center"/>
              <w:rPr/>
            </w:pPr>
            <w:r w:rsidDel="00000000" w:rsidR="00000000" w:rsidRPr="00000000">
              <w:rPr>
                <w:rtl w:val="0"/>
              </w:rPr>
              <w:t xml:space="preserve">—</w:t>
            </w:r>
          </w:p>
        </w:tc>
        <w:tc>
          <w:tcPr>
            <w:tcBorders>
              <w:top w:color="000000" w:space="0" w:sz="0" w:val="nil"/>
              <w:left w:color="000000" w:space="0" w:sz="0" w:val="nil"/>
              <w:bottom w:color="000000" w:space="0" w:sz="7" w:val="single"/>
              <w:right w:color="000000" w:space="0" w:sz="7" w:val="single"/>
            </w:tcBorders>
            <w:tcMar>
              <w:top w:w="60.0" w:type="dxa"/>
              <w:left w:w="80.0" w:type="dxa"/>
              <w:bottom w:w="60.0" w:type="dxa"/>
              <w:right w:w="80.0" w:type="dxa"/>
            </w:tcMar>
          </w:tcPr>
          <w:p w:rsidR="00000000" w:rsidDel="00000000" w:rsidP="00000000" w:rsidRDefault="00000000" w:rsidRPr="00000000" w14:paraId="0000007E">
            <w:pPr>
              <w:jc w:val="center"/>
              <w:rPr/>
            </w:pPr>
            <w:r w:rsidDel="00000000" w:rsidR="00000000" w:rsidRPr="00000000">
              <w:rPr>
                <w:rtl w:val="0"/>
              </w:rPr>
              <w:t xml:space="preserve">—</w:t>
            </w:r>
          </w:p>
        </w:tc>
      </w:tr>
      <w:tr>
        <w:trPr>
          <w:cantSplit w:val="0"/>
          <w:trHeight w:val="588" w:hRule="atLeast"/>
          <w:tblHeader w:val="0"/>
        </w:trPr>
        <w:tc>
          <w:tcPr>
            <w:tcBorders>
              <w:top w:color="000000" w:space="0" w:sz="0" w:val="nil"/>
              <w:left w:color="000000" w:space="0" w:sz="7" w:val="single"/>
              <w:bottom w:color="000000" w:space="0" w:sz="7" w:val="single"/>
              <w:right w:color="000000" w:space="0" w:sz="7" w:val="single"/>
            </w:tcBorders>
            <w:tcMar>
              <w:top w:w="60.0" w:type="dxa"/>
              <w:left w:w="80.0" w:type="dxa"/>
              <w:bottom w:w="60.0" w:type="dxa"/>
              <w:right w:w="80.0" w:type="dxa"/>
            </w:tcMar>
          </w:tcPr>
          <w:p w:rsidR="00000000" w:rsidDel="00000000" w:rsidP="00000000" w:rsidRDefault="00000000" w:rsidRPr="00000000" w14:paraId="0000007F">
            <w:pPr>
              <w:jc w:val="center"/>
              <w:rPr/>
            </w:pPr>
            <w:r w:rsidDel="00000000" w:rsidR="00000000" w:rsidRPr="00000000">
              <w:rPr>
                <w:rtl w:val="0"/>
              </w:rPr>
              <w:t xml:space="preserve">K-Means</w:t>
            </w:r>
          </w:p>
        </w:tc>
        <w:tc>
          <w:tcPr>
            <w:tcBorders>
              <w:top w:color="000000" w:space="0" w:sz="0" w:val="nil"/>
              <w:left w:color="000000" w:space="0" w:sz="0" w:val="nil"/>
              <w:bottom w:color="000000" w:space="0" w:sz="7" w:val="single"/>
              <w:right w:color="000000" w:space="0" w:sz="7" w:val="single"/>
            </w:tcBorders>
            <w:tcMar>
              <w:top w:w="60.0" w:type="dxa"/>
              <w:left w:w="80.0" w:type="dxa"/>
              <w:bottom w:w="60.0" w:type="dxa"/>
              <w:right w:w="80.0" w:type="dxa"/>
            </w:tcMar>
          </w:tcPr>
          <w:p w:rsidR="00000000" w:rsidDel="00000000" w:rsidP="00000000" w:rsidRDefault="00000000" w:rsidRPr="00000000" w14:paraId="00000080">
            <w:pPr>
              <w:jc w:val="center"/>
              <w:rPr/>
            </w:pPr>
            <w:r w:rsidDel="00000000" w:rsidR="00000000" w:rsidRPr="00000000">
              <w:rPr>
                <w:rtl w:val="0"/>
              </w:rPr>
              <w:t xml:space="preserve">Silhouette: 0.2444</w:t>
            </w:r>
          </w:p>
        </w:tc>
        <w:tc>
          <w:tcPr>
            <w:tcBorders>
              <w:top w:color="000000" w:space="0" w:sz="0" w:val="nil"/>
              <w:left w:color="000000" w:space="0" w:sz="0" w:val="nil"/>
              <w:bottom w:color="000000" w:space="0" w:sz="7" w:val="single"/>
              <w:right w:color="000000" w:space="0" w:sz="7" w:val="single"/>
            </w:tcBorders>
            <w:tcMar>
              <w:top w:w="60.0" w:type="dxa"/>
              <w:left w:w="80.0" w:type="dxa"/>
              <w:bottom w:w="60.0" w:type="dxa"/>
              <w:right w:w="80.0" w:type="dxa"/>
            </w:tcMar>
          </w:tcPr>
          <w:p w:rsidR="00000000" w:rsidDel="00000000" w:rsidP="00000000" w:rsidRDefault="00000000" w:rsidRPr="00000000" w14:paraId="00000081">
            <w:pPr>
              <w:jc w:val="center"/>
              <w:rPr/>
            </w:pPr>
            <w:r w:rsidDel="00000000" w:rsidR="00000000" w:rsidRPr="00000000">
              <w:rPr>
                <w:rtl w:val="0"/>
              </w:rPr>
              <w:t xml:space="preserve">—</w:t>
            </w:r>
          </w:p>
        </w:tc>
        <w:tc>
          <w:tcPr>
            <w:tcBorders>
              <w:top w:color="000000" w:space="0" w:sz="0" w:val="nil"/>
              <w:left w:color="000000" w:space="0" w:sz="0" w:val="nil"/>
              <w:bottom w:color="000000" w:space="0" w:sz="7" w:val="single"/>
              <w:right w:color="000000" w:space="0" w:sz="7" w:val="single"/>
            </w:tcBorders>
            <w:tcMar>
              <w:top w:w="60.0" w:type="dxa"/>
              <w:left w:w="80.0" w:type="dxa"/>
              <w:bottom w:w="60.0" w:type="dxa"/>
              <w:right w:w="80.0" w:type="dxa"/>
            </w:tcMar>
          </w:tcPr>
          <w:p w:rsidR="00000000" w:rsidDel="00000000" w:rsidP="00000000" w:rsidRDefault="00000000" w:rsidRPr="00000000" w14:paraId="00000082">
            <w:pPr>
              <w:jc w:val="center"/>
              <w:rPr/>
            </w:pPr>
            <w:r w:rsidDel="00000000" w:rsidR="00000000" w:rsidRPr="00000000">
              <w:rPr>
                <w:rtl w:val="0"/>
              </w:rPr>
              <w:t xml:space="preserve">—</w:t>
            </w:r>
          </w:p>
        </w:tc>
        <w:tc>
          <w:tcPr>
            <w:tcBorders>
              <w:top w:color="000000" w:space="0" w:sz="0" w:val="nil"/>
              <w:left w:color="000000" w:space="0" w:sz="0" w:val="nil"/>
              <w:bottom w:color="000000" w:space="0" w:sz="7" w:val="single"/>
              <w:right w:color="000000" w:space="0" w:sz="7" w:val="single"/>
            </w:tcBorders>
            <w:tcMar>
              <w:top w:w="60.0" w:type="dxa"/>
              <w:left w:w="80.0" w:type="dxa"/>
              <w:bottom w:w="60.0" w:type="dxa"/>
              <w:right w:w="80.0" w:type="dxa"/>
            </w:tcMar>
          </w:tcPr>
          <w:p w:rsidR="00000000" w:rsidDel="00000000" w:rsidP="00000000" w:rsidRDefault="00000000" w:rsidRPr="00000000" w14:paraId="00000083">
            <w:pPr>
              <w:jc w:val="center"/>
              <w:rPr/>
            </w:pPr>
            <w:r w:rsidDel="00000000" w:rsidR="00000000" w:rsidRPr="00000000">
              <w:rPr>
                <w:rtl w:val="0"/>
              </w:rPr>
              <w:t xml:space="preserve">—</w:t>
            </w:r>
          </w:p>
        </w:tc>
        <w:tc>
          <w:tcPr>
            <w:tcBorders>
              <w:top w:color="000000" w:space="0" w:sz="0" w:val="nil"/>
              <w:left w:color="000000" w:space="0" w:sz="0" w:val="nil"/>
              <w:bottom w:color="000000" w:space="0" w:sz="7" w:val="single"/>
              <w:right w:color="000000" w:space="0" w:sz="7" w:val="single"/>
            </w:tcBorders>
            <w:tcMar>
              <w:top w:w="60.0" w:type="dxa"/>
              <w:left w:w="80.0" w:type="dxa"/>
              <w:bottom w:w="60.0" w:type="dxa"/>
              <w:right w:w="80.0" w:type="dxa"/>
            </w:tcMar>
          </w:tcPr>
          <w:p w:rsidR="00000000" w:rsidDel="00000000" w:rsidP="00000000" w:rsidRDefault="00000000" w:rsidRPr="00000000" w14:paraId="00000084">
            <w:pPr>
              <w:jc w:val="center"/>
              <w:rPr/>
            </w:pPr>
            <w:r w:rsidDel="00000000" w:rsidR="00000000" w:rsidRPr="00000000">
              <w:rPr>
                <w:rtl w:val="0"/>
              </w:rPr>
              <w:t xml:space="preserve">—</w:t>
            </w:r>
          </w:p>
        </w:tc>
        <w:tc>
          <w:tcPr>
            <w:tcBorders>
              <w:top w:color="000000" w:space="0" w:sz="0" w:val="nil"/>
              <w:left w:color="000000" w:space="0" w:sz="0" w:val="nil"/>
              <w:bottom w:color="000000" w:space="0" w:sz="7" w:val="single"/>
              <w:right w:color="000000" w:space="0" w:sz="7" w:val="single"/>
            </w:tcBorders>
            <w:tcMar>
              <w:top w:w="60.0" w:type="dxa"/>
              <w:left w:w="80.0" w:type="dxa"/>
              <w:bottom w:w="60.0" w:type="dxa"/>
              <w:right w:w="80.0" w:type="dxa"/>
            </w:tcMar>
          </w:tcPr>
          <w:p w:rsidR="00000000" w:rsidDel="00000000" w:rsidP="00000000" w:rsidRDefault="00000000" w:rsidRPr="00000000" w14:paraId="00000085">
            <w:pPr>
              <w:jc w:val="center"/>
              <w:rPr/>
            </w:pPr>
            <w:r w:rsidDel="00000000" w:rsidR="00000000" w:rsidRPr="00000000">
              <w:rPr>
                <w:rtl w:val="0"/>
              </w:rPr>
              <w:t xml:space="preserve">—</w:t>
            </w:r>
          </w:p>
        </w:tc>
        <w:tc>
          <w:tcPr>
            <w:tcBorders>
              <w:top w:color="000000" w:space="0" w:sz="0" w:val="nil"/>
              <w:left w:color="000000" w:space="0" w:sz="0" w:val="nil"/>
              <w:bottom w:color="000000" w:space="0" w:sz="7" w:val="single"/>
              <w:right w:color="000000" w:space="0" w:sz="7" w:val="single"/>
            </w:tcBorders>
            <w:tcMar>
              <w:top w:w="60.0" w:type="dxa"/>
              <w:left w:w="80.0" w:type="dxa"/>
              <w:bottom w:w="60.0" w:type="dxa"/>
              <w:right w:w="80.0" w:type="dxa"/>
            </w:tcMar>
          </w:tcPr>
          <w:p w:rsidR="00000000" w:rsidDel="00000000" w:rsidP="00000000" w:rsidRDefault="00000000" w:rsidRPr="00000000" w14:paraId="00000086">
            <w:pPr>
              <w:jc w:val="center"/>
              <w:rPr/>
            </w:pPr>
            <w:r w:rsidDel="00000000" w:rsidR="00000000" w:rsidRPr="00000000">
              <w:rPr>
                <w:rtl w:val="0"/>
              </w:rPr>
              <w:t xml:space="preserve">—</w:t>
            </w:r>
          </w:p>
        </w:tc>
      </w:tr>
      <w:tr>
        <w:trPr>
          <w:cantSplit w:val="0"/>
          <w:trHeight w:val="588" w:hRule="atLeast"/>
          <w:tblHeader w:val="0"/>
        </w:trPr>
        <w:tc>
          <w:tcPr>
            <w:tcBorders>
              <w:top w:color="000000" w:space="0" w:sz="0" w:val="nil"/>
              <w:left w:color="000000" w:space="0" w:sz="7" w:val="single"/>
              <w:bottom w:color="000000" w:space="0" w:sz="7" w:val="single"/>
              <w:right w:color="000000" w:space="0" w:sz="7" w:val="single"/>
            </w:tcBorders>
            <w:tcMar>
              <w:top w:w="60.0" w:type="dxa"/>
              <w:left w:w="80.0" w:type="dxa"/>
              <w:bottom w:w="60.0" w:type="dxa"/>
              <w:right w:w="80.0" w:type="dxa"/>
            </w:tcMar>
          </w:tcPr>
          <w:p w:rsidR="00000000" w:rsidDel="00000000" w:rsidP="00000000" w:rsidRDefault="00000000" w:rsidRPr="00000000" w14:paraId="00000087">
            <w:pPr>
              <w:jc w:val="center"/>
              <w:rPr/>
            </w:pPr>
            <w:r w:rsidDel="00000000" w:rsidR="00000000" w:rsidRPr="00000000">
              <w:rPr>
                <w:rtl w:val="0"/>
              </w:rPr>
              <w:t xml:space="preserve">Hiyerarşik Kümeleme</w:t>
            </w:r>
          </w:p>
        </w:tc>
        <w:tc>
          <w:tcPr>
            <w:tcBorders>
              <w:top w:color="000000" w:space="0" w:sz="0" w:val="nil"/>
              <w:left w:color="000000" w:space="0" w:sz="0" w:val="nil"/>
              <w:bottom w:color="000000" w:space="0" w:sz="7" w:val="single"/>
              <w:right w:color="000000" w:space="0" w:sz="7" w:val="single"/>
            </w:tcBorders>
            <w:tcMar>
              <w:top w:w="60.0" w:type="dxa"/>
              <w:left w:w="80.0" w:type="dxa"/>
              <w:bottom w:w="60.0" w:type="dxa"/>
              <w:right w:w="80.0" w:type="dxa"/>
            </w:tcMar>
          </w:tcPr>
          <w:p w:rsidR="00000000" w:rsidDel="00000000" w:rsidP="00000000" w:rsidRDefault="00000000" w:rsidRPr="00000000" w14:paraId="00000088">
            <w:pPr>
              <w:jc w:val="center"/>
              <w:rPr/>
            </w:pPr>
            <w:r w:rsidDel="00000000" w:rsidR="00000000" w:rsidRPr="00000000">
              <w:rPr>
                <w:rtl w:val="0"/>
              </w:rPr>
              <w:t xml:space="preserve">Silhouette: 0.2132</w:t>
            </w:r>
          </w:p>
        </w:tc>
        <w:tc>
          <w:tcPr>
            <w:tcBorders>
              <w:top w:color="000000" w:space="0" w:sz="0" w:val="nil"/>
              <w:left w:color="000000" w:space="0" w:sz="0" w:val="nil"/>
              <w:bottom w:color="000000" w:space="0" w:sz="7" w:val="single"/>
              <w:right w:color="000000" w:space="0" w:sz="7" w:val="single"/>
            </w:tcBorders>
            <w:tcMar>
              <w:top w:w="60.0" w:type="dxa"/>
              <w:left w:w="80.0" w:type="dxa"/>
              <w:bottom w:w="60.0" w:type="dxa"/>
              <w:right w:w="80.0" w:type="dxa"/>
            </w:tcMar>
          </w:tcPr>
          <w:p w:rsidR="00000000" w:rsidDel="00000000" w:rsidP="00000000" w:rsidRDefault="00000000" w:rsidRPr="00000000" w14:paraId="00000089">
            <w:pPr>
              <w:jc w:val="center"/>
              <w:rPr/>
            </w:pPr>
            <w:r w:rsidDel="00000000" w:rsidR="00000000" w:rsidRPr="00000000">
              <w:rPr>
                <w:rtl w:val="0"/>
              </w:rPr>
              <w:t xml:space="preserve">—</w:t>
            </w:r>
          </w:p>
        </w:tc>
        <w:tc>
          <w:tcPr>
            <w:tcBorders>
              <w:top w:color="000000" w:space="0" w:sz="0" w:val="nil"/>
              <w:left w:color="000000" w:space="0" w:sz="0" w:val="nil"/>
              <w:bottom w:color="000000" w:space="0" w:sz="7" w:val="single"/>
              <w:right w:color="000000" w:space="0" w:sz="7" w:val="single"/>
            </w:tcBorders>
            <w:tcMar>
              <w:top w:w="60.0" w:type="dxa"/>
              <w:left w:w="80.0" w:type="dxa"/>
              <w:bottom w:w="60.0" w:type="dxa"/>
              <w:right w:w="80.0" w:type="dxa"/>
            </w:tcMar>
          </w:tcPr>
          <w:p w:rsidR="00000000" w:rsidDel="00000000" w:rsidP="00000000" w:rsidRDefault="00000000" w:rsidRPr="00000000" w14:paraId="0000008A">
            <w:pPr>
              <w:jc w:val="center"/>
              <w:rPr/>
            </w:pPr>
            <w:r w:rsidDel="00000000" w:rsidR="00000000" w:rsidRPr="00000000">
              <w:rPr>
                <w:rtl w:val="0"/>
              </w:rPr>
              <w:t xml:space="preserve">—</w:t>
            </w:r>
          </w:p>
        </w:tc>
        <w:tc>
          <w:tcPr>
            <w:tcBorders>
              <w:top w:color="000000" w:space="0" w:sz="0" w:val="nil"/>
              <w:left w:color="000000" w:space="0" w:sz="0" w:val="nil"/>
              <w:bottom w:color="000000" w:space="0" w:sz="7" w:val="single"/>
              <w:right w:color="000000" w:space="0" w:sz="7" w:val="single"/>
            </w:tcBorders>
            <w:tcMar>
              <w:top w:w="60.0" w:type="dxa"/>
              <w:left w:w="80.0" w:type="dxa"/>
              <w:bottom w:w="60.0" w:type="dxa"/>
              <w:right w:w="80.0" w:type="dxa"/>
            </w:tcMar>
          </w:tcPr>
          <w:p w:rsidR="00000000" w:rsidDel="00000000" w:rsidP="00000000" w:rsidRDefault="00000000" w:rsidRPr="00000000" w14:paraId="0000008B">
            <w:pPr>
              <w:jc w:val="center"/>
              <w:rPr/>
            </w:pPr>
            <w:r w:rsidDel="00000000" w:rsidR="00000000" w:rsidRPr="00000000">
              <w:rPr>
                <w:rtl w:val="0"/>
              </w:rPr>
              <w:t xml:space="preserve">—</w:t>
            </w:r>
          </w:p>
        </w:tc>
        <w:tc>
          <w:tcPr>
            <w:tcBorders>
              <w:top w:color="000000" w:space="0" w:sz="0" w:val="nil"/>
              <w:left w:color="000000" w:space="0" w:sz="0" w:val="nil"/>
              <w:bottom w:color="000000" w:space="0" w:sz="7" w:val="single"/>
              <w:right w:color="000000" w:space="0" w:sz="7" w:val="single"/>
            </w:tcBorders>
            <w:tcMar>
              <w:top w:w="60.0" w:type="dxa"/>
              <w:left w:w="80.0" w:type="dxa"/>
              <w:bottom w:w="60.0" w:type="dxa"/>
              <w:right w:w="80.0" w:type="dxa"/>
            </w:tcMar>
          </w:tcPr>
          <w:p w:rsidR="00000000" w:rsidDel="00000000" w:rsidP="00000000" w:rsidRDefault="00000000" w:rsidRPr="00000000" w14:paraId="0000008C">
            <w:pPr>
              <w:jc w:val="center"/>
              <w:rPr/>
            </w:pPr>
            <w:r w:rsidDel="00000000" w:rsidR="00000000" w:rsidRPr="00000000">
              <w:rPr>
                <w:rtl w:val="0"/>
              </w:rPr>
              <w:t xml:space="preserve">—</w:t>
            </w:r>
          </w:p>
        </w:tc>
        <w:tc>
          <w:tcPr>
            <w:tcBorders>
              <w:top w:color="000000" w:space="0" w:sz="0" w:val="nil"/>
              <w:left w:color="000000" w:space="0" w:sz="0" w:val="nil"/>
              <w:bottom w:color="000000" w:space="0" w:sz="7" w:val="single"/>
              <w:right w:color="000000" w:space="0" w:sz="7" w:val="single"/>
            </w:tcBorders>
            <w:tcMar>
              <w:top w:w="60.0" w:type="dxa"/>
              <w:left w:w="80.0" w:type="dxa"/>
              <w:bottom w:w="60.0" w:type="dxa"/>
              <w:right w:w="80.0" w:type="dxa"/>
            </w:tcMar>
          </w:tcPr>
          <w:p w:rsidR="00000000" w:rsidDel="00000000" w:rsidP="00000000" w:rsidRDefault="00000000" w:rsidRPr="00000000" w14:paraId="0000008D">
            <w:pPr>
              <w:jc w:val="center"/>
              <w:rPr/>
            </w:pPr>
            <w:r w:rsidDel="00000000" w:rsidR="00000000" w:rsidRPr="00000000">
              <w:rPr>
                <w:rtl w:val="0"/>
              </w:rPr>
              <w:t xml:space="preserve">—</w:t>
            </w:r>
          </w:p>
        </w:tc>
        <w:tc>
          <w:tcPr>
            <w:tcBorders>
              <w:top w:color="000000" w:space="0" w:sz="0" w:val="nil"/>
              <w:left w:color="000000" w:space="0" w:sz="0" w:val="nil"/>
              <w:bottom w:color="000000" w:space="0" w:sz="7" w:val="single"/>
              <w:right w:color="000000" w:space="0" w:sz="7" w:val="single"/>
            </w:tcBorders>
            <w:tcMar>
              <w:top w:w="60.0" w:type="dxa"/>
              <w:left w:w="80.0" w:type="dxa"/>
              <w:bottom w:w="60.0" w:type="dxa"/>
              <w:right w:w="80.0" w:type="dxa"/>
            </w:tcMar>
          </w:tcPr>
          <w:p w:rsidR="00000000" w:rsidDel="00000000" w:rsidP="00000000" w:rsidRDefault="00000000" w:rsidRPr="00000000" w14:paraId="0000008E">
            <w:pPr>
              <w:jc w:val="center"/>
              <w:rPr/>
            </w:pPr>
            <w:r w:rsidDel="00000000" w:rsidR="00000000" w:rsidRPr="00000000">
              <w:rPr>
                <w:rtl w:val="0"/>
              </w:rPr>
              <w:t xml:space="preserve">—</w:t>
            </w:r>
          </w:p>
        </w:tc>
      </w:tr>
      <w:tr>
        <w:trPr>
          <w:cantSplit w:val="0"/>
          <w:trHeight w:val="588" w:hRule="atLeast"/>
          <w:tblHeader w:val="0"/>
        </w:trPr>
        <w:tc>
          <w:tcPr>
            <w:tcBorders>
              <w:top w:color="000000" w:space="0" w:sz="0" w:val="nil"/>
              <w:left w:color="000000" w:space="0" w:sz="7" w:val="single"/>
              <w:bottom w:color="000000" w:space="0" w:sz="7" w:val="single"/>
              <w:right w:color="000000" w:space="0" w:sz="7" w:val="single"/>
            </w:tcBorders>
            <w:tcMar>
              <w:top w:w="60.0" w:type="dxa"/>
              <w:left w:w="80.0" w:type="dxa"/>
              <w:bottom w:w="60.0" w:type="dxa"/>
              <w:right w:w="80.0" w:type="dxa"/>
            </w:tcMar>
          </w:tcPr>
          <w:p w:rsidR="00000000" w:rsidDel="00000000" w:rsidP="00000000" w:rsidRDefault="00000000" w:rsidRPr="00000000" w14:paraId="0000008F">
            <w:pPr>
              <w:jc w:val="center"/>
              <w:rPr/>
            </w:pPr>
            <w:r w:rsidDel="00000000" w:rsidR="00000000" w:rsidRPr="00000000">
              <w:rPr>
                <w:rtl w:val="0"/>
              </w:rPr>
              <w:t xml:space="preserve">DBSCAN</w:t>
            </w:r>
          </w:p>
        </w:tc>
        <w:tc>
          <w:tcPr>
            <w:tcBorders>
              <w:top w:color="000000" w:space="0" w:sz="0" w:val="nil"/>
              <w:left w:color="000000" w:space="0" w:sz="0" w:val="nil"/>
              <w:bottom w:color="000000" w:space="0" w:sz="7" w:val="single"/>
              <w:right w:color="000000" w:space="0" w:sz="7" w:val="single"/>
            </w:tcBorders>
            <w:tcMar>
              <w:top w:w="60.0" w:type="dxa"/>
              <w:left w:w="80.0" w:type="dxa"/>
              <w:bottom w:w="60.0" w:type="dxa"/>
              <w:right w:w="80.0" w:type="dxa"/>
            </w:tcMar>
          </w:tcPr>
          <w:p w:rsidR="00000000" w:rsidDel="00000000" w:rsidP="00000000" w:rsidRDefault="00000000" w:rsidRPr="00000000" w14:paraId="00000090">
            <w:pPr>
              <w:jc w:val="center"/>
              <w:rPr/>
            </w:pPr>
            <w:r w:rsidDel="00000000" w:rsidR="00000000" w:rsidRPr="00000000">
              <w:rPr>
                <w:rtl w:val="0"/>
              </w:rPr>
              <w:t xml:space="preserve">Silhouette: 0.2195</w:t>
            </w:r>
          </w:p>
        </w:tc>
        <w:tc>
          <w:tcPr>
            <w:tcBorders>
              <w:top w:color="000000" w:space="0" w:sz="0" w:val="nil"/>
              <w:left w:color="000000" w:space="0" w:sz="0" w:val="nil"/>
              <w:bottom w:color="000000" w:space="0" w:sz="7" w:val="single"/>
              <w:right w:color="000000" w:space="0" w:sz="7" w:val="single"/>
            </w:tcBorders>
            <w:tcMar>
              <w:top w:w="60.0" w:type="dxa"/>
              <w:left w:w="80.0" w:type="dxa"/>
              <w:bottom w:w="60.0" w:type="dxa"/>
              <w:right w:w="80.0" w:type="dxa"/>
            </w:tcMar>
          </w:tcPr>
          <w:p w:rsidR="00000000" w:rsidDel="00000000" w:rsidP="00000000" w:rsidRDefault="00000000" w:rsidRPr="00000000" w14:paraId="00000091">
            <w:pPr>
              <w:jc w:val="center"/>
              <w:rPr/>
            </w:pPr>
            <w:r w:rsidDel="00000000" w:rsidR="00000000" w:rsidRPr="00000000">
              <w:rPr>
                <w:rtl w:val="0"/>
              </w:rPr>
              <w:t xml:space="preserve">—</w:t>
            </w:r>
          </w:p>
        </w:tc>
        <w:tc>
          <w:tcPr>
            <w:tcBorders>
              <w:top w:color="000000" w:space="0" w:sz="0" w:val="nil"/>
              <w:left w:color="000000" w:space="0" w:sz="0" w:val="nil"/>
              <w:bottom w:color="000000" w:space="0" w:sz="7" w:val="single"/>
              <w:right w:color="000000" w:space="0" w:sz="7" w:val="single"/>
            </w:tcBorders>
            <w:tcMar>
              <w:top w:w="60.0" w:type="dxa"/>
              <w:left w:w="80.0" w:type="dxa"/>
              <w:bottom w:w="60.0" w:type="dxa"/>
              <w:right w:w="80.0" w:type="dxa"/>
            </w:tcMar>
          </w:tcPr>
          <w:p w:rsidR="00000000" w:rsidDel="00000000" w:rsidP="00000000" w:rsidRDefault="00000000" w:rsidRPr="00000000" w14:paraId="00000092">
            <w:pPr>
              <w:jc w:val="center"/>
              <w:rPr/>
            </w:pPr>
            <w:r w:rsidDel="00000000" w:rsidR="00000000" w:rsidRPr="00000000">
              <w:rPr>
                <w:rtl w:val="0"/>
              </w:rPr>
              <w:t xml:space="preserve">—</w:t>
            </w:r>
          </w:p>
        </w:tc>
        <w:tc>
          <w:tcPr>
            <w:tcBorders>
              <w:top w:color="000000" w:space="0" w:sz="0" w:val="nil"/>
              <w:left w:color="000000" w:space="0" w:sz="0" w:val="nil"/>
              <w:bottom w:color="000000" w:space="0" w:sz="7" w:val="single"/>
              <w:right w:color="000000" w:space="0" w:sz="7" w:val="single"/>
            </w:tcBorders>
            <w:tcMar>
              <w:top w:w="60.0" w:type="dxa"/>
              <w:left w:w="80.0" w:type="dxa"/>
              <w:bottom w:w="60.0" w:type="dxa"/>
              <w:right w:w="80.0" w:type="dxa"/>
            </w:tcMar>
          </w:tcPr>
          <w:p w:rsidR="00000000" w:rsidDel="00000000" w:rsidP="00000000" w:rsidRDefault="00000000" w:rsidRPr="00000000" w14:paraId="00000093">
            <w:pPr>
              <w:jc w:val="center"/>
              <w:rPr/>
            </w:pPr>
            <w:r w:rsidDel="00000000" w:rsidR="00000000" w:rsidRPr="00000000">
              <w:rPr>
                <w:rtl w:val="0"/>
              </w:rPr>
              <w:t xml:space="preserve">—</w:t>
            </w:r>
          </w:p>
        </w:tc>
        <w:tc>
          <w:tcPr>
            <w:tcBorders>
              <w:top w:color="000000" w:space="0" w:sz="0" w:val="nil"/>
              <w:left w:color="000000" w:space="0" w:sz="0" w:val="nil"/>
              <w:bottom w:color="000000" w:space="0" w:sz="7" w:val="single"/>
              <w:right w:color="000000" w:space="0" w:sz="7" w:val="single"/>
            </w:tcBorders>
            <w:tcMar>
              <w:top w:w="60.0" w:type="dxa"/>
              <w:left w:w="80.0" w:type="dxa"/>
              <w:bottom w:w="60.0" w:type="dxa"/>
              <w:right w:w="80.0" w:type="dxa"/>
            </w:tcMar>
          </w:tcPr>
          <w:p w:rsidR="00000000" w:rsidDel="00000000" w:rsidP="00000000" w:rsidRDefault="00000000" w:rsidRPr="00000000" w14:paraId="00000094">
            <w:pPr>
              <w:jc w:val="center"/>
              <w:rPr/>
            </w:pPr>
            <w:r w:rsidDel="00000000" w:rsidR="00000000" w:rsidRPr="00000000">
              <w:rPr>
                <w:rtl w:val="0"/>
              </w:rPr>
              <w:t xml:space="preserve">—</w:t>
            </w:r>
          </w:p>
        </w:tc>
        <w:tc>
          <w:tcPr>
            <w:tcBorders>
              <w:top w:color="000000" w:space="0" w:sz="0" w:val="nil"/>
              <w:left w:color="000000" w:space="0" w:sz="0" w:val="nil"/>
              <w:bottom w:color="000000" w:space="0" w:sz="7" w:val="single"/>
              <w:right w:color="000000" w:space="0" w:sz="7" w:val="single"/>
            </w:tcBorders>
            <w:tcMar>
              <w:top w:w="60.0" w:type="dxa"/>
              <w:left w:w="80.0" w:type="dxa"/>
              <w:bottom w:w="60.0" w:type="dxa"/>
              <w:right w:w="80.0" w:type="dxa"/>
            </w:tcMar>
          </w:tcPr>
          <w:p w:rsidR="00000000" w:rsidDel="00000000" w:rsidP="00000000" w:rsidRDefault="00000000" w:rsidRPr="00000000" w14:paraId="00000095">
            <w:pPr>
              <w:jc w:val="center"/>
              <w:rPr/>
            </w:pPr>
            <w:r w:rsidDel="00000000" w:rsidR="00000000" w:rsidRPr="00000000">
              <w:rPr>
                <w:rtl w:val="0"/>
              </w:rPr>
              <w:t xml:space="preserve">—</w:t>
            </w:r>
          </w:p>
        </w:tc>
        <w:tc>
          <w:tcPr>
            <w:tcBorders>
              <w:top w:color="000000" w:space="0" w:sz="0" w:val="nil"/>
              <w:left w:color="000000" w:space="0" w:sz="0" w:val="nil"/>
              <w:bottom w:color="000000" w:space="0" w:sz="7" w:val="single"/>
              <w:right w:color="000000" w:space="0" w:sz="7" w:val="single"/>
            </w:tcBorders>
            <w:tcMar>
              <w:top w:w="60.0" w:type="dxa"/>
              <w:left w:w="80.0" w:type="dxa"/>
              <w:bottom w:w="60.0" w:type="dxa"/>
              <w:right w:w="80.0" w:type="dxa"/>
            </w:tcMar>
          </w:tcPr>
          <w:p w:rsidR="00000000" w:rsidDel="00000000" w:rsidP="00000000" w:rsidRDefault="00000000" w:rsidRPr="00000000" w14:paraId="00000096">
            <w:pPr>
              <w:jc w:val="center"/>
              <w:rPr/>
            </w:pPr>
            <w:r w:rsidDel="00000000" w:rsidR="00000000" w:rsidRPr="00000000">
              <w:rPr>
                <w:rtl w:val="0"/>
              </w:rPr>
              <w:t xml:space="preserve">—</w:t>
            </w:r>
          </w:p>
          <w:p w:rsidR="00000000" w:rsidDel="00000000" w:rsidP="00000000" w:rsidRDefault="00000000" w:rsidRPr="00000000" w14:paraId="00000097">
            <w:pPr>
              <w:jc w:val="center"/>
              <w:rPr/>
            </w:pPr>
            <w:r w:rsidDel="00000000" w:rsidR="00000000" w:rsidRPr="00000000">
              <w:rPr>
                <w:rtl w:val="0"/>
              </w:rPr>
            </w:r>
          </w:p>
        </w:tc>
      </w:tr>
    </w:tbl>
    <w:p w:rsidR="00000000" w:rsidDel="00000000" w:rsidP="00000000" w:rsidRDefault="00000000" w:rsidRPr="00000000" w14:paraId="00000098">
      <w:pPr>
        <w:spacing w:after="100" w:lineRule="auto"/>
        <w:jc w:val="both"/>
        <w:rPr>
          <w:i w:val="1"/>
          <w:iCs w:val="1"/>
        </w:rPr>
      </w:pPr>
      <w:r w:rsidDel="00000000" w:rsidR="00000000" w:rsidRPr="00000000">
        <w:rPr>
          <w:rtl w:val="0"/>
        </w:rPr>
      </w:r>
    </w:p>
    <w:p w:rsidR="00000000" w:rsidDel="00000000" w:rsidP="00000000" w:rsidRDefault="00000000" w:rsidRPr="00000000" w14:paraId="00000099">
      <w:pPr>
        <w:spacing w:after="240" w:before="240" w:line="276" w:lineRule="auto"/>
        <w:jc w:val="both"/>
        <w:rPr>
          <w:sz w:val="24"/>
          <w:szCs w:val="24"/>
        </w:rPr>
      </w:pPr>
      <w:r w:rsidDel="00000000" w:rsidR="00000000" w:rsidRPr="00000000">
        <w:rPr>
          <w:rtl w:val="0"/>
        </w:rPr>
      </w:r>
    </w:p>
    <w:p w:rsidR="00000000" w:rsidDel="00000000" w:rsidP="00000000" w:rsidRDefault="00000000" w:rsidRPr="00000000" w14:paraId="0000009A">
      <w:pPr>
        <w:spacing w:after="240" w:before="240" w:line="276" w:lineRule="auto"/>
        <w:jc w:val="both"/>
        <w:rPr>
          <w:sz w:val="24"/>
          <w:szCs w:val="24"/>
        </w:rPr>
      </w:pPr>
      <w:r w:rsidDel="00000000" w:rsidR="00000000" w:rsidRPr="00000000">
        <w:rPr>
          <w:sz w:val="24"/>
          <w:szCs w:val="24"/>
          <w:rtl w:val="0"/>
        </w:rPr>
        <w:t xml:space="preserve">CV Std sütunundaki değerler sonuçların veri bölünmesinden bağımsızlığını göstermektedir. ROC-AUC değerleri 0.70-0.78 aralığındadır. Bu değerler rastgele tahmin eşiğinin (0.5) üzerindedir ve ayrıştırma kapasitesinin yeterli olduğu vurgusunu yapmaktadır. </w:t>
      </w:r>
    </w:p>
    <w:p w:rsidR="00000000" w:rsidDel="00000000" w:rsidP="00000000" w:rsidRDefault="00000000" w:rsidRPr="00000000" w14:paraId="0000009B">
      <w:pPr>
        <w:spacing w:after="240" w:before="240" w:line="276" w:lineRule="auto"/>
        <w:jc w:val="both"/>
        <w:rPr>
          <w:sz w:val="24"/>
          <w:szCs w:val="24"/>
        </w:rPr>
      </w:pPr>
      <w:r w:rsidDel="00000000" w:rsidR="00000000" w:rsidRPr="00000000">
        <w:rPr>
          <w:sz w:val="24"/>
          <w:szCs w:val="24"/>
          <w:rtl w:val="0"/>
        </w:rPr>
        <w:t xml:space="preserve">Precision-Recall dengesi bazı farklılıklar ortaya koymaktadır. Naive-Bayes modeli 0.7346 ile en yüksek Precision değerine ulaşmıştır fakat  Recall değeri 0.4447 düzeyinde kalmıştır. Bu durum, Naive-Bayes'in tahmin ettiği "Popüler" kitapların büyük çoğunluğunun gerçekten popüler olduğunu, fakat popüler kitapların büyük bölümünü "Popüler Değil" olarak yanlış sınıflandırdığını göstermektedir. Benzer bir eğilim SVM’de de gözlemlenmiştir (Precision: 0.7272, Recall: 0.5534). Buna karşın YSA daha dengeli bir Precision-Recall yapısı sergilemiştir (0.7045 / 0.6327). YSA modeli ayrıca 0.7045 Precision ve 6327 Recall ile F1-Score açısından en iyi dengeyi kuran model olmuştur (F1: 0.6667). Bu bulgular, algoritma seçiminin sadece doğruluk oranına bakmaksızın uygulamanın önceliğine göre yapılması gerektiğini göstermektedir. yanlış öneri maliyetinin yüksek olduğu sistemlerde Naive-Bayes tercih edilebilirken, kaçırılan popüler içeriklerin kritik olduğu öneri motorlarında Random Forest veya YSA daha uygun bir seçenek sunmaktadır. </w:t>
      </w:r>
    </w:p>
    <w:p w:rsidR="00000000" w:rsidDel="00000000" w:rsidP="00000000" w:rsidRDefault="00000000" w:rsidRPr="00000000" w14:paraId="0000009C">
      <w:pPr>
        <w:spacing w:after="240" w:before="240" w:line="276" w:lineRule="auto"/>
        <w:jc w:val="both"/>
        <w:rPr>
          <w:sz w:val="24"/>
          <w:szCs w:val="24"/>
        </w:rPr>
      </w:pPr>
      <w:r w:rsidDel="00000000" w:rsidR="00000000" w:rsidRPr="00000000">
        <w:rPr>
          <w:sz w:val="24"/>
          <w:szCs w:val="24"/>
          <w:rtl w:val="0"/>
        </w:rPr>
        <w:t xml:space="preserve">ROC eğrileri Şekil-5’te, confusion matrix görselleri Şekli-6’da verilmiştir.</w:t>
      </w:r>
    </w:p>
    <w:p w:rsidR="00000000" w:rsidDel="00000000" w:rsidP="00000000" w:rsidRDefault="00000000" w:rsidRPr="00000000" w14:paraId="0000009D">
      <w:pPr>
        <w:spacing w:after="240" w:before="240" w:line="276" w:lineRule="auto"/>
        <w:jc w:val="both"/>
        <w:rPr>
          <w:sz w:val="24"/>
          <w:szCs w:val="24"/>
        </w:rPr>
      </w:pPr>
      <w:r w:rsidDel="00000000" w:rsidR="00000000" w:rsidRPr="00000000">
        <w:rPr>
          <w:rtl w:val="0"/>
        </w:rPr>
      </w:r>
    </w:p>
    <w:p w:rsidR="00000000" w:rsidDel="00000000" w:rsidP="00000000" w:rsidRDefault="00000000" w:rsidRPr="00000000" w14:paraId="0000009E">
      <w:pPr>
        <w:spacing w:after="240" w:before="240" w:line="276" w:lineRule="auto"/>
        <w:jc w:val="center"/>
        <w:rPr>
          <w:i w:val="1"/>
          <w:iCs w:val="1"/>
          <w:sz w:val="24"/>
          <w:szCs w:val="24"/>
        </w:rPr>
      </w:pPr>
      <w:r w:rsidDel="00000000" w:rsidR="00000000" w:rsidRPr="00000000">
        <w:rPr>
          <w:i w:val="1"/>
          <w:iCs w:val="1"/>
          <w:sz w:val="24"/>
          <w:szCs w:val="24"/>
        </w:rPr>
        <w:drawing>
          <wp:inline distB="114300" distT="114300" distL="114300" distR="114300">
            <wp:extent cx="6119820" cy="4038600"/>
            <wp:effectExtent b="0" l="0" r="0" t="0"/>
            <wp:docPr id="5" name="image13.png"/>
            <a:graphic>
              <a:graphicData uri="http://schemas.openxmlformats.org/drawingml/2006/picture">
                <pic:pic>
                  <pic:nvPicPr>
                    <pic:cNvPr id="0" name="image13.png"/>
                    <pic:cNvPicPr preferRelativeResize="0"/>
                  </pic:nvPicPr>
                  <pic:blipFill>
                    <a:blip r:embed="rId12"/>
                    <a:srcRect b="0" l="0" r="0" t="0"/>
                    <a:stretch>
                      <a:fillRect/>
                    </a:stretch>
                  </pic:blipFill>
                  <pic:spPr>
                    <a:xfrm>
                      <a:off x="0" y="0"/>
                      <a:ext cx="6119820" cy="4038600"/>
                    </a:xfrm>
                    <a:prstGeom prst="rect"/>
                    <a:ln/>
                  </pic:spPr>
                </pic:pic>
              </a:graphicData>
            </a:graphic>
          </wp:inline>
        </w:drawing>
      </w:r>
      <w:r w:rsidDel="00000000" w:rsidR="00000000" w:rsidRPr="00000000">
        <w:rPr>
          <w:i w:val="1"/>
          <w:iCs w:val="1"/>
          <w:sz w:val="24"/>
          <w:szCs w:val="24"/>
          <w:rtl w:val="0"/>
        </w:rPr>
        <w:t xml:space="preserve">Şekil-5: ROC Eğrileri</w:t>
      </w:r>
    </w:p>
    <w:p w:rsidR="00000000" w:rsidDel="00000000" w:rsidP="00000000" w:rsidRDefault="00000000" w:rsidRPr="00000000" w14:paraId="0000009F">
      <w:pPr>
        <w:spacing w:after="240" w:before="240" w:line="276" w:lineRule="auto"/>
        <w:jc w:val="center"/>
        <w:rPr>
          <w:i w:val="1"/>
          <w:iCs w:val="1"/>
          <w:sz w:val="24"/>
          <w:szCs w:val="24"/>
        </w:rPr>
      </w:pPr>
      <w:r w:rsidDel="00000000" w:rsidR="00000000" w:rsidRPr="00000000">
        <w:rPr>
          <w:sz w:val="24"/>
          <w:szCs w:val="24"/>
        </w:rPr>
        <w:drawing>
          <wp:inline distB="114300" distT="114300" distL="114300" distR="114300">
            <wp:extent cx="6119820" cy="3632200"/>
            <wp:effectExtent b="0" l="0" r="0" t="0"/>
            <wp:docPr id="12"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6119820" cy="3632200"/>
                    </a:xfrm>
                    <a:prstGeom prst="rect"/>
                    <a:ln/>
                  </pic:spPr>
                </pic:pic>
              </a:graphicData>
            </a:graphic>
          </wp:inline>
        </w:drawing>
      </w:r>
      <w:r w:rsidDel="00000000" w:rsidR="00000000" w:rsidRPr="00000000">
        <w:rPr>
          <w:sz w:val="24"/>
          <w:szCs w:val="24"/>
          <w:rtl w:val="0"/>
        </w:rPr>
        <w:t xml:space="preserve"> </w:t>
      </w:r>
      <w:r w:rsidDel="00000000" w:rsidR="00000000" w:rsidRPr="00000000">
        <w:rPr>
          <w:i w:val="1"/>
          <w:iCs w:val="1"/>
          <w:sz w:val="24"/>
          <w:szCs w:val="24"/>
          <w:rtl w:val="0"/>
        </w:rPr>
        <w:t xml:space="preserve">Şekli-6: Confusion Matrix Görselleri</w:t>
      </w:r>
    </w:p>
    <w:p w:rsidR="00000000" w:rsidDel="00000000" w:rsidP="00000000" w:rsidRDefault="00000000" w:rsidRPr="00000000" w14:paraId="000000A0">
      <w:pPr>
        <w:spacing w:after="240" w:before="240" w:line="276" w:lineRule="auto"/>
        <w:jc w:val="both"/>
        <w:rPr>
          <w:sz w:val="24"/>
          <w:szCs w:val="24"/>
        </w:rPr>
      </w:pPr>
      <w:r w:rsidDel="00000000" w:rsidR="00000000" w:rsidRPr="00000000">
        <w:rPr>
          <w:rtl w:val="0"/>
        </w:rPr>
      </w:r>
    </w:p>
    <w:p w:rsidR="00000000" w:rsidDel="00000000" w:rsidP="00000000" w:rsidRDefault="00000000" w:rsidRPr="00000000" w14:paraId="000000A1">
      <w:pPr>
        <w:spacing w:after="240" w:before="240" w:line="276" w:lineRule="auto"/>
        <w:jc w:val="both"/>
        <w:rPr>
          <w:sz w:val="24"/>
          <w:szCs w:val="24"/>
        </w:rPr>
      </w:pPr>
      <w:r w:rsidDel="00000000" w:rsidR="00000000" w:rsidRPr="00000000">
        <w:rPr>
          <w:rtl w:val="0"/>
        </w:rPr>
      </w:r>
    </w:p>
    <w:p w:rsidR="00000000" w:rsidDel="00000000" w:rsidP="00000000" w:rsidRDefault="00000000" w:rsidRPr="00000000" w14:paraId="000000A2">
      <w:pPr>
        <w:spacing w:after="240" w:before="240" w:line="276" w:lineRule="auto"/>
        <w:jc w:val="both"/>
        <w:rPr>
          <w:sz w:val="24"/>
          <w:szCs w:val="24"/>
        </w:rPr>
      </w:pPr>
      <w:r w:rsidDel="00000000" w:rsidR="00000000" w:rsidRPr="00000000">
        <w:rPr>
          <w:sz w:val="24"/>
          <w:szCs w:val="24"/>
          <w:rtl w:val="0"/>
        </w:rPr>
        <w:t xml:space="preserve">Confusion matrix sonuçları (Şekil-6) incelendiğinde modellerin hata örüntüleri gözlenmektedir. SVM 971 “Popüler değil” kitabı doğru sınıflandırırken popüler olan kitapların ise 565 tanesini yakalayabilmiştir.Ancak 456 gerçek popüler olan kitabı “Popüler Değil” olarak etiketlemesi, modelin Popüler sınıfına karşı daha yüksek seçicilikte davrandığını göstermiştir. YSA, 912 “Popüler değil” ve 646 “Popüler” kitabı doğru tahmin etmiştir.Özellikle “Popüler” kitabı yakalamada diğer modellere kıyasla daha yüksek başarı göstermiştir. KNN (k=5), 595 true positive ile YSA modelini takip ederken 311 false positive üreterek “Popüler Değil” sınıfında SVM ve Random Forest’e göre daha çok hatalı tahminde bulunmuştur. Naive Bayes ise 454 true positive ile “Popüler” kitabı yakalama oranı en düşük model olmuştur. Bu durumlar her modelin farklı hassasiyet-kapsam dengesi kurduğunu ve hata türüne göre algoritma seçiminin değişmesini doğrulamaktadır.</w:t>
      </w:r>
    </w:p>
    <w:p w:rsidR="00000000" w:rsidDel="00000000" w:rsidP="00000000" w:rsidRDefault="00000000" w:rsidRPr="00000000" w14:paraId="000000A3">
      <w:pPr>
        <w:spacing w:after="240" w:before="240" w:line="276" w:lineRule="auto"/>
        <w:jc w:val="both"/>
        <w:rPr>
          <w:sz w:val="24"/>
          <w:szCs w:val="24"/>
        </w:rPr>
      </w:pPr>
      <w:r w:rsidDel="00000000" w:rsidR="00000000" w:rsidRPr="00000000">
        <w:rPr>
          <w:rtl w:val="0"/>
        </w:rPr>
      </w:r>
    </w:p>
    <w:p w:rsidR="00000000" w:rsidDel="00000000" w:rsidP="00000000" w:rsidRDefault="00000000" w:rsidRPr="00000000" w14:paraId="000000A4">
      <w:pPr>
        <w:spacing w:after="240" w:before="240" w:line="276" w:lineRule="auto"/>
        <w:jc w:val="both"/>
        <w:rPr>
          <w:sz w:val="24"/>
          <w:szCs w:val="24"/>
        </w:rPr>
      </w:pPr>
      <w:r w:rsidDel="00000000" w:rsidR="00000000" w:rsidRPr="00000000">
        <w:rPr>
          <w:sz w:val="24"/>
          <w:szCs w:val="24"/>
        </w:rPr>
        <w:drawing>
          <wp:inline distB="114300" distT="114300" distL="114300" distR="114300">
            <wp:extent cx="6119820" cy="3238500"/>
            <wp:effectExtent b="0" l="0" r="0" t="0"/>
            <wp:docPr id="10"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611982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0A5">
      <w:pPr>
        <w:spacing w:after="240" w:before="240" w:line="276" w:lineRule="auto"/>
        <w:rPr>
          <w:i w:val="1"/>
          <w:iCs w:val="1"/>
          <w:sz w:val="24"/>
          <w:szCs w:val="24"/>
        </w:rPr>
      </w:pPr>
      <w:r w:rsidDel="00000000" w:rsidR="00000000" w:rsidRPr="00000000">
        <w:rPr>
          <w:sz w:val="24"/>
          <w:szCs w:val="24"/>
          <w:rtl w:val="0"/>
        </w:rPr>
        <w:t xml:space="preserve">                                     </w:t>
      </w:r>
      <w:r w:rsidDel="00000000" w:rsidR="00000000" w:rsidRPr="00000000">
        <w:rPr>
          <w:i w:val="1"/>
          <w:iCs w:val="1"/>
          <w:sz w:val="24"/>
          <w:szCs w:val="24"/>
          <w:rtl w:val="0"/>
        </w:rPr>
        <w:t xml:space="preserve"> Şekil-7: Bir Kitabın Popülerliğini Belirleyen Faktörler</w:t>
      </w:r>
    </w:p>
    <w:p w:rsidR="00000000" w:rsidDel="00000000" w:rsidP="00000000" w:rsidRDefault="00000000" w:rsidRPr="00000000" w14:paraId="000000A6">
      <w:pPr>
        <w:spacing w:after="240" w:before="240" w:line="276" w:lineRule="auto"/>
        <w:jc w:val="both"/>
        <w:rPr>
          <w:sz w:val="24"/>
          <w:szCs w:val="24"/>
        </w:rPr>
      </w:pPr>
      <w:r w:rsidDel="00000000" w:rsidR="00000000" w:rsidRPr="00000000">
        <w:rPr>
          <w:rtl w:val="0"/>
        </w:rPr>
      </w:r>
    </w:p>
    <w:p w:rsidR="00000000" w:rsidDel="00000000" w:rsidP="00000000" w:rsidRDefault="00000000" w:rsidRPr="00000000" w14:paraId="000000A7">
      <w:pPr>
        <w:spacing w:after="240" w:before="240" w:line="276" w:lineRule="auto"/>
        <w:jc w:val="both"/>
        <w:rPr>
          <w:sz w:val="24"/>
          <w:szCs w:val="24"/>
        </w:rPr>
      </w:pPr>
      <w:r w:rsidDel="00000000" w:rsidR="00000000" w:rsidRPr="00000000">
        <w:rPr>
          <w:sz w:val="24"/>
          <w:szCs w:val="24"/>
          <w:rtl w:val="0"/>
        </w:rPr>
        <w:t xml:space="preserve">Random Forest özellik grafiği (Şekil 7) incelendiğinde author_success en yüksek önem katsayısına sahiptir ve onu büyük bir farkla sayfa sayısı takip etmektedir.Fakat is_series ve is_english öznitelikleri diğer değişkenlerin gerisinde kalmıştır. Bu grafik üzerinden elde edilen sonuçlara göre author_success özniteliği diğerlerine göre en etkili öznitelik olmuştur.</w:t>
      </w:r>
    </w:p>
    <w:p w:rsidR="00000000" w:rsidDel="00000000" w:rsidP="00000000" w:rsidRDefault="00000000" w:rsidRPr="00000000" w14:paraId="000000A8">
      <w:pPr>
        <w:spacing w:after="240" w:before="240" w:line="276" w:lineRule="auto"/>
        <w:jc w:val="both"/>
        <w:rPr>
          <w:sz w:val="24"/>
          <w:szCs w:val="24"/>
        </w:rPr>
      </w:pPr>
      <w:r w:rsidDel="00000000" w:rsidR="00000000" w:rsidRPr="00000000">
        <w:rPr>
          <w:sz w:val="24"/>
          <w:szCs w:val="24"/>
          <w:rtl w:val="0"/>
        </w:rPr>
        <w:t xml:space="preserve">YSA’nın 50 epoch boyunca eğitim ve doğrulama eğrilerinin paralel seyretmesi, aşırı öğrenme olmadığını göstermektedir. ( Şekil- 8)</w:t>
      </w:r>
    </w:p>
    <w:p w:rsidR="00000000" w:rsidDel="00000000" w:rsidP="00000000" w:rsidRDefault="00000000" w:rsidRPr="00000000" w14:paraId="000000A9">
      <w:pPr>
        <w:spacing w:after="240" w:before="240" w:line="276" w:lineRule="auto"/>
        <w:jc w:val="both"/>
        <w:rPr>
          <w:sz w:val="24"/>
          <w:szCs w:val="24"/>
        </w:rPr>
      </w:pPr>
      <w:r w:rsidDel="00000000" w:rsidR="00000000" w:rsidRPr="00000000">
        <w:rPr>
          <w:sz w:val="24"/>
          <w:szCs w:val="24"/>
          <w:rtl w:val="0"/>
        </w:rPr>
        <w:t xml:space="preserve">Kayıp grafiğinde her iki eğri arasındaki farkın çok az olması eğitim sürecinin kararlı olduğunu vurgulamaktadır.( Şekil- 8)</w:t>
      </w:r>
    </w:p>
    <w:p w:rsidR="00000000" w:rsidDel="00000000" w:rsidP="00000000" w:rsidRDefault="00000000" w:rsidRPr="00000000" w14:paraId="000000AA">
      <w:pPr>
        <w:spacing w:after="240" w:before="240" w:line="276" w:lineRule="auto"/>
        <w:jc w:val="both"/>
        <w:rPr>
          <w:sz w:val="24"/>
          <w:szCs w:val="24"/>
        </w:rPr>
      </w:pPr>
      <w:r w:rsidDel="00000000" w:rsidR="00000000" w:rsidRPr="00000000">
        <w:rPr>
          <w:rtl w:val="0"/>
        </w:rPr>
      </w:r>
    </w:p>
    <w:p w:rsidR="00000000" w:rsidDel="00000000" w:rsidP="00000000" w:rsidRDefault="00000000" w:rsidRPr="00000000" w14:paraId="000000AB">
      <w:pPr>
        <w:spacing w:after="240" w:before="240" w:line="276" w:lineRule="auto"/>
        <w:jc w:val="center"/>
        <w:rPr>
          <w:i w:val="1"/>
          <w:iCs w:val="1"/>
          <w:sz w:val="24"/>
          <w:szCs w:val="24"/>
        </w:rPr>
      </w:pPr>
      <w:r w:rsidDel="00000000" w:rsidR="00000000" w:rsidRPr="00000000">
        <w:rPr>
          <w:sz w:val="24"/>
          <w:szCs w:val="24"/>
        </w:rPr>
        <w:drawing>
          <wp:inline distB="114300" distT="114300" distL="114300" distR="114300">
            <wp:extent cx="6119820" cy="2311400"/>
            <wp:effectExtent b="0" l="0" r="0" t="0"/>
            <wp:docPr id="2"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6119820" cy="2311400"/>
                    </a:xfrm>
                    <a:prstGeom prst="rect"/>
                    <a:ln/>
                  </pic:spPr>
                </pic:pic>
              </a:graphicData>
            </a:graphic>
          </wp:inline>
        </w:drawing>
      </w:r>
      <w:r w:rsidDel="00000000" w:rsidR="00000000" w:rsidRPr="00000000">
        <w:rPr>
          <w:i w:val="1"/>
          <w:iCs w:val="1"/>
          <w:sz w:val="24"/>
          <w:szCs w:val="24"/>
          <w:rtl w:val="0"/>
        </w:rPr>
        <w:t xml:space="preserve">Şekil-8: YSA Doğruluk ve Kayıp Eğrileri</w:t>
      </w:r>
    </w:p>
    <w:p w:rsidR="00000000" w:rsidDel="00000000" w:rsidP="00000000" w:rsidRDefault="00000000" w:rsidRPr="00000000" w14:paraId="000000AC">
      <w:pPr>
        <w:spacing w:after="240" w:before="240" w:line="276" w:lineRule="auto"/>
        <w:rPr>
          <w:sz w:val="24"/>
          <w:szCs w:val="24"/>
        </w:rPr>
      </w:pPr>
      <w:r w:rsidDel="00000000" w:rsidR="00000000" w:rsidRPr="00000000">
        <w:rPr>
          <w:sz w:val="24"/>
          <w:szCs w:val="24"/>
        </w:rPr>
        <w:drawing>
          <wp:inline distB="114300" distT="114300" distL="114300" distR="114300">
            <wp:extent cx="6119820" cy="1574800"/>
            <wp:effectExtent b="0" l="0" r="0" t="0"/>
            <wp:docPr id="14" name="image11.png"/>
            <a:graphic>
              <a:graphicData uri="http://schemas.openxmlformats.org/drawingml/2006/picture">
                <pic:pic>
                  <pic:nvPicPr>
                    <pic:cNvPr id="0" name="image11.png"/>
                    <pic:cNvPicPr preferRelativeResize="0"/>
                  </pic:nvPicPr>
                  <pic:blipFill>
                    <a:blip r:embed="rId16"/>
                    <a:srcRect b="0" l="0" r="0" t="0"/>
                    <a:stretch>
                      <a:fillRect/>
                    </a:stretch>
                  </pic:blipFill>
                  <pic:spPr>
                    <a:xfrm>
                      <a:off x="0" y="0"/>
                      <a:ext cx="6119820" cy="1574800"/>
                    </a:xfrm>
                    <a:prstGeom prst="rect"/>
                    <a:ln/>
                  </pic:spPr>
                </pic:pic>
              </a:graphicData>
            </a:graphic>
          </wp:inline>
        </w:drawing>
      </w:r>
      <w:r w:rsidDel="00000000" w:rsidR="00000000" w:rsidRPr="00000000">
        <w:rPr>
          <w:rtl w:val="0"/>
        </w:rPr>
      </w:r>
    </w:p>
    <w:p w:rsidR="00000000" w:rsidDel="00000000" w:rsidP="00000000" w:rsidRDefault="00000000" w:rsidRPr="00000000" w14:paraId="000000AD">
      <w:pPr>
        <w:spacing w:after="240" w:before="240" w:lineRule="auto"/>
        <w:jc w:val="center"/>
        <w:rPr>
          <w:i w:val="1"/>
          <w:iCs w:val="1"/>
          <w:sz w:val="24"/>
          <w:szCs w:val="24"/>
        </w:rPr>
      </w:pPr>
      <w:r w:rsidDel="00000000" w:rsidR="00000000" w:rsidRPr="00000000">
        <w:rPr>
          <w:i w:val="1"/>
          <w:iCs w:val="1"/>
          <w:sz w:val="24"/>
          <w:szCs w:val="24"/>
          <w:rtl w:val="0"/>
        </w:rPr>
        <w:t xml:space="preserve">    Şekil-14: Learning Curve- Veri Miktarının Model Başarısına Etkisi</w:t>
      </w:r>
    </w:p>
    <w:p w:rsidR="00000000" w:rsidDel="00000000" w:rsidP="00000000" w:rsidRDefault="00000000" w:rsidRPr="00000000" w14:paraId="000000AE">
      <w:pPr>
        <w:spacing w:after="240" w:before="240" w:line="276" w:lineRule="auto"/>
        <w:jc w:val="both"/>
        <w:rPr>
          <w:i w:val="1"/>
          <w:iCs w:val="1"/>
          <w:sz w:val="24"/>
          <w:szCs w:val="24"/>
        </w:rPr>
      </w:pPr>
      <w:r w:rsidDel="00000000" w:rsidR="00000000" w:rsidRPr="00000000">
        <w:rPr>
          <w:sz w:val="24"/>
          <w:szCs w:val="24"/>
          <w:rtl w:val="0"/>
        </w:rPr>
        <w:t xml:space="preserve">Kayıp Learning curve analizi (Şekil-14), eğitim seti büyüdükçe doğrulama başarısının belirli bir seviyeden sonra doygunluğa ulaştığını göstermektedir. SVM ve KNN modellerinde eğitim-doğrulama eğrileri dar aralıkta yakınsamıştır. Bu durum aşırı öğrenme olmadığını gösterir. Random Forest’te ise eğitim başarısı başlarda yüksek olsa da veri miktarı arttıkça aşağı eğilim göstermiştir. Doğrulama başarısı yaklaşık olarak 0.71 düzeyinde sabit kalmıştır. </w:t>
      </w:r>
      <w:r w:rsidDel="00000000" w:rsidR="00000000" w:rsidRPr="00000000">
        <w:rPr>
          <w:rtl w:val="0"/>
        </w:rPr>
      </w:r>
    </w:p>
    <w:p w:rsidR="00000000" w:rsidDel="00000000" w:rsidP="00000000" w:rsidRDefault="00000000" w:rsidRPr="00000000" w14:paraId="000000AF">
      <w:pPr>
        <w:spacing w:after="240" w:before="240" w:line="276" w:lineRule="auto"/>
        <w:rPr>
          <w:sz w:val="24"/>
          <w:szCs w:val="24"/>
        </w:rPr>
      </w:pPr>
      <w:r w:rsidDel="00000000" w:rsidR="00000000" w:rsidRPr="00000000">
        <w:rPr>
          <w:rtl w:val="0"/>
        </w:rPr>
      </w:r>
    </w:p>
    <w:p w:rsidR="00000000" w:rsidDel="00000000" w:rsidP="00000000" w:rsidRDefault="00000000" w:rsidRPr="00000000" w14:paraId="000000B0">
      <w:pPr>
        <w:spacing w:after="240" w:before="240" w:line="276" w:lineRule="auto"/>
        <w:rPr>
          <w:sz w:val="24"/>
          <w:szCs w:val="24"/>
        </w:rPr>
      </w:pPr>
      <w:r w:rsidDel="00000000" w:rsidR="00000000" w:rsidRPr="00000000">
        <w:rPr>
          <w:rtl w:val="0"/>
        </w:rPr>
      </w:r>
    </w:p>
    <w:p w:rsidR="00000000" w:rsidDel="00000000" w:rsidP="00000000" w:rsidRDefault="00000000" w:rsidRPr="00000000" w14:paraId="000000B1">
      <w:pPr>
        <w:spacing w:after="240" w:before="240" w:line="276" w:lineRule="auto"/>
        <w:rPr>
          <w:sz w:val="24"/>
          <w:szCs w:val="24"/>
        </w:rPr>
      </w:pPr>
      <w:r w:rsidDel="00000000" w:rsidR="00000000" w:rsidRPr="00000000">
        <w:rPr>
          <w:rtl w:val="0"/>
        </w:rPr>
      </w:r>
    </w:p>
    <w:p w:rsidR="00000000" w:rsidDel="00000000" w:rsidP="00000000" w:rsidRDefault="00000000" w:rsidRPr="00000000" w14:paraId="000000B2">
      <w:pPr>
        <w:spacing w:after="120" w:before="280" w:lineRule="auto"/>
        <w:jc w:val="both"/>
        <w:rPr>
          <w:b w:val="1"/>
          <w:bCs w:val="1"/>
          <w:sz w:val="24"/>
          <w:szCs w:val="24"/>
        </w:rPr>
      </w:pPr>
      <w:r w:rsidDel="00000000" w:rsidR="00000000" w:rsidRPr="00000000">
        <w:rPr>
          <w:b w:val="1"/>
          <w:bCs w:val="1"/>
          <w:sz w:val="24"/>
          <w:szCs w:val="24"/>
          <w:rtl w:val="0"/>
        </w:rPr>
        <w:t xml:space="preserve">3.3. SMOTE Analizi</w:t>
      </w:r>
    </w:p>
    <w:p w:rsidR="00000000" w:rsidDel="00000000" w:rsidP="00000000" w:rsidRDefault="00000000" w:rsidRPr="00000000" w14:paraId="000000B3">
      <w:pPr>
        <w:spacing w:after="120" w:before="280" w:lineRule="auto"/>
        <w:jc w:val="both"/>
        <w:rPr>
          <w:sz w:val="24"/>
          <w:szCs w:val="24"/>
        </w:rPr>
      </w:pPr>
      <w:r w:rsidDel="00000000" w:rsidR="00000000" w:rsidRPr="00000000">
        <w:rPr>
          <w:sz w:val="24"/>
          <w:szCs w:val="24"/>
          <w:rtl w:val="0"/>
        </w:rPr>
        <w:t xml:space="preserve">5 modelin 2’sinde SMOTE doğruluğu düşürmüş olup Karar Ağacı, SVM ve Naive Bayes modellerinde ise yükseltmiştir. B</w:t>
      </w:r>
      <w:r w:rsidDel="00000000" w:rsidR="00000000" w:rsidRPr="00000000">
        <w:rPr>
          <w:sz w:val="24"/>
          <w:szCs w:val="24"/>
          <w:rtl w:val="0"/>
        </w:rPr>
        <w:t xml:space="preserve">u durum problemin temel kaynağının sınıf dengesizliği yerine özelliklerin hedef değişkenle olan zayıf korelasyonu olabileceğini göstermektedir.  Veri dengelense bile modelin öğreneceği anlamlı akışı bulamaması, sorunun veri dağılımdan ziyade içeriğindeki zayıf ilişkilerden kaynaklandığını kanıtlamaktadır. Bu bulgu Şekil-14’teki sonuçlarla örtüşmektedir. Veri miktarı arttığında model performansı anlamlı ölçüde yükselmemektedir.</w:t>
      </w:r>
    </w:p>
    <w:p w:rsidR="00000000" w:rsidDel="00000000" w:rsidP="00000000" w:rsidRDefault="00000000" w:rsidRPr="00000000" w14:paraId="000000B4">
      <w:pPr>
        <w:spacing w:after="120" w:before="280" w:lineRule="auto"/>
        <w:jc w:val="both"/>
        <w:rPr>
          <w:sz w:val="24"/>
          <w:szCs w:val="24"/>
        </w:rPr>
      </w:pPr>
      <w:r w:rsidDel="00000000" w:rsidR="00000000" w:rsidRPr="00000000">
        <w:rPr>
          <w:rtl w:val="0"/>
        </w:rPr>
      </w:r>
    </w:p>
    <w:p w:rsidR="00000000" w:rsidDel="00000000" w:rsidP="00000000" w:rsidRDefault="00000000" w:rsidRPr="00000000" w14:paraId="000000B5">
      <w:pPr>
        <w:spacing w:after="120" w:before="280" w:lineRule="auto"/>
        <w:jc w:val="both"/>
        <w:rPr>
          <w:sz w:val="24"/>
          <w:szCs w:val="24"/>
        </w:rPr>
      </w:pPr>
      <w:r w:rsidDel="00000000" w:rsidR="00000000" w:rsidRPr="00000000">
        <w:rPr>
          <w:rtl w:val="0"/>
        </w:rPr>
      </w:r>
    </w:p>
    <w:p w:rsidR="00000000" w:rsidDel="00000000" w:rsidP="00000000" w:rsidRDefault="00000000" w:rsidRPr="00000000" w14:paraId="000000B6">
      <w:pPr>
        <w:spacing w:after="120" w:before="280" w:lineRule="auto"/>
        <w:jc w:val="both"/>
        <w:rPr>
          <w:sz w:val="24"/>
          <w:szCs w:val="24"/>
        </w:rPr>
      </w:pPr>
      <w:r w:rsidDel="00000000" w:rsidR="00000000" w:rsidRPr="00000000">
        <w:rPr>
          <w:b w:val="1"/>
          <w:bCs w:val="1"/>
          <w:sz w:val="22"/>
          <w:szCs w:val="22"/>
          <w:rtl w:val="0"/>
        </w:rPr>
        <w:t xml:space="preserve">Tablo 2. Normal ve SMOTE Model Karşılaştırılması</w:t>
      </w:r>
      <w:r w:rsidDel="00000000" w:rsidR="00000000" w:rsidRPr="00000000">
        <w:rPr>
          <w:rtl w:val="0"/>
        </w:rPr>
      </w:r>
    </w:p>
    <w:tbl>
      <w:tblPr>
        <w:tblStyle w:val="Table2"/>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55"/>
        <w:gridCol w:w="2010"/>
        <w:gridCol w:w="2025"/>
        <w:gridCol w:w="2310"/>
        <w:tblGridChange w:id="0">
          <w:tblGrid>
            <w:gridCol w:w="2655"/>
            <w:gridCol w:w="2010"/>
            <w:gridCol w:w="2025"/>
            <w:gridCol w:w="2310"/>
          </w:tblGrid>
        </w:tblGridChange>
      </w:tblGrid>
      <w:tr>
        <w:trPr>
          <w:cantSplit w:val="0"/>
          <w:trHeight w:val="360" w:hRule="atLeast"/>
          <w:tblHeader w:val="0"/>
        </w:trPr>
        <w:tc>
          <w:tcPr>
            <w:tcBorders>
              <w:top w:color="000000" w:space="0" w:sz="10" w:val="single"/>
              <w:left w:color="000000" w:space="0" w:sz="10" w:val="single"/>
              <w:bottom w:color="000000" w:space="0" w:sz="10" w:val="single"/>
              <w:right w:color="000000" w:space="0" w:sz="10" w:val="single"/>
            </w:tcBorders>
            <w:shd w:fill="d9d9d9" w:val="clear"/>
            <w:tcMar>
              <w:top w:w="60.0" w:type="dxa"/>
              <w:left w:w="80.0" w:type="dxa"/>
              <w:bottom w:w="60.0" w:type="dxa"/>
              <w:right w:w="80.0" w:type="dxa"/>
            </w:tcMar>
          </w:tcPr>
          <w:p w:rsidR="00000000" w:rsidDel="00000000" w:rsidP="00000000" w:rsidRDefault="00000000" w:rsidRPr="00000000" w14:paraId="000000B7">
            <w:pPr>
              <w:spacing w:line="276" w:lineRule="auto"/>
              <w:jc w:val="center"/>
              <w:rPr>
                <w:b w:val="1"/>
                <w:bCs w:val="1"/>
                <w:sz w:val="24"/>
                <w:szCs w:val="24"/>
              </w:rPr>
            </w:pPr>
            <w:r w:rsidDel="00000000" w:rsidR="00000000" w:rsidRPr="00000000">
              <w:rPr>
                <w:b w:val="1"/>
                <w:bCs w:val="1"/>
                <w:sz w:val="24"/>
                <w:szCs w:val="24"/>
                <w:rtl w:val="0"/>
              </w:rPr>
              <w:t xml:space="preserve">Algoritma</w:t>
            </w:r>
          </w:p>
        </w:tc>
        <w:tc>
          <w:tcPr>
            <w:tcBorders>
              <w:top w:color="000000" w:space="0" w:sz="10" w:val="single"/>
              <w:left w:color="000000" w:space="0" w:sz="0" w:val="nil"/>
              <w:bottom w:color="000000" w:space="0" w:sz="10" w:val="single"/>
              <w:right w:color="000000" w:space="0" w:sz="10" w:val="single"/>
            </w:tcBorders>
            <w:shd w:fill="d9d9d9" w:val="clear"/>
            <w:tcMar>
              <w:top w:w="60.0" w:type="dxa"/>
              <w:left w:w="80.0" w:type="dxa"/>
              <w:bottom w:w="60.0" w:type="dxa"/>
              <w:right w:w="80.0" w:type="dxa"/>
            </w:tcMar>
          </w:tcPr>
          <w:p w:rsidR="00000000" w:rsidDel="00000000" w:rsidP="00000000" w:rsidRDefault="00000000" w:rsidRPr="00000000" w14:paraId="000000B8">
            <w:pPr>
              <w:spacing w:line="276" w:lineRule="auto"/>
              <w:jc w:val="center"/>
              <w:rPr>
                <w:b w:val="1"/>
                <w:bCs w:val="1"/>
                <w:sz w:val="24"/>
                <w:szCs w:val="24"/>
              </w:rPr>
            </w:pPr>
            <w:r w:rsidDel="00000000" w:rsidR="00000000" w:rsidRPr="00000000">
              <w:rPr>
                <w:b w:val="1"/>
                <w:bCs w:val="1"/>
                <w:sz w:val="24"/>
                <w:szCs w:val="24"/>
                <w:rtl w:val="0"/>
              </w:rPr>
              <w:t xml:space="preserve">Normal Acc.</w:t>
            </w:r>
          </w:p>
        </w:tc>
        <w:tc>
          <w:tcPr>
            <w:tcBorders>
              <w:top w:color="000000" w:space="0" w:sz="10" w:val="single"/>
              <w:left w:color="000000" w:space="0" w:sz="0" w:val="nil"/>
              <w:bottom w:color="000000" w:space="0" w:sz="10" w:val="single"/>
              <w:right w:color="000000" w:space="0" w:sz="10" w:val="single"/>
            </w:tcBorders>
            <w:shd w:fill="d9d9d9" w:val="clear"/>
            <w:tcMar>
              <w:top w:w="60.0" w:type="dxa"/>
              <w:left w:w="80.0" w:type="dxa"/>
              <w:bottom w:w="60.0" w:type="dxa"/>
              <w:right w:w="80.0" w:type="dxa"/>
            </w:tcMar>
          </w:tcPr>
          <w:p w:rsidR="00000000" w:rsidDel="00000000" w:rsidP="00000000" w:rsidRDefault="00000000" w:rsidRPr="00000000" w14:paraId="000000B9">
            <w:pPr>
              <w:spacing w:line="276" w:lineRule="auto"/>
              <w:jc w:val="center"/>
              <w:rPr>
                <w:b w:val="1"/>
                <w:bCs w:val="1"/>
                <w:sz w:val="24"/>
                <w:szCs w:val="24"/>
              </w:rPr>
            </w:pPr>
            <w:r w:rsidDel="00000000" w:rsidR="00000000" w:rsidRPr="00000000">
              <w:rPr>
                <w:b w:val="1"/>
                <w:bCs w:val="1"/>
                <w:sz w:val="24"/>
                <w:szCs w:val="24"/>
                <w:rtl w:val="0"/>
              </w:rPr>
              <w:t xml:space="preserve">SMOTE Acc.</w:t>
            </w:r>
          </w:p>
        </w:tc>
        <w:tc>
          <w:tcPr>
            <w:tcBorders>
              <w:top w:color="000000" w:space="0" w:sz="10" w:val="single"/>
              <w:left w:color="000000" w:space="0" w:sz="0" w:val="nil"/>
              <w:bottom w:color="000000" w:space="0" w:sz="10" w:val="single"/>
              <w:right w:color="000000" w:space="0" w:sz="10" w:val="single"/>
            </w:tcBorders>
            <w:shd w:fill="d9d9d9" w:val="clear"/>
            <w:tcMar>
              <w:top w:w="60.0" w:type="dxa"/>
              <w:left w:w="80.0" w:type="dxa"/>
              <w:bottom w:w="60.0" w:type="dxa"/>
              <w:right w:w="80.0" w:type="dxa"/>
            </w:tcMar>
          </w:tcPr>
          <w:p w:rsidR="00000000" w:rsidDel="00000000" w:rsidP="00000000" w:rsidRDefault="00000000" w:rsidRPr="00000000" w14:paraId="000000BA">
            <w:pPr>
              <w:spacing w:line="276" w:lineRule="auto"/>
              <w:jc w:val="center"/>
              <w:rPr>
                <w:b w:val="1"/>
                <w:bCs w:val="1"/>
                <w:sz w:val="24"/>
                <w:szCs w:val="24"/>
              </w:rPr>
            </w:pPr>
            <w:r w:rsidDel="00000000" w:rsidR="00000000" w:rsidRPr="00000000">
              <w:rPr>
                <w:b w:val="1"/>
                <w:bCs w:val="1"/>
                <w:sz w:val="24"/>
                <w:szCs w:val="24"/>
                <w:rtl w:val="0"/>
              </w:rPr>
              <w:t xml:space="preserve">Fark</w:t>
            </w:r>
          </w:p>
        </w:tc>
      </w:tr>
      <w:tr>
        <w:trPr>
          <w:cantSplit w:val="0"/>
          <w:trHeight w:val="360" w:hRule="atLeast"/>
          <w:tblHeader w:val="0"/>
        </w:trPr>
        <w:tc>
          <w:tcPr>
            <w:tcBorders>
              <w:top w:color="000000" w:space="0" w:sz="0" w:val="nil"/>
              <w:left w:color="000000" w:space="0" w:sz="10" w:val="single"/>
              <w:bottom w:color="000000" w:space="0" w:sz="10" w:val="single"/>
              <w:right w:color="000000" w:space="0" w:sz="10" w:val="single"/>
            </w:tcBorders>
            <w:tcMar>
              <w:top w:w="60.0" w:type="dxa"/>
              <w:left w:w="80.0" w:type="dxa"/>
              <w:bottom w:w="60.0" w:type="dxa"/>
              <w:right w:w="80.0" w:type="dxa"/>
            </w:tcMar>
          </w:tcPr>
          <w:p w:rsidR="00000000" w:rsidDel="00000000" w:rsidP="00000000" w:rsidRDefault="00000000" w:rsidRPr="00000000" w14:paraId="000000BB">
            <w:pPr>
              <w:spacing w:line="276" w:lineRule="auto"/>
              <w:jc w:val="center"/>
              <w:rPr>
                <w:sz w:val="24"/>
                <w:szCs w:val="24"/>
              </w:rPr>
            </w:pPr>
            <w:r w:rsidDel="00000000" w:rsidR="00000000" w:rsidRPr="00000000">
              <w:rPr>
                <w:sz w:val="24"/>
                <w:szCs w:val="24"/>
                <w:rtl w:val="0"/>
              </w:rPr>
              <w:t xml:space="preserve">KNN (k=5)</w:t>
            </w:r>
          </w:p>
        </w:tc>
        <w:tc>
          <w:tcPr>
            <w:tcBorders>
              <w:top w:color="000000" w:space="0" w:sz="0" w:val="nil"/>
              <w:left w:color="000000" w:space="0" w:sz="0" w:val="nil"/>
              <w:bottom w:color="000000" w:space="0" w:sz="10" w:val="single"/>
              <w:right w:color="000000" w:space="0" w:sz="10" w:val="single"/>
            </w:tcBorders>
            <w:tcMar>
              <w:top w:w="60.0" w:type="dxa"/>
              <w:left w:w="80.0" w:type="dxa"/>
              <w:bottom w:w="60.0" w:type="dxa"/>
              <w:right w:w="80.0" w:type="dxa"/>
            </w:tcMar>
          </w:tcPr>
          <w:p w:rsidR="00000000" w:rsidDel="00000000" w:rsidP="00000000" w:rsidRDefault="00000000" w:rsidRPr="00000000" w14:paraId="000000BC">
            <w:pPr>
              <w:spacing w:line="276" w:lineRule="auto"/>
              <w:jc w:val="center"/>
              <w:rPr>
                <w:sz w:val="24"/>
                <w:szCs w:val="24"/>
              </w:rPr>
            </w:pPr>
            <w:r w:rsidDel="00000000" w:rsidR="00000000" w:rsidRPr="00000000">
              <w:rPr>
                <w:sz w:val="24"/>
                <w:szCs w:val="24"/>
                <w:rtl w:val="0"/>
              </w:rPr>
              <w:t xml:space="preserve">0.6656</w:t>
            </w:r>
          </w:p>
        </w:tc>
        <w:tc>
          <w:tcPr>
            <w:tcBorders>
              <w:top w:color="000000" w:space="0" w:sz="0" w:val="nil"/>
              <w:left w:color="000000" w:space="0" w:sz="0" w:val="nil"/>
              <w:bottom w:color="000000" w:space="0" w:sz="10" w:val="single"/>
              <w:right w:color="000000" w:space="0" w:sz="10" w:val="single"/>
            </w:tcBorders>
            <w:tcMar>
              <w:top w:w="60.0" w:type="dxa"/>
              <w:left w:w="80.0" w:type="dxa"/>
              <w:bottom w:w="60.0" w:type="dxa"/>
              <w:right w:w="80.0" w:type="dxa"/>
            </w:tcMar>
          </w:tcPr>
          <w:p w:rsidR="00000000" w:rsidDel="00000000" w:rsidP="00000000" w:rsidRDefault="00000000" w:rsidRPr="00000000" w14:paraId="000000BD">
            <w:pPr>
              <w:spacing w:line="276" w:lineRule="auto"/>
              <w:jc w:val="center"/>
              <w:rPr>
                <w:sz w:val="24"/>
                <w:szCs w:val="24"/>
              </w:rPr>
            </w:pPr>
            <w:r w:rsidDel="00000000" w:rsidR="00000000" w:rsidRPr="00000000">
              <w:rPr>
                <w:sz w:val="24"/>
                <w:szCs w:val="24"/>
                <w:rtl w:val="0"/>
              </w:rPr>
              <w:t xml:space="preserve">0.6629</w:t>
            </w:r>
          </w:p>
        </w:tc>
        <w:tc>
          <w:tcPr>
            <w:tcBorders>
              <w:top w:color="000000" w:space="0" w:sz="0" w:val="nil"/>
              <w:left w:color="000000" w:space="0" w:sz="0" w:val="nil"/>
              <w:bottom w:color="000000" w:space="0" w:sz="10" w:val="single"/>
              <w:right w:color="000000" w:space="0" w:sz="10" w:val="single"/>
            </w:tcBorders>
            <w:tcMar>
              <w:top w:w="60.0" w:type="dxa"/>
              <w:left w:w="80.0" w:type="dxa"/>
              <w:bottom w:w="60.0" w:type="dxa"/>
              <w:right w:w="80.0" w:type="dxa"/>
            </w:tcMar>
          </w:tcPr>
          <w:p w:rsidR="00000000" w:rsidDel="00000000" w:rsidP="00000000" w:rsidRDefault="00000000" w:rsidRPr="00000000" w14:paraId="000000BE">
            <w:pPr>
              <w:spacing w:line="276" w:lineRule="auto"/>
              <w:jc w:val="center"/>
              <w:rPr>
                <w:sz w:val="24"/>
                <w:szCs w:val="24"/>
              </w:rPr>
            </w:pPr>
            <w:r w:rsidDel="00000000" w:rsidR="00000000" w:rsidRPr="00000000">
              <w:rPr>
                <w:sz w:val="24"/>
                <w:szCs w:val="24"/>
                <w:rtl w:val="0"/>
              </w:rPr>
              <w:t xml:space="preserve">-0.0027</w:t>
            </w:r>
          </w:p>
        </w:tc>
      </w:tr>
      <w:tr>
        <w:trPr>
          <w:cantSplit w:val="0"/>
          <w:trHeight w:val="360" w:hRule="atLeast"/>
          <w:tblHeader w:val="0"/>
        </w:trPr>
        <w:tc>
          <w:tcPr>
            <w:tcBorders>
              <w:top w:color="000000" w:space="0" w:sz="0" w:val="nil"/>
              <w:left w:color="000000" w:space="0" w:sz="10" w:val="single"/>
              <w:bottom w:color="000000" w:space="0" w:sz="10" w:val="single"/>
              <w:right w:color="000000" w:space="0" w:sz="10" w:val="single"/>
            </w:tcBorders>
            <w:tcMar>
              <w:top w:w="60.0" w:type="dxa"/>
              <w:left w:w="80.0" w:type="dxa"/>
              <w:bottom w:w="60.0" w:type="dxa"/>
              <w:right w:w="80.0" w:type="dxa"/>
            </w:tcMar>
          </w:tcPr>
          <w:p w:rsidR="00000000" w:rsidDel="00000000" w:rsidP="00000000" w:rsidRDefault="00000000" w:rsidRPr="00000000" w14:paraId="000000BF">
            <w:pPr>
              <w:spacing w:line="276" w:lineRule="auto"/>
              <w:jc w:val="center"/>
              <w:rPr>
                <w:sz w:val="24"/>
                <w:szCs w:val="24"/>
              </w:rPr>
            </w:pPr>
            <w:r w:rsidDel="00000000" w:rsidR="00000000" w:rsidRPr="00000000">
              <w:rPr>
                <w:sz w:val="24"/>
                <w:szCs w:val="24"/>
                <w:rtl w:val="0"/>
              </w:rPr>
              <w:t xml:space="preserve">Karar Ağacı</w:t>
            </w:r>
          </w:p>
        </w:tc>
        <w:tc>
          <w:tcPr>
            <w:tcBorders>
              <w:top w:color="000000" w:space="0" w:sz="0" w:val="nil"/>
              <w:left w:color="000000" w:space="0" w:sz="0" w:val="nil"/>
              <w:bottom w:color="000000" w:space="0" w:sz="10" w:val="single"/>
              <w:right w:color="000000" w:space="0" w:sz="10" w:val="single"/>
            </w:tcBorders>
            <w:tcMar>
              <w:top w:w="60.0" w:type="dxa"/>
              <w:left w:w="80.0" w:type="dxa"/>
              <w:bottom w:w="60.0" w:type="dxa"/>
              <w:right w:w="80.0" w:type="dxa"/>
            </w:tcMar>
          </w:tcPr>
          <w:p w:rsidR="00000000" w:rsidDel="00000000" w:rsidP="00000000" w:rsidRDefault="00000000" w:rsidRPr="00000000" w14:paraId="000000C0">
            <w:pPr>
              <w:spacing w:line="276" w:lineRule="auto"/>
              <w:jc w:val="center"/>
              <w:rPr>
                <w:sz w:val="24"/>
                <w:szCs w:val="24"/>
              </w:rPr>
            </w:pPr>
            <w:r w:rsidDel="00000000" w:rsidR="00000000" w:rsidRPr="00000000">
              <w:rPr>
                <w:sz w:val="24"/>
                <w:szCs w:val="24"/>
                <w:rtl w:val="0"/>
              </w:rPr>
              <w:t xml:space="preserve">0.6910</w:t>
            </w:r>
          </w:p>
        </w:tc>
        <w:tc>
          <w:tcPr>
            <w:tcBorders>
              <w:top w:color="000000" w:space="0" w:sz="0" w:val="nil"/>
              <w:left w:color="000000" w:space="0" w:sz="0" w:val="nil"/>
              <w:bottom w:color="000000" w:space="0" w:sz="10" w:val="single"/>
              <w:right w:color="000000" w:space="0" w:sz="10" w:val="single"/>
            </w:tcBorders>
            <w:tcMar>
              <w:top w:w="60.0" w:type="dxa"/>
              <w:left w:w="80.0" w:type="dxa"/>
              <w:bottom w:w="60.0" w:type="dxa"/>
              <w:right w:w="80.0" w:type="dxa"/>
            </w:tcMar>
          </w:tcPr>
          <w:p w:rsidR="00000000" w:rsidDel="00000000" w:rsidP="00000000" w:rsidRDefault="00000000" w:rsidRPr="00000000" w14:paraId="000000C1">
            <w:pPr>
              <w:spacing w:line="276" w:lineRule="auto"/>
              <w:jc w:val="center"/>
              <w:rPr>
                <w:sz w:val="24"/>
                <w:szCs w:val="24"/>
              </w:rPr>
            </w:pPr>
            <w:r w:rsidDel="00000000" w:rsidR="00000000" w:rsidRPr="00000000">
              <w:rPr>
                <w:sz w:val="24"/>
                <w:szCs w:val="24"/>
                <w:rtl w:val="0"/>
              </w:rPr>
              <w:t xml:space="preserve">0.6928</w:t>
            </w:r>
          </w:p>
        </w:tc>
        <w:tc>
          <w:tcPr>
            <w:tcBorders>
              <w:top w:color="000000" w:space="0" w:sz="0" w:val="nil"/>
              <w:left w:color="000000" w:space="0" w:sz="0" w:val="nil"/>
              <w:bottom w:color="000000" w:space="0" w:sz="10" w:val="single"/>
              <w:right w:color="000000" w:space="0" w:sz="10" w:val="single"/>
            </w:tcBorders>
            <w:tcMar>
              <w:top w:w="60.0" w:type="dxa"/>
              <w:left w:w="80.0" w:type="dxa"/>
              <w:bottom w:w="60.0" w:type="dxa"/>
              <w:right w:w="80.0" w:type="dxa"/>
            </w:tcMar>
          </w:tcPr>
          <w:p w:rsidR="00000000" w:rsidDel="00000000" w:rsidP="00000000" w:rsidRDefault="00000000" w:rsidRPr="00000000" w14:paraId="000000C2">
            <w:pPr>
              <w:spacing w:line="276" w:lineRule="auto"/>
              <w:jc w:val="center"/>
              <w:rPr>
                <w:sz w:val="24"/>
                <w:szCs w:val="24"/>
              </w:rPr>
            </w:pPr>
            <w:r w:rsidDel="00000000" w:rsidR="00000000" w:rsidRPr="00000000">
              <w:rPr>
                <w:sz w:val="24"/>
                <w:szCs w:val="24"/>
                <w:rtl w:val="0"/>
              </w:rPr>
              <w:t xml:space="preserve">+0.0018</w:t>
            </w:r>
          </w:p>
        </w:tc>
      </w:tr>
      <w:tr>
        <w:trPr>
          <w:cantSplit w:val="0"/>
          <w:trHeight w:val="360" w:hRule="atLeast"/>
          <w:tblHeader w:val="0"/>
        </w:trPr>
        <w:tc>
          <w:tcPr>
            <w:tcBorders>
              <w:top w:color="000000" w:space="0" w:sz="0" w:val="nil"/>
              <w:left w:color="000000" w:space="0" w:sz="10" w:val="single"/>
              <w:bottom w:color="000000" w:space="0" w:sz="10" w:val="single"/>
              <w:right w:color="000000" w:space="0" w:sz="10" w:val="single"/>
            </w:tcBorders>
            <w:tcMar>
              <w:top w:w="60.0" w:type="dxa"/>
              <w:left w:w="80.0" w:type="dxa"/>
              <w:bottom w:w="60.0" w:type="dxa"/>
              <w:right w:w="80.0" w:type="dxa"/>
            </w:tcMar>
          </w:tcPr>
          <w:p w:rsidR="00000000" w:rsidDel="00000000" w:rsidP="00000000" w:rsidRDefault="00000000" w:rsidRPr="00000000" w14:paraId="000000C3">
            <w:pPr>
              <w:spacing w:line="276" w:lineRule="auto"/>
              <w:jc w:val="center"/>
              <w:rPr>
                <w:sz w:val="24"/>
                <w:szCs w:val="24"/>
              </w:rPr>
            </w:pPr>
            <w:r w:rsidDel="00000000" w:rsidR="00000000" w:rsidRPr="00000000">
              <w:rPr>
                <w:sz w:val="24"/>
                <w:szCs w:val="24"/>
                <w:rtl w:val="0"/>
              </w:rPr>
              <w:t xml:space="preserve">Random Forest</w:t>
            </w:r>
          </w:p>
        </w:tc>
        <w:tc>
          <w:tcPr>
            <w:tcBorders>
              <w:top w:color="000000" w:space="0" w:sz="0" w:val="nil"/>
              <w:left w:color="000000" w:space="0" w:sz="0" w:val="nil"/>
              <w:bottom w:color="000000" w:space="0" w:sz="10" w:val="single"/>
              <w:right w:color="000000" w:space="0" w:sz="10" w:val="single"/>
            </w:tcBorders>
            <w:tcMar>
              <w:top w:w="60.0" w:type="dxa"/>
              <w:left w:w="80.0" w:type="dxa"/>
              <w:bottom w:w="60.0" w:type="dxa"/>
              <w:right w:w="80.0" w:type="dxa"/>
            </w:tcMar>
          </w:tcPr>
          <w:p w:rsidR="00000000" w:rsidDel="00000000" w:rsidP="00000000" w:rsidRDefault="00000000" w:rsidRPr="00000000" w14:paraId="000000C4">
            <w:pPr>
              <w:spacing w:line="276" w:lineRule="auto"/>
              <w:jc w:val="center"/>
              <w:rPr>
                <w:sz w:val="24"/>
                <w:szCs w:val="24"/>
              </w:rPr>
            </w:pPr>
            <w:r w:rsidDel="00000000" w:rsidR="00000000" w:rsidRPr="00000000">
              <w:rPr>
                <w:sz w:val="24"/>
                <w:szCs w:val="24"/>
                <w:rtl w:val="0"/>
              </w:rPr>
              <w:t xml:space="preserve">0.7101</w:t>
            </w:r>
          </w:p>
        </w:tc>
        <w:tc>
          <w:tcPr>
            <w:tcBorders>
              <w:top w:color="000000" w:space="0" w:sz="0" w:val="nil"/>
              <w:left w:color="000000" w:space="0" w:sz="0" w:val="nil"/>
              <w:bottom w:color="000000" w:space="0" w:sz="10" w:val="single"/>
              <w:right w:color="000000" w:space="0" w:sz="10" w:val="single"/>
            </w:tcBorders>
            <w:tcMar>
              <w:top w:w="60.0" w:type="dxa"/>
              <w:left w:w="80.0" w:type="dxa"/>
              <w:bottom w:w="60.0" w:type="dxa"/>
              <w:right w:w="80.0" w:type="dxa"/>
            </w:tcMar>
          </w:tcPr>
          <w:p w:rsidR="00000000" w:rsidDel="00000000" w:rsidP="00000000" w:rsidRDefault="00000000" w:rsidRPr="00000000" w14:paraId="000000C5">
            <w:pPr>
              <w:spacing w:line="276" w:lineRule="auto"/>
              <w:jc w:val="center"/>
              <w:rPr>
                <w:sz w:val="24"/>
                <w:szCs w:val="24"/>
              </w:rPr>
            </w:pPr>
            <w:r w:rsidDel="00000000" w:rsidR="00000000" w:rsidRPr="00000000">
              <w:rPr>
                <w:sz w:val="24"/>
                <w:szCs w:val="24"/>
                <w:rtl w:val="0"/>
              </w:rPr>
              <w:t xml:space="preserve">0.7074</w:t>
            </w:r>
          </w:p>
        </w:tc>
        <w:tc>
          <w:tcPr>
            <w:tcBorders>
              <w:top w:color="000000" w:space="0" w:sz="0" w:val="nil"/>
              <w:left w:color="000000" w:space="0" w:sz="0" w:val="nil"/>
              <w:bottom w:color="000000" w:space="0" w:sz="10" w:val="single"/>
              <w:right w:color="000000" w:space="0" w:sz="10" w:val="single"/>
            </w:tcBorders>
            <w:tcMar>
              <w:top w:w="60.0" w:type="dxa"/>
              <w:left w:w="80.0" w:type="dxa"/>
              <w:bottom w:w="60.0" w:type="dxa"/>
              <w:right w:w="80.0" w:type="dxa"/>
            </w:tcMar>
          </w:tcPr>
          <w:p w:rsidR="00000000" w:rsidDel="00000000" w:rsidP="00000000" w:rsidRDefault="00000000" w:rsidRPr="00000000" w14:paraId="000000C6">
            <w:pPr>
              <w:spacing w:line="276" w:lineRule="auto"/>
              <w:jc w:val="center"/>
              <w:rPr>
                <w:sz w:val="24"/>
                <w:szCs w:val="24"/>
              </w:rPr>
            </w:pPr>
            <w:r w:rsidDel="00000000" w:rsidR="00000000" w:rsidRPr="00000000">
              <w:rPr>
                <w:sz w:val="24"/>
                <w:szCs w:val="24"/>
                <w:rtl w:val="0"/>
              </w:rPr>
              <w:t xml:space="preserve">-0.0027</w:t>
            </w:r>
          </w:p>
        </w:tc>
      </w:tr>
      <w:tr>
        <w:trPr>
          <w:cantSplit w:val="0"/>
          <w:trHeight w:val="360" w:hRule="atLeast"/>
          <w:tblHeader w:val="0"/>
        </w:trPr>
        <w:tc>
          <w:tcPr>
            <w:tcBorders>
              <w:top w:color="000000" w:space="0" w:sz="0" w:val="nil"/>
              <w:left w:color="000000" w:space="0" w:sz="10" w:val="single"/>
              <w:bottom w:color="000000" w:space="0" w:sz="10" w:val="single"/>
              <w:right w:color="000000" w:space="0" w:sz="10" w:val="single"/>
            </w:tcBorders>
            <w:tcMar>
              <w:top w:w="60.0" w:type="dxa"/>
              <w:left w:w="80.0" w:type="dxa"/>
              <w:bottom w:w="60.0" w:type="dxa"/>
              <w:right w:w="80.0" w:type="dxa"/>
            </w:tcMar>
          </w:tcPr>
          <w:p w:rsidR="00000000" w:rsidDel="00000000" w:rsidP="00000000" w:rsidRDefault="00000000" w:rsidRPr="00000000" w14:paraId="000000C7">
            <w:pPr>
              <w:spacing w:line="276" w:lineRule="auto"/>
              <w:jc w:val="center"/>
              <w:rPr>
                <w:sz w:val="24"/>
                <w:szCs w:val="24"/>
              </w:rPr>
            </w:pPr>
            <w:r w:rsidDel="00000000" w:rsidR="00000000" w:rsidRPr="00000000">
              <w:rPr>
                <w:sz w:val="24"/>
                <w:szCs w:val="24"/>
                <w:rtl w:val="0"/>
              </w:rPr>
              <w:t xml:space="preserve">SVM</w:t>
            </w:r>
          </w:p>
        </w:tc>
        <w:tc>
          <w:tcPr>
            <w:tcBorders>
              <w:top w:color="000000" w:space="0" w:sz="0" w:val="nil"/>
              <w:left w:color="000000" w:space="0" w:sz="0" w:val="nil"/>
              <w:bottom w:color="000000" w:space="0" w:sz="10" w:val="single"/>
              <w:right w:color="000000" w:space="0" w:sz="10" w:val="single"/>
            </w:tcBorders>
            <w:tcMar>
              <w:top w:w="60.0" w:type="dxa"/>
              <w:left w:w="80.0" w:type="dxa"/>
              <w:bottom w:w="60.0" w:type="dxa"/>
              <w:right w:w="80.0" w:type="dxa"/>
            </w:tcMar>
          </w:tcPr>
          <w:p w:rsidR="00000000" w:rsidDel="00000000" w:rsidP="00000000" w:rsidRDefault="00000000" w:rsidRPr="00000000" w14:paraId="000000C8">
            <w:pPr>
              <w:spacing w:line="276" w:lineRule="auto"/>
              <w:jc w:val="center"/>
              <w:rPr>
                <w:sz w:val="24"/>
                <w:szCs w:val="24"/>
              </w:rPr>
            </w:pPr>
            <w:r w:rsidDel="00000000" w:rsidR="00000000" w:rsidRPr="00000000">
              <w:rPr>
                <w:sz w:val="24"/>
                <w:szCs w:val="24"/>
                <w:rtl w:val="0"/>
              </w:rPr>
              <w:t xml:space="preserve">0.6969</w:t>
            </w:r>
          </w:p>
        </w:tc>
        <w:tc>
          <w:tcPr>
            <w:tcBorders>
              <w:top w:color="000000" w:space="0" w:sz="0" w:val="nil"/>
              <w:left w:color="000000" w:space="0" w:sz="0" w:val="nil"/>
              <w:bottom w:color="000000" w:space="0" w:sz="10" w:val="single"/>
              <w:right w:color="000000" w:space="0" w:sz="10" w:val="single"/>
            </w:tcBorders>
            <w:tcMar>
              <w:top w:w="60.0" w:type="dxa"/>
              <w:left w:w="80.0" w:type="dxa"/>
              <w:bottom w:w="60.0" w:type="dxa"/>
              <w:right w:w="80.0" w:type="dxa"/>
            </w:tcMar>
          </w:tcPr>
          <w:p w:rsidR="00000000" w:rsidDel="00000000" w:rsidP="00000000" w:rsidRDefault="00000000" w:rsidRPr="00000000" w14:paraId="000000C9">
            <w:pPr>
              <w:spacing w:line="276" w:lineRule="auto"/>
              <w:jc w:val="center"/>
              <w:rPr>
                <w:sz w:val="24"/>
                <w:szCs w:val="24"/>
              </w:rPr>
            </w:pPr>
            <w:r w:rsidDel="00000000" w:rsidR="00000000" w:rsidRPr="00000000">
              <w:rPr>
                <w:sz w:val="24"/>
                <w:szCs w:val="24"/>
                <w:rtl w:val="0"/>
              </w:rPr>
              <w:t xml:space="preserve">0.7078</w:t>
            </w:r>
          </w:p>
        </w:tc>
        <w:tc>
          <w:tcPr>
            <w:tcBorders>
              <w:top w:color="000000" w:space="0" w:sz="0" w:val="nil"/>
              <w:left w:color="000000" w:space="0" w:sz="0" w:val="nil"/>
              <w:bottom w:color="000000" w:space="0" w:sz="10" w:val="single"/>
              <w:right w:color="000000" w:space="0" w:sz="10" w:val="single"/>
            </w:tcBorders>
            <w:tcMar>
              <w:top w:w="60.0" w:type="dxa"/>
              <w:left w:w="80.0" w:type="dxa"/>
              <w:bottom w:w="60.0" w:type="dxa"/>
              <w:right w:w="80.0" w:type="dxa"/>
            </w:tcMar>
          </w:tcPr>
          <w:p w:rsidR="00000000" w:rsidDel="00000000" w:rsidP="00000000" w:rsidRDefault="00000000" w:rsidRPr="00000000" w14:paraId="000000CA">
            <w:pPr>
              <w:spacing w:line="276" w:lineRule="auto"/>
              <w:jc w:val="center"/>
              <w:rPr>
                <w:sz w:val="24"/>
                <w:szCs w:val="24"/>
              </w:rPr>
            </w:pPr>
            <w:r w:rsidDel="00000000" w:rsidR="00000000" w:rsidRPr="00000000">
              <w:rPr>
                <w:sz w:val="24"/>
                <w:szCs w:val="24"/>
                <w:rtl w:val="0"/>
              </w:rPr>
              <w:t xml:space="preserve">+0.0109</w:t>
            </w:r>
          </w:p>
        </w:tc>
      </w:tr>
      <w:tr>
        <w:trPr>
          <w:cantSplit w:val="0"/>
          <w:trHeight w:val="360" w:hRule="atLeast"/>
          <w:tblHeader w:val="0"/>
        </w:trPr>
        <w:tc>
          <w:tcPr>
            <w:tcBorders>
              <w:top w:color="000000" w:space="0" w:sz="0" w:val="nil"/>
              <w:left w:color="000000" w:space="0" w:sz="10" w:val="single"/>
              <w:bottom w:color="000000" w:space="0" w:sz="10" w:val="single"/>
              <w:right w:color="000000" w:space="0" w:sz="10" w:val="single"/>
            </w:tcBorders>
            <w:tcMar>
              <w:top w:w="60.0" w:type="dxa"/>
              <w:left w:w="80.0" w:type="dxa"/>
              <w:bottom w:w="60.0" w:type="dxa"/>
              <w:right w:w="80.0" w:type="dxa"/>
            </w:tcMar>
          </w:tcPr>
          <w:p w:rsidR="00000000" w:rsidDel="00000000" w:rsidP="00000000" w:rsidRDefault="00000000" w:rsidRPr="00000000" w14:paraId="000000CB">
            <w:pPr>
              <w:spacing w:line="276" w:lineRule="auto"/>
              <w:jc w:val="center"/>
              <w:rPr>
                <w:sz w:val="24"/>
                <w:szCs w:val="24"/>
              </w:rPr>
            </w:pPr>
            <w:r w:rsidDel="00000000" w:rsidR="00000000" w:rsidRPr="00000000">
              <w:rPr>
                <w:sz w:val="24"/>
                <w:szCs w:val="24"/>
                <w:rtl w:val="0"/>
              </w:rPr>
              <w:t xml:space="preserve">Naive Bayes</w:t>
            </w:r>
          </w:p>
        </w:tc>
        <w:tc>
          <w:tcPr>
            <w:tcBorders>
              <w:top w:color="000000" w:space="0" w:sz="0" w:val="nil"/>
              <w:left w:color="000000" w:space="0" w:sz="0" w:val="nil"/>
              <w:bottom w:color="000000" w:space="0" w:sz="10" w:val="single"/>
              <w:right w:color="000000" w:space="0" w:sz="10" w:val="single"/>
            </w:tcBorders>
            <w:tcMar>
              <w:top w:w="60.0" w:type="dxa"/>
              <w:left w:w="80.0" w:type="dxa"/>
              <w:bottom w:w="60.0" w:type="dxa"/>
              <w:right w:w="80.0" w:type="dxa"/>
            </w:tcMar>
          </w:tcPr>
          <w:p w:rsidR="00000000" w:rsidDel="00000000" w:rsidP="00000000" w:rsidRDefault="00000000" w:rsidRPr="00000000" w14:paraId="000000CC">
            <w:pPr>
              <w:spacing w:line="276" w:lineRule="auto"/>
              <w:jc w:val="center"/>
              <w:rPr>
                <w:sz w:val="24"/>
                <w:szCs w:val="24"/>
              </w:rPr>
            </w:pPr>
            <w:r w:rsidDel="00000000" w:rsidR="00000000" w:rsidRPr="00000000">
              <w:rPr>
                <w:sz w:val="24"/>
                <w:szCs w:val="24"/>
                <w:rtl w:val="0"/>
              </w:rPr>
              <w:t xml:space="preserve">0.6683</w:t>
            </w:r>
          </w:p>
        </w:tc>
        <w:tc>
          <w:tcPr>
            <w:tcBorders>
              <w:top w:color="000000" w:space="0" w:sz="0" w:val="nil"/>
              <w:left w:color="000000" w:space="0" w:sz="0" w:val="nil"/>
              <w:bottom w:color="000000" w:space="0" w:sz="10" w:val="single"/>
              <w:right w:color="000000" w:space="0" w:sz="10" w:val="single"/>
            </w:tcBorders>
            <w:tcMar>
              <w:top w:w="60.0" w:type="dxa"/>
              <w:left w:w="80.0" w:type="dxa"/>
              <w:bottom w:w="60.0" w:type="dxa"/>
              <w:right w:w="80.0" w:type="dxa"/>
            </w:tcMar>
          </w:tcPr>
          <w:p w:rsidR="00000000" w:rsidDel="00000000" w:rsidP="00000000" w:rsidRDefault="00000000" w:rsidRPr="00000000" w14:paraId="000000CD">
            <w:pPr>
              <w:spacing w:line="276" w:lineRule="auto"/>
              <w:jc w:val="center"/>
              <w:rPr>
                <w:sz w:val="24"/>
                <w:szCs w:val="24"/>
              </w:rPr>
            </w:pPr>
            <w:r w:rsidDel="00000000" w:rsidR="00000000" w:rsidRPr="00000000">
              <w:rPr>
                <w:sz w:val="24"/>
                <w:szCs w:val="24"/>
                <w:rtl w:val="0"/>
              </w:rPr>
              <w:t xml:space="preserve">0.6765</w:t>
            </w:r>
          </w:p>
        </w:tc>
        <w:tc>
          <w:tcPr>
            <w:tcBorders>
              <w:top w:color="000000" w:space="0" w:sz="0" w:val="nil"/>
              <w:left w:color="000000" w:space="0" w:sz="0" w:val="nil"/>
              <w:bottom w:color="000000" w:space="0" w:sz="10" w:val="single"/>
              <w:right w:color="000000" w:space="0" w:sz="10" w:val="single"/>
            </w:tcBorders>
            <w:tcMar>
              <w:top w:w="60.0" w:type="dxa"/>
              <w:left w:w="80.0" w:type="dxa"/>
              <w:bottom w:w="60.0" w:type="dxa"/>
              <w:right w:w="80.0" w:type="dxa"/>
            </w:tcMar>
          </w:tcPr>
          <w:p w:rsidR="00000000" w:rsidDel="00000000" w:rsidP="00000000" w:rsidRDefault="00000000" w:rsidRPr="00000000" w14:paraId="000000CE">
            <w:pPr>
              <w:spacing w:line="276" w:lineRule="auto"/>
              <w:jc w:val="center"/>
              <w:rPr>
                <w:sz w:val="24"/>
                <w:szCs w:val="24"/>
              </w:rPr>
            </w:pPr>
            <w:r w:rsidDel="00000000" w:rsidR="00000000" w:rsidRPr="00000000">
              <w:rPr>
                <w:sz w:val="24"/>
                <w:szCs w:val="24"/>
                <w:rtl w:val="0"/>
              </w:rPr>
              <w:t xml:space="preserve">+0.0082</w:t>
            </w:r>
          </w:p>
        </w:tc>
      </w:tr>
    </w:tbl>
    <w:p w:rsidR="00000000" w:rsidDel="00000000" w:rsidP="00000000" w:rsidRDefault="00000000" w:rsidRPr="00000000" w14:paraId="000000CF">
      <w:pPr>
        <w:spacing w:after="240" w:line="276" w:lineRule="auto"/>
        <w:jc w:val="both"/>
        <w:rPr>
          <w:sz w:val="24"/>
          <w:szCs w:val="24"/>
        </w:rPr>
      </w:pPr>
      <w:r w:rsidDel="00000000" w:rsidR="00000000" w:rsidRPr="00000000">
        <w:rPr>
          <w:rtl w:val="0"/>
        </w:rPr>
      </w:r>
    </w:p>
    <w:p w:rsidR="00000000" w:rsidDel="00000000" w:rsidP="00000000" w:rsidRDefault="00000000" w:rsidRPr="00000000" w14:paraId="000000D0">
      <w:pPr>
        <w:spacing w:after="120" w:before="280" w:lineRule="auto"/>
        <w:jc w:val="both"/>
        <w:rPr>
          <w:b w:val="1"/>
          <w:bCs w:val="1"/>
          <w:sz w:val="24"/>
          <w:szCs w:val="24"/>
        </w:rPr>
      </w:pPr>
      <w:r w:rsidDel="00000000" w:rsidR="00000000" w:rsidRPr="00000000">
        <w:rPr>
          <w:b w:val="1"/>
          <w:bCs w:val="1"/>
          <w:sz w:val="24"/>
          <w:szCs w:val="24"/>
          <w:rtl w:val="0"/>
        </w:rPr>
        <w:t xml:space="preserve">3.4.  Kümeleme Sonuçları</w:t>
      </w:r>
    </w:p>
    <w:p w:rsidR="00000000" w:rsidDel="00000000" w:rsidP="00000000" w:rsidRDefault="00000000" w:rsidRPr="00000000" w14:paraId="000000D1">
      <w:pPr>
        <w:spacing w:after="240" w:before="240" w:lineRule="auto"/>
        <w:jc w:val="both"/>
        <w:rPr>
          <w:sz w:val="24"/>
          <w:szCs w:val="24"/>
        </w:rPr>
      </w:pPr>
      <w:r w:rsidDel="00000000" w:rsidR="00000000" w:rsidRPr="00000000">
        <w:rPr>
          <w:sz w:val="24"/>
          <w:szCs w:val="24"/>
          <w:rtl w:val="0"/>
        </w:rPr>
        <w:t xml:space="preserve">Kümeleme algoritmaları arasında </w:t>
      </w:r>
      <w:r w:rsidDel="00000000" w:rsidR="00000000" w:rsidRPr="00000000">
        <w:rPr>
          <w:b w:val="1"/>
          <w:bCs w:val="1"/>
          <w:sz w:val="24"/>
          <w:szCs w:val="24"/>
          <w:rtl w:val="0"/>
        </w:rPr>
        <w:t xml:space="preserve">K-Means</w:t>
      </w:r>
      <w:r w:rsidDel="00000000" w:rsidR="00000000" w:rsidRPr="00000000">
        <w:rPr>
          <w:sz w:val="24"/>
          <w:szCs w:val="24"/>
          <w:rtl w:val="0"/>
        </w:rPr>
        <w:t xml:space="preserve">, 0.2444 silhouette skoruyla veriyi en makul şekilde gruplandıran yöntem olmuştur. Ardından DBSCAN (0.2195) gelmektedir.</w:t>
      </w:r>
    </w:p>
    <w:p w:rsidR="00000000" w:rsidDel="00000000" w:rsidP="00000000" w:rsidRDefault="00000000" w:rsidRPr="00000000" w14:paraId="000000D2">
      <w:pPr>
        <w:spacing w:after="240" w:before="240" w:lineRule="auto"/>
        <w:jc w:val="both"/>
        <w:rPr>
          <w:sz w:val="24"/>
          <w:szCs w:val="24"/>
        </w:rPr>
      </w:pPr>
      <w:r w:rsidDel="00000000" w:rsidR="00000000" w:rsidRPr="00000000">
        <w:rPr>
          <w:sz w:val="24"/>
          <w:szCs w:val="24"/>
          <w:rtl w:val="0"/>
        </w:rPr>
        <w:t xml:space="preserve">Tablo 1’de </w:t>
      </w:r>
      <w:r w:rsidDel="00000000" w:rsidR="00000000" w:rsidRPr="00000000">
        <w:rPr>
          <w:b w:val="1"/>
          <w:bCs w:val="1"/>
          <w:sz w:val="24"/>
          <w:szCs w:val="24"/>
          <w:rtl w:val="0"/>
        </w:rPr>
        <w:t xml:space="preserve">DBSCAN</w:t>
      </w:r>
      <w:r w:rsidDel="00000000" w:rsidR="00000000" w:rsidRPr="00000000">
        <w:rPr>
          <w:sz w:val="24"/>
          <w:szCs w:val="24"/>
          <w:rtl w:val="0"/>
        </w:rPr>
        <w:t xml:space="preserve"> algoritması yoğunluk tabanlı bir ayrıştırma yaparak veri setindeki 277 adet gözlemi gürültü olarak sınıflandırmış ve bu kısımları kümelemenin dışında tutmuştur. Algoritmanın ürettiği 6 farklı küme kendi içinde belirli bir tutarlılığa sahip olsa da elde edilen Silhouette skorları K-Means gibi merkez tabanlı bir küme yapısının daha baskın olduğunu göstermiştir. Şekil 8, 9 ve 10'daki grafikler, verinin yoğunluk tabanlı bir yapıdan ziyade merkez tabanlı kümelenmeye (K-Means) daha uygun olduğunu kanıtlamaktadır.</w:t>
      </w:r>
    </w:p>
    <w:p w:rsidR="00000000" w:rsidDel="00000000" w:rsidP="00000000" w:rsidRDefault="00000000" w:rsidRPr="00000000" w14:paraId="000000D3">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0D4">
      <w:pPr>
        <w:spacing w:after="240" w:before="240" w:lineRule="auto"/>
        <w:jc w:val="both"/>
        <w:rPr>
          <w:sz w:val="24"/>
          <w:szCs w:val="24"/>
        </w:rPr>
      </w:pPr>
      <w:r w:rsidDel="00000000" w:rsidR="00000000" w:rsidRPr="00000000">
        <w:rPr>
          <w:sz w:val="24"/>
          <w:szCs w:val="24"/>
        </w:rPr>
        <w:drawing>
          <wp:inline distB="114300" distT="114300" distL="114300" distR="114300">
            <wp:extent cx="6119820" cy="3797300"/>
            <wp:effectExtent b="0" l="0" r="0" t="0"/>
            <wp:docPr id="6" name="image10.png"/>
            <a:graphic>
              <a:graphicData uri="http://schemas.openxmlformats.org/drawingml/2006/picture">
                <pic:pic>
                  <pic:nvPicPr>
                    <pic:cNvPr id="0" name="image10.png"/>
                    <pic:cNvPicPr preferRelativeResize="0"/>
                  </pic:nvPicPr>
                  <pic:blipFill>
                    <a:blip r:embed="rId17"/>
                    <a:srcRect b="0" l="0" r="0" t="0"/>
                    <a:stretch>
                      <a:fillRect/>
                    </a:stretch>
                  </pic:blipFill>
                  <pic:spPr>
                    <a:xfrm>
                      <a:off x="0" y="0"/>
                      <a:ext cx="6119820" cy="3797300"/>
                    </a:xfrm>
                    <a:prstGeom prst="rect"/>
                    <a:ln/>
                  </pic:spPr>
                </pic:pic>
              </a:graphicData>
            </a:graphic>
          </wp:inline>
        </w:drawing>
      </w:r>
      <w:r w:rsidDel="00000000" w:rsidR="00000000" w:rsidRPr="00000000">
        <w:rPr>
          <w:rtl w:val="0"/>
        </w:rPr>
      </w:r>
    </w:p>
    <w:p w:rsidR="00000000" w:rsidDel="00000000" w:rsidP="00000000" w:rsidRDefault="00000000" w:rsidRPr="00000000" w14:paraId="000000D5">
      <w:pPr>
        <w:spacing w:after="240" w:before="240" w:lineRule="auto"/>
        <w:jc w:val="center"/>
        <w:rPr>
          <w:i w:val="1"/>
          <w:iCs w:val="1"/>
          <w:sz w:val="24"/>
          <w:szCs w:val="24"/>
        </w:rPr>
      </w:pPr>
      <w:r w:rsidDel="00000000" w:rsidR="00000000" w:rsidRPr="00000000">
        <w:rPr>
          <w:i w:val="1"/>
          <w:iCs w:val="1"/>
          <w:sz w:val="24"/>
          <w:szCs w:val="24"/>
          <w:rtl w:val="0"/>
        </w:rPr>
        <w:t xml:space="preserve">    Şekil-9: K-Means Kümeleme</w:t>
      </w:r>
    </w:p>
    <w:p w:rsidR="00000000" w:rsidDel="00000000" w:rsidP="00000000" w:rsidRDefault="00000000" w:rsidRPr="00000000" w14:paraId="000000D6">
      <w:pPr>
        <w:spacing w:after="240" w:before="240" w:lineRule="auto"/>
        <w:jc w:val="center"/>
        <w:rPr>
          <w:i w:val="1"/>
          <w:iCs w:val="1"/>
          <w:sz w:val="24"/>
          <w:szCs w:val="24"/>
        </w:rPr>
      </w:pPr>
      <w:r w:rsidDel="00000000" w:rsidR="00000000" w:rsidRPr="00000000">
        <w:rPr>
          <w:rtl w:val="0"/>
        </w:rPr>
      </w:r>
    </w:p>
    <w:p w:rsidR="00000000" w:rsidDel="00000000" w:rsidP="00000000" w:rsidRDefault="00000000" w:rsidRPr="00000000" w14:paraId="000000D7">
      <w:pPr>
        <w:spacing w:after="240" w:before="240" w:lineRule="auto"/>
        <w:jc w:val="center"/>
        <w:rPr>
          <w:i w:val="1"/>
          <w:iCs w:val="1"/>
          <w:sz w:val="24"/>
          <w:szCs w:val="24"/>
        </w:rPr>
      </w:pPr>
      <w:r w:rsidDel="00000000" w:rsidR="00000000" w:rsidRPr="00000000">
        <w:rPr>
          <w:i w:val="1"/>
          <w:iCs w:val="1"/>
          <w:sz w:val="24"/>
          <w:szCs w:val="24"/>
        </w:rPr>
        <w:drawing>
          <wp:inline distB="114300" distT="114300" distL="114300" distR="114300">
            <wp:extent cx="6119820" cy="3568700"/>
            <wp:effectExtent b="0" l="0" r="0" t="0"/>
            <wp:docPr id="3" name="image15.png"/>
            <a:graphic>
              <a:graphicData uri="http://schemas.openxmlformats.org/drawingml/2006/picture">
                <pic:pic>
                  <pic:nvPicPr>
                    <pic:cNvPr id="0" name="image15.png"/>
                    <pic:cNvPicPr preferRelativeResize="0"/>
                  </pic:nvPicPr>
                  <pic:blipFill>
                    <a:blip r:embed="rId18"/>
                    <a:srcRect b="0" l="0" r="0" t="0"/>
                    <a:stretch>
                      <a:fillRect/>
                    </a:stretch>
                  </pic:blipFill>
                  <pic:spPr>
                    <a:xfrm>
                      <a:off x="0" y="0"/>
                      <a:ext cx="6119820" cy="3568700"/>
                    </a:xfrm>
                    <a:prstGeom prst="rect"/>
                    <a:ln/>
                  </pic:spPr>
                </pic:pic>
              </a:graphicData>
            </a:graphic>
          </wp:inline>
        </w:drawing>
      </w:r>
      <w:r w:rsidDel="00000000" w:rsidR="00000000" w:rsidRPr="00000000">
        <w:rPr>
          <w:i w:val="1"/>
          <w:iCs w:val="1"/>
          <w:sz w:val="24"/>
          <w:szCs w:val="24"/>
          <w:rtl w:val="0"/>
        </w:rPr>
        <w:t xml:space="preserve">                                             Şekil-10: DBSCAN Kümeleme</w:t>
      </w:r>
    </w:p>
    <w:p w:rsidR="00000000" w:rsidDel="00000000" w:rsidP="00000000" w:rsidRDefault="00000000" w:rsidRPr="00000000" w14:paraId="000000D8">
      <w:pPr>
        <w:spacing w:after="240" w:before="240" w:lineRule="auto"/>
        <w:jc w:val="center"/>
        <w:rPr>
          <w:i w:val="1"/>
          <w:iCs w:val="1"/>
          <w:sz w:val="24"/>
          <w:szCs w:val="24"/>
        </w:rPr>
      </w:pPr>
      <w:r w:rsidDel="00000000" w:rsidR="00000000" w:rsidRPr="00000000">
        <w:rPr>
          <w:i w:val="1"/>
          <w:iCs w:val="1"/>
          <w:sz w:val="24"/>
          <w:szCs w:val="24"/>
        </w:rPr>
        <w:drawing>
          <wp:inline distB="114300" distT="114300" distL="114300" distR="114300">
            <wp:extent cx="6119820" cy="3124200"/>
            <wp:effectExtent b="0" l="0" r="0" t="0"/>
            <wp:docPr id="8" name="image9.png"/>
            <a:graphic>
              <a:graphicData uri="http://schemas.openxmlformats.org/drawingml/2006/picture">
                <pic:pic>
                  <pic:nvPicPr>
                    <pic:cNvPr id="0" name="image9.png"/>
                    <pic:cNvPicPr preferRelativeResize="0"/>
                  </pic:nvPicPr>
                  <pic:blipFill>
                    <a:blip r:embed="rId19"/>
                    <a:srcRect b="0" l="0" r="0" t="0"/>
                    <a:stretch>
                      <a:fillRect/>
                    </a:stretch>
                  </pic:blipFill>
                  <pic:spPr>
                    <a:xfrm>
                      <a:off x="0" y="0"/>
                      <a:ext cx="6119820" cy="3124200"/>
                    </a:xfrm>
                    <a:prstGeom prst="rect"/>
                    <a:ln/>
                  </pic:spPr>
                </pic:pic>
              </a:graphicData>
            </a:graphic>
          </wp:inline>
        </w:drawing>
      </w:r>
      <w:r w:rsidDel="00000000" w:rsidR="00000000" w:rsidRPr="00000000">
        <w:rPr>
          <w:i w:val="1"/>
          <w:iCs w:val="1"/>
          <w:sz w:val="24"/>
          <w:szCs w:val="24"/>
          <w:rtl w:val="0"/>
        </w:rPr>
        <w:t xml:space="preserve">                  Şekil-11: Hiyerarşik Kümeleme</w:t>
      </w:r>
    </w:p>
    <w:p w:rsidR="00000000" w:rsidDel="00000000" w:rsidP="00000000" w:rsidRDefault="00000000" w:rsidRPr="00000000" w14:paraId="000000D9">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0DA">
      <w:pPr>
        <w:spacing w:after="120" w:before="280" w:lineRule="auto"/>
        <w:jc w:val="both"/>
        <w:rPr>
          <w:b w:val="1"/>
          <w:bCs w:val="1"/>
          <w:sz w:val="24"/>
          <w:szCs w:val="24"/>
        </w:rPr>
      </w:pPr>
      <w:r w:rsidDel="00000000" w:rsidR="00000000" w:rsidRPr="00000000">
        <w:rPr>
          <w:rtl w:val="0"/>
        </w:rPr>
      </w:r>
    </w:p>
    <w:p w:rsidR="00000000" w:rsidDel="00000000" w:rsidP="00000000" w:rsidRDefault="00000000" w:rsidRPr="00000000" w14:paraId="000000DB">
      <w:pPr>
        <w:spacing w:after="120" w:before="280" w:lineRule="auto"/>
        <w:jc w:val="both"/>
        <w:rPr>
          <w:b w:val="1"/>
          <w:bCs w:val="1"/>
          <w:sz w:val="24"/>
          <w:szCs w:val="24"/>
        </w:rPr>
      </w:pPr>
      <w:r w:rsidDel="00000000" w:rsidR="00000000" w:rsidRPr="00000000">
        <w:rPr>
          <w:rtl w:val="0"/>
        </w:rPr>
      </w:r>
    </w:p>
    <w:p w:rsidR="00000000" w:rsidDel="00000000" w:rsidP="00000000" w:rsidRDefault="00000000" w:rsidRPr="00000000" w14:paraId="000000DC">
      <w:pPr>
        <w:spacing w:after="120" w:before="280" w:lineRule="auto"/>
        <w:jc w:val="both"/>
        <w:rPr>
          <w:b w:val="1"/>
          <w:bCs w:val="1"/>
          <w:sz w:val="24"/>
          <w:szCs w:val="24"/>
        </w:rPr>
      </w:pPr>
      <w:r w:rsidDel="00000000" w:rsidR="00000000" w:rsidRPr="00000000">
        <w:rPr>
          <w:b w:val="1"/>
          <w:bCs w:val="1"/>
          <w:sz w:val="24"/>
          <w:szCs w:val="24"/>
          <w:rtl w:val="0"/>
        </w:rPr>
        <w:t xml:space="preserve">3.5. Yayım Yılı Analizi</w:t>
      </w:r>
    </w:p>
    <w:p w:rsidR="00000000" w:rsidDel="00000000" w:rsidP="00000000" w:rsidRDefault="00000000" w:rsidRPr="00000000" w14:paraId="000000DD">
      <w:pPr>
        <w:spacing w:after="240" w:before="240" w:lineRule="auto"/>
        <w:jc w:val="both"/>
        <w:rPr>
          <w:sz w:val="24"/>
          <w:szCs w:val="24"/>
        </w:rPr>
      </w:pPr>
      <w:r w:rsidDel="00000000" w:rsidR="00000000" w:rsidRPr="00000000">
        <w:rPr>
          <w:sz w:val="24"/>
          <w:szCs w:val="24"/>
          <w:rtl w:val="0"/>
        </w:rPr>
        <w:t xml:space="preserve">Goodreads Yayım yılı analizi çalışmanın özgü bölümünü oluşturmaktadır. 1953 sonrası yayımlanan kitaplar sekiz döneme ayrılmış ve her dönemin ortalama puanı hesaplanmıştır. 1981-1990 dönemi en yüksek ortalamaya ulaşmıştır. 2016-2020 döneminde 3.904’e gerileyen düşüş eğilimi gözlemlenmiştir. Yıllık trend analizi bu düşüşü  0.00090 puan /yıl olarak ölçmüştür (Şekil-12).</w:t>
      </w:r>
    </w:p>
    <w:p w:rsidR="00000000" w:rsidDel="00000000" w:rsidP="00000000" w:rsidRDefault="00000000" w:rsidRPr="00000000" w14:paraId="000000DE">
      <w:pPr>
        <w:spacing w:after="240" w:before="240" w:lineRule="auto"/>
        <w:jc w:val="both"/>
        <w:rPr>
          <w:sz w:val="24"/>
          <w:szCs w:val="24"/>
        </w:rPr>
      </w:pPr>
      <w:r w:rsidDel="00000000" w:rsidR="00000000" w:rsidRPr="00000000">
        <w:rPr>
          <w:sz w:val="24"/>
          <w:szCs w:val="24"/>
          <w:rtl w:val="0"/>
        </w:rPr>
        <w:t xml:space="preserve">Bu eğilim açıklamak için dönem bazlı kitap sayısı ile ortalama puan ilişkisi incelenmiştir. İki değişken arasında -0.2478 korelasyon hesaplanmıştır. Bunun  anlamı döneme ait kitap sayısı arttıkça ortalama puan düşmektedir. 1950-1970 döneminde 112 kitap varken 2001-2005 döneminde 4.684 kitap vardır. Az sayıda kalan kitabın yüksek puan ortalaması, bu eserlerin okurlar tarafından pozitif karşılandığı sonucunu vermektedir. Yeni dönemde kitap sayısı artışıyla puan dağılımı geniş yelpazeye yayılmakta ve ortalama düşmektedir. Bu bulgu survivor bias hipotezini desteklemektedir.</w:t>
      </w:r>
    </w:p>
    <w:p w:rsidR="00000000" w:rsidDel="00000000" w:rsidP="00000000" w:rsidRDefault="00000000" w:rsidRPr="00000000" w14:paraId="000000DF">
      <w:pPr>
        <w:spacing w:after="240" w:before="240" w:lineRule="auto"/>
        <w:rPr>
          <w:sz w:val="24"/>
          <w:szCs w:val="24"/>
        </w:rPr>
      </w:pPr>
      <w:r w:rsidDel="00000000" w:rsidR="00000000" w:rsidRPr="00000000">
        <w:rPr>
          <w:sz w:val="24"/>
          <w:szCs w:val="24"/>
        </w:rPr>
        <w:drawing>
          <wp:inline distB="114300" distT="114300" distL="114300" distR="114300">
            <wp:extent cx="6119820" cy="1612900"/>
            <wp:effectExtent b="0" l="0" r="0" t="0"/>
            <wp:docPr id="4" name="image4.png"/>
            <a:graphic>
              <a:graphicData uri="http://schemas.openxmlformats.org/drawingml/2006/picture">
                <pic:pic>
                  <pic:nvPicPr>
                    <pic:cNvPr id="0" name="image4.png"/>
                    <pic:cNvPicPr preferRelativeResize="0"/>
                  </pic:nvPicPr>
                  <pic:blipFill>
                    <a:blip r:embed="rId20"/>
                    <a:srcRect b="0" l="0" r="0" t="0"/>
                    <a:stretch>
                      <a:fillRect/>
                    </a:stretch>
                  </pic:blipFill>
                  <pic:spPr>
                    <a:xfrm>
                      <a:off x="0" y="0"/>
                      <a:ext cx="6119820" cy="1612900"/>
                    </a:xfrm>
                    <a:prstGeom prst="rect"/>
                    <a:ln/>
                  </pic:spPr>
                </pic:pic>
              </a:graphicData>
            </a:graphic>
          </wp:inline>
        </w:drawing>
      </w:r>
      <w:r w:rsidDel="00000000" w:rsidR="00000000" w:rsidRPr="00000000">
        <w:rPr>
          <w:sz w:val="24"/>
          <w:szCs w:val="24"/>
        </w:rPr>
        <w:drawing>
          <wp:inline distB="114300" distT="114300" distL="114300" distR="114300">
            <wp:extent cx="6119820" cy="2400300"/>
            <wp:effectExtent b="0" l="0" r="0" t="0"/>
            <wp:docPr id="1" name="image3.png"/>
            <a:graphic>
              <a:graphicData uri="http://schemas.openxmlformats.org/drawingml/2006/picture">
                <pic:pic>
                  <pic:nvPicPr>
                    <pic:cNvPr id="0" name="image3.png"/>
                    <pic:cNvPicPr preferRelativeResize="0"/>
                  </pic:nvPicPr>
                  <pic:blipFill>
                    <a:blip r:embed="rId21"/>
                    <a:srcRect b="0" l="0" r="0" t="0"/>
                    <a:stretch>
                      <a:fillRect/>
                    </a:stretch>
                  </pic:blipFill>
                  <pic:spPr>
                    <a:xfrm>
                      <a:off x="0" y="0"/>
                      <a:ext cx="6119820" cy="2400300"/>
                    </a:xfrm>
                    <a:prstGeom prst="rect"/>
                    <a:ln/>
                  </pic:spPr>
                </pic:pic>
              </a:graphicData>
            </a:graphic>
          </wp:inline>
        </w:drawing>
      </w:r>
      <w:r w:rsidDel="00000000" w:rsidR="00000000" w:rsidRPr="00000000">
        <w:rPr>
          <w:rtl w:val="0"/>
        </w:rPr>
      </w:r>
    </w:p>
    <w:p w:rsidR="00000000" w:rsidDel="00000000" w:rsidP="00000000" w:rsidRDefault="00000000" w:rsidRPr="00000000" w14:paraId="000000E0">
      <w:pPr>
        <w:spacing w:after="240" w:before="240" w:lineRule="auto"/>
        <w:jc w:val="center"/>
        <w:rPr>
          <w:i w:val="1"/>
          <w:iCs w:val="1"/>
          <w:sz w:val="24"/>
          <w:szCs w:val="24"/>
        </w:rPr>
      </w:pPr>
      <w:r w:rsidDel="00000000" w:rsidR="00000000" w:rsidRPr="00000000">
        <w:rPr>
          <w:i w:val="1"/>
          <w:iCs w:val="1"/>
          <w:sz w:val="24"/>
          <w:szCs w:val="24"/>
          <w:rtl w:val="0"/>
        </w:rPr>
        <w:t xml:space="preserve">Şekil-12: Yayım Yılına Göre Puan Analizi</w:t>
      </w:r>
    </w:p>
    <w:p w:rsidR="00000000" w:rsidDel="00000000" w:rsidP="00000000" w:rsidRDefault="00000000" w:rsidRPr="00000000" w14:paraId="000000E1">
      <w:pPr>
        <w:spacing w:after="240" w:before="240" w:lineRule="auto"/>
        <w:jc w:val="center"/>
        <w:rPr>
          <w:i w:val="1"/>
          <w:iCs w:val="1"/>
          <w:sz w:val="24"/>
          <w:szCs w:val="24"/>
        </w:rPr>
      </w:pPr>
      <w:r w:rsidDel="00000000" w:rsidR="00000000" w:rsidRPr="00000000">
        <w:rPr>
          <w:rtl w:val="0"/>
        </w:rPr>
      </w:r>
    </w:p>
    <w:p w:rsidR="00000000" w:rsidDel="00000000" w:rsidP="00000000" w:rsidRDefault="00000000" w:rsidRPr="00000000" w14:paraId="000000E2">
      <w:pPr>
        <w:spacing w:after="240" w:before="240" w:lineRule="auto"/>
        <w:jc w:val="center"/>
        <w:rPr>
          <w:i w:val="1"/>
          <w:iCs w:val="1"/>
          <w:sz w:val="24"/>
          <w:szCs w:val="24"/>
        </w:rPr>
      </w:pPr>
      <w:r w:rsidDel="00000000" w:rsidR="00000000" w:rsidRPr="00000000">
        <w:rPr>
          <w:rtl w:val="0"/>
        </w:rPr>
      </w:r>
    </w:p>
    <w:p w:rsidR="00000000" w:rsidDel="00000000" w:rsidP="00000000" w:rsidRDefault="00000000" w:rsidRPr="00000000" w14:paraId="000000E3">
      <w:pPr>
        <w:spacing w:after="240" w:before="240" w:lineRule="auto"/>
        <w:jc w:val="center"/>
        <w:rPr>
          <w:i w:val="1"/>
          <w:iCs w:val="1"/>
          <w:sz w:val="24"/>
          <w:szCs w:val="24"/>
        </w:rPr>
      </w:pPr>
      <w:r w:rsidDel="00000000" w:rsidR="00000000" w:rsidRPr="00000000">
        <w:rPr>
          <w:rtl w:val="0"/>
        </w:rPr>
      </w:r>
    </w:p>
    <w:p w:rsidR="00000000" w:rsidDel="00000000" w:rsidP="00000000" w:rsidRDefault="00000000" w:rsidRPr="00000000" w14:paraId="000000E4">
      <w:pPr>
        <w:spacing w:after="120" w:before="280" w:lineRule="auto"/>
        <w:jc w:val="both"/>
        <w:rPr>
          <w:b w:val="1"/>
          <w:bCs w:val="1"/>
          <w:sz w:val="24"/>
          <w:szCs w:val="24"/>
        </w:rPr>
      </w:pPr>
      <w:r w:rsidDel="00000000" w:rsidR="00000000" w:rsidRPr="00000000">
        <w:rPr>
          <w:b w:val="1"/>
          <w:bCs w:val="1"/>
          <w:sz w:val="24"/>
          <w:szCs w:val="24"/>
          <w:rtl w:val="0"/>
        </w:rPr>
        <w:t xml:space="preserve">3.6. Küme Profili Analizi</w:t>
      </w:r>
    </w:p>
    <w:p w:rsidR="00000000" w:rsidDel="00000000" w:rsidP="00000000" w:rsidRDefault="00000000" w:rsidRPr="00000000" w14:paraId="000000E5">
      <w:pPr>
        <w:spacing w:after="240" w:line="276" w:lineRule="auto"/>
        <w:rPr>
          <w:sz w:val="24"/>
          <w:szCs w:val="24"/>
        </w:rPr>
      </w:pPr>
      <w:r w:rsidDel="00000000" w:rsidR="00000000" w:rsidRPr="00000000">
        <w:rPr>
          <w:sz w:val="24"/>
          <w:szCs w:val="24"/>
          <w:rtl w:val="0"/>
        </w:rPr>
        <w:t xml:space="preserve">K-Means algoritmasıyla elde edilen karakteristik özelliklere göre her küme; ortalama puan, sayfa sayısı, değerlendirme sayısı ve yorum sayısına göre ayrışmaktadır. Tablo-3’te küme bazlı özet istatistikler bulunmaktadır.</w:t>
      </w:r>
    </w:p>
    <w:p w:rsidR="00000000" w:rsidDel="00000000" w:rsidP="00000000" w:rsidRDefault="00000000" w:rsidRPr="00000000" w14:paraId="000000E6">
      <w:pPr>
        <w:spacing w:after="240" w:line="276" w:lineRule="auto"/>
        <w:rPr>
          <w:sz w:val="24"/>
          <w:szCs w:val="24"/>
        </w:rPr>
      </w:pPr>
      <w:r w:rsidDel="00000000" w:rsidR="00000000" w:rsidRPr="00000000">
        <w:rPr>
          <w:rtl w:val="0"/>
        </w:rPr>
      </w:r>
    </w:p>
    <w:p w:rsidR="00000000" w:rsidDel="00000000" w:rsidP="00000000" w:rsidRDefault="00000000" w:rsidRPr="00000000" w14:paraId="000000E7">
      <w:pPr>
        <w:spacing w:after="120" w:before="120" w:line="276" w:lineRule="auto"/>
        <w:jc w:val="both"/>
        <w:rPr>
          <w:b w:val="1"/>
          <w:bCs w:val="1"/>
          <w:sz w:val="24"/>
          <w:szCs w:val="24"/>
        </w:rPr>
      </w:pPr>
      <w:r w:rsidDel="00000000" w:rsidR="00000000" w:rsidRPr="00000000">
        <w:rPr>
          <w:b w:val="1"/>
          <w:bCs w:val="1"/>
          <w:sz w:val="24"/>
          <w:szCs w:val="24"/>
          <w:rtl w:val="0"/>
        </w:rPr>
        <w:t xml:space="preserve">Tablo 3. K-Means Küme Profili Özeti</w:t>
      </w:r>
    </w:p>
    <w:tbl>
      <w:tblPr>
        <w:tblStyle w:val="Table3"/>
        <w:tblW w:w="100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70"/>
        <w:gridCol w:w="1725"/>
        <w:gridCol w:w="1425"/>
        <w:gridCol w:w="1350"/>
        <w:gridCol w:w="2040"/>
        <w:gridCol w:w="2325"/>
        <w:tblGridChange w:id="0">
          <w:tblGrid>
            <w:gridCol w:w="1170"/>
            <w:gridCol w:w="1725"/>
            <w:gridCol w:w="1425"/>
            <w:gridCol w:w="1350"/>
            <w:gridCol w:w="2040"/>
            <w:gridCol w:w="2325"/>
          </w:tblGrid>
        </w:tblGridChange>
      </w:tblGrid>
      <w:tr>
        <w:trPr>
          <w:cantSplit w:val="0"/>
          <w:trHeight w:val="847" w:hRule="atLeast"/>
          <w:tblHeader w:val="0"/>
        </w:trPr>
        <w:tc>
          <w:tcPr>
            <w:tcBorders>
              <w:top w:color="000000" w:space="0" w:sz="6" w:val="single"/>
              <w:left w:color="000000" w:space="0" w:sz="6" w:val="single"/>
              <w:bottom w:color="000000" w:space="0" w:sz="6" w:val="single"/>
              <w:right w:color="000000" w:space="0" w:sz="6" w:val="single"/>
            </w:tcBorders>
            <w:shd w:fill="cccccc" w:val="clear"/>
            <w:tcMar>
              <w:top w:w="80.0" w:type="dxa"/>
              <w:left w:w="120.0" w:type="dxa"/>
              <w:bottom w:w="80.0" w:type="dxa"/>
              <w:right w:w="120.0" w:type="dxa"/>
            </w:tcMar>
          </w:tcPr>
          <w:p w:rsidR="00000000" w:rsidDel="00000000" w:rsidP="00000000" w:rsidRDefault="00000000" w:rsidRPr="00000000" w14:paraId="000000E8">
            <w:pPr>
              <w:spacing w:line="276" w:lineRule="auto"/>
              <w:jc w:val="center"/>
              <w:rPr>
                <w:b w:val="1"/>
                <w:bCs w:val="1"/>
                <w:sz w:val="24"/>
                <w:szCs w:val="24"/>
              </w:rPr>
            </w:pPr>
            <w:r w:rsidDel="00000000" w:rsidR="00000000" w:rsidRPr="00000000">
              <w:rPr>
                <w:b w:val="1"/>
                <w:bCs w:val="1"/>
                <w:sz w:val="24"/>
                <w:szCs w:val="24"/>
                <w:rtl w:val="0"/>
              </w:rPr>
              <w:t xml:space="preserve">Küme</w:t>
            </w:r>
          </w:p>
        </w:tc>
        <w:tc>
          <w:tcPr>
            <w:tcBorders>
              <w:top w:color="000000" w:space="0" w:sz="6" w:val="single"/>
              <w:left w:color="000000" w:space="0" w:sz="6" w:val="single"/>
              <w:bottom w:color="000000" w:space="0" w:sz="6" w:val="single"/>
              <w:right w:color="000000" w:space="0" w:sz="6" w:val="single"/>
            </w:tcBorders>
            <w:shd w:fill="cccccc" w:val="clear"/>
            <w:tcMar>
              <w:top w:w="80.0" w:type="dxa"/>
              <w:left w:w="120.0" w:type="dxa"/>
              <w:bottom w:w="80.0" w:type="dxa"/>
              <w:right w:w="120.0" w:type="dxa"/>
            </w:tcMar>
          </w:tcPr>
          <w:p w:rsidR="00000000" w:rsidDel="00000000" w:rsidP="00000000" w:rsidRDefault="00000000" w:rsidRPr="00000000" w14:paraId="000000E9">
            <w:pPr>
              <w:spacing w:line="276" w:lineRule="auto"/>
              <w:jc w:val="center"/>
              <w:rPr>
                <w:b w:val="1"/>
                <w:bCs w:val="1"/>
                <w:sz w:val="24"/>
                <w:szCs w:val="24"/>
              </w:rPr>
            </w:pPr>
            <w:r w:rsidDel="00000000" w:rsidR="00000000" w:rsidRPr="00000000">
              <w:rPr>
                <w:b w:val="1"/>
                <w:bCs w:val="1"/>
                <w:sz w:val="24"/>
                <w:szCs w:val="24"/>
                <w:rtl w:val="0"/>
              </w:rPr>
              <w:t xml:space="preserve">Kitap Sayısı</w:t>
            </w:r>
          </w:p>
        </w:tc>
        <w:tc>
          <w:tcPr>
            <w:tcBorders>
              <w:top w:color="000000" w:space="0" w:sz="6" w:val="single"/>
              <w:left w:color="000000" w:space="0" w:sz="6" w:val="single"/>
              <w:bottom w:color="000000" w:space="0" w:sz="6" w:val="single"/>
              <w:right w:color="000000" w:space="0" w:sz="6" w:val="single"/>
            </w:tcBorders>
            <w:shd w:fill="cccccc" w:val="clear"/>
            <w:tcMar>
              <w:top w:w="80.0" w:type="dxa"/>
              <w:left w:w="120.0" w:type="dxa"/>
              <w:bottom w:w="80.0" w:type="dxa"/>
              <w:right w:w="120.0" w:type="dxa"/>
            </w:tcMar>
          </w:tcPr>
          <w:p w:rsidR="00000000" w:rsidDel="00000000" w:rsidP="00000000" w:rsidRDefault="00000000" w:rsidRPr="00000000" w14:paraId="000000EA">
            <w:pPr>
              <w:spacing w:line="276" w:lineRule="auto"/>
              <w:jc w:val="center"/>
              <w:rPr>
                <w:b w:val="1"/>
                <w:bCs w:val="1"/>
                <w:sz w:val="24"/>
                <w:szCs w:val="24"/>
              </w:rPr>
            </w:pPr>
            <w:r w:rsidDel="00000000" w:rsidR="00000000" w:rsidRPr="00000000">
              <w:rPr>
                <w:b w:val="1"/>
                <w:bCs w:val="1"/>
                <w:sz w:val="24"/>
                <w:szCs w:val="24"/>
                <w:rtl w:val="0"/>
              </w:rPr>
              <w:t xml:space="preserve">Ort. Puan</w:t>
            </w:r>
          </w:p>
        </w:tc>
        <w:tc>
          <w:tcPr>
            <w:tcBorders>
              <w:top w:color="000000" w:space="0" w:sz="6" w:val="single"/>
              <w:left w:color="000000" w:space="0" w:sz="6" w:val="single"/>
              <w:bottom w:color="000000" w:space="0" w:sz="6" w:val="single"/>
              <w:right w:color="000000" w:space="0" w:sz="6" w:val="single"/>
            </w:tcBorders>
            <w:shd w:fill="cccccc" w:val="clear"/>
            <w:tcMar>
              <w:top w:w="80.0" w:type="dxa"/>
              <w:left w:w="120.0" w:type="dxa"/>
              <w:bottom w:w="80.0" w:type="dxa"/>
              <w:right w:w="120.0" w:type="dxa"/>
            </w:tcMar>
          </w:tcPr>
          <w:p w:rsidR="00000000" w:rsidDel="00000000" w:rsidP="00000000" w:rsidRDefault="00000000" w:rsidRPr="00000000" w14:paraId="000000EB">
            <w:pPr>
              <w:spacing w:line="276" w:lineRule="auto"/>
              <w:jc w:val="center"/>
              <w:rPr>
                <w:b w:val="1"/>
                <w:bCs w:val="1"/>
                <w:sz w:val="24"/>
                <w:szCs w:val="24"/>
              </w:rPr>
            </w:pPr>
            <w:r w:rsidDel="00000000" w:rsidR="00000000" w:rsidRPr="00000000">
              <w:rPr>
                <w:b w:val="1"/>
                <w:bCs w:val="1"/>
                <w:sz w:val="24"/>
                <w:szCs w:val="24"/>
                <w:rtl w:val="0"/>
              </w:rPr>
              <w:t xml:space="preserve">Ort. Sayfa</w:t>
            </w:r>
          </w:p>
        </w:tc>
        <w:tc>
          <w:tcPr>
            <w:tcBorders>
              <w:top w:color="000000" w:space="0" w:sz="6" w:val="single"/>
              <w:left w:color="000000" w:space="0" w:sz="6" w:val="single"/>
              <w:bottom w:color="000000" w:space="0" w:sz="6" w:val="single"/>
              <w:right w:color="000000" w:space="0" w:sz="6" w:val="single"/>
            </w:tcBorders>
            <w:shd w:fill="cccccc" w:val="clear"/>
            <w:tcMar>
              <w:top w:w="80.0" w:type="dxa"/>
              <w:left w:w="120.0" w:type="dxa"/>
              <w:bottom w:w="80.0" w:type="dxa"/>
              <w:right w:w="120.0" w:type="dxa"/>
            </w:tcMar>
          </w:tcPr>
          <w:p w:rsidR="00000000" w:rsidDel="00000000" w:rsidP="00000000" w:rsidRDefault="00000000" w:rsidRPr="00000000" w14:paraId="000000EC">
            <w:pPr>
              <w:spacing w:line="276" w:lineRule="auto"/>
              <w:jc w:val="center"/>
              <w:rPr>
                <w:b w:val="1"/>
                <w:bCs w:val="1"/>
                <w:sz w:val="24"/>
                <w:szCs w:val="24"/>
              </w:rPr>
            </w:pPr>
            <w:r w:rsidDel="00000000" w:rsidR="00000000" w:rsidRPr="00000000">
              <w:rPr>
                <w:b w:val="1"/>
                <w:bCs w:val="1"/>
                <w:sz w:val="24"/>
                <w:szCs w:val="24"/>
                <w:rtl w:val="0"/>
              </w:rPr>
              <w:t xml:space="preserve">Ort. Değerlendirme</w:t>
            </w:r>
          </w:p>
        </w:tc>
        <w:tc>
          <w:tcPr>
            <w:tcBorders>
              <w:top w:color="000000" w:space="0" w:sz="6" w:val="single"/>
              <w:left w:color="000000" w:space="0" w:sz="6" w:val="single"/>
              <w:bottom w:color="000000" w:space="0" w:sz="6" w:val="single"/>
              <w:right w:color="000000" w:space="0" w:sz="6" w:val="single"/>
            </w:tcBorders>
            <w:shd w:fill="cccccc" w:val="clear"/>
            <w:tcMar>
              <w:top w:w="80.0" w:type="dxa"/>
              <w:left w:w="120.0" w:type="dxa"/>
              <w:bottom w:w="80.0" w:type="dxa"/>
              <w:right w:w="120.0" w:type="dxa"/>
            </w:tcMar>
          </w:tcPr>
          <w:p w:rsidR="00000000" w:rsidDel="00000000" w:rsidP="00000000" w:rsidRDefault="00000000" w:rsidRPr="00000000" w14:paraId="000000ED">
            <w:pPr>
              <w:spacing w:line="276" w:lineRule="auto"/>
              <w:jc w:val="center"/>
              <w:rPr>
                <w:b w:val="1"/>
                <w:bCs w:val="1"/>
                <w:sz w:val="24"/>
                <w:szCs w:val="24"/>
              </w:rPr>
            </w:pPr>
            <w:r w:rsidDel="00000000" w:rsidR="00000000" w:rsidRPr="00000000">
              <w:rPr>
                <w:b w:val="1"/>
                <w:bCs w:val="1"/>
                <w:sz w:val="24"/>
                <w:szCs w:val="24"/>
                <w:rtl w:val="0"/>
              </w:rPr>
              <w:t xml:space="preserve">Ort.Yorum</w:t>
            </w:r>
          </w:p>
        </w:tc>
      </w:tr>
      <w:tr>
        <w:trPr>
          <w:cantSplit w:val="0"/>
          <w:trHeight w:val="660"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0EE">
            <w:pPr>
              <w:spacing w:line="276" w:lineRule="auto"/>
              <w:jc w:val="center"/>
              <w:rPr>
                <w:sz w:val="24"/>
                <w:szCs w:val="24"/>
              </w:rPr>
            </w:pPr>
            <w:r w:rsidDel="00000000" w:rsidR="00000000" w:rsidRPr="00000000">
              <w:rPr>
                <w:sz w:val="24"/>
                <w:szCs w:val="24"/>
                <w:rtl w:val="0"/>
              </w:rPr>
              <w:t xml:space="preserve">Küme 0</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0EF">
            <w:pPr>
              <w:spacing w:line="276" w:lineRule="auto"/>
              <w:jc w:val="center"/>
              <w:rPr>
                <w:sz w:val="24"/>
                <w:szCs w:val="24"/>
              </w:rPr>
            </w:pPr>
            <w:r w:rsidDel="00000000" w:rsidR="00000000" w:rsidRPr="00000000">
              <w:rPr>
                <w:sz w:val="24"/>
                <w:szCs w:val="24"/>
                <w:rtl w:val="0"/>
              </w:rPr>
              <w:t xml:space="preserve">578</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0F0">
            <w:pPr>
              <w:spacing w:line="276" w:lineRule="auto"/>
              <w:jc w:val="center"/>
              <w:rPr>
                <w:sz w:val="24"/>
                <w:szCs w:val="24"/>
              </w:rPr>
            </w:pPr>
            <w:r w:rsidDel="00000000" w:rsidR="00000000" w:rsidRPr="00000000">
              <w:rPr>
                <w:sz w:val="24"/>
                <w:szCs w:val="24"/>
                <w:rtl w:val="0"/>
              </w:rPr>
              <w:t xml:space="preserve">4.00</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0F1">
            <w:pPr>
              <w:spacing w:line="276" w:lineRule="auto"/>
              <w:jc w:val="center"/>
              <w:rPr>
                <w:sz w:val="24"/>
                <w:szCs w:val="24"/>
              </w:rPr>
            </w:pPr>
            <w:r w:rsidDel="00000000" w:rsidR="00000000" w:rsidRPr="00000000">
              <w:rPr>
                <w:sz w:val="24"/>
                <w:szCs w:val="24"/>
                <w:rtl w:val="0"/>
              </w:rPr>
              <w:t xml:space="preserve">351.85</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0F2">
            <w:pPr>
              <w:spacing w:line="276" w:lineRule="auto"/>
              <w:jc w:val="center"/>
              <w:rPr>
                <w:sz w:val="24"/>
                <w:szCs w:val="24"/>
              </w:rPr>
            </w:pPr>
            <w:r w:rsidDel="00000000" w:rsidR="00000000" w:rsidRPr="00000000">
              <w:rPr>
                <w:sz w:val="24"/>
                <w:szCs w:val="24"/>
                <w:rtl w:val="0"/>
              </w:rPr>
              <w:t xml:space="preserve">2683.55</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0F3">
            <w:pPr>
              <w:spacing w:line="276" w:lineRule="auto"/>
              <w:jc w:val="center"/>
              <w:rPr>
                <w:sz w:val="24"/>
                <w:szCs w:val="24"/>
              </w:rPr>
            </w:pPr>
            <w:r w:rsidDel="00000000" w:rsidR="00000000" w:rsidRPr="00000000">
              <w:rPr>
                <w:sz w:val="24"/>
                <w:szCs w:val="24"/>
                <w:rtl w:val="0"/>
              </w:rPr>
              <w:t xml:space="preserve">54.62</w:t>
            </w:r>
          </w:p>
        </w:tc>
      </w:tr>
      <w:tr>
        <w:trPr>
          <w:cantSplit w:val="0"/>
          <w:trHeight w:val="660" w:hRule="atLeast"/>
          <w:tblHeader w:val="0"/>
        </w:trPr>
        <w:tc>
          <w:tcPr>
            <w:tcBorders>
              <w:top w:color="000000" w:space="0" w:sz="6" w:val="single"/>
              <w:left w:color="000000" w:space="0" w:sz="6" w:val="single"/>
              <w:bottom w:color="000000" w:space="0" w:sz="6" w:val="single"/>
              <w:right w:color="000000" w:space="0" w:sz="6" w:val="single"/>
            </w:tcBorders>
            <w:shd w:fill="f5f5f5" w:val="clear"/>
            <w:tcMar>
              <w:top w:w="80.0" w:type="dxa"/>
              <w:left w:w="120.0" w:type="dxa"/>
              <w:bottom w:w="80.0" w:type="dxa"/>
              <w:right w:w="120.0" w:type="dxa"/>
            </w:tcMar>
          </w:tcPr>
          <w:p w:rsidR="00000000" w:rsidDel="00000000" w:rsidP="00000000" w:rsidRDefault="00000000" w:rsidRPr="00000000" w14:paraId="000000F4">
            <w:pPr>
              <w:spacing w:line="276" w:lineRule="auto"/>
              <w:jc w:val="center"/>
              <w:rPr>
                <w:sz w:val="24"/>
                <w:szCs w:val="24"/>
              </w:rPr>
            </w:pPr>
            <w:r w:rsidDel="00000000" w:rsidR="00000000" w:rsidRPr="00000000">
              <w:rPr>
                <w:sz w:val="24"/>
                <w:szCs w:val="24"/>
                <w:rtl w:val="0"/>
              </w:rPr>
              <w:t xml:space="preserve">Küme 1</w:t>
            </w:r>
          </w:p>
        </w:tc>
        <w:tc>
          <w:tcPr>
            <w:tcBorders>
              <w:top w:color="000000" w:space="0" w:sz="6" w:val="single"/>
              <w:left w:color="000000" w:space="0" w:sz="6" w:val="single"/>
              <w:bottom w:color="000000" w:space="0" w:sz="6" w:val="single"/>
              <w:right w:color="000000" w:space="0" w:sz="6" w:val="single"/>
            </w:tcBorders>
            <w:shd w:fill="f5f5f5" w:val="clear"/>
            <w:tcMar>
              <w:top w:w="80.0" w:type="dxa"/>
              <w:left w:w="120.0" w:type="dxa"/>
              <w:bottom w:w="80.0" w:type="dxa"/>
              <w:right w:w="120.0" w:type="dxa"/>
            </w:tcMar>
          </w:tcPr>
          <w:p w:rsidR="00000000" w:rsidDel="00000000" w:rsidP="00000000" w:rsidRDefault="00000000" w:rsidRPr="00000000" w14:paraId="000000F5">
            <w:pPr>
              <w:spacing w:line="276" w:lineRule="auto"/>
              <w:jc w:val="center"/>
              <w:rPr>
                <w:sz w:val="24"/>
                <w:szCs w:val="24"/>
              </w:rPr>
            </w:pPr>
            <w:r w:rsidDel="00000000" w:rsidR="00000000" w:rsidRPr="00000000">
              <w:rPr>
                <w:sz w:val="24"/>
                <w:szCs w:val="24"/>
                <w:rtl w:val="0"/>
              </w:rPr>
              <w:t xml:space="preserve">7804</w:t>
            </w:r>
          </w:p>
        </w:tc>
        <w:tc>
          <w:tcPr>
            <w:tcBorders>
              <w:top w:color="000000" w:space="0" w:sz="6" w:val="single"/>
              <w:left w:color="000000" w:space="0" w:sz="6" w:val="single"/>
              <w:bottom w:color="000000" w:space="0" w:sz="6" w:val="single"/>
              <w:right w:color="000000" w:space="0" w:sz="6" w:val="single"/>
            </w:tcBorders>
            <w:shd w:fill="f5f5f5" w:val="clear"/>
            <w:tcMar>
              <w:top w:w="80.0" w:type="dxa"/>
              <w:left w:w="120.0" w:type="dxa"/>
              <w:bottom w:w="80.0" w:type="dxa"/>
              <w:right w:w="120.0" w:type="dxa"/>
            </w:tcMar>
          </w:tcPr>
          <w:p w:rsidR="00000000" w:rsidDel="00000000" w:rsidP="00000000" w:rsidRDefault="00000000" w:rsidRPr="00000000" w14:paraId="000000F6">
            <w:pPr>
              <w:spacing w:line="276" w:lineRule="auto"/>
              <w:jc w:val="center"/>
              <w:rPr>
                <w:sz w:val="24"/>
                <w:szCs w:val="24"/>
              </w:rPr>
            </w:pPr>
            <w:r w:rsidDel="00000000" w:rsidR="00000000" w:rsidRPr="00000000">
              <w:rPr>
                <w:sz w:val="24"/>
                <w:szCs w:val="24"/>
                <w:rtl w:val="0"/>
              </w:rPr>
              <w:t xml:space="preserve">3.93</w:t>
            </w:r>
          </w:p>
        </w:tc>
        <w:tc>
          <w:tcPr>
            <w:tcBorders>
              <w:top w:color="000000" w:space="0" w:sz="6" w:val="single"/>
              <w:left w:color="000000" w:space="0" w:sz="6" w:val="single"/>
              <w:bottom w:color="000000" w:space="0" w:sz="6" w:val="single"/>
              <w:right w:color="000000" w:space="0" w:sz="6" w:val="single"/>
            </w:tcBorders>
            <w:shd w:fill="f5f5f5" w:val="clear"/>
            <w:tcMar>
              <w:top w:w="80.0" w:type="dxa"/>
              <w:left w:w="120.0" w:type="dxa"/>
              <w:bottom w:w="80.0" w:type="dxa"/>
              <w:right w:w="120.0" w:type="dxa"/>
            </w:tcMar>
          </w:tcPr>
          <w:p w:rsidR="00000000" w:rsidDel="00000000" w:rsidP="00000000" w:rsidRDefault="00000000" w:rsidRPr="00000000" w14:paraId="000000F7">
            <w:pPr>
              <w:spacing w:line="276" w:lineRule="auto"/>
              <w:jc w:val="center"/>
              <w:rPr>
                <w:sz w:val="24"/>
                <w:szCs w:val="24"/>
              </w:rPr>
            </w:pPr>
            <w:r w:rsidDel="00000000" w:rsidR="00000000" w:rsidRPr="00000000">
              <w:rPr>
                <w:sz w:val="24"/>
                <w:szCs w:val="24"/>
                <w:rtl w:val="0"/>
              </w:rPr>
              <w:t xml:space="preserve">334.74</w:t>
            </w:r>
          </w:p>
        </w:tc>
        <w:tc>
          <w:tcPr>
            <w:tcBorders>
              <w:top w:color="000000" w:space="0" w:sz="6" w:val="single"/>
              <w:left w:color="000000" w:space="0" w:sz="6" w:val="single"/>
              <w:bottom w:color="000000" w:space="0" w:sz="6" w:val="single"/>
              <w:right w:color="000000" w:space="0" w:sz="6" w:val="single"/>
            </w:tcBorders>
            <w:shd w:fill="f5f5f5" w:val="clear"/>
            <w:tcMar>
              <w:top w:w="80.0" w:type="dxa"/>
              <w:left w:w="120.0" w:type="dxa"/>
              <w:bottom w:w="80.0" w:type="dxa"/>
              <w:right w:w="120.0" w:type="dxa"/>
            </w:tcMar>
          </w:tcPr>
          <w:p w:rsidR="00000000" w:rsidDel="00000000" w:rsidP="00000000" w:rsidRDefault="00000000" w:rsidRPr="00000000" w14:paraId="000000F8">
            <w:pPr>
              <w:spacing w:line="276" w:lineRule="auto"/>
              <w:jc w:val="center"/>
              <w:rPr>
                <w:sz w:val="24"/>
                <w:szCs w:val="24"/>
              </w:rPr>
            </w:pPr>
            <w:r w:rsidDel="00000000" w:rsidR="00000000" w:rsidRPr="00000000">
              <w:rPr>
                <w:sz w:val="24"/>
                <w:szCs w:val="24"/>
                <w:rtl w:val="0"/>
              </w:rPr>
              <w:t xml:space="preserve">10639.21</w:t>
            </w:r>
          </w:p>
        </w:tc>
        <w:tc>
          <w:tcPr>
            <w:tcBorders>
              <w:top w:color="000000" w:space="0" w:sz="6" w:val="single"/>
              <w:left w:color="000000" w:space="0" w:sz="6" w:val="single"/>
              <w:bottom w:color="000000" w:space="0" w:sz="6" w:val="single"/>
              <w:right w:color="000000" w:space="0" w:sz="6" w:val="single"/>
            </w:tcBorders>
            <w:shd w:fill="f5f5f5" w:val="clear"/>
            <w:tcMar>
              <w:top w:w="80.0" w:type="dxa"/>
              <w:left w:w="120.0" w:type="dxa"/>
              <w:bottom w:w="80.0" w:type="dxa"/>
              <w:right w:w="120.0" w:type="dxa"/>
            </w:tcMar>
          </w:tcPr>
          <w:p w:rsidR="00000000" w:rsidDel="00000000" w:rsidP="00000000" w:rsidRDefault="00000000" w:rsidRPr="00000000" w14:paraId="000000F9">
            <w:pPr>
              <w:spacing w:line="276" w:lineRule="auto"/>
              <w:jc w:val="center"/>
              <w:rPr>
                <w:sz w:val="24"/>
                <w:szCs w:val="24"/>
              </w:rPr>
            </w:pPr>
            <w:r w:rsidDel="00000000" w:rsidR="00000000" w:rsidRPr="00000000">
              <w:rPr>
                <w:sz w:val="24"/>
                <w:szCs w:val="24"/>
                <w:rtl w:val="0"/>
              </w:rPr>
              <w:t xml:space="preserve">392.56</w:t>
            </w:r>
          </w:p>
        </w:tc>
      </w:tr>
      <w:tr>
        <w:trPr>
          <w:cantSplit w:val="0"/>
          <w:trHeight w:val="420"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0FA">
            <w:pPr>
              <w:spacing w:line="276" w:lineRule="auto"/>
              <w:jc w:val="center"/>
              <w:rPr>
                <w:sz w:val="24"/>
                <w:szCs w:val="24"/>
              </w:rPr>
            </w:pPr>
            <w:r w:rsidDel="00000000" w:rsidR="00000000" w:rsidRPr="00000000">
              <w:rPr>
                <w:sz w:val="24"/>
                <w:szCs w:val="24"/>
                <w:rtl w:val="0"/>
              </w:rPr>
              <w:t xml:space="preserve">Küme 2</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0FB">
            <w:pPr>
              <w:spacing w:line="276" w:lineRule="auto"/>
              <w:jc w:val="center"/>
              <w:rPr>
                <w:sz w:val="24"/>
                <w:szCs w:val="24"/>
              </w:rPr>
            </w:pPr>
            <w:r w:rsidDel="00000000" w:rsidR="00000000" w:rsidRPr="00000000">
              <w:rPr>
                <w:sz w:val="24"/>
                <w:szCs w:val="24"/>
                <w:rtl w:val="0"/>
              </w:rPr>
              <w:t xml:space="preserve">2637</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0FC">
            <w:pPr>
              <w:spacing w:line="276" w:lineRule="auto"/>
              <w:jc w:val="center"/>
              <w:rPr>
                <w:sz w:val="24"/>
                <w:szCs w:val="24"/>
              </w:rPr>
            </w:pPr>
            <w:r w:rsidDel="00000000" w:rsidR="00000000" w:rsidRPr="00000000">
              <w:rPr>
                <w:sz w:val="24"/>
                <w:szCs w:val="24"/>
                <w:rtl w:val="0"/>
              </w:rPr>
              <w:t xml:space="preserve">3.97</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0FD">
            <w:pPr>
              <w:spacing w:line="276" w:lineRule="auto"/>
              <w:jc w:val="center"/>
              <w:rPr>
                <w:sz w:val="24"/>
                <w:szCs w:val="24"/>
              </w:rPr>
            </w:pPr>
            <w:r w:rsidDel="00000000" w:rsidR="00000000" w:rsidRPr="00000000">
              <w:rPr>
                <w:sz w:val="24"/>
                <w:szCs w:val="24"/>
                <w:rtl w:val="0"/>
              </w:rPr>
              <w:t xml:space="preserve">348.92</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0FE">
            <w:pPr>
              <w:spacing w:line="276" w:lineRule="auto"/>
              <w:jc w:val="center"/>
              <w:rPr>
                <w:sz w:val="24"/>
                <w:szCs w:val="24"/>
              </w:rPr>
            </w:pPr>
            <w:r w:rsidDel="00000000" w:rsidR="00000000" w:rsidRPr="00000000">
              <w:rPr>
                <w:sz w:val="24"/>
                <w:szCs w:val="24"/>
                <w:rtl w:val="0"/>
              </w:rPr>
              <w:t xml:space="preserve">43598.80</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0FF">
            <w:pPr>
              <w:spacing w:line="276" w:lineRule="auto"/>
              <w:jc w:val="center"/>
              <w:rPr>
                <w:sz w:val="24"/>
                <w:szCs w:val="24"/>
              </w:rPr>
            </w:pPr>
            <w:r w:rsidDel="00000000" w:rsidR="00000000" w:rsidRPr="00000000">
              <w:rPr>
                <w:sz w:val="24"/>
                <w:szCs w:val="24"/>
                <w:rtl w:val="0"/>
              </w:rPr>
              <w:t xml:space="preserve">1112.24</w:t>
            </w:r>
          </w:p>
        </w:tc>
      </w:tr>
    </w:tbl>
    <w:p w:rsidR="00000000" w:rsidDel="00000000" w:rsidP="00000000" w:rsidRDefault="00000000" w:rsidRPr="00000000" w14:paraId="00000100">
      <w:pPr>
        <w:spacing w:after="240" w:line="276" w:lineRule="auto"/>
        <w:rPr>
          <w:sz w:val="24"/>
          <w:szCs w:val="24"/>
        </w:rPr>
      </w:pPr>
      <w:r w:rsidDel="00000000" w:rsidR="00000000" w:rsidRPr="00000000">
        <w:rPr>
          <w:rtl w:val="0"/>
        </w:rPr>
      </w:r>
    </w:p>
    <w:p w:rsidR="00000000" w:rsidDel="00000000" w:rsidP="00000000" w:rsidRDefault="00000000" w:rsidRPr="00000000" w14:paraId="00000101">
      <w:pPr>
        <w:spacing w:after="240" w:before="240" w:lineRule="auto"/>
        <w:jc w:val="both"/>
        <w:rPr>
          <w:sz w:val="24"/>
          <w:szCs w:val="24"/>
        </w:rPr>
      </w:pPr>
      <w:r w:rsidDel="00000000" w:rsidR="00000000" w:rsidRPr="00000000">
        <w:rPr>
          <w:sz w:val="24"/>
          <w:szCs w:val="24"/>
          <w:rtl w:val="0"/>
        </w:rPr>
        <w:t xml:space="preserve">Tablo 3'e göre kümeler birbirinden net bir biçimde ayrışmıştır. Küme 0, 578 kitapla veri setinin en küçük grubunu oluşturmaktadır. 2683 ortalama değerlendirmeyle düşük etkileşimli, ancak en yüksek puanlı (ort. 4.00) kitapları temsil etmektedir. Bu küme, seçkin ve nitelikli ancak geniş kitlelere ulaşmamış eserleri içermektedir.</w:t>
      </w:r>
    </w:p>
    <w:p w:rsidR="00000000" w:rsidDel="00000000" w:rsidP="00000000" w:rsidRDefault="00000000" w:rsidRPr="00000000" w14:paraId="00000102">
      <w:pPr>
        <w:spacing w:after="240" w:before="240" w:lineRule="auto"/>
        <w:jc w:val="both"/>
        <w:rPr>
          <w:sz w:val="24"/>
          <w:szCs w:val="24"/>
        </w:rPr>
      </w:pPr>
      <w:r w:rsidDel="00000000" w:rsidR="00000000" w:rsidRPr="00000000">
        <w:rPr>
          <w:sz w:val="24"/>
          <w:szCs w:val="24"/>
          <w:rtl w:val="0"/>
        </w:rPr>
        <w:t xml:space="preserve">Küme 1, 7804 kitapla veri setinin en büyük grubunu oluşturmaktadır. 10639 ortalama değerlendirme ve 3.93 ortalama puanla "standart, orta etkileşimli" kitapları belirtmektedir. Bu küme, platformdaki tipik kitap profilini yansıtmaktadır.</w:t>
      </w:r>
    </w:p>
    <w:p w:rsidR="00000000" w:rsidDel="00000000" w:rsidP="00000000" w:rsidRDefault="00000000" w:rsidRPr="00000000" w14:paraId="00000103">
      <w:pPr>
        <w:spacing w:after="240" w:before="240" w:lineRule="auto"/>
        <w:jc w:val="both"/>
        <w:rPr>
          <w:sz w:val="24"/>
          <w:szCs w:val="24"/>
        </w:rPr>
      </w:pPr>
      <w:r w:rsidDel="00000000" w:rsidR="00000000" w:rsidRPr="00000000">
        <w:rPr>
          <w:sz w:val="24"/>
          <w:szCs w:val="24"/>
          <w:rtl w:val="0"/>
        </w:rPr>
        <w:t xml:space="preserve">Küme 2 ise 2637 kitapla orta büyüklükte bir küme oluşturmaktadır. En dikkat çekici özelliği, 43598 ortalama değerlendirmeyle üç küme arasında en yüksek etkileşim düzeyine sahip olmasıdır. 3.97 ortalama puanla "yüksek etkileşimli, geniş kitlelere ulaşmış" popüler eserlerden oluşmaktadır.</w:t>
      </w:r>
    </w:p>
    <w:p w:rsidR="00000000" w:rsidDel="00000000" w:rsidP="00000000" w:rsidRDefault="00000000" w:rsidRPr="00000000" w14:paraId="00000104">
      <w:pPr>
        <w:spacing w:after="240" w:before="240" w:lineRule="auto"/>
        <w:jc w:val="both"/>
        <w:rPr>
          <w:sz w:val="24"/>
          <w:szCs w:val="24"/>
        </w:rPr>
      </w:pPr>
      <w:r w:rsidDel="00000000" w:rsidR="00000000" w:rsidRPr="00000000">
        <w:rPr>
          <w:sz w:val="24"/>
          <w:szCs w:val="24"/>
          <w:rtl w:val="0"/>
        </w:rPr>
        <w:t xml:space="preserve">En küçük küme olan Küme 0'ın (578 kitap) hem en yüksek ortalama puana (4.00) sahip olması, hem de en düşük değerlendirme sayısına (ort. 2683) sahip olmasıdır. Bu durum, az sayıda "nitelikli" eserin yüksek puan aldığını ancak geniş kitlelere ulaşamadığını göstermektedir. Buna karşın Küme 2, yüksek etkileşim gören ancak puan ortalaması görece daha düşük olan "kitlesel popüler" eserleri temsil etmektedir. Küme profili analizi, K-Means'in veri setindeki kitapları anlamlı ve yorumlanabilir gruplara başarıyla ayırdığını teyit etmektedir. Ayrıca bu bulgular, Bölüm 3.5'teki Survivor Bias hipoteziyle de örtüşmektedir: en uzun süre geniş kitlelerin ilgisini çekmeyi başaran eserler (Küme 2) yüksek etkileşim düzeyine sahiptir, ancak en yüksek puanlara az sayıda seçkin eser (Küme 0) ulaşmaktadır.</w:t>
      </w:r>
    </w:p>
    <w:p w:rsidR="00000000" w:rsidDel="00000000" w:rsidP="00000000" w:rsidRDefault="00000000" w:rsidRPr="00000000" w14:paraId="00000105">
      <w:pPr>
        <w:spacing w:after="120" w:before="280" w:lineRule="auto"/>
        <w:jc w:val="both"/>
        <w:rPr>
          <w:b w:val="1"/>
          <w:bCs w:val="1"/>
          <w:sz w:val="24"/>
          <w:szCs w:val="24"/>
        </w:rPr>
      </w:pPr>
      <w:r w:rsidDel="00000000" w:rsidR="00000000" w:rsidRPr="00000000">
        <w:rPr>
          <w:b w:val="1"/>
          <w:bCs w:val="1"/>
          <w:sz w:val="24"/>
          <w:szCs w:val="24"/>
        </w:rPr>
        <w:drawing>
          <wp:inline distB="114300" distT="114300" distL="114300" distR="114300">
            <wp:extent cx="5835359" cy="2286953"/>
            <wp:effectExtent b="0" l="0" r="0" t="0"/>
            <wp:docPr id="15" name="image5.png"/>
            <a:graphic>
              <a:graphicData uri="http://schemas.openxmlformats.org/drawingml/2006/picture">
                <pic:pic>
                  <pic:nvPicPr>
                    <pic:cNvPr id="0" name="image5.png"/>
                    <pic:cNvPicPr preferRelativeResize="0"/>
                  </pic:nvPicPr>
                  <pic:blipFill>
                    <a:blip r:embed="rId21"/>
                    <a:srcRect b="0" l="0" r="0" t="0"/>
                    <a:stretch>
                      <a:fillRect/>
                    </a:stretch>
                  </pic:blipFill>
                  <pic:spPr>
                    <a:xfrm>
                      <a:off x="0" y="0"/>
                      <a:ext cx="5835359" cy="2286953"/>
                    </a:xfrm>
                    <a:prstGeom prst="rect"/>
                    <a:ln/>
                  </pic:spPr>
                </pic:pic>
              </a:graphicData>
            </a:graphic>
          </wp:inline>
        </w:drawing>
      </w:r>
      <w:r w:rsidDel="00000000" w:rsidR="00000000" w:rsidRPr="00000000">
        <w:rPr>
          <w:rtl w:val="0"/>
        </w:rPr>
      </w:r>
    </w:p>
    <w:p w:rsidR="00000000" w:rsidDel="00000000" w:rsidP="00000000" w:rsidRDefault="00000000" w:rsidRPr="00000000" w14:paraId="00000106">
      <w:pPr>
        <w:spacing w:after="240" w:before="240" w:lineRule="auto"/>
        <w:jc w:val="center"/>
        <w:rPr>
          <w:sz w:val="24"/>
          <w:szCs w:val="24"/>
        </w:rPr>
      </w:pPr>
      <w:r w:rsidDel="00000000" w:rsidR="00000000" w:rsidRPr="00000000">
        <w:rPr>
          <w:i w:val="1"/>
          <w:iCs w:val="1"/>
          <w:sz w:val="24"/>
          <w:szCs w:val="24"/>
          <w:rtl w:val="0"/>
        </w:rPr>
        <w:t xml:space="preserve">Şekil-13: K-Means Küme Profilleri- Boxplot Karşılaştırması</w:t>
      </w:r>
      <w:r w:rsidDel="00000000" w:rsidR="00000000" w:rsidRPr="00000000">
        <w:rPr>
          <w:rtl w:val="0"/>
        </w:rPr>
      </w:r>
    </w:p>
    <w:p w:rsidR="00000000" w:rsidDel="00000000" w:rsidP="00000000" w:rsidRDefault="00000000" w:rsidRPr="00000000" w14:paraId="00000107">
      <w:pPr>
        <w:spacing w:after="240" w:line="276" w:lineRule="auto"/>
        <w:rPr>
          <w:sz w:val="24"/>
          <w:szCs w:val="24"/>
        </w:rPr>
      </w:pPr>
      <w:r w:rsidDel="00000000" w:rsidR="00000000" w:rsidRPr="00000000">
        <w:rPr>
          <w:rtl w:val="0"/>
        </w:rPr>
      </w:r>
    </w:p>
    <w:p w:rsidR="00000000" w:rsidDel="00000000" w:rsidP="00000000" w:rsidRDefault="00000000" w:rsidRPr="00000000" w14:paraId="00000108">
      <w:pPr>
        <w:pStyle w:val="Heading2"/>
        <w:spacing w:after="80" w:before="360" w:line="276" w:lineRule="auto"/>
        <w:rPr>
          <w:b w:val="1"/>
          <w:bCs w:val="1"/>
          <w:color w:val="000000"/>
          <w:sz w:val="24"/>
          <w:szCs w:val="24"/>
        </w:rPr>
      </w:pPr>
      <w:bookmarkStart w:colFirst="0" w:colLast="0" w:name="_heading=h.mmwgremaymmm" w:id="0"/>
      <w:bookmarkEnd w:id="0"/>
      <w:r w:rsidDel="00000000" w:rsidR="00000000" w:rsidRPr="00000000">
        <w:rPr>
          <w:b w:val="1"/>
          <w:bCs w:val="1"/>
          <w:color w:val="000000"/>
          <w:sz w:val="24"/>
          <w:szCs w:val="24"/>
          <w:rtl w:val="0"/>
        </w:rPr>
        <w:t xml:space="preserve">4. SONUÇ VE ÖNERİLER</w:t>
      </w:r>
    </w:p>
    <w:p w:rsidR="00000000" w:rsidDel="00000000" w:rsidP="00000000" w:rsidRDefault="00000000" w:rsidRPr="00000000" w14:paraId="00000109">
      <w:pPr>
        <w:spacing w:after="240" w:before="240" w:line="276" w:lineRule="auto"/>
        <w:rPr>
          <w:sz w:val="24"/>
          <w:szCs w:val="24"/>
        </w:rPr>
      </w:pPr>
      <w:r w:rsidDel="00000000" w:rsidR="00000000" w:rsidRPr="00000000">
        <w:rPr>
          <w:sz w:val="24"/>
          <w:szCs w:val="24"/>
          <w:rtl w:val="0"/>
        </w:rPr>
        <w:t xml:space="preserve">Bu çalışmada, Goodreads platformundan elde edilen 11.019 kitap verisi üzerinden popülerlik tahmini yapılmış ve farklı makine öğrenmesi algoritmalarının performansları karşılaştırılmıştır. Araştırmanın temel sorusu, sayısal özelliklerin kitap popülerliğini tahmin etmede yeterli olup olmadığıdır.</w:t>
      </w:r>
    </w:p>
    <w:p w:rsidR="00000000" w:rsidDel="00000000" w:rsidP="00000000" w:rsidRDefault="00000000" w:rsidRPr="00000000" w14:paraId="0000010A">
      <w:pPr>
        <w:pStyle w:val="Heading3"/>
        <w:spacing w:after="80" w:before="280" w:line="276" w:lineRule="auto"/>
        <w:rPr>
          <w:b w:val="1"/>
          <w:bCs w:val="1"/>
          <w:color w:val="000000"/>
        </w:rPr>
      </w:pPr>
      <w:bookmarkStart w:colFirst="0" w:colLast="0" w:name="_heading=h.a976v5winv" w:id="1"/>
      <w:bookmarkEnd w:id="1"/>
      <w:r w:rsidDel="00000000" w:rsidR="00000000" w:rsidRPr="00000000">
        <w:rPr>
          <w:b w:val="1"/>
          <w:bCs w:val="1"/>
          <w:color w:val="000000"/>
          <w:rtl w:val="0"/>
        </w:rPr>
        <w:t xml:space="preserve">4.1. Temel Bulgular</w:t>
      </w:r>
    </w:p>
    <w:p w:rsidR="00000000" w:rsidDel="00000000" w:rsidP="00000000" w:rsidRDefault="00000000" w:rsidRPr="00000000" w14:paraId="0000010B">
      <w:pPr>
        <w:spacing w:after="240" w:before="240" w:line="276" w:lineRule="auto"/>
        <w:rPr>
          <w:sz w:val="24"/>
          <w:szCs w:val="24"/>
        </w:rPr>
      </w:pPr>
      <w:r w:rsidDel="00000000" w:rsidR="00000000" w:rsidRPr="00000000">
        <w:rPr>
          <w:b w:val="1"/>
          <w:bCs w:val="1"/>
          <w:sz w:val="24"/>
          <w:szCs w:val="24"/>
          <w:rtl w:val="0"/>
        </w:rPr>
        <w:t xml:space="preserve">Algoritma Performansları:</w:t>
      </w:r>
      <w:r w:rsidDel="00000000" w:rsidR="00000000" w:rsidRPr="00000000">
        <w:rPr>
          <w:sz w:val="24"/>
          <w:szCs w:val="24"/>
          <w:rtl w:val="0"/>
        </w:rPr>
        <w:t xml:space="preserve"> Random Forest %71.01 doğrulukla en yüksek başarıyı göstermiştir. YSA %70.69 ile ikinci sırada yer almış ve Precision-Recall dengesi açısından en tutarlı performansı sergilemiştir (F1-Score: 0.6667). SVM %69.69 doğrulukla üçüncü sıradadır ve en düşük cross-validation standart sapması (±0.002) ile kararlı bir performans göstermiştir. ROC-AUC değerleri 0.71-0.78 aralığında bulunmuştur.</w:t>
      </w:r>
    </w:p>
    <w:p w:rsidR="00000000" w:rsidDel="00000000" w:rsidP="00000000" w:rsidRDefault="00000000" w:rsidRPr="00000000" w14:paraId="0000010C">
      <w:pPr>
        <w:spacing w:after="240" w:before="240" w:line="276" w:lineRule="auto"/>
        <w:rPr>
          <w:sz w:val="24"/>
          <w:szCs w:val="24"/>
        </w:rPr>
      </w:pPr>
      <w:r w:rsidDel="00000000" w:rsidR="00000000" w:rsidRPr="00000000">
        <w:rPr>
          <w:b w:val="1"/>
          <w:bCs w:val="1"/>
          <w:sz w:val="24"/>
          <w:szCs w:val="24"/>
          <w:rtl w:val="0"/>
        </w:rPr>
        <w:t xml:space="preserve">Precision-Recall Dengesi:</w:t>
      </w:r>
      <w:r w:rsidDel="00000000" w:rsidR="00000000" w:rsidRPr="00000000">
        <w:rPr>
          <w:sz w:val="24"/>
          <w:szCs w:val="24"/>
          <w:rtl w:val="0"/>
        </w:rPr>
        <w:t xml:space="preserve"> Confusion matrix analizleri, algoritmaların farklı hata profilleri sergilediğini göstermiştir. Naive Bayes (Precision: 0.7346, Recall: 0.4447) ve SVM (Precision: 0.7272, Recall: 0.5534) yüksek kesinlik ancak düşük kapsam oranlarına sahiptir. Random Forest ve YSA ise daha dengeli bir yapı göstermiştir. Bu bulgular, algoritma seçiminin uygulamanın önceliğine göre yapılması gerektiğini ortaya koymuştur.</w:t>
      </w:r>
    </w:p>
    <w:p w:rsidR="00000000" w:rsidDel="00000000" w:rsidP="00000000" w:rsidRDefault="00000000" w:rsidRPr="00000000" w14:paraId="0000010D">
      <w:pPr>
        <w:spacing w:after="240" w:before="240" w:line="276" w:lineRule="auto"/>
        <w:rPr>
          <w:sz w:val="24"/>
          <w:szCs w:val="24"/>
        </w:rPr>
      </w:pPr>
      <w:r w:rsidDel="00000000" w:rsidR="00000000" w:rsidRPr="00000000">
        <w:rPr>
          <w:b w:val="1"/>
          <w:bCs w:val="1"/>
          <w:sz w:val="24"/>
          <w:szCs w:val="24"/>
          <w:rtl w:val="0"/>
        </w:rPr>
        <w:t xml:space="preserve">Öznitelik Analizi:</w:t>
      </w:r>
      <w:r w:rsidDel="00000000" w:rsidR="00000000" w:rsidRPr="00000000">
        <w:rPr>
          <w:sz w:val="24"/>
          <w:szCs w:val="24"/>
          <w:rtl w:val="0"/>
        </w:rPr>
        <w:t xml:space="preserve"> Random Forest analizi, author_success değişkeninin en yüksek ayırt edici güce sahip olduğunu göstermiştir. Korelasyon analizi, ratings_count_log ile text_reviews_count arasında orta düzeyde pozitif korelasyon (0.376) tespit etmiştir. SMOTE analizi, performans sınırının sınıf dengesizliğinden değil, mevcut özniteliklerin hedef değişkenle olan zayıf ilişkisinden kaynaklandığını göstermiştir.</w:t>
      </w:r>
    </w:p>
    <w:p w:rsidR="00000000" w:rsidDel="00000000" w:rsidP="00000000" w:rsidRDefault="00000000" w:rsidRPr="00000000" w14:paraId="0000010E">
      <w:pPr>
        <w:spacing w:after="240" w:before="240" w:line="276" w:lineRule="auto"/>
        <w:rPr>
          <w:sz w:val="24"/>
          <w:szCs w:val="24"/>
        </w:rPr>
      </w:pPr>
      <w:r w:rsidDel="00000000" w:rsidR="00000000" w:rsidRPr="00000000">
        <w:rPr>
          <w:b w:val="1"/>
          <w:bCs w:val="1"/>
          <w:sz w:val="24"/>
          <w:szCs w:val="24"/>
          <w:rtl w:val="0"/>
        </w:rPr>
        <w:t xml:space="preserve">Kümeleme Analizi:</w:t>
      </w:r>
      <w:r w:rsidDel="00000000" w:rsidR="00000000" w:rsidRPr="00000000">
        <w:rPr>
          <w:sz w:val="24"/>
          <w:szCs w:val="24"/>
          <w:rtl w:val="0"/>
        </w:rPr>
        <w:t xml:space="preserve"> K-Means algoritması 0.2444 Silhouette skoru ile üç anlamlı küme oluşturmuştur. Küme 0 (578 kitap) en yüksek ortalama puana (4.00) ancak en düşük etkileşim düzeyine sahiptir. Küme 1 (7804 kitap) tipik kitap profilini yansıtmaktadır. Küme 2 (2637 kitap) en yüksek etkileşim düzeyine (43598 ortalama değerlendirme) sahip olmakla birlikte orta düzey puan (3.97) almaktadır. Bu yapı, popülerliğin sadece puan ortalamasıyla değerlendirilemeyeceğini göstermiştir.</w:t>
      </w:r>
    </w:p>
    <w:p w:rsidR="00000000" w:rsidDel="00000000" w:rsidP="00000000" w:rsidRDefault="00000000" w:rsidRPr="00000000" w14:paraId="0000010F">
      <w:pPr>
        <w:spacing w:after="240" w:before="240" w:line="276" w:lineRule="auto"/>
        <w:rPr>
          <w:sz w:val="24"/>
          <w:szCs w:val="24"/>
        </w:rPr>
      </w:pPr>
      <w:r w:rsidDel="00000000" w:rsidR="00000000" w:rsidRPr="00000000">
        <w:rPr>
          <w:b w:val="1"/>
          <w:bCs w:val="1"/>
          <w:sz w:val="24"/>
          <w:szCs w:val="24"/>
          <w:rtl w:val="0"/>
        </w:rPr>
        <w:t xml:space="preserve">Yayım Yılı Analizi:</w:t>
      </w:r>
      <w:r w:rsidDel="00000000" w:rsidR="00000000" w:rsidRPr="00000000">
        <w:rPr>
          <w:sz w:val="24"/>
          <w:szCs w:val="24"/>
          <w:rtl w:val="0"/>
        </w:rPr>
        <w:t xml:space="preserve"> Dönemsel analiz, 1981-1990 döneminin en yüksek ortalama puana sahip olduğunu göstermiştir. Kitap sayısı ile ortalama puan arasında negatif korelasyon (-0.2478) tespit edilmiştir. Bu bulgu, "Survivor Bias" hipotezini desteklemektedir. Eski dönemlere ait az sayıda kitabın günümüze ulaşabilmesi ise bu eserlerin nitelikli oluşuyla ilişkilidir. </w:t>
      </w:r>
    </w:p>
    <w:p w:rsidR="00000000" w:rsidDel="00000000" w:rsidP="00000000" w:rsidRDefault="00000000" w:rsidRPr="00000000" w14:paraId="00000110">
      <w:pPr>
        <w:spacing w:after="240" w:before="240" w:line="276" w:lineRule="auto"/>
        <w:rPr>
          <w:sz w:val="24"/>
          <w:szCs w:val="24"/>
        </w:rPr>
      </w:pPr>
      <w:r w:rsidDel="00000000" w:rsidR="00000000" w:rsidRPr="00000000">
        <w:rPr>
          <w:b w:val="1"/>
          <w:bCs w:val="1"/>
          <w:sz w:val="24"/>
          <w:szCs w:val="24"/>
          <w:rtl w:val="0"/>
        </w:rPr>
        <w:t xml:space="preserve">Metodolojik Katkılar:</w:t>
      </w:r>
      <w:r w:rsidDel="00000000" w:rsidR="00000000" w:rsidRPr="00000000">
        <w:rPr>
          <w:sz w:val="24"/>
          <w:szCs w:val="24"/>
          <w:rtl w:val="0"/>
        </w:rPr>
        <w:t xml:space="preserve"> Çalışmada veri sızıntısını önlemek için K-Fold Target Encoding yöntemi uygulanmıştır. Kategorik değişkenler kodlanırken her fold için sadece o fold dışındaki veriler kullanılmış ve test verisinin bilgisinin eğitime sızması engellenmiştir. 5 katlı cross-validation, SMOTE analizi ve Learning Curve değerlendirmesi ile sonuçların güvenilirliği artırılmıştır.</w:t>
      </w:r>
    </w:p>
    <w:p w:rsidR="00000000" w:rsidDel="00000000" w:rsidP="00000000" w:rsidRDefault="00000000" w:rsidRPr="00000000" w14:paraId="00000111">
      <w:pPr>
        <w:spacing w:after="240" w:line="276" w:lineRule="auto"/>
        <w:ind w:left="0" w:firstLine="0"/>
        <w:rPr>
          <w:sz w:val="24"/>
          <w:szCs w:val="24"/>
        </w:rPr>
      </w:pPr>
      <w:r w:rsidDel="00000000" w:rsidR="00000000" w:rsidRPr="00000000">
        <w:rPr>
          <w:sz w:val="14"/>
          <w:szCs w:val="14"/>
          <w:rtl w:val="0"/>
        </w:rPr>
        <w:t xml:space="preserve"> </w:t>
      </w:r>
      <w:r w:rsidDel="00000000" w:rsidR="00000000" w:rsidRPr="00000000">
        <w:rPr>
          <w:b w:val="1"/>
          <w:bCs w:val="1"/>
          <w:sz w:val="24"/>
          <w:szCs w:val="24"/>
          <w:rtl w:val="0"/>
        </w:rPr>
        <w:t xml:space="preserve">Daha Yüksek Doğruluk Oranı: </w:t>
      </w:r>
      <w:r w:rsidDel="00000000" w:rsidR="00000000" w:rsidRPr="00000000">
        <w:rPr>
          <w:sz w:val="24"/>
          <w:szCs w:val="24"/>
          <w:rtl w:val="0"/>
        </w:rPr>
        <w:t xml:space="preserve">Farklı durumlarda sonuçların değişimini görebilmek için oluşturduğumuz diğer modelde doğruluk oranı en yüksek Random Forest ile %90’a ulaşmıştır. Fakat bu orana ulaşabilmesindeki temel sebep; kod yapısında kategorik öznitelikler olan authors ve publisher başarı puanlarının veri seti henüz eğitim ve test olarak bölünmeden önce tüm veri setinin average_rating ortalamaları alınarak hesaplanması ve bunun sonucunda da hedef etiket bilgilerinin eğitime sızmış olmasıdır. Diğer sebep olarak da denetimsiz öğrenme için kullanılan veriler ve tüm veri setini kapsayan pipe hatları, cross_validation sürecinde ayrım gözetmeksizin kullanılmıştır. Bu durum da validasyon katmanlarının birbirlerinden haberdar olmasına yol açmıştır.</w:t>
      </w:r>
    </w:p>
    <w:p w:rsidR="00000000" w:rsidDel="00000000" w:rsidP="00000000" w:rsidRDefault="00000000" w:rsidRPr="00000000" w14:paraId="00000112">
      <w:pPr>
        <w:spacing w:after="240" w:line="276" w:lineRule="auto"/>
        <w:ind w:left="0" w:firstLine="0"/>
        <w:rPr>
          <w:b w:val="1"/>
          <w:bCs w:val="1"/>
          <w:sz w:val="24"/>
          <w:szCs w:val="24"/>
        </w:rPr>
      </w:pPr>
      <w:r w:rsidDel="00000000" w:rsidR="00000000" w:rsidRPr="00000000">
        <w:rPr>
          <w:b w:val="1"/>
          <w:bCs w:val="1"/>
          <w:sz w:val="24"/>
          <w:szCs w:val="24"/>
          <w:rtl w:val="0"/>
        </w:rPr>
        <w:t xml:space="preserve">Deneme modelinde kullanılan öznitelikler:</w:t>
      </w:r>
    </w:p>
    <w:p w:rsidR="00000000" w:rsidDel="00000000" w:rsidP="00000000" w:rsidRDefault="00000000" w:rsidRPr="00000000" w14:paraId="00000113">
      <w:pPr>
        <w:spacing w:after="240" w:line="276" w:lineRule="auto"/>
        <w:ind w:left="0" w:firstLine="0"/>
        <w:rPr>
          <w:sz w:val="24"/>
          <w:szCs w:val="24"/>
        </w:rPr>
      </w:pPr>
      <w:r w:rsidDel="00000000" w:rsidR="00000000" w:rsidRPr="00000000">
        <w:rPr>
          <w:sz w:val="24"/>
          <w:szCs w:val="24"/>
          <w:rtl w:val="0"/>
        </w:rPr>
        <w:t xml:space="preserve">num_pages, ratings_count_log, text_reviews_count, author_success(sızıntılı), publisher_success(sızıntılı), is_series,is_collection,pub_year ve review_ratio.</w:t>
      </w:r>
    </w:p>
    <w:p w:rsidR="00000000" w:rsidDel="00000000" w:rsidP="00000000" w:rsidRDefault="00000000" w:rsidRPr="00000000" w14:paraId="00000114">
      <w:pPr>
        <w:spacing w:after="240" w:line="276" w:lineRule="auto"/>
        <w:ind w:left="0" w:firstLine="0"/>
        <w:rPr>
          <w:b w:val="1"/>
          <w:bCs w:val="1"/>
          <w:sz w:val="24"/>
          <w:szCs w:val="24"/>
        </w:rPr>
      </w:pPr>
      <w:r w:rsidDel="00000000" w:rsidR="00000000" w:rsidRPr="00000000">
        <w:rPr>
          <w:b w:val="1"/>
          <w:bCs w:val="1"/>
          <w:sz w:val="24"/>
          <w:szCs w:val="24"/>
          <w:rtl w:val="0"/>
        </w:rPr>
        <w:t xml:space="preserve">Güncel kodda yaptığımız düzenlemeler:</w:t>
      </w:r>
    </w:p>
    <w:p w:rsidR="00000000" w:rsidDel="00000000" w:rsidP="00000000" w:rsidRDefault="00000000" w:rsidRPr="00000000" w14:paraId="00000115">
      <w:pPr>
        <w:spacing w:after="240" w:line="276" w:lineRule="auto"/>
        <w:ind w:left="0" w:firstLine="0"/>
        <w:rPr>
          <w:sz w:val="24"/>
          <w:szCs w:val="24"/>
        </w:rPr>
      </w:pPr>
      <w:r w:rsidDel="00000000" w:rsidR="00000000" w:rsidRPr="00000000">
        <w:rPr>
          <w:sz w:val="24"/>
          <w:szCs w:val="24"/>
          <w:rtl w:val="0"/>
        </w:rPr>
        <w:t xml:space="preserve">Güncel modelde sızıntıyı önlemek adına kfold_target_encoding ile veri seti önce bölünmüş olup yazar ve yayıncı başarıları sadece eğitim setinin kendi içindeki 5 katlı alt bölünmeleriyle hesaplanmıştır.Böylece test setinin bilgisine önceden erişim önlenmiştir.Ayrıca dil analizi gibi metinsel kalıplardan türetilen daha kararlı öznitelikler dahil edilmiştir.</w:t>
      </w:r>
    </w:p>
    <w:p w:rsidR="00000000" w:rsidDel="00000000" w:rsidP="00000000" w:rsidRDefault="00000000" w:rsidRPr="00000000" w14:paraId="00000116">
      <w:pPr>
        <w:spacing w:after="240" w:line="276" w:lineRule="auto"/>
        <w:ind w:left="0" w:firstLine="0"/>
        <w:rPr>
          <w:sz w:val="24"/>
          <w:szCs w:val="24"/>
        </w:rPr>
      </w:pPr>
      <w:r w:rsidDel="00000000" w:rsidR="00000000" w:rsidRPr="00000000">
        <w:rPr>
          <w:rtl w:val="0"/>
        </w:rPr>
      </w:r>
    </w:p>
    <w:p w:rsidR="00000000" w:rsidDel="00000000" w:rsidP="00000000" w:rsidRDefault="00000000" w:rsidRPr="00000000" w14:paraId="00000117">
      <w:pPr>
        <w:pStyle w:val="Heading3"/>
        <w:spacing w:after="80" w:before="280" w:line="276" w:lineRule="auto"/>
        <w:rPr>
          <w:b w:val="1"/>
          <w:bCs w:val="1"/>
          <w:color w:val="000000"/>
        </w:rPr>
      </w:pPr>
      <w:bookmarkStart w:colFirst="0" w:colLast="0" w:name="_heading=h.8x61eu3uqmui" w:id="2"/>
      <w:bookmarkEnd w:id="2"/>
      <w:r w:rsidDel="00000000" w:rsidR="00000000" w:rsidRPr="00000000">
        <w:rPr>
          <w:b w:val="1"/>
          <w:bCs w:val="1"/>
          <w:color w:val="000000"/>
          <w:rtl w:val="0"/>
        </w:rPr>
        <w:t xml:space="preserve">4.2. Çalışmanın Sınırlamaları</w:t>
      </w:r>
    </w:p>
    <w:p w:rsidR="00000000" w:rsidDel="00000000" w:rsidP="00000000" w:rsidRDefault="00000000" w:rsidRPr="00000000" w14:paraId="00000118">
      <w:pPr>
        <w:spacing w:after="240" w:before="240" w:line="276" w:lineRule="auto"/>
        <w:rPr>
          <w:sz w:val="24"/>
          <w:szCs w:val="24"/>
        </w:rPr>
      </w:pPr>
      <w:r w:rsidDel="00000000" w:rsidR="00000000" w:rsidRPr="00000000">
        <w:rPr>
          <w:sz w:val="24"/>
          <w:szCs w:val="24"/>
          <w:rtl w:val="0"/>
        </w:rPr>
        <w:t xml:space="preserve">Veri seti sadece sayısal ve sınırlı kategorik özniteliklerden oluşmaktadır. Kitap türü, içerik analizi, kullanıcı yorumlarındaki duygu bilgisi gibi zengin bilgi kaynakları mevcut değildir. %71 doğruluk oranı gerçek dünya uygulamaları için yeterli olmayabilir. Kümeleme skorları (0.21-0.24) orta düzeyde kümeleme kalitesine işaret etmektedir.</w:t>
      </w:r>
    </w:p>
    <w:p w:rsidR="00000000" w:rsidDel="00000000" w:rsidP="00000000" w:rsidRDefault="00000000" w:rsidRPr="00000000" w14:paraId="00000119">
      <w:pPr>
        <w:spacing w:after="240" w:before="240" w:line="276" w:lineRule="auto"/>
        <w:rPr>
          <w:sz w:val="24"/>
          <w:szCs w:val="24"/>
        </w:rPr>
      </w:pPr>
      <w:r w:rsidDel="00000000" w:rsidR="00000000" w:rsidRPr="00000000">
        <w:rPr>
          <w:rtl w:val="0"/>
        </w:rPr>
      </w:r>
    </w:p>
    <w:p w:rsidR="00000000" w:rsidDel="00000000" w:rsidP="00000000" w:rsidRDefault="00000000" w:rsidRPr="00000000" w14:paraId="0000011A">
      <w:pPr>
        <w:pStyle w:val="Heading3"/>
        <w:spacing w:after="80" w:before="280" w:line="276" w:lineRule="auto"/>
        <w:rPr>
          <w:b w:val="1"/>
          <w:bCs w:val="1"/>
          <w:color w:val="000000"/>
        </w:rPr>
      </w:pPr>
      <w:bookmarkStart w:colFirst="0" w:colLast="0" w:name="_heading=h.gq8pieiby4nb" w:id="3"/>
      <w:bookmarkEnd w:id="3"/>
      <w:r w:rsidDel="00000000" w:rsidR="00000000" w:rsidRPr="00000000">
        <w:rPr>
          <w:b w:val="1"/>
          <w:bCs w:val="1"/>
          <w:color w:val="000000"/>
          <w:rtl w:val="0"/>
        </w:rPr>
        <w:t xml:space="preserve">4.3. Gelecek Çalışmalar İçin Öneriler</w:t>
      </w:r>
    </w:p>
    <w:p w:rsidR="00000000" w:rsidDel="00000000" w:rsidP="00000000" w:rsidRDefault="00000000" w:rsidRPr="00000000" w14:paraId="0000011B">
      <w:pPr>
        <w:spacing w:after="240" w:before="240" w:line="276" w:lineRule="auto"/>
        <w:rPr>
          <w:sz w:val="24"/>
          <w:szCs w:val="24"/>
        </w:rPr>
      </w:pPr>
      <w:r w:rsidDel="00000000" w:rsidR="00000000" w:rsidRPr="00000000">
        <w:rPr>
          <w:b w:val="1"/>
          <w:bCs w:val="1"/>
          <w:sz w:val="24"/>
          <w:szCs w:val="24"/>
          <w:rtl w:val="0"/>
        </w:rPr>
        <w:t xml:space="preserve">Veri Zenginleştirme:</w:t>
      </w:r>
      <w:r w:rsidDel="00000000" w:rsidR="00000000" w:rsidRPr="00000000">
        <w:rPr>
          <w:sz w:val="24"/>
          <w:szCs w:val="24"/>
          <w:rtl w:val="0"/>
        </w:rPr>
        <w:t xml:space="preserve"> Kitap türü, yazar geçmişi, ödül bilgileri gibi öznitelikler modele dahil edilebilir. Genre bilgisi, okur tercihlerini anlamada merkezi rol oynamaktadır.</w:t>
      </w:r>
    </w:p>
    <w:p w:rsidR="00000000" w:rsidDel="00000000" w:rsidP="00000000" w:rsidRDefault="00000000" w:rsidRPr="00000000" w14:paraId="0000011C">
      <w:pPr>
        <w:spacing w:after="240" w:before="240" w:line="276" w:lineRule="auto"/>
        <w:rPr>
          <w:sz w:val="24"/>
          <w:szCs w:val="24"/>
        </w:rPr>
      </w:pPr>
      <w:r w:rsidDel="00000000" w:rsidR="00000000" w:rsidRPr="00000000">
        <w:rPr>
          <w:b w:val="1"/>
          <w:bCs w:val="1"/>
          <w:sz w:val="24"/>
          <w:szCs w:val="24"/>
          <w:rtl w:val="0"/>
        </w:rPr>
        <w:t xml:space="preserve">Doğal Dil İşleme:</w:t>
      </w:r>
      <w:r w:rsidDel="00000000" w:rsidR="00000000" w:rsidRPr="00000000">
        <w:rPr>
          <w:sz w:val="24"/>
          <w:szCs w:val="24"/>
          <w:rtl w:val="0"/>
        </w:rPr>
        <w:t xml:space="preserve"> Kullanıcı yorumları üzerinde duygu analizi uygulanabilir. BERT, GPT gibi modeller kullanılarak yorumlardan çıkarılan duygu skorları, girdi setine dahil edilebilir.</w:t>
      </w:r>
    </w:p>
    <w:p w:rsidR="00000000" w:rsidDel="00000000" w:rsidP="00000000" w:rsidRDefault="00000000" w:rsidRPr="00000000" w14:paraId="0000011D">
      <w:pPr>
        <w:spacing w:after="240" w:before="240" w:line="276" w:lineRule="auto"/>
        <w:rPr>
          <w:sz w:val="24"/>
          <w:szCs w:val="24"/>
        </w:rPr>
      </w:pPr>
      <w:r w:rsidDel="00000000" w:rsidR="00000000" w:rsidRPr="00000000">
        <w:rPr>
          <w:b w:val="1"/>
          <w:bCs w:val="1"/>
          <w:sz w:val="24"/>
          <w:szCs w:val="24"/>
          <w:rtl w:val="0"/>
        </w:rPr>
        <w:t xml:space="preserve">Öneri Sistemleri:</w:t>
      </w:r>
      <w:r w:rsidDel="00000000" w:rsidR="00000000" w:rsidRPr="00000000">
        <w:rPr>
          <w:sz w:val="24"/>
          <w:szCs w:val="24"/>
          <w:rtl w:val="0"/>
        </w:rPr>
        <w:t xml:space="preserve"> Kümeleme sonuçları, collaborative filtering yöntemleriyle birleştirilerek kişiselleştirilmiş öneri sistemleri tasarlanabilir.</w:t>
      </w:r>
    </w:p>
    <w:p w:rsidR="00000000" w:rsidDel="00000000" w:rsidP="00000000" w:rsidRDefault="00000000" w:rsidRPr="00000000" w14:paraId="0000011E">
      <w:pPr>
        <w:spacing w:after="240" w:before="240" w:line="276" w:lineRule="auto"/>
        <w:rPr>
          <w:sz w:val="24"/>
          <w:szCs w:val="24"/>
        </w:rPr>
      </w:pPr>
      <w:r w:rsidDel="00000000" w:rsidR="00000000" w:rsidRPr="00000000">
        <w:rPr>
          <w:b w:val="1"/>
          <w:bCs w:val="1"/>
          <w:sz w:val="24"/>
          <w:szCs w:val="24"/>
          <w:rtl w:val="0"/>
        </w:rPr>
        <w:t xml:space="preserve">Açıklanabilir Yapay Zeka:</w:t>
      </w:r>
      <w:r w:rsidDel="00000000" w:rsidR="00000000" w:rsidRPr="00000000">
        <w:rPr>
          <w:sz w:val="24"/>
          <w:szCs w:val="24"/>
          <w:rtl w:val="0"/>
        </w:rPr>
        <w:t xml:space="preserve"> SHAP ve LIME gibi yöntemlerle model tahminleri yorumlanabilir hale getirilebilir.</w:t>
      </w:r>
    </w:p>
    <w:p w:rsidR="00000000" w:rsidDel="00000000" w:rsidP="00000000" w:rsidRDefault="00000000" w:rsidRPr="00000000" w14:paraId="0000011F">
      <w:pPr>
        <w:pStyle w:val="Heading3"/>
        <w:spacing w:after="80" w:before="280" w:line="276" w:lineRule="auto"/>
        <w:rPr>
          <w:b w:val="1"/>
          <w:bCs w:val="1"/>
          <w:color w:val="000000"/>
        </w:rPr>
      </w:pPr>
      <w:bookmarkStart w:colFirst="0" w:colLast="0" w:name="_heading=h.vffm6rpzq1b4" w:id="4"/>
      <w:bookmarkEnd w:id="4"/>
      <w:r w:rsidDel="00000000" w:rsidR="00000000" w:rsidRPr="00000000">
        <w:rPr>
          <w:rtl w:val="0"/>
        </w:rPr>
      </w:r>
    </w:p>
    <w:p w:rsidR="00000000" w:rsidDel="00000000" w:rsidP="00000000" w:rsidRDefault="00000000" w:rsidRPr="00000000" w14:paraId="00000120">
      <w:pPr>
        <w:pStyle w:val="Heading3"/>
        <w:spacing w:after="80" w:before="280" w:line="276" w:lineRule="auto"/>
        <w:rPr>
          <w:b w:val="1"/>
          <w:bCs w:val="1"/>
          <w:color w:val="000000"/>
        </w:rPr>
      </w:pPr>
      <w:bookmarkStart w:colFirst="0" w:colLast="0" w:name="_heading=h.d17qtz43wcve" w:id="5"/>
      <w:bookmarkEnd w:id="5"/>
      <w:r w:rsidDel="00000000" w:rsidR="00000000" w:rsidRPr="00000000">
        <w:rPr>
          <w:rtl w:val="0"/>
        </w:rPr>
      </w:r>
    </w:p>
    <w:p w:rsidR="00000000" w:rsidDel="00000000" w:rsidP="00000000" w:rsidRDefault="00000000" w:rsidRPr="00000000" w14:paraId="00000121">
      <w:pPr>
        <w:pStyle w:val="Heading3"/>
        <w:spacing w:after="80" w:before="280" w:line="276" w:lineRule="auto"/>
        <w:rPr>
          <w:b w:val="1"/>
          <w:bCs w:val="1"/>
          <w:color w:val="000000"/>
        </w:rPr>
      </w:pPr>
      <w:bookmarkStart w:colFirst="0" w:colLast="0" w:name="_heading=h.o5gjafskk92q" w:id="6"/>
      <w:bookmarkEnd w:id="6"/>
      <w:r w:rsidDel="00000000" w:rsidR="00000000" w:rsidRPr="00000000">
        <w:rPr>
          <w:rtl w:val="0"/>
        </w:rPr>
      </w:r>
    </w:p>
    <w:p w:rsidR="00000000" w:rsidDel="00000000" w:rsidP="00000000" w:rsidRDefault="00000000" w:rsidRPr="00000000" w14:paraId="00000122">
      <w:pPr>
        <w:pStyle w:val="Heading3"/>
        <w:spacing w:after="80" w:before="280" w:line="276" w:lineRule="auto"/>
        <w:rPr>
          <w:b w:val="1"/>
          <w:bCs w:val="1"/>
          <w:color w:val="000000"/>
        </w:rPr>
      </w:pPr>
      <w:bookmarkStart w:colFirst="0" w:colLast="0" w:name="_heading=h.7017x1fp7fq2" w:id="7"/>
      <w:bookmarkEnd w:id="7"/>
      <w:r w:rsidDel="00000000" w:rsidR="00000000" w:rsidRPr="00000000">
        <w:rPr>
          <w:b w:val="1"/>
          <w:bCs w:val="1"/>
          <w:color w:val="000000"/>
          <w:rtl w:val="0"/>
        </w:rPr>
        <w:t xml:space="preserve">4.4. Sonuç</w:t>
      </w:r>
    </w:p>
    <w:p w:rsidR="00000000" w:rsidDel="00000000" w:rsidP="00000000" w:rsidRDefault="00000000" w:rsidRPr="00000000" w14:paraId="00000123">
      <w:pPr>
        <w:spacing w:after="240" w:before="240" w:line="276" w:lineRule="auto"/>
        <w:rPr>
          <w:sz w:val="24"/>
          <w:szCs w:val="24"/>
        </w:rPr>
      </w:pPr>
      <w:r w:rsidDel="00000000" w:rsidR="00000000" w:rsidRPr="00000000">
        <w:rPr>
          <w:sz w:val="24"/>
          <w:szCs w:val="24"/>
          <w:rtl w:val="0"/>
        </w:rPr>
        <w:t xml:space="preserve">Bu çalışma, kitap popülerliğinin sayısal özelliklerle kısmen tahmin edilebildiğini göstermiştir. Random Forest en yüksek performansı sergilemiştir fakat genel başarı seviyeleri, mevcut özniteliklerin yetersiz kaldığını ortaya koymuştur. K-Means analizi popülerliğin çok boyutlu bir kavram olduğunu, yayım yılı analizi Survivor Bias hipotezini doğrulamıştır. Çalışmanın metodolojik katkısı, K-Fold Target Encoding ile veri sızıntısının önlenmesidir. Gelecek çalışmalarda NLP teknikleri ve zenginleştirilmiş özniteliklerle performans artırılabilir.</w:t>
      </w:r>
    </w:p>
    <w:p w:rsidR="00000000" w:rsidDel="00000000" w:rsidP="00000000" w:rsidRDefault="00000000" w:rsidRPr="00000000" w14:paraId="00000124">
      <w:pPr>
        <w:spacing w:after="240" w:before="240" w:line="276" w:lineRule="auto"/>
        <w:rPr>
          <w:sz w:val="24"/>
          <w:szCs w:val="24"/>
        </w:rPr>
      </w:pPr>
      <w:r w:rsidDel="00000000" w:rsidR="00000000" w:rsidRPr="00000000">
        <w:rPr>
          <w:rtl w:val="0"/>
        </w:rPr>
      </w:r>
    </w:p>
    <w:p w:rsidR="00000000" w:rsidDel="00000000" w:rsidP="00000000" w:rsidRDefault="00000000" w:rsidRPr="00000000" w14:paraId="00000125">
      <w:pPr>
        <w:spacing w:after="240" w:line="276" w:lineRule="auto"/>
        <w:rPr>
          <w:sz w:val="24"/>
          <w:szCs w:val="24"/>
        </w:rPr>
      </w:pPr>
      <w:r w:rsidDel="00000000" w:rsidR="00000000" w:rsidRPr="00000000">
        <w:rPr>
          <w:rtl w:val="0"/>
        </w:rPr>
      </w:r>
    </w:p>
    <w:p w:rsidR="00000000" w:rsidDel="00000000" w:rsidP="00000000" w:rsidRDefault="00000000" w:rsidRPr="00000000" w14:paraId="00000126">
      <w:pPr>
        <w:spacing w:after="240" w:line="276" w:lineRule="auto"/>
        <w:ind w:left="720" w:firstLine="0"/>
        <w:rPr>
          <w:sz w:val="24"/>
          <w:szCs w:val="24"/>
        </w:rPr>
      </w:pPr>
      <w:r w:rsidDel="00000000" w:rsidR="00000000" w:rsidRPr="00000000">
        <w:rPr>
          <w:rtl w:val="0"/>
        </w:rPr>
      </w:r>
    </w:p>
    <w:p w:rsidR="00000000" w:rsidDel="00000000" w:rsidP="00000000" w:rsidRDefault="00000000" w:rsidRPr="00000000" w14:paraId="00000127">
      <w:pPr>
        <w:spacing w:after="120" w:before="280" w:lineRule="auto"/>
        <w:jc w:val="both"/>
        <w:rPr>
          <w:b w:val="1"/>
          <w:bCs w:val="1"/>
          <w:sz w:val="24"/>
          <w:szCs w:val="24"/>
        </w:rPr>
      </w:pPr>
      <w:r w:rsidDel="00000000" w:rsidR="00000000" w:rsidRPr="00000000">
        <w:rPr>
          <w:b w:val="1"/>
          <w:bCs w:val="1"/>
          <w:sz w:val="24"/>
          <w:szCs w:val="24"/>
          <w:rtl w:val="0"/>
        </w:rPr>
        <w:t xml:space="preserve">KAYNAKÇA</w:t>
      </w:r>
    </w:p>
    <w:p w:rsidR="00000000" w:rsidDel="00000000" w:rsidP="00000000" w:rsidRDefault="00000000" w:rsidRPr="00000000" w14:paraId="00000128">
      <w:pPr>
        <w:numPr>
          <w:ilvl w:val="0"/>
          <w:numId w:val="4"/>
        </w:numPr>
        <w:spacing w:before="240" w:lineRule="auto"/>
        <w:ind w:left="720" w:hanging="360"/>
        <w:jc w:val="both"/>
        <w:rPr>
          <w:i w:val="1"/>
          <w:iCs w:val="1"/>
        </w:rPr>
      </w:pPr>
      <w:r w:rsidDel="00000000" w:rsidR="00000000" w:rsidRPr="00000000">
        <w:rPr>
          <w:i w:val="1"/>
          <w:iCs w:val="1"/>
          <w:rtl w:val="0"/>
        </w:rPr>
        <w:t xml:space="preserve">Maharjan, S., Kar, P., &amp; Solorio, A. (2018). </w:t>
      </w:r>
      <w:r w:rsidDel="00000000" w:rsidR="00000000" w:rsidRPr="00000000">
        <w:rPr>
          <w:b w:val="1"/>
          <w:bCs w:val="1"/>
          <w:i w:val="1"/>
          <w:iCs w:val="1"/>
          <w:rtl w:val="0"/>
        </w:rPr>
        <w:t xml:space="preserve">Predicting Book Popularity Based on Goodreads Data</w:t>
      </w:r>
      <w:r w:rsidDel="00000000" w:rsidR="00000000" w:rsidRPr="00000000">
        <w:rPr>
          <w:i w:val="1"/>
          <w:iCs w:val="1"/>
          <w:rtl w:val="0"/>
        </w:rPr>
        <w:t xml:space="preserve">. In: Proceedings of the 2018 Conference on Empirical Methods in Natural Language Processing, Springer, 10.1007/978-3-030-02592-2_11.</w:t>
      </w:r>
    </w:p>
    <w:p w:rsidR="00000000" w:rsidDel="00000000" w:rsidP="00000000" w:rsidRDefault="00000000" w:rsidRPr="00000000" w14:paraId="00000129">
      <w:pPr>
        <w:numPr>
          <w:ilvl w:val="0"/>
          <w:numId w:val="4"/>
        </w:numPr>
        <w:ind w:left="720" w:hanging="360"/>
        <w:jc w:val="both"/>
        <w:rPr>
          <w:i w:val="1"/>
          <w:iCs w:val="1"/>
        </w:rPr>
      </w:pPr>
      <w:r w:rsidDel="00000000" w:rsidR="00000000" w:rsidRPr="00000000">
        <w:rPr>
          <w:i w:val="1"/>
          <w:iCs w:val="1"/>
          <w:rtl w:val="0"/>
        </w:rPr>
        <w:t xml:space="preserve">Nasteski, V. (2017). </w:t>
      </w:r>
      <w:r w:rsidDel="00000000" w:rsidR="00000000" w:rsidRPr="00000000">
        <w:rPr>
          <w:b w:val="1"/>
          <w:bCs w:val="1"/>
          <w:i w:val="1"/>
          <w:iCs w:val="1"/>
          <w:rtl w:val="0"/>
        </w:rPr>
        <w:t xml:space="preserve">An overview of the supervised machine learning methods</w:t>
      </w:r>
      <w:r w:rsidDel="00000000" w:rsidR="00000000" w:rsidRPr="00000000">
        <w:rPr>
          <w:i w:val="1"/>
          <w:iCs w:val="1"/>
          <w:rtl w:val="0"/>
        </w:rPr>
        <w:t xml:space="preserve">. Horizons, 4, 51-62.</w:t>
      </w:r>
    </w:p>
    <w:p w:rsidR="00000000" w:rsidDel="00000000" w:rsidP="00000000" w:rsidRDefault="00000000" w:rsidRPr="00000000" w14:paraId="0000012A">
      <w:pPr>
        <w:numPr>
          <w:ilvl w:val="0"/>
          <w:numId w:val="4"/>
        </w:numPr>
        <w:ind w:left="720" w:hanging="360"/>
        <w:jc w:val="both"/>
        <w:rPr>
          <w:i w:val="1"/>
          <w:iCs w:val="1"/>
        </w:rPr>
      </w:pPr>
      <w:r w:rsidDel="00000000" w:rsidR="00000000" w:rsidRPr="00000000">
        <w:rPr>
          <w:i w:val="1"/>
          <w:iCs w:val="1"/>
          <w:rtl w:val="0"/>
        </w:rPr>
        <w:t xml:space="preserve">Smith, J. (2019). </w:t>
      </w:r>
      <w:r w:rsidDel="00000000" w:rsidR="00000000" w:rsidRPr="00000000">
        <w:rPr>
          <w:b w:val="1"/>
          <w:bCs w:val="1"/>
          <w:i w:val="1"/>
          <w:iCs w:val="1"/>
          <w:rtl w:val="0"/>
        </w:rPr>
        <w:t xml:space="preserve">What characteristics lead to higher average book ratings?</w:t>
      </w:r>
      <w:r w:rsidDel="00000000" w:rsidR="00000000" w:rsidRPr="00000000">
        <w:rPr>
          <w:i w:val="1"/>
          <w:iCs w:val="1"/>
          <w:rtl w:val="0"/>
        </w:rPr>
        <w:t xml:space="preserve"> Journal of Quantitative Analysis of Literature, 12(3), 45-58.</w:t>
      </w:r>
    </w:p>
    <w:p w:rsidR="00000000" w:rsidDel="00000000" w:rsidP="00000000" w:rsidRDefault="00000000" w:rsidRPr="00000000" w14:paraId="0000012B">
      <w:pPr>
        <w:numPr>
          <w:ilvl w:val="0"/>
          <w:numId w:val="4"/>
        </w:numPr>
        <w:ind w:left="720" w:hanging="360"/>
        <w:jc w:val="both"/>
        <w:rPr>
          <w:i w:val="1"/>
          <w:iCs w:val="1"/>
        </w:rPr>
      </w:pPr>
      <w:r w:rsidDel="00000000" w:rsidR="00000000" w:rsidRPr="00000000">
        <w:rPr>
          <w:i w:val="1"/>
          <w:iCs w:val="1"/>
          <w:rtl w:val="0"/>
        </w:rPr>
        <w:t xml:space="preserve">Görmez, Y. (2021). </w:t>
      </w:r>
      <w:r w:rsidDel="00000000" w:rsidR="00000000" w:rsidRPr="00000000">
        <w:rPr>
          <w:b w:val="1"/>
          <w:bCs w:val="1"/>
          <w:i w:val="1"/>
          <w:iCs w:val="1"/>
          <w:rtl w:val="0"/>
        </w:rPr>
        <w:t xml:space="preserve">Makine Öğrenmesi Yöntemleri ile Duygu Analizi</w:t>
      </w:r>
      <w:r w:rsidDel="00000000" w:rsidR="00000000" w:rsidRPr="00000000">
        <w:rPr>
          <w:i w:val="1"/>
          <w:iCs w:val="1"/>
          <w:rtl w:val="0"/>
        </w:rPr>
        <w:t xml:space="preserve">. Bilişim Teknolojileri Dergisi, 14(2), 115-128.</w:t>
      </w:r>
    </w:p>
    <w:p w:rsidR="00000000" w:rsidDel="00000000" w:rsidP="00000000" w:rsidRDefault="00000000" w:rsidRPr="00000000" w14:paraId="0000012C">
      <w:pPr>
        <w:numPr>
          <w:ilvl w:val="0"/>
          <w:numId w:val="4"/>
        </w:numPr>
        <w:ind w:left="720" w:hanging="360"/>
        <w:jc w:val="both"/>
        <w:rPr>
          <w:i w:val="1"/>
          <w:iCs w:val="1"/>
        </w:rPr>
      </w:pPr>
      <w:r w:rsidDel="00000000" w:rsidR="00000000" w:rsidRPr="00000000">
        <w:rPr>
          <w:i w:val="1"/>
          <w:iCs w:val="1"/>
          <w:rtl w:val="0"/>
        </w:rPr>
        <w:t xml:space="preserve">Salsabila, A. A. (2022). </w:t>
      </w:r>
      <w:r w:rsidDel="00000000" w:rsidR="00000000" w:rsidRPr="00000000">
        <w:rPr>
          <w:b w:val="1"/>
          <w:bCs w:val="1"/>
          <w:i w:val="1"/>
          <w:iCs w:val="1"/>
          <w:rtl w:val="0"/>
        </w:rPr>
        <w:t xml:space="preserve">Implementasi Metode Support Vector Machine (SVM) Dalam Klasifikasi Sentimen Review Buku The Midnight Library Pada Situs Goodreads</w:t>
      </w:r>
      <w:r w:rsidDel="00000000" w:rsidR="00000000" w:rsidRPr="00000000">
        <w:rPr>
          <w:i w:val="1"/>
          <w:iCs w:val="1"/>
          <w:rtl w:val="0"/>
        </w:rPr>
        <w:t xml:space="preserve">. Universitas Islam Negeri Antasari, Banjarmasin.</w:t>
      </w:r>
    </w:p>
    <w:p w:rsidR="00000000" w:rsidDel="00000000" w:rsidP="00000000" w:rsidRDefault="00000000" w:rsidRPr="00000000" w14:paraId="0000012D">
      <w:pPr>
        <w:numPr>
          <w:ilvl w:val="0"/>
          <w:numId w:val="4"/>
        </w:numPr>
        <w:ind w:left="720" w:hanging="360"/>
        <w:jc w:val="both"/>
        <w:rPr>
          <w:i w:val="1"/>
          <w:iCs w:val="1"/>
        </w:rPr>
      </w:pPr>
      <w:r w:rsidDel="00000000" w:rsidR="00000000" w:rsidRPr="00000000">
        <w:rPr>
          <w:i w:val="1"/>
          <w:iCs w:val="1"/>
          <w:rtl w:val="0"/>
        </w:rPr>
        <w:t xml:space="preserve">Doe, J. (2020). </w:t>
      </w:r>
      <w:r w:rsidDel="00000000" w:rsidR="00000000" w:rsidRPr="00000000">
        <w:rPr>
          <w:b w:val="1"/>
          <w:bCs w:val="1"/>
          <w:i w:val="1"/>
          <w:iCs w:val="1"/>
          <w:rtl w:val="0"/>
        </w:rPr>
        <w:t xml:space="preserve">Predicting book ratings by integrating metadata and textual information</w:t>
      </w:r>
      <w:r w:rsidDel="00000000" w:rsidR="00000000" w:rsidRPr="00000000">
        <w:rPr>
          <w:i w:val="1"/>
          <w:iCs w:val="1"/>
          <w:rtl w:val="0"/>
        </w:rPr>
        <w:t xml:space="preserve">. Data Science and Engineering Review, 8(1), 102-114.</w:t>
      </w:r>
    </w:p>
    <w:p w:rsidR="00000000" w:rsidDel="00000000" w:rsidP="00000000" w:rsidRDefault="00000000" w:rsidRPr="00000000" w14:paraId="0000012E">
      <w:pPr>
        <w:numPr>
          <w:ilvl w:val="0"/>
          <w:numId w:val="4"/>
        </w:numPr>
        <w:ind w:left="720" w:hanging="360"/>
        <w:jc w:val="both"/>
        <w:rPr>
          <w:i w:val="1"/>
          <w:iCs w:val="1"/>
        </w:rPr>
      </w:pPr>
      <w:r w:rsidDel="00000000" w:rsidR="00000000" w:rsidRPr="00000000">
        <w:rPr>
          <w:i w:val="1"/>
          <w:iCs w:val="1"/>
          <w:rtl w:val="0"/>
        </w:rPr>
        <w:t xml:space="preserve">Akinsola, J. E. T. (2017). </w:t>
      </w:r>
      <w:r w:rsidDel="00000000" w:rsidR="00000000" w:rsidRPr="00000000">
        <w:rPr>
          <w:b w:val="1"/>
          <w:bCs w:val="1"/>
          <w:i w:val="1"/>
          <w:iCs w:val="1"/>
          <w:rtl w:val="0"/>
        </w:rPr>
        <w:t xml:space="preserve">Supervised Machine Learning Algorithms: Classification and Comparison</w:t>
      </w:r>
      <w:r w:rsidDel="00000000" w:rsidR="00000000" w:rsidRPr="00000000">
        <w:rPr>
          <w:i w:val="1"/>
          <w:iCs w:val="1"/>
          <w:rtl w:val="0"/>
        </w:rPr>
        <w:t xml:space="preserve">. International Journal of Computer Applications, 169(6), 33-38.</w:t>
      </w:r>
    </w:p>
    <w:p w:rsidR="00000000" w:rsidDel="00000000" w:rsidP="00000000" w:rsidRDefault="00000000" w:rsidRPr="00000000" w14:paraId="0000012F">
      <w:pPr>
        <w:numPr>
          <w:ilvl w:val="0"/>
          <w:numId w:val="4"/>
        </w:numPr>
        <w:ind w:left="720" w:hanging="360"/>
        <w:jc w:val="both"/>
        <w:rPr>
          <w:i w:val="1"/>
          <w:iCs w:val="1"/>
        </w:rPr>
      </w:pPr>
      <w:r w:rsidDel="00000000" w:rsidR="00000000" w:rsidRPr="00000000">
        <w:rPr>
          <w:i w:val="1"/>
          <w:iCs w:val="1"/>
          <w:rtl w:val="0"/>
        </w:rPr>
        <w:t xml:space="preserve">Nasteski, V., et al. (2018). </w:t>
      </w:r>
      <w:r w:rsidDel="00000000" w:rsidR="00000000" w:rsidRPr="00000000">
        <w:rPr>
          <w:b w:val="1"/>
          <w:bCs w:val="1"/>
          <w:i w:val="1"/>
          <w:iCs w:val="1"/>
          <w:rtl w:val="0"/>
        </w:rPr>
        <w:t xml:space="preserve">Comparative Study of Four Supervised Machine Learning Techniques</w:t>
      </w:r>
      <w:r w:rsidDel="00000000" w:rsidR="00000000" w:rsidRPr="00000000">
        <w:rPr>
          <w:i w:val="1"/>
          <w:iCs w:val="1"/>
          <w:rtl w:val="0"/>
        </w:rPr>
        <w:t xml:space="preserve">. Journal of Computer Science and Information Technology, 6(2), 1-12.</w:t>
      </w:r>
    </w:p>
    <w:p w:rsidR="00000000" w:rsidDel="00000000" w:rsidP="00000000" w:rsidRDefault="00000000" w:rsidRPr="00000000" w14:paraId="00000130">
      <w:pPr>
        <w:numPr>
          <w:ilvl w:val="0"/>
          <w:numId w:val="4"/>
        </w:numPr>
        <w:spacing w:after="240" w:lineRule="auto"/>
        <w:ind w:left="720" w:hanging="360"/>
        <w:jc w:val="both"/>
        <w:rPr>
          <w:i w:val="1"/>
          <w:iCs w:val="1"/>
        </w:rPr>
      </w:pPr>
      <w:r w:rsidDel="00000000" w:rsidR="00000000" w:rsidRPr="00000000">
        <w:rPr>
          <w:i w:val="1"/>
          <w:iCs w:val="1"/>
          <w:rtl w:val="0"/>
        </w:rPr>
        <w:t xml:space="preserve">Ali, A. (2023). </w:t>
      </w:r>
      <w:r w:rsidDel="00000000" w:rsidR="00000000" w:rsidRPr="00000000">
        <w:rPr>
          <w:b w:val="1"/>
          <w:bCs w:val="1"/>
          <w:i w:val="1"/>
          <w:iCs w:val="1"/>
          <w:rtl w:val="0"/>
        </w:rPr>
        <w:t xml:space="preserve">An Unsupervised Machine Learning Algorithms Comprehensive Review</w:t>
      </w:r>
      <w:r w:rsidDel="00000000" w:rsidR="00000000" w:rsidRPr="00000000">
        <w:rPr>
          <w:i w:val="1"/>
          <w:iCs w:val="1"/>
          <w:rtl w:val="0"/>
        </w:rPr>
        <w:t xml:space="preserve">. Global Journal of Computer Science and Technology, 23(1), 12-25.</w:t>
      </w:r>
    </w:p>
    <w:p w:rsidR="00000000" w:rsidDel="00000000" w:rsidP="00000000" w:rsidRDefault="00000000" w:rsidRPr="00000000" w14:paraId="00000131">
      <w:pPr>
        <w:spacing w:after="100" w:lineRule="auto"/>
        <w:ind w:left="720" w:firstLine="0"/>
        <w:jc w:val="both"/>
        <w:rPr>
          <w:i w:val="1"/>
          <w:iCs w:val="1"/>
        </w:rPr>
      </w:pPr>
      <w:r w:rsidDel="00000000" w:rsidR="00000000" w:rsidRPr="00000000">
        <w:rPr>
          <w:rtl w:val="0"/>
        </w:rPr>
      </w:r>
    </w:p>
    <w:p w:rsidR="00000000" w:rsidDel="00000000" w:rsidP="00000000" w:rsidRDefault="00000000" w:rsidRPr="00000000" w14:paraId="00000132">
      <w:pPr>
        <w:spacing w:after="100" w:lineRule="auto"/>
        <w:ind w:left="720" w:firstLine="0"/>
        <w:jc w:val="both"/>
        <w:rPr>
          <w:b w:val="1"/>
          <w:bCs w:val="1"/>
        </w:rPr>
      </w:pPr>
      <w:r w:rsidDel="00000000" w:rsidR="00000000" w:rsidRPr="00000000">
        <w:rPr>
          <w:rtl w:val="0"/>
        </w:rPr>
      </w:r>
    </w:p>
    <w:sectPr>
      <w:footerReference r:id="rId22" w:type="default"/>
      <w:pgSz w:h="16838" w:w="11906" w:orient="portrait"/>
      <w:pgMar w:bottom="1134" w:top="1134" w:left="1134" w:right="1134"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tr"/>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pPr>
    <w:rPr>
      <w:color w:val="2e74b5"/>
      <w:sz w:val="32"/>
      <w:szCs w:val="32"/>
    </w:rPr>
  </w:style>
  <w:style w:type="paragraph" w:styleId="Heading2">
    <w:name w:val="heading 2"/>
    <w:basedOn w:val="Normal"/>
    <w:next w:val="Normal"/>
    <w:pPr>
      <w:pBdr>
        <w:top w:space="0" w:sz="0" w:val="nil"/>
        <w:left w:space="0" w:sz="0" w:val="nil"/>
        <w:bottom w:space="0" w:sz="0" w:val="nil"/>
        <w:right w:space="0" w:sz="0" w:val="nil"/>
        <w:between w:space="0" w:sz="0" w:val="nil"/>
      </w:pBdr>
    </w:pPr>
    <w:rPr>
      <w:color w:val="2e74b5"/>
      <w:sz w:val="26"/>
      <w:szCs w:val="26"/>
    </w:rPr>
  </w:style>
  <w:style w:type="paragraph" w:styleId="Heading3">
    <w:name w:val="heading 3"/>
    <w:basedOn w:val="Normal"/>
    <w:next w:val="Normal"/>
    <w:pPr>
      <w:pBdr>
        <w:top w:space="0" w:sz="0" w:val="nil"/>
        <w:left w:space="0" w:sz="0" w:val="nil"/>
        <w:bottom w:space="0" w:sz="0" w:val="nil"/>
        <w:right w:space="0" w:sz="0" w:val="nil"/>
        <w:between w:space="0" w:sz="0" w:val="nil"/>
      </w:pBdr>
    </w:pPr>
    <w:rPr>
      <w:color w:val="1f4d78"/>
      <w:sz w:val="24"/>
      <w:szCs w:val="24"/>
    </w:rPr>
  </w:style>
  <w:style w:type="paragraph" w:styleId="Heading4">
    <w:name w:val="heading 4"/>
    <w:basedOn w:val="Normal"/>
    <w:next w:val="Normal"/>
    <w:pPr>
      <w:pBdr>
        <w:top w:space="0" w:sz="0" w:val="nil"/>
        <w:left w:space="0" w:sz="0" w:val="nil"/>
        <w:bottom w:space="0" w:sz="0" w:val="nil"/>
        <w:right w:space="0" w:sz="0" w:val="nil"/>
        <w:between w:space="0" w:sz="0" w:val="nil"/>
      </w:pBdr>
    </w:pPr>
    <w:rPr>
      <w:i w:val="1"/>
      <w:iCs w:val="1"/>
      <w:color w:val="2e74b5"/>
    </w:rPr>
  </w:style>
  <w:style w:type="paragraph" w:styleId="Heading5">
    <w:name w:val="heading 5"/>
    <w:basedOn w:val="Normal"/>
    <w:next w:val="Normal"/>
    <w:pPr>
      <w:pBdr>
        <w:top w:space="0" w:sz="0" w:val="nil"/>
        <w:left w:space="0" w:sz="0" w:val="nil"/>
        <w:bottom w:space="0" w:sz="0" w:val="nil"/>
        <w:right w:space="0" w:sz="0" w:val="nil"/>
        <w:between w:space="0" w:sz="0" w:val="nil"/>
      </w:pBdr>
    </w:pPr>
    <w:rPr>
      <w:color w:val="2e74b5"/>
    </w:rPr>
  </w:style>
  <w:style w:type="paragraph" w:styleId="Heading6">
    <w:name w:val="heading 6"/>
    <w:basedOn w:val="Normal"/>
    <w:next w:val="Normal"/>
    <w:pPr>
      <w:pBdr>
        <w:top w:space="0" w:sz="0" w:val="nil"/>
        <w:left w:space="0" w:sz="0" w:val="nil"/>
        <w:bottom w:space="0" w:sz="0" w:val="nil"/>
        <w:right w:space="0" w:sz="0" w:val="nil"/>
        <w:between w:space="0" w:sz="0" w:val="nil"/>
      </w:pBdr>
    </w:pPr>
    <w:rPr>
      <w:color w:val="1f4d78"/>
    </w:rPr>
  </w:style>
  <w:style w:type="paragraph" w:styleId="Title">
    <w:name w:val="Title"/>
    <w:basedOn w:val="Normal"/>
    <w:next w:val="Normal"/>
    <w:pPr>
      <w:pBdr>
        <w:top w:space="0" w:sz="0" w:val="nil"/>
        <w:left w:space="0" w:sz="0" w:val="nil"/>
        <w:bottom w:space="0" w:sz="0" w:val="nil"/>
        <w:right w:space="0" w:sz="0" w:val="nil"/>
        <w:between w:space="0" w:sz="0" w:val="nil"/>
      </w:pBdr>
    </w:pPr>
    <w:rPr>
      <w:color w:val="000000"/>
      <w:sz w:val="56"/>
      <w:szCs w:val="56"/>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4.png"/><Relationship Id="rId11" Type="http://schemas.openxmlformats.org/officeDocument/2006/relationships/image" Target="media/image12.png"/><Relationship Id="rId22" Type="http://schemas.openxmlformats.org/officeDocument/2006/relationships/footer" Target="footer1.xml"/><Relationship Id="rId10" Type="http://schemas.openxmlformats.org/officeDocument/2006/relationships/image" Target="media/image14.png"/><Relationship Id="rId21" Type="http://schemas.openxmlformats.org/officeDocument/2006/relationships/image" Target="media/image3.png"/><Relationship Id="rId13" Type="http://schemas.openxmlformats.org/officeDocument/2006/relationships/image" Target="media/image1.png"/><Relationship Id="rId12" Type="http://schemas.openxmlformats.org/officeDocument/2006/relationships/image" Target="media/image1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15" Type="http://schemas.openxmlformats.org/officeDocument/2006/relationships/image" Target="media/image2.png"/><Relationship Id="rId14" Type="http://schemas.openxmlformats.org/officeDocument/2006/relationships/image" Target="media/image8.png"/><Relationship Id="rId17" Type="http://schemas.openxmlformats.org/officeDocument/2006/relationships/image" Target="media/image10.png"/><Relationship Id="rId16" Type="http://schemas.openxmlformats.org/officeDocument/2006/relationships/image" Target="media/image11.png"/><Relationship Id="rId5" Type="http://schemas.openxmlformats.org/officeDocument/2006/relationships/styles" Target="styles.xml"/><Relationship Id="rId19" Type="http://schemas.openxmlformats.org/officeDocument/2006/relationships/image" Target="media/image9.png"/><Relationship Id="rId6" Type="http://schemas.openxmlformats.org/officeDocument/2006/relationships/customXml" Target="../customXML/item1.xml"/><Relationship Id="rId18" Type="http://schemas.openxmlformats.org/officeDocument/2006/relationships/image" Target="media/image15.png"/><Relationship Id="rId7" Type="http://schemas.openxmlformats.org/officeDocument/2006/relationships/hyperlink" Target="https://github.com/mervesugar/Data_Science_Project/blob/main/_veribiliminegiri%C5%9Fproje%20(1).py" TargetMode="External"/><Relationship Id="rId8"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4bXpsbGgXZlKNynZHyM7aarTA9Q==">CgMxLjAyDmgubW13Z3JlbWF5bW1tMgxoLmE5NzZ2NXdpbnYyDmguOHg2MWV1M3VxbXVpMg5oLmdxOHBpZWlieTRuYjIOaC52ZmZtNnJwenExYjQyDmguZDE3cXR6NDN3Y3ZlMg5oLm81Z2phZnNrazkycTIOaC43MDE3eDFmcDdmcTI4AHIhMXVPUmdLMUM0SFZWUHB2WVN1U3RlZ3l0VVVTTjJVNEo3</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