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774F9" w14:textId="77777777" w:rsidR="005C45C0" w:rsidRPr="00AA2C54" w:rsidRDefault="005C45C0">
      <w:pPr>
        <w:rPr>
          <w:rFonts w:ascii="Arial" w:hAnsi="Arial" w:cs="Arial"/>
          <w:b/>
          <w:sz w:val="24"/>
          <w:szCs w:val="24"/>
        </w:rPr>
      </w:pPr>
      <w:r w:rsidRPr="00AA2C54">
        <w:rPr>
          <w:rFonts w:ascii="Arial" w:hAnsi="Arial" w:cs="Arial"/>
          <w:b/>
          <w:sz w:val="24"/>
          <w:szCs w:val="24"/>
        </w:rPr>
        <w:br w:type="page"/>
      </w:r>
    </w:p>
    <w:sdt>
      <w:sdtPr>
        <w:rPr>
          <w:rFonts w:ascii="Arial" w:eastAsiaTheme="minorHAnsi" w:hAnsi="Arial" w:cs="Arial"/>
          <w:color w:val="auto"/>
          <w:sz w:val="22"/>
          <w:szCs w:val="22"/>
          <w:lang w:val="de-CH"/>
        </w:rPr>
        <w:id w:val="1679316423"/>
        <w:docPartObj>
          <w:docPartGallery w:val="Table of Contents"/>
          <w:docPartUnique/>
        </w:docPartObj>
      </w:sdtPr>
      <w:sdtEndPr>
        <w:rPr>
          <w:b/>
          <w:bCs/>
          <w:noProof/>
        </w:rPr>
      </w:sdtEndPr>
      <w:sdtContent>
        <w:p w14:paraId="54E044CE" w14:textId="4205650E" w:rsidR="005C45C0" w:rsidRPr="00AA2C54" w:rsidRDefault="005C45C0">
          <w:pPr>
            <w:pStyle w:val="TOCHeading"/>
            <w:rPr>
              <w:rFonts w:ascii="Arial" w:hAnsi="Arial" w:cs="Arial"/>
            </w:rPr>
          </w:pPr>
          <w:r w:rsidRPr="00AA2C54">
            <w:rPr>
              <w:rFonts w:ascii="Arial" w:hAnsi="Arial" w:cs="Arial"/>
            </w:rPr>
            <w:t>Table of Contents</w:t>
          </w:r>
        </w:p>
        <w:p w14:paraId="1588C89A" w14:textId="6B7384C6" w:rsidR="00AA2C54" w:rsidRPr="00AA2C54" w:rsidRDefault="005C45C0">
          <w:pPr>
            <w:pStyle w:val="TOC1"/>
            <w:tabs>
              <w:tab w:val="left" w:pos="440"/>
              <w:tab w:val="right" w:leader="dot" w:pos="9396"/>
            </w:tabs>
            <w:rPr>
              <w:rFonts w:ascii="Arial" w:eastAsiaTheme="minorEastAsia" w:hAnsi="Arial" w:cs="Arial"/>
              <w:noProof/>
              <w:lang w:val="en-GB" w:eastAsia="en-GB"/>
            </w:rPr>
          </w:pPr>
          <w:r w:rsidRPr="00AA2C54">
            <w:rPr>
              <w:rFonts w:ascii="Arial" w:hAnsi="Arial" w:cs="Arial"/>
              <w:b/>
              <w:bCs/>
              <w:noProof/>
            </w:rPr>
            <w:fldChar w:fldCharType="begin"/>
          </w:r>
          <w:r w:rsidRPr="00AA2C54">
            <w:rPr>
              <w:rFonts w:ascii="Arial" w:hAnsi="Arial" w:cs="Arial"/>
              <w:b/>
              <w:bCs/>
              <w:noProof/>
            </w:rPr>
            <w:instrText xml:space="preserve"> TOC \o "1-3" \h \z \u </w:instrText>
          </w:r>
          <w:r w:rsidRPr="00AA2C54">
            <w:rPr>
              <w:rFonts w:ascii="Arial" w:hAnsi="Arial" w:cs="Arial"/>
              <w:b/>
              <w:bCs/>
              <w:noProof/>
            </w:rPr>
            <w:fldChar w:fldCharType="separate"/>
          </w:r>
          <w:hyperlink w:anchor="_Toc534150927" w:history="1">
            <w:r w:rsidR="00AA2C54" w:rsidRPr="00AA2C54">
              <w:rPr>
                <w:rStyle w:val="Hyperlink"/>
                <w:rFonts w:ascii="Arial" w:hAnsi="Arial" w:cs="Arial"/>
                <w:noProof/>
              </w:rPr>
              <w:t>1</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Abstract</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_Toc534150927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4</w:t>
            </w:r>
            <w:r w:rsidR="00AA2C54" w:rsidRPr="00AA2C54">
              <w:rPr>
                <w:rFonts w:ascii="Arial" w:hAnsi="Arial" w:cs="Arial"/>
                <w:noProof/>
                <w:webHidden/>
              </w:rPr>
              <w:fldChar w:fldCharType="end"/>
            </w:r>
          </w:hyperlink>
        </w:p>
        <w:p w14:paraId="3B8486B9" w14:textId="2114FC72" w:rsidR="00AA2C54" w:rsidRPr="00AA2C54" w:rsidRDefault="001A4916">
          <w:pPr>
            <w:pStyle w:val="TOC2"/>
            <w:tabs>
              <w:tab w:val="left" w:pos="880"/>
              <w:tab w:val="right" w:leader="dot" w:pos="9396"/>
            </w:tabs>
            <w:rPr>
              <w:rFonts w:ascii="Arial" w:eastAsiaTheme="minorEastAsia" w:hAnsi="Arial" w:cs="Arial"/>
              <w:noProof/>
              <w:lang w:val="en-GB" w:eastAsia="en-GB"/>
            </w:rPr>
          </w:pPr>
          <w:hyperlink w:anchor="_Toc534150928" w:history="1">
            <w:r w:rsidR="00AA2C54" w:rsidRPr="00AA2C54">
              <w:rPr>
                <w:rStyle w:val="Hyperlink"/>
                <w:rFonts w:ascii="Arial" w:hAnsi="Arial" w:cs="Arial"/>
                <w:noProof/>
              </w:rPr>
              <w:t>1.1</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Einführung in die Thematik</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_Toc534150928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5</w:t>
            </w:r>
            <w:r w:rsidR="00AA2C54" w:rsidRPr="00AA2C54">
              <w:rPr>
                <w:rFonts w:ascii="Arial" w:hAnsi="Arial" w:cs="Arial"/>
                <w:noProof/>
                <w:webHidden/>
              </w:rPr>
              <w:fldChar w:fldCharType="end"/>
            </w:r>
          </w:hyperlink>
        </w:p>
        <w:p w14:paraId="66314BAF" w14:textId="3301D039" w:rsidR="00AA2C54" w:rsidRPr="00AA2C54" w:rsidRDefault="001A4916">
          <w:pPr>
            <w:pStyle w:val="TOC2"/>
            <w:tabs>
              <w:tab w:val="left" w:pos="880"/>
              <w:tab w:val="right" w:leader="dot" w:pos="9396"/>
            </w:tabs>
            <w:rPr>
              <w:rFonts w:ascii="Arial" w:eastAsiaTheme="minorEastAsia" w:hAnsi="Arial" w:cs="Arial"/>
              <w:noProof/>
              <w:lang w:val="en-GB" w:eastAsia="en-GB"/>
            </w:rPr>
          </w:pPr>
          <w:hyperlink w:anchor="_Toc534150929" w:history="1">
            <w:r w:rsidR="00AA2C54" w:rsidRPr="00AA2C54">
              <w:rPr>
                <w:rStyle w:val="Hyperlink"/>
                <w:rFonts w:ascii="Arial" w:hAnsi="Arial" w:cs="Arial"/>
                <w:noProof/>
              </w:rPr>
              <w:t>1.2</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Relevanz der Thematik</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_Toc534150929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6</w:t>
            </w:r>
            <w:r w:rsidR="00AA2C54" w:rsidRPr="00AA2C54">
              <w:rPr>
                <w:rFonts w:ascii="Arial" w:hAnsi="Arial" w:cs="Arial"/>
                <w:noProof/>
                <w:webHidden/>
              </w:rPr>
              <w:fldChar w:fldCharType="end"/>
            </w:r>
          </w:hyperlink>
        </w:p>
        <w:p w14:paraId="0C3168AC" w14:textId="7F75B2AE" w:rsidR="00AA2C54" w:rsidRPr="00AA2C54" w:rsidRDefault="001A4916">
          <w:pPr>
            <w:pStyle w:val="TOC2"/>
            <w:tabs>
              <w:tab w:val="left" w:pos="880"/>
              <w:tab w:val="right" w:leader="dot" w:pos="9396"/>
            </w:tabs>
            <w:rPr>
              <w:rFonts w:ascii="Arial" w:eastAsiaTheme="minorEastAsia" w:hAnsi="Arial" w:cs="Arial"/>
              <w:noProof/>
              <w:lang w:val="en-GB" w:eastAsia="en-GB"/>
            </w:rPr>
          </w:pPr>
          <w:hyperlink w:anchor="_Toc534150930" w:history="1">
            <w:r w:rsidR="00AA2C54" w:rsidRPr="00AA2C54">
              <w:rPr>
                <w:rStyle w:val="Hyperlink"/>
                <w:rFonts w:ascii="Arial" w:hAnsi="Arial" w:cs="Arial"/>
                <w:noProof/>
              </w:rPr>
              <w:t>1.3</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Fragestellung</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_Toc534150930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6</w:t>
            </w:r>
            <w:r w:rsidR="00AA2C54" w:rsidRPr="00AA2C54">
              <w:rPr>
                <w:rFonts w:ascii="Arial" w:hAnsi="Arial" w:cs="Arial"/>
                <w:noProof/>
                <w:webHidden/>
              </w:rPr>
              <w:fldChar w:fldCharType="end"/>
            </w:r>
          </w:hyperlink>
        </w:p>
        <w:p w14:paraId="5E8937C5" w14:textId="0D0BD9CB" w:rsidR="00AA2C54" w:rsidRPr="00AA2C54" w:rsidRDefault="001A4916">
          <w:pPr>
            <w:pStyle w:val="TOC2"/>
            <w:tabs>
              <w:tab w:val="left" w:pos="880"/>
              <w:tab w:val="right" w:leader="dot" w:pos="9396"/>
            </w:tabs>
            <w:rPr>
              <w:rFonts w:ascii="Arial" w:eastAsiaTheme="minorEastAsia" w:hAnsi="Arial" w:cs="Arial"/>
              <w:noProof/>
              <w:lang w:val="en-GB" w:eastAsia="en-GB"/>
            </w:rPr>
          </w:pPr>
          <w:hyperlink w:anchor="_Toc534150931" w:history="1">
            <w:r w:rsidR="00AA2C54" w:rsidRPr="00AA2C54">
              <w:rPr>
                <w:rStyle w:val="Hyperlink"/>
                <w:rFonts w:ascii="Arial" w:hAnsi="Arial" w:cs="Arial"/>
                <w:noProof/>
              </w:rPr>
              <w:t>1.4</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Zielsetzung</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_Toc534150931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7</w:t>
            </w:r>
            <w:r w:rsidR="00AA2C54" w:rsidRPr="00AA2C54">
              <w:rPr>
                <w:rFonts w:ascii="Arial" w:hAnsi="Arial" w:cs="Arial"/>
                <w:noProof/>
                <w:webHidden/>
              </w:rPr>
              <w:fldChar w:fldCharType="end"/>
            </w:r>
          </w:hyperlink>
        </w:p>
        <w:p w14:paraId="512D5DA0" w14:textId="02A42E92" w:rsidR="00AA2C54" w:rsidRPr="00AA2C54" w:rsidRDefault="001A4916">
          <w:pPr>
            <w:pStyle w:val="TOC2"/>
            <w:tabs>
              <w:tab w:val="left" w:pos="880"/>
              <w:tab w:val="right" w:leader="dot" w:pos="9396"/>
            </w:tabs>
            <w:rPr>
              <w:rFonts w:ascii="Arial" w:eastAsiaTheme="minorEastAsia" w:hAnsi="Arial" w:cs="Arial"/>
              <w:noProof/>
              <w:lang w:val="en-GB" w:eastAsia="en-GB"/>
            </w:rPr>
          </w:pPr>
          <w:hyperlink w:anchor="_Toc534150932" w:history="1">
            <w:r w:rsidR="00AA2C54" w:rsidRPr="00AA2C54">
              <w:rPr>
                <w:rStyle w:val="Hyperlink"/>
                <w:rFonts w:ascii="Arial" w:hAnsi="Arial" w:cs="Arial"/>
                <w:noProof/>
              </w:rPr>
              <w:t>1.5</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Abgrenzung</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_Toc534150932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7</w:t>
            </w:r>
            <w:r w:rsidR="00AA2C54" w:rsidRPr="00AA2C54">
              <w:rPr>
                <w:rFonts w:ascii="Arial" w:hAnsi="Arial" w:cs="Arial"/>
                <w:noProof/>
                <w:webHidden/>
              </w:rPr>
              <w:fldChar w:fldCharType="end"/>
            </w:r>
          </w:hyperlink>
        </w:p>
        <w:p w14:paraId="546DB3E4" w14:textId="1B3BC668" w:rsidR="00AA2C54" w:rsidRPr="00AA2C54" w:rsidRDefault="001A4916">
          <w:pPr>
            <w:pStyle w:val="TOC2"/>
            <w:tabs>
              <w:tab w:val="left" w:pos="880"/>
              <w:tab w:val="right" w:leader="dot" w:pos="9396"/>
            </w:tabs>
            <w:rPr>
              <w:rFonts w:ascii="Arial" w:eastAsiaTheme="minorEastAsia" w:hAnsi="Arial" w:cs="Arial"/>
              <w:noProof/>
              <w:lang w:val="en-GB" w:eastAsia="en-GB"/>
            </w:rPr>
          </w:pPr>
          <w:hyperlink w:anchor="_Toc534150933" w:history="1">
            <w:r w:rsidR="00AA2C54" w:rsidRPr="00AA2C54">
              <w:rPr>
                <w:rStyle w:val="Hyperlink"/>
                <w:rFonts w:ascii="Arial" w:hAnsi="Arial" w:cs="Arial"/>
                <w:noProof/>
              </w:rPr>
              <w:t>1.6</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Begriffsdefinitionen</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_Toc534150933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7</w:t>
            </w:r>
            <w:r w:rsidR="00AA2C54" w:rsidRPr="00AA2C54">
              <w:rPr>
                <w:rFonts w:ascii="Arial" w:hAnsi="Arial" w:cs="Arial"/>
                <w:noProof/>
                <w:webHidden/>
              </w:rPr>
              <w:fldChar w:fldCharType="end"/>
            </w:r>
          </w:hyperlink>
        </w:p>
        <w:p w14:paraId="0F9B19D5" w14:textId="39723EE0" w:rsidR="00AA2C54" w:rsidRPr="00AA2C54" w:rsidRDefault="001A4916">
          <w:pPr>
            <w:pStyle w:val="TOC1"/>
            <w:tabs>
              <w:tab w:val="left" w:pos="440"/>
              <w:tab w:val="right" w:leader="dot" w:pos="9396"/>
            </w:tabs>
            <w:rPr>
              <w:rFonts w:ascii="Arial" w:eastAsiaTheme="minorEastAsia" w:hAnsi="Arial" w:cs="Arial"/>
              <w:noProof/>
              <w:lang w:val="en-GB" w:eastAsia="en-GB"/>
            </w:rPr>
          </w:pPr>
          <w:hyperlink w:anchor="_Toc534150934" w:history="1">
            <w:r w:rsidR="00AA2C54" w:rsidRPr="00AA2C54">
              <w:rPr>
                <w:rStyle w:val="Hyperlink"/>
                <w:rFonts w:ascii="Arial" w:hAnsi="Arial" w:cs="Arial"/>
                <w:noProof/>
              </w:rPr>
              <w:t>2</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Methode</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_Toc534150934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8</w:t>
            </w:r>
            <w:r w:rsidR="00AA2C54" w:rsidRPr="00AA2C54">
              <w:rPr>
                <w:rFonts w:ascii="Arial" w:hAnsi="Arial" w:cs="Arial"/>
                <w:noProof/>
                <w:webHidden/>
              </w:rPr>
              <w:fldChar w:fldCharType="end"/>
            </w:r>
          </w:hyperlink>
        </w:p>
        <w:p w14:paraId="4C3AB85A" w14:textId="2C726E0D" w:rsidR="00AA2C54" w:rsidRPr="00AA2C54" w:rsidRDefault="001A4916">
          <w:pPr>
            <w:pStyle w:val="TOC2"/>
            <w:tabs>
              <w:tab w:val="left" w:pos="880"/>
              <w:tab w:val="right" w:leader="dot" w:pos="9396"/>
            </w:tabs>
            <w:rPr>
              <w:rFonts w:ascii="Arial" w:eastAsiaTheme="minorEastAsia" w:hAnsi="Arial" w:cs="Arial"/>
              <w:noProof/>
              <w:lang w:val="en-GB" w:eastAsia="en-GB"/>
            </w:rPr>
          </w:pPr>
          <w:hyperlink w:anchor="_Toc534150935" w:history="1">
            <w:r w:rsidR="00AA2C54" w:rsidRPr="00AA2C54">
              <w:rPr>
                <w:rStyle w:val="Hyperlink"/>
                <w:rFonts w:ascii="Arial" w:hAnsi="Arial" w:cs="Arial"/>
                <w:noProof/>
              </w:rPr>
              <w:t>2.1</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Literaturrecherche</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_Toc534150935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8</w:t>
            </w:r>
            <w:r w:rsidR="00AA2C54" w:rsidRPr="00AA2C54">
              <w:rPr>
                <w:rFonts w:ascii="Arial" w:hAnsi="Arial" w:cs="Arial"/>
                <w:noProof/>
                <w:webHidden/>
              </w:rPr>
              <w:fldChar w:fldCharType="end"/>
            </w:r>
          </w:hyperlink>
        </w:p>
        <w:p w14:paraId="03BF227A" w14:textId="18B1B44E" w:rsidR="00AA2C54" w:rsidRPr="00AA2C54" w:rsidRDefault="001A4916">
          <w:pPr>
            <w:pStyle w:val="TOC2"/>
            <w:tabs>
              <w:tab w:val="left" w:pos="880"/>
              <w:tab w:val="right" w:leader="dot" w:pos="9396"/>
            </w:tabs>
            <w:rPr>
              <w:rFonts w:ascii="Arial" w:eastAsiaTheme="minorEastAsia" w:hAnsi="Arial" w:cs="Arial"/>
              <w:noProof/>
              <w:lang w:val="en-GB" w:eastAsia="en-GB"/>
            </w:rPr>
          </w:pPr>
          <w:hyperlink w:anchor="_Toc534150936" w:history="1">
            <w:r w:rsidR="00AA2C54" w:rsidRPr="00AA2C54">
              <w:rPr>
                <w:rStyle w:val="Hyperlink"/>
                <w:rFonts w:ascii="Arial" w:hAnsi="Arial" w:cs="Arial"/>
                <w:noProof/>
              </w:rPr>
              <w:t>2.2</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Ein-  und Ausschlusskriterien</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_Toc534150936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8</w:t>
            </w:r>
            <w:r w:rsidR="00AA2C54" w:rsidRPr="00AA2C54">
              <w:rPr>
                <w:rFonts w:ascii="Arial" w:hAnsi="Arial" w:cs="Arial"/>
                <w:noProof/>
                <w:webHidden/>
              </w:rPr>
              <w:fldChar w:fldCharType="end"/>
            </w:r>
          </w:hyperlink>
        </w:p>
        <w:p w14:paraId="569A4443" w14:textId="6D98DFDE" w:rsidR="00AA2C54" w:rsidRPr="00AA2C54" w:rsidRDefault="001A4916">
          <w:pPr>
            <w:pStyle w:val="TOC2"/>
            <w:tabs>
              <w:tab w:val="left" w:pos="880"/>
              <w:tab w:val="right" w:leader="dot" w:pos="9396"/>
            </w:tabs>
            <w:rPr>
              <w:rFonts w:ascii="Arial" w:eastAsiaTheme="minorEastAsia" w:hAnsi="Arial" w:cs="Arial"/>
              <w:noProof/>
              <w:lang w:val="en-GB" w:eastAsia="en-GB"/>
            </w:rPr>
          </w:pPr>
          <w:hyperlink w:anchor="_Toc534150937" w:history="1">
            <w:r w:rsidR="00AA2C54" w:rsidRPr="00AA2C54">
              <w:rPr>
                <w:rStyle w:val="Hyperlink"/>
                <w:rFonts w:ascii="Arial" w:hAnsi="Arial" w:cs="Arial"/>
                <w:noProof/>
              </w:rPr>
              <w:t>2.3</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Würdigung der Ergebnisse</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_Toc534150937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9</w:t>
            </w:r>
            <w:r w:rsidR="00AA2C54" w:rsidRPr="00AA2C54">
              <w:rPr>
                <w:rFonts w:ascii="Arial" w:hAnsi="Arial" w:cs="Arial"/>
                <w:noProof/>
                <w:webHidden/>
              </w:rPr>
              <w:fldChar w:fldCharType="end"/>
            </w:r>
          </w:hyperlink>
        </w:p>
        <w:p w14:paraId="7739A30A" w14:textId="1ACF3E33" w:rsidR="00AA2C54" w:rsidRPr="00AA2C54" w:rsidRDefault="001A4916">
          <w:pPr>
            <w:pStyle w:val="TOC1"/>
            <w:tabs>
              <w:tab w:val="left" w:pos="440"/>
              <w:tab w:val="right" w:leader="dot" w:pos="9396"/>
            </w:tabs>
            <w:rPr>
              <w:rFonts w:ascii="Arial" w:eastAsiaTheme="minorEastAsia" w:hAnsi="Arial" w:cs="Arial"/>
              <w:noProof/>
              <w:lang w:val="en-GB" w:eastAsia="en-GB"/>
            </w:rPr>
          </w:pPr>
          <w:hyperlink w:anchor="_Toc534150938" w:history="1">
            <w:r w:rsidR="00AA2C54" w:rsidRPr="00AA2C54">
              <w:rPr>
                <w:rStyle w:val="Hyperlink"/>
                <w:rFonts w:ascii="Arial" w:hAnsi="Arial" w:cs="Arial"/>
                <w:noProof/>
              </w:rPr>
              <w:t>3</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Ergebnisse</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_Toc534150938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9</w:t>
            </w:r>
            <w:r w:rsidR="00AA2C54" w:rsidRPr="00AA2C54">
              <w:rPr>
                <w:rFonts w:ascii="Arial" w:hAnsi="Arial" w:cs="Arial"/>
                <w:noProof/>
                <w:webHidden/>
              </w:rPr>
              <w:fldChar w:fldCharType="end"/>
            </w:r>
          </w:hyperlink>
        </w:p>
        <w:p w14:paraId="7930BBA1" w14:textId="3DA04209" w:rsidR="00AA2C54" w:rsidRPr="00AA2C54" w:rsidRDefault="001A4916">
          <w:pPr>
            <w:pStyle w:val="TOC2"/>
            <w:tabs>
              <w:tab w:val="left" w:pos="880"/>
              <w:tab w:val="right" w:leader="dot" w:pos="9396"/>
            </w:tabs>
            <w:rPr>
              <w:rFonts w:ascii="Arial" w:eastAsiaTheme="minorEastAsia" w:hAnsi="Arial" w:cs="Arial"/>
              <w:noProof/>
              <w:lang w:val="en-GB" w:eastAsia="en-GB"/>
            </w:rPr>
          </w:pPr>
          <w:hyperlink w:anchor="_Toc534150939" w:history="1">
            <w:r w:rsidR="00AA2C54" w:rsidRPr="00AA2C54">
              <w:rPr>
                <w:rStyle w:val="Hyperlink"/>
                <w:rFonts w:ascii="Arial" w:hAnsi="Arial" w:cs="Arial"/>
                <w:noProof/>
              </w:rPr>
              <w:t>3.1</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Beschreibung der verwendeten Studien und Reviews</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_Toc534150939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9</w:t>
            </w:r>
            <w:r w:rsidR="00AA2C54" w:rsidRPr="00AA2C54">
              <w:rPr>
                <w:rFonts w:ascii="Arial" w:hAnsi="Arial" w:cs="Arial"/>
                <w:noProof/>
                <w:webHidden/>
              </w:rPr>
              <w:fldChar w:fldCharType="end"/>
            </w:r>
          </w:hyperlink>
        </w:p>
        <w:p w14:paraId="5D9AF936" w14:textId="38A33933" w:rsidR="00AA2C54" w:rsidRPr="00AA2C54" w:rsidRDefault="001A4916">
          <w:pPr>
            <w:pStyle w:val="TOC2"/>
            <w:tabs>
              <w:tab w:val="left" w:pos="880"/>
              <w:tab w:val="right" w:leader="dot" w:pos="9396"/>
            </w:tabs>
            <w:rPr>
              <w:rFonts w:ascii="Arial" w:eastAsiaTheme="minorEastAsia" w:hAnsi="Arial" w:cs="Arial"/>
              <w:noProof/>
              <w:lang w:val="en-GB" w:eastAsia="en-GB"/>
            </w:rPr>
          </w:pPr>
          <w:hyperlink w:anchor="_Toc534150940" w:history="1">
            <w:r w:rsidR="00AA2C54" w:rsidRPr="00AA2C54">
              <w:rPr>
                <w:rStyle w:val="Hyperlink"/>
                <w:rFonts w:ascii="Arial" w:hAnsi="Arial" w:cs="Arial"/>
                <w:noProof/>
              </w:rPr>
              <w:t>3.2</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Breastfeeding or breast milk for procedural pain in neonates</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_Toc534150940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11</w:t>
            </w:r>
            <w:r w:rsidR="00AA2C54" w:rsidRPr="00AA2C54">
              <w:rPr>
                <w:rFonts w:ascii="Arial" w:hAnsi="Arial" w:cs="Arial"/>
                <w:noProof/>
                <w:webHidden/>
              </w:rPr>
              <w:fldChar w:fldCharType="end"/>
            </w:r>
          </w:hyperlink>
        </w:p>
        <w:p w14:paraId="1D5771D9" w14:textId="7EE3DEDF" w:rsidR="00AA2C54" w:rsidRPr="00AA2C54" w:rsidRDefault="001A4916">
          <w:pPr>
            <w:pStyle w:val="TOC2"/>
            <w:tabs>
              <w:tab w:val="left" w:pos="880"/>
              <w:tab w:val="right" w:leader="dot" w:pos="9396"/>
            </w:tabs>
            <w:rPr>
              <w:rFonts w:ascii="Arial" w:eastAsiaTheme="minorEastAsia" w:hAnsi="Arial" w:cs="Arial"/>
              <w:noProof/>
              <w:lang w:val="en-GB" w:eastAsia="en-GB"/>
            </w:rPr>
          </w:pPr>
          <w:hyperlink w:anchor="_Toc534150941" w:history="1">
            <w:r w:rsidR="00AA2C54" w:rsidRPr="00AA2C54">
              <w:rPr>
                <w:rStyle w:val="Hyperlink"/>
                <w:rFonts w:ascii="Arial" w:hAnsi="Arial" w:cs="Arial"/>
                <w:noProof/>
              </w:rPr>
              <w:t>3.3</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Sucrose for analgesia in newborn infants undergoing painful procedures</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_Toc534150941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12</w:t>
            </w:r>
            <w:r w:rsidR="00AA2C54" w:rsidRPr="00AA2C54">
              <w:rPr>
                <w:rFonts w:ascii="Arial" w:hAnsi="Arial" w:cs="Arial"/>
                <w:noProof/>
                <w:webHidden/>
              </w:rPr>
              <w:fldChar w:fldCharType="end"/>
            </w:r>
          </w:hyperlink>
        </w:p>
        <w:p w14:paraId="3EB75485" w14:textId="67D5125B" w:rsidR="00AA2C54" w:rsidRPr="00AA2C54" w:rsidRDefault="001A4916">
          <w:pPr>
            <w:pStyle w:val="TOC2"/>
            <w:tabs>
              <w:tab w:val="left" w:pos="880"/>
              <w:tab w:val="right" w:leader="dot" w:pos="9396"/>
            </w:tabs>
            <w:rPr>
              <w:rFonts w:ascii="Arial" w:eastAsiaTheme="minorEastAsia" w:hAnsi="Arial" w:cs="Arial"/>
              <w:noProof/>
              <w:lang w:val="en-GB" w:eastAsia="en-GB"/>
            </w:rPr>
          </w:pPr>
          <w:hyperlink w:anchor="_Toc534150942" w:history="1">
            <w:r w:rsidR="00AA2C54" w:rsidRPr="00AA2C54">
              <w:rPr>
                <w:rStyle w:val="Hyperlink"/>
                <w:rFonts w:ascii="Arial" w:hAnsi="Arial" w:cs="Arial"/>
                <w:noProof/>
              </w:rPr>
              <w:t>3.4</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Skin-to-skin care for procedural pain in neonates (Review)</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_Toc534150942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13</w:t>
            </w:r>
            <w:r w:rsidR="00AA2C54" w:rsidRPr="00AA2C54">
              <w:rPr>
                <w:rFonts w:ascii="Arial" w:hAnsi="Arial" w:cs="Arial"/>
                <w:noProof/>
                <w:webHidden/>
              </w:rPr>
              <w:fldChar w:fldCharType="end"/>
            </w:r>
          </w:hyperlink>
        </w:p>
        <w:p w14:paraId="1A323F1F" w14:textId="418E42A0" w:rsidR="00AA2C54" w:rsidRPr="00AA2C54" w:rsidRDefault="001A4916">
          <w:pPr>
            <w:pStyle w:val="TOC2"/>
            <w:tabs>
              <w:tab w:val="left" w:pos="880"/>
              <w:tab w:val="right" w:leader="dot" w:pos="9396"/>
            </w:tabs>
            <w:rPr>
              <w:rFonts w:ascii="Arial" w:eastAsiaTheme="minorEastAsia" w:hAnsi="Arial" w:cs="Arial"/>
              <w:noProof/>
              <w:lang w:val="en-GB" w:eastAsia="en-GB"/>
            </w:rPr>
          </w:pPr>
          <w:hyperlink w:anchor="_Toc534150943" w:history="1">
            <w:r w:rsidR="00AA2C54" w:rsidRPr="00AA2C54">
              <w:rPr>
                <w:rStyle w:val="Hyperlink"/>
                <w:rFonts w:ascii="Arial" w:hAnsi="Arial" w:cs="Arial"/>
                <w:noProof/>
              </w:rPr>
              <w:t>3.5</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Use of Facilitated Tucking for Nonpharmacological Pain Management in Preterm Infants A Systematic Review</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_Toc534150943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14</w:t>
            </w:r>
            <w:r w:rsidR="00AA2C54" w:rsidRPr="00AA2C54">
              <w:rPr>
                <w:rFonts w:ascii="Arial" w:hAnsi="Arial" w:cs="Arial"/>
                <w:noProof/>
                <w:webHidden/>
              </w:rPr>
              <w:fldChar w:fldCharType="end"/>
            </w:r>
          </w:hyperlink>
        </w:p>
        <w:p w14:paraId="14AC42B5" w14:textId="341590CF" w:rsidR="00AA2C54" w:rsidRPr="00AA2C54" w:rsidRDefault="001A4916">
          <w:pPr>
            <w:pStyle w:val="TOC2"/>
            <w:tabs>
              <w:tab w:val="left" w:pos="880"/>
              <w:tab w:val="right" w:leader="dot" w:pos="9396"/>
            </w:tabs>
            <w:rPr>
              <w:rFonts w:ascii="Arial" w:eastAsiaTheme="minorEastAsia" w:hAnsi="Arial" w:cs="Arial"/>
              <w:noProof/>
              <w:lang w:val="en-GB" w:eastAsia="en-GB"/>
            </w:rPr>
          </w:pPr>
          <w:hyperlink w:anchor="_Toc534150944" w:history="1">
            <w:r w:rsidR="00AA2C54" w:rsidRPr="00AA2C54">
              <w:rPr>
                <w:rStyle w:val="Hyperlink"/>
                <w:rFonts w:ascii="Arial" w:hAnsi="Arial" w:cs="Arial"/>
                <w:noProof/>
              </w:rPr>
              <w:t>3.6</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Efficacy of facilitated tucking combined with non-nutritive sucking on very preterm infants’ pain during the heel-stick procedure: A randomized controlled trial</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_Toc534150944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14</w:t>
            </w:r>
            <w:r w:rsidR="00AA2C54" w:rsidRPr="00AA2C54">
              <w:rPr>
                <w:rFonts w:ascii="Arial" w:hAnsi="Arial" w:cs="Arial"/>
                <w:noProof/>
                <w:webHidden/>
              </w:rPr>
              <w:fldChar w:fldCharType="end"/>
            </w:r>
          </w:hyperlink>
        </w:p>
        <w:p w14:paraId="2F87E74E" w14:textId="75804E2E" w:rsidR="00AA2C54" w:rsidRPr="00AA2C54" w:rsidRDefault="001A4916">
          <w:pPr>
            <w:pStyle w:val="TOC2"/>
            <w:tabs>
              <w:tab w:val="left" w:pos="880"/>
              <w:tab w:val="right" w:leader="dot" w:pos="9396"/>
            </w:tabs>
            <w:rPr>
              <w:rFonts w:ascii="Arial" w:eastAsiaTheme="minorEastAsia" w:hAnsi="Arial" w:cs="Arial"/>
              <w:noProof/>
              <w:lang w:val="en-GB" w:eastAsia="en-GB"/>
            </w:rPr>
          </w:pPr>
          <w:hyperlink w:anchor="_Toc534150945" w:history="1">
            <w:r w:rsidR="00AA2C54" w:rsidRPr="00AA2C54">
              <w:rPr>
                <w:rStyle w:val="Hyperlink"/>
                <w:rFonts w:ascii="Arial" w:hAnsi="Arial" w:cs="Arial"/>
                <w:noProof/>
              </w:rPr>
              <w:t>3.7</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Facilitated Tucking to Reduce Pain in Neonates Evidence for Best Practice</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_Toc534150945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14</w:t>
            </w:r>
            <w:r w:rsidR="00AA2C54" w:rsidRPr="00AA2C54">
              <w:rPr>
                <w:rFonts w:ascii="Arial" w:hAnsi="Arial" w:cs="Arial"/>
                <w:noProof/>
                <w:webHidden/>
              </w:rPr>
              <w:fldChar w:fldCharType="end"/>
            </w:r>
          </w:hyperlink>
        </w:p>
        <w:p w14:paraId="0BC1751B" w14:textId="3074BD0B" w:rsidR="00AA2C54" w:rsidRPr="00AA2C54" w:rsidRDefault="001A4916">
          <w:pPr>
            <w:pStyle w:val="TOC2"/>
            <w:tabs>
              <w:tab w:val="left" w:pos="880"/>
              <w:tab w:val="right" w:leader="dot" w:pos="9396"/>
            </w:tabs>
            <w:rPr>
              <w:rFonts w:ascii="Arial" w:eastAsiaTheme="minorEastAsia" w:hAnsi="Arial" w:cs="Arial"/>
              <w:noProof/>
              <w:lang w:val="en-GB" w:eastAsia="en-GB"/>
            </w:rPr>
          </w:pPr>
          <w:hyperlink w:anchor="_Toc534150946" w:history="1">
            <w:r w:rsidR="00AA2C54" w:rsidRPr="00AA2C54">
              <w:rPr>
                <w:rStyle w:val="Hyperlink"/>
                <w:rFonts w:ascii="Arial" w:hAnsi="Arial" w:cs="Arial"/>
                <w:noProof/>
              </w:rPr>
              <w:t>3.8</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Würdigung der Ergebnisse</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_Toc534150946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16</w:t>
            </w:r>
            <w:r w:rsidR="00AA2C54" w:rsidRPr="00AA2C54">
              <w:rPr>
                <w:rFonts w:ascii="Arial" w:hAnsi="Arial" w:cs="Arial"/>
                <w:noProof/>
                <w:webHidden/>
              </w:rPr>
              <w:fldChar w:fldCharType="end"/>
            </w:r>
          </w:hyperlink>
        </w:p>
        <w:p w14:paraId="17B63127" w14:textId="38790F31" w:rsidR="00AA2C54" w:rsidRPr="00AA2C54" w:rsidRDefault="001A4916">
          <w:pPr>
            <w:pStyle w:val="TOC1"/>
            <w:tabs>
              <w:tab w:val="left" w:pos="440"/>
              <w:tab w:val="right" w:leader="dot" w:pos="9396"/>
            </w:tabs>
            <w:rPr>
              <w:rFonts w:ascii="Arial" w:eastAsiaTheme="minorEastAsia" w:hAnsi="Arial" w:cs="Arial"/>
              <w:noProof/>
              <w:lang w:val="en-GB" w:eastAsia="en-GB"/>
            </w:rPr>
          </w:pPr>
          <w:hyperlink w:anchor="_Toc534150947" w:history="1">
            <w:r w:rsidR="00AA2C54" w:rsidRPr="00AA2C54">
              <w:rPr>
                <w:rStyle w:val="Hyperlink"/>
                <w:rFonts w:ascii="Arial" w:hAnsi="Arial" w:cs="Arial"/>
                <w:noProof/>
              </w:rPr>
              <w:t>4</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Ergebnisse</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_Toc534150947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16</w:t>
            </w:r>
            <w:r w:rsidR="00AA2C54" w:rsidRPr="00AA2C54">
              <w:rPr>
                <w:rFonts w:ascii="Arial" w:hAnsi="Arial" w:cs="Arial"/>
                <w:noProof/>
                <w:webHidden/>
              </w:rPr>
              <w:fldChar w:fldCharType="end"/>
            </w:r>
          </w:hyperlink>
        </w:p>
        <w:p w14:paraId="43885C51" w14:textId="31D0D097" w:rsidR="00AA2C54" w:rsidRPr="00AA2C54" w:rsidRDefault="001A4916">
          <w:pPr>
            <w:pStyle w:val="TOC2"/>
            <w:tabs>
              <w:tab w:val="left" w:pos="880"/>
              <w:tab w:val="right" w:leader="dot" w:pos="9396"/>
            </w:tabs>
            <w:rPr>
              <w:rFonts w:ascii="Arial" w:eastAsiaTheme="minorEastAsia" w:hAnsi="Arial" w:cs="Arial"/>
              <w:noProof/>
              <w:lang w:val="en-GB" w:eastAsia="en-GB"/>
            </w:rPr>
          </w:pPr>
          <w:hyperlink w:anchor="_Toc534150948" w:history="1">
            <w:r w:rsidR="00AA2C54" w:rsidRPr="00AA2C54">
              <w:rPr>
                <w:rStyle w:val="Hyperlink"/>
                <w:rFonts w:ascii="Arial" w:hAnsi="Arial" w:cs="Arial"/>
                <w:noProof/>
              </w:rPr>
              <w:t>4.1</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Beschreibung der verwendeten Studie und Reviews</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_Toc534150948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17</w:t>
            </w:r>
            <w:r w:rsidR="00AA2C54" w:rsidRPr="00AA2C54">
              <w:rPr>
                <w:rFonts w:ascii="Arial" w:hAnsi="Arial" w:cs="Arial"/>
                <w:noProof/>
                <w:webHidden/>
              </w:rPr>
              <w:fldChar w:fldCharType="end"/>
            </w:r>
          </w:hyperlink>
        </w:p>
        <w:p w14:paraId="614A5D46" w14:textId="6799206E" w:rsidR="00AA2C54" w:rsidRPr="00AA2C54" w:rsidRDefault="001A4916">
          <w:pPr>
            <w:pStyle w:val="TOC2"/>
            <w:tabs>
              <w:tab w:val="left" w:pos="880"/>
              <w:tab w:val="right" w:leader="dot" w:pos="9396"/>
            </w:tabs>
            <w:rPr>
              <w:rFonts w:ascii="Arial" w:eastAsiaTheme="minorEastAsia" w:hAnsi="Arial" w:cs="Arial"/>
              <w:noProof/>
              <w:lang w:val="en-GB" w:eastAsia="en-GB"/>
            </w:rPr>
          </w:pPr>
          <w:hyperlink w:anchor="_Toc534150949" w:history="1">
            <w:r w:rsidR="00AA2C54" w:rsidRPr="00AA2C54">
              <w:rPr>
                <w:rStyle w:val="Hyperlink"/>
                <w:rFonts w:ascii="Arial" w:hAnsi="Arial" w:cs="Arial"/>
                <w:noProof/>
              </w:rPr>
              <w:t>4.2</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Würdigung und Beurteilung der Güte und der Evidenzstufe</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_Toc534150949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17</w:t>
            </w:r>
            <w:r w:rsidR="00AA2C54" w:rsidRPr="00AA2C54">
              <w:rPr>
                <w:rFonts w:ascii="Arial" w:hAnsi="Arial" w:cs="Arial"/>
                <w:noProof/>
                <w:webHidden/>
              </w:rPr>
              <w:fldChar w:fldCharType="end"/>
            </w:r>
          </w:hyperlink>
        </w:p>
        <w:p w14:paraId="7CE93C10" w14:textId="3266EC9C"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50" w:history="1">
            <w:r w:rsidR="00AA2C54" w:rsidRPr="00AA2C54">
              <w:rPr>
                <w:rStyle w:val="Hyperlink"/>
                <w:rFonts w:ascii="Arial" w:hAnsi="Arial" w:cs="Arial"/>
                <w:bCs/>
                <w:noProof/>
              </w:rPr>
              <w:t>4.2.1</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Breastfeeding or breast milk for procedural pain in neonates</w:t>
            </w:r>
            <w:r w:rsidR="00AA2C54" w:rsidRPr="00AA2C54">
              <w:rPr>
                <w:rStyle w:val="Hyperlink"/>
                <w:rFonts w:ascii="Arial" w:hAnsi="Arial" w:cs="Arial"/>
                <w:bCs/>
                <w:noProof/>
              </w:rPr>
              <w:t xml:space="preserve"> (</w:t>
            </w:r>
            <w:r w:rsidR="00AA2C54" w:rsidRPr="00AA2C54">
              <w:rPr>
                <w:rStyle w:val="Hyperlink"/>
                <w:rFonts w:ascii="Arial" w:hAnsi="Arial" w:cs="Arial"/>
                <w:noProof/>
              </w:rPr>
              <w:t>Shah et al. 2012</w:t>
            </w:r>
            <w:r w:rsidR="00AA2C54" w:rsidRPr="00AA2C54">
              <w:rPr>
                <w:rStyle w:val="Hyperlink"/>
                <w:rFonts w:ascii="Arial" w:hAnsi="Arial" w:cs="Arial"/>
                <w:bCs/>
                <w:noProof/>
              </w:rPr>
              <w:t>)</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_Toc534150950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17</w:t>
            </w:r>
            <w:r w:rsidR="00AA2C54" w:rsidRPr="00AA2C54">
              <w:rPr>
                <w:rFonts w:ascii="Arial" w:hAnsi="Arial" w:cs="Arial"/>
                <w:noProof/>
                <w:webHidden/>
              </w:rPr>
              <w:fldChar w:fldCharType="end"/>
            </w:r>
          </w:hyperlink>
        </w:p>
        <w:p w14:paraId="1AB238C3" w14:textId="50D8032B"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51" w:history="1">
            <w:r w:rsidR="00AA2C54" w:rsidRPr="00AA2C54">
              <w:rPr>
                <w:rStyle w:val="Hyperlink"/>
                <w:rFonts w:ascii="Arial" w:hAnsi="Arial" w:cs="Arial"/>
                <w:noProof/>
              </w:rPr>
              <w:t>4.2.2</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Sucrose for analgesia in newborn infants undergoing painful procedures (Stevens et al.  2017)</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_Toc534150951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18</w:t>
            </w:r>
            <w:r w:rsidR="00AA2C54" w:rsidRPr="00AA2C54">
              <w:rPr>
                <w:rFonts w:ascii="Arial" w:hAnsi="Arial" w:cs="Arial"/>
                <w:noProof/>
                <w:webHidden/>
              </w:rPr>
              <w:fldChar w:fldCharType="end"/>
            </w:r>
          </w:hyperlink>
        </w:p>
        <w:p w14:paraId="42384990" w14:textId="186E5C08"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52" w:history="1">
            <w:r w:rsidR="00AA2C54" w:rsidRPr="00AA2C54">
              <w:rPr>
                <w:rStyle w:val="Hyperlink"/>
                <w:rFonts w:ascii="Arial" w:hAnsi="Arial" w:cs="Arial"/>
                <w:noProof/>
              </w:rPr>
              <w:t>4.2.3</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Skin-to-skin care for procedural pain in neonates (Johnston et al. 2017)</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_Toc534150952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19</w:t>
            </w:r>
            <w:r w:rsidR="00AA2C54" w:rsidRPr="00AA2C54">
              <w:rPr>
                <w:rFonts w:ascii="Arial" w:hAnsi="Arial" w:cs="Arial"/>
                <w:noProof/>
                <w:webHidden/>
              </w:rPr>
              <w:fldChar w:fldCharType="end"/>
            </w:r>
          </w:hyperlink>
        </w:p>
        <w:p w14:paraId="046AE00C" w14:textId="48015147"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53" w:history="1">
            <w:r w:rsidR="00AA2C54" w:rsidRPr="00AA2C54">
              <w:rPr>
                <w:rStyle w:val="Hyperlink"/>
                <w:rFonts w:ascii="Arial" w:hAnsi="Arial" w:cs="Arial"/>
                <w:noProof/>
              </w:rPr>
              <w:t>4.2.4</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Efficacy of facilitated tucking combined with non-nutritive sucking on very preterm infants’ pain during the heel-stick procedure: A randomized controlled trial (Perroteau et al. 2018)</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_Toc534150953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19</w:t>
            </w:r>
            <w:r w:rsidR="00AA2C54" w:rsidRPr="00AA2C54">
              <w:rPr>
                <w:rFonts w:ascii="Arial" w:hAnsi="Arial" w:cs="Arial"/>
                <w:noProof/>
                <w:webHidden/>
              </w:rPr>
              <w:fldChar w:fldCharType="end"/>
            </w:r>
          </w:hyperlink>
        </w:p>
        <w:p w14:paraId="1321F1D2" w14:textId="1B696C48"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54" w:history="1">
            <w:r w:rsidR="00AA2C54" w:rsidRPr="00AA2C54">
              <w:rPr>
                <w:rStyle w:val="Hyperlink"/>
                <w:rFonts w:ascii="Arial" w:hAnsi="Arial" w:cs="Arial"/>
                <w:noProof/>
              </w:rPr>
              <w:t>4.2.5</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Use of Facilitated Tucking for Nonpharmacological Pain Management in Preterm Infants A Systematic Review (Obeidat et al. 2009)</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_Toc534150954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20</w:t>
            </w:r>
            <w:r w:rsidR="00AA2C54" w:rsidRPr="00AA2C54">
              <w:rPr>
                <w:rFonts w:ascii="Arial" w:hAnsi="Arial" w:cs="Arial"/>
                <w:noProof/>
                <w:webHidden/>
              </w:rPr>
              <w:fldChar w:fldCharType="end"/>
            </w:r>
          </w:hyperlink>
        </w:p>
        <w:p w14:paraId="1846C761" w14:textId="2248ACBA"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55" w:history="1">
            <w:r w:rsidR="00AA2C54" w:rsidRPr="00AA2C54">
              <w:rPr>
                <w:rStyle w:val="Hyperlink"/>
                <w:rFonts w:ascii="Arial" w:hAnsi="Arial" w:cs="Arial"/>
                <w:noProof/>
              </w:rPr>
              <w:t>4.2.6</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Facilitated Tucking to Reduce Pain in Neonates Evidence for Best Practice (Hartley et al. 2015)</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_Toc534150955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20</w:t>
            </w:r>
            <w:r w:rsidR="00AA2C54" w:rsidRPr="00AA2C54">
              <w:rPr>
                <w:rFonts w:ascii="Arial" w:hAnsi="Arial" w:cs="Arial"/>
                <w:noProof/>
                <w:webHidden/>
              </w:rPr>
              <w:fldChar w:fldCharType="end"/>
            </w:r>
          </w:hyperlink>
        </w:p>
        <w:p w14:paraId="6E5B8FA7" w14:textId="400E48D4" w:rsidR="00AA2C54" w:rsidRPr="00AA2C54" w:rsidRDefault="001A4916">
          <w:pPr>
            <w:pStyle w:val="TOC1"/>
            <w:tabs>
              <w:tab w:val="left" w:pos="440"/>
              <w:tab w:val="right" w:leader="dot" w:pos="9396"/>
            </w:tabs>
            <w:rPr>
              <w:rFonts w:ascii="Arial" w:eastAsiaTheme="minorEastAsia" w:hAnsi="Arial" w:cs="Arial"/>
              <w:noProof/>
              <w:lang w:val="en-GB" w:eastAsia="en-GB"/>
            </w:rPr>
          </w:pPr>
          <w:hyperlink w:anchor="_Toc534150956" w:history="1">
            <w:r w:rsidR="00AA2C54" w:rsidRPr="00AA2C54">
              <w:rPr>
                <w:rStyle w:val="Hyperlink"/>
                <w:rFonts w:ascii="Arial" w:hAnsi="Arial" w:cs="Arial"/>
                <w:noProof/>
              </w:rPr>
              <w:t>5</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Siehe verschiedene nonpharmamethoden: Non</w:t>
            </w:r>
            <w:r w:rsidR="00AA2C54" w:rsidRPr="00AA2C54">
              <w:rPr>
                <w:rStyle w:val="Hyperlink"/>
                <w:rFonts w:ascii="Cambria Math" w:hAnsi="Cambria Math" w:cs="Cambria Math"/>
                <w:noProof/>
              </w:rPr>
              <w:t>‐</w:t>
            </w:r>
            <w:r w:rsidR="00AA2C54" w:rsidRPr="00AA2C54">
              <w:rPr>
                <w:rStyle w:val="Hyperlink"/>
                <w:rFonts w:ascii="Arial" w:hAnsi="Arial" w:cs="Arial"/>
                <w:noProof/>
              </w:rPr>
              <w:t>pharmacological management of infant and young child procedural pain</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_Toc534150956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21</w:t>
            </w:r>
            <w:r w:rsidR="00AA2C54" w:rsidRPr="00AA2C54">
              <w:rPr>
                <w:rFonts w:ascii="Arial" w:hAnsi="Arial" w:cs="Arial"/>
                <w:noProof/>
                <w:webHidden/>
              </w:rPr>
              <w:fldChar w:fldCharType="end"/>
            </w:r>
          </w:hyperlink>
        </w:p>
        <w:p w14:paraId="49A2FB72" w14:textId="7B606679" w:rsidR="00AA2C54" w:rsidRPr="00AA2C54" w:rsidRDefault="001A4916">
          <w:pPr>
            <w:pStyle w:val="TOC2"/>
            <w:tabs>
              <w:tab w:val="left" w:pos="880"/>
              <w:tab w:val="right" w:leader="dot" w:pos="9396"/>
            </w:tabs>
            <w:rPr>
              <w:rFonts w:ascii="Arial" w:eastAsiaTheme="minorEastAsia" w:hAnsi="Arial" w:cs="Arial"/>
              <w:noProof/>
              <w:lang w:val="en-GB" w:eastAsia="en-GB"/>
            </w:rPr>
          </w:pPr>
          <w:hyperlink w:anchor="_Toc534150957" w:history="1">
            <w:r w:rsidR="00AA2C54" w:rsidRPr="00AA2C54">
              <w:rPr>
                <w:rStyle w:val="Hyperlink"/>
                <w:rFonts w:ascii="Arial" w:hAnsi="Arial" w:cs="Arial"/>
                <w:noProof/>
              </w:rPr>
              <w:t>5.1</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Theoretischer Hintergrund</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_Toc534150957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21</w:t>
            </w:r>
            <w:r w:rsidR="00AA2C54" w:rsidRPr="00AA2C54">
              <w:rPr>
                <w:rFonts w:ascii="Arial" w:hAnsi="Arial" w:cs="Arial"/>
                <w:noProof/>
                <w:webHidden/>
              </w:rPr>
              <w:fldChar w:fldCharType="end"/>
            </w:r>
          </w:hyperlink>
        </w:p>
        <w:p w14:paraId="0C950EF9" w14:textId="1BDAFE1A"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58" w:history="1">
            <w:r w:rsidR="00AA2C54" w:rsidRPr="00AA2C54">
              <w:rPr>
                <w:rStyle w:val="Hyperlink"/>
                <w:rFonts w:ascii="Arial" w:hAnsi="Arial" w:cs="Arial"/>
                <w:noProof/>
              </w:rPr>
              <w:t>5.1.1</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Entwicklung des Schmerzempfindens bei Früh und Neugeborenen</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_Toc534150958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21</w:t>
            </w:r>
            <w:r w:rsidR="00AA2C54" w:rsidRPr="00AA2C54">
              <w:rPr>
                <w:rFonts w:ascii="Arial" w:hAnsi="Arial" w:cs="Arial"/>
                <w:noProof/>
                <w:webHidden/>
              </w:rPr>
              <w:fldChar w:fldCharType="end"/>
            </w:r>
          </w:hyperlink>
        </w:p>
        <w:p w14:paraId="4D6C0FAB" w14:textId="458FF959"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59" w:history="1">
            <w:r w:rsidR="00AA2C54" w:rsidRPr="00AA2C54">
              <w:rPr>
                <w:rStyle w:val="Hyperlink"/>
                <w:rFonts w:ascii="Arial" w:hAnsi="Arial" w:cs="Arial"/>
                <w:noProof/>
              </w:rPr>
              <w:t>5.1.2</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Definition Schmerz</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_Toc534150959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22</w:t>
            </w:r>
            <w:r w:rsidR="00AA2C54" w:rsidRPr="00AA2C54">
              <w:rPr>
                <w:rFonts w:ascii="Arial" w:hAnsi="Arial" w:cs="Arial"/>
                <w:noProof/>
                <w:webHidden/>
              </w:rPr>
              <w:fldChar w:fldCharType="end"/>
            </w:r>
          </w:hyperlink>
        </w:p>
        <w:p w14:paraId="45A1E937" w14:textId="508D7F21"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60" w:history="1">
            <w:r w:rsidR="00AA2C54" w:rsidRPr="00AA2C54">
              <w:rPr>
                <w:rStyle w:val="Hyperlink"/>
                <w:rFonts w:ascii="Arial" w:hAnsi="Arial" w:cs="Arial"/>
                <w:noProof/>
              </w:rPr>
              <w:t>5.1.3</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Das Zentralnervensystem</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_Toc534150960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22</w:t>
            </w:r>
            <w:r w:rsidR="00AA2C54" w:rsidRPr="00AA2C54">
              <w:rPr>
                <w:rFonts w:ascii="Arial" w:hAnsi="Arial" w:cs="Arial"/>
                <w:noProof/>
                <w:webHidden/>
              </w:rPr>
              <w:fldChar w:fldCharType="end"/>
            </w:r>
          </w:hyperlink>
        </w:p>
        <w:p w14:paraId="6F7CB181" w14:textId="3BBC3110"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61" w:history="1">
            <w:r w:rsidR="00AA2C54" w:rsidRPr="00AA2C54">
              <w:rPr>
                <w:rStyle w:val="Hyperlink"/>
                <w:rFonts w:ascii="Arial" w:hAnsi="Arial" w:cs="Arial"/>
                <w:noProof/>
              </w:rPr>
              <w:t>5.1.4</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Neurone</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_Toc534150961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22</w:t>
            </w:r>
            <w:r w:rsidR="00AA2C54" w:rsidRPr="00AA2C54">
              <w:rPr>
                <w:rFonts w:ascii="Arial" w:hAnsi="Arial" w:cs="Arial"/>
                <w:noProof/>
                <w:webHidden/>
              </w:rPr>
              <w:fldChar w:fldCharType="end"/>
            </w:r>
          </w:hyperlink>
        </w:p>
        <w:p w14:paraId="1DB2897E" w14:textId="49FDF035"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62" w:history="1">
            <w:r w:rsidR="00AA2C54" w:rsidRPr="00AA2C54">
              <w:rPr>
                <w:rStyle w:val="Hyperlink"/>
                <w:rFonts w:ascii="Arial" w:hAnsi="Arial" w:cs="Arial"/>
                <w:noProof/>
              </w:rPr>
              <w:t>5.1.5</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Rückenmark</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_Toc534150962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23</w:t>
            </w:r>
            <w:r w:rsidR="00AA2C54" w:rsidRPr="00AA2C54">
              <w:rPr>
                <w:rFonts w:ascii="Arial" w:hAnsi="Arial" w:cs="Arial"/>
                <w:noProof/>
                <w:webHidden/>
              </w:rPr>
              <w:fldChar w:fldCharType="end"/>
            </w:r>
          </w:hyperlink>
        </w:p>
        <w:p w14:paraId="65516257" w14:textId="0761C0F2"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63" w:history="1">
            <w:r w:rsidR="00AA2C54" w:rsidRPr="00AA2C54">
              <w:rPr>
                <w:rStyle w:val="Hyperlink"/>
                <w:rFonts w:ascii="Arial" w:hAnsi="Arial" w:cs="Arial"/>
                <w:noProof/>
              </w:rPr>
              <w:t>5.1.6</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Myeliniserung</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_Toc534150963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23</w:t>
            </w:r>
            <w:r w:rsidR="00AA2C54" w:rsidRPr="00AA2C54">
              <w:rPr>
                <w:rFonts w:ascii="Arial" w:hAnsi="Arial" w:cs="Arial"/>
                <w:noProof/>
                <w:webHidden/>
              </w:rPr>
              <w:fldChar w:fldCharType="end"/>
            </w:r>
          </w:hyperlink>
        </w:p>
        <w:p w14:paraId="7E368CF4" w14:textId="7AC1B4C9"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64" w:history="1">
            <w:r w:rsidR="00AA2C54" w:rsidRPr="00AA2C54">
              <w:rPr>
                <w:rStyle w:val="Hyperlink"/>
                <w:rFonts w:ascii="Arial" w:hAnsi="Arial" w:cs="Arial"/>
                <w:noProof/>
              </w:rPr>
              <w:t>5.1.7</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Grundlagen der Nozizeption</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_Toc534150964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23</w:t>
            </w:r>
            <w:r w:rsidR="00AA2C54" w:rsidRPr="00AA2C54">
              <w:rPr>
                <w:rFonts w:ascii="Arial" w:hAnsi="Arial" w:cs="Arial"/>
                <w:noProof/>
                <w:webHidden/>
              </w:rPr>
              <w:fldChar w:fldCharType="end"/>
            </w:r>
          </w:hyperlink>
        </w:p>
        <w:p w14:paraId="0DCA5552" w14:textId="7EA9F52D"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65" w:history="1">
            <w:r w:rsidR="00AA2C54" w:rsidRPr="00AA2C54">
              <w:rPr>
                <w:rStyle w:val="Hyperlink"/>
                <w:rFonts w:ascii="Arial" w:hAnsi="Arial" w:cs="Arial"/>
                <w:noProof/>
              </w:rPr>
              <w:t>5.1.8</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Die Entwicklung des nozizeptiven Systems (Übermittlung von Schmerz)</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_Toc534150965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24</w:t>
            </w:r>
            <w:r w:rsidR="00AA2C54" w:rsidRPr="00AA2C54">
              <w:rPr>
                <w:rFonts w:ascii="Arial" w:hAnsi="Arial" w:cs="Arial"/>
                <w:noProof/>
                <w:webHidden/>
              </w:rPr>
              <w:fldChar w:fldCharType="end"/>
            </w:r>
          </w:hyperlink>
        </w:p>
        <w:p w14:paraId="2637D4D3" w14:textId="254C3D26" w:rsidR="00AA2C54" w:rsidRPr="00AA2C54" w:rsidRDefault="001A4916">
          <w:pPr>
            <w:pStyle w:val="TOC2"/>
            <w:tabs>
              <w:tab w:val="left" w:pos="880"/>
              <w:tab w:val="right" w:leader="dot" w:pos="9396"/>
            </w:tabs>
            <w:rPr>
              <w:rFonts w:ascii="Arial" w:eastAsiaTheme="minorEastAsia" w:hAnsi="Arial" w:cs="Arial"/>
              <w:noProof/>
              <w:lang w:val="en-GB" w:eastAsia="en-GB"/>
            </w:rPr>
          </w:pPr>
          <w:hyperlink w:anchor="_Toc534150966" w:history="1">
            <w:r w:rsidR="00AA2C54" w:rsidRPr="00AA2C54">
              <w:rPr>
                <w:rStyle w:val="Hyperlink"/>
                <w:rFonts w:ascii="Arial" w:hAnsi="Arial" w:cs="Arial"/>
                <w:noProof/>
              </w:rPr>
              <w:t>5.2</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Schmerzreaktionen</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_Toc534150966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25</w:t>
            </w:r>
            <w:r w:rsidR="00AA2C54" w:rsidRPr="00AA2C54">
              <w:rPr>
                <w:rFonts w:ascii="Arial" w:hAnsi="Arial" w:cs="Arial"/>
                <w:noProof/>
                <w:webHidden/>
              </w:rPr>
              <w:fldChar w:fldCharType="end"/>
            </w:r>
          </w:hyperlink>
        </w:p>
        <w:p w14:paraId="46EC78AC" w14:textId="3EDCC4FA"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67" w:history="1">
            <w:r w:rsidR="00AA2C54" w:rsidRPr="00AA2C54">
              <w:rPr>
                <w:rStyle w:val="Hyperlink"/>
                <w:rFonts w:ascii="Arial" w:hAnsi="Arial" w:cs="Arial"/>
                <w:noProof/>
              </w:rPr>
              <w:t>5.2.1</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Pharmakologische Schmerztherapie</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_Toc534150967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25</w:t>
            </w:r>
            <w:r w:rsidR="00AA2C54" w:rsidRPr="00AA2C54">
              <w:rPr>
                <w:rFonts w:ascii="Arial" w:hAnsi="Arial" w:cs="Arial"/>
                <w:noProof/>
                <w:webHidden/>
              </w:rPr>
              <w:fldChar w:fldCharType="end"/>
            </w:r>
          </w:hyperlink>
        </w:p>
        <w:p w14:paraId="78DE260A" w14:textId="6E9019CC"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68" w:history="1">
            <w:r w:rsidR="00AA2C54" w:rsidRPr="00AA2C54">
              <w:rPr>
                <w:rStyle w:val="Hyperlink"/>
                <w:rFonts w:ascii="Arial" w:hAnsi="Arial" w:cs="Arial"/>
                <w:noProof/>
              </w:rPr>
              <w:t>5.2.2</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Reaktionen auf Schmerz</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_Toc534150968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25</w:t>
            </w:r>
            <w:r w:rsidR="00AA2C54" w:rsidRPr="00AA2C54">
              <w:rPr>
                <w:rFonts w:ascii="Arial" w:hAnsi="Arial" w:cs="Arial"/>
                <w:noProof/>
                <w:webHidden/>
              </w:rPr>
              <w:fldChar w:fldCharType="end"/>
            </w:r>
          </w:hyperlink>
        </w:p>
        <w:p w14:paraId="7D663960" w14:textId="64AF82F7" w:rsidR="00AA2C54" w:rsidRPr="00AA2C54" w:rsidRDefault="001A4916">
          <w:pPr>
            <w:pStyle w:val="TOC2"/>
            <w:tabs>
              <w:tab w:val="left" w:pos="880"/>
              <w:tab w:val="right" w:leader="dot" w:pos="9396"/>
            </w:tabs>
            <w:rPr>
              <w:rFonts w:ascii="Arial" w:eastAsiaTheme="minorEastAsia" w:hAnsi="Arial" w:cs="Arial"/>
              <w:noProof/>
              <w:lang w:val="en-GB" w:eastAsia="en-GB"/>
            </w:rPr>
          </w:pPr>
          <w:hyperlink w:anchor="_Toc534150969" w:history="1">
            <w:r w:rsidR="00AA2C54" w:rsidRPr="00AA2C54">
              <w:rPr>
                <w:rStyle w:val="Hyperlink"/>
                <w:rFonts w:ascii="Arial" w:hAnsi="Arial" w:cs="Arial"/>
                <w:noProof/>
              </w:rPr>
              <w:t>5.3</w:t>
            </w:r>
            <w:r w:rsidR="00AA2C54" w:rsidRPr="00AA2C54">
              <w:rPr>
                <w:rFonts w:ascii="Arial" w:eastAsiaTheme="minorEastAsia" w:hAnsi="Arial" w:cs="Arial"/>
                <w:noProof/>
                <w:lang w:val="en-GB" w:eastAsia="en-GB"/>
              </w:rPr>
              <w:tab/>
            </w:r>
            <w:r w:rsidR="00AA2C54" w:rsidRPr="00AA2C54">
              <w:rPr>
                <w:rStyle w:val="Hyperlink"/>
                <w:rFonts w:ascii="Arial" w:hAnsi="Arial" w:cs="Arial"/>
                <w:bCs/>
                <w:noProof/>
              </w:rPr>
              <w:t>Reaktionen von Neugeborenen auf Schmerz</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_Toc534150969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26</w:t>
            </w:r>
            <w:r w:rsidR="00AA2C54" w:rsidRPr="00AA2C54">
              <w:rPr>
                <w:rFonts w:ascii="Arial" w:hAnsi="Arial" w:cs="Arial"/>
                <w:noProof/>
                <w:webHidden/>
              </w:rPr>
              <w:fldChar w:fldCharType="end"/>
            </w:r>
          </w:hyperlink>
        </w:p>
        <w:p w14:paraId="55B41FDE" w14:textId="0C043945"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70" w:history="1">
            <w:r w:rsidR="00AA2C54" w:rsidRPr="00AA2C54">
              <w:rPr>
                <w:rStyle w:val="Hyperlink"/>
                <w:rFonts w:ascii="Arial" w:hAnsi="Arial" w:cs="Arial"/>
                <w:noProof/>
              </w:rPr>
              <w:t>5.3.1</w:t>
            </w:r>
            <w:r w:rsidR="00AA2C54" w:rsidRPr="00AA2C54">
              <w:rPr>
                <w:rFonts w:ascii="Arial" w:eastAsiaTheme="minorEastAsia" w:hAnsi="Arial" w:cs="Arial"/>
                <w:noProof/>
                <w:lang w:val="en-GB" w:eastAsia="en-GB"/>
              </w:rPr>
              <w:tab/>
            </w:r>
            <w:r w:rsidR="00AA2C54" w:rsidRPr="00AA2C54">
              <w:rPr>
                <w:rStyle w:val="Hyperlink"/>
                <w:rFonts w:ascii="Arial" w:hAnsi="Arial" w:cs="Arial"/>
                <w:bCs/>
                <w:noProof/>
              </w:rPr>
              <w:t>Akuter Schmerz</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_Toc534150970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26</w:t>
            </w:r>
            <w:r w:rsidR="00AA2C54" w:rsidRPr="00AA2C54">
              <w:rPr>
                <w:rFonts w:ascii="Arial" w:hAnsi="Arial" w:cs="Arial"/>
                <w:noProof/>
                <w:webHidden/>
              </w:rPr>
              <w:fldChar w:fldCharType="end"/>
            </w:r>
          </w:hyperlink>
        </w:p>
        <w:p w14:paraId="7A377B8F" w14:textId="50AC8FCB"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71" w:history="1">
            <w:r w:rsidR="00AA2C54" w:rsidRPr="00AA2C54">
              <w:rPr>
                <w:rStyle w:val="Hyperlink"/>
                <w:rFonts w:ascii="Arial" w:hAnsi="Arial" w:cs="Arial"/>
                <w:noProof/>
              </w:rPr>
              <w:t>5.3.2</w:t>
            </w:r>
            <w:r w:rsidR="00AA2C54" w:rsidRPr="00AA2C54">
              <w:rPr>
                <w:rFonts w:ascii="Arial" w:eastAsiaTheme="minorEastAsia" w:hAnsi="Arial" w:cs="Arial"/>
                <w:noProof/>
                <w:lang w:val="en-GB" w:eastAsia="en-GB"/>
              </w:rPr>
              <w:tab/>
            </w:r>
            <w:r w:rsidR="00AA2C54" w:rsidRPr="00AA2C54">
              <w:rPr>
                <w:rStyle w:val="Hyperlink"/>
                <w:rFonts w:ascii="Arial" w:hAnsi="Arial" w:cs="Arial"/>
                <w:bCs/>
                <w:noProof/>
              </w:rPr>
              <w:t>Äusserster Schmerz</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_Toc534150971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26</w:t>
            </w:r>
            <w:r w:rsidR="00AA2C54" w:rsidRPr="00AA2C54">
              <w:rPr>
                <w:rFonts w:ascii="Arial" w:hAnsi="Arial" w:cs="Arial"/>
                <w:noProof/>
                <w:webHidden/>
              </w:rPr>
              <w:fldChar w:fldCharType="end"/>
            </w:r>
          </w:hyperlink>
        </w:p>
        <w:p w14:paraId="3D8C1D14" w14:textId="4BD889B9"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72" w:history="1">
            <w:r w:rsidR="00AA2C54" w:rsidRPr="00AA2C54">
              <w:rPr>
                <w:rStyle w:val="Hyperlink"/>
                <w:rFonts w:ascii="Arial" w:hAnsi="Arial" w:cs="Arial"/>
                <w:noProof/>
              </w:rPr>
              <w:t>5.3.3</w:t>
            </w:r>
            <w:r w:rsidR="00AA2C54" w:rsidRPr="00AA2C54">
              <w:rPr>
                <w:rFonts w:ascii="Arial" w:eastAsiaTheme="minorEastAsia" w:hAnsi="Arial" w:cs="Arial"/>
                <w:noProof/>
                <w:lang w:val="en-GB" w:eastAsia="en-GB"/>
              </w:rPr>
              <w:tab/>
            </w:r>
            <w:r w:rsidR="00AA2C54" w:rsidRPr="00AA2C54">
              <w:rPr>
                <w:rStyle w:val="Hyperlink"/>
                <w:rFonts w:ascii="Arial" w:hAnsi="Arial" w:cs="Arial"/>
                <w:bCs/>
                <w:noProof/>
              </w:rPr>
              <w:t>Chronischer oder langanhaltender Schmerz</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_Toc534150972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26</w:t>
            </w:r>
            <w:r w:rsidR="00AA2C54" w:rsidRPr="00AA2C54">
              <w:rPr>
                <w:rFonts w:ascii="Arial" w:hAnsi="Arial" w:cs="Arial"/>
                <w:noProof/>
                <w:webHidden/>
              </w:rPr>
              <w:fldChar w:fldCharType="end"/>
            </w:r>
          </w:hyperlink>
        </w:p>
        <w:p w14:paraId="4344531E" w14:textId="45AD6732"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73" w:history="1">
            <w:r w:rsidR="00AA2C54" w:rsidRPr="00AA2C54">
              <w:rPr>
                <w:rStyle w:val="Hyperlink"/>
                <w:rFonts w:ascii="Arial" w:hAnsi="Arial" w:cs="Arial"/>
                <w:noProof/>
              </w:rPr>
              <w:t>5.3.4</w:t>
            </w:r>
            <w:r w:rsidR="00AA2C54" w:rsidRPr="00AA2C54">
              <w:rPr>
                <w:rFonts w:ascii="Arial" w:eastAsiaTheme="minorEastAsia" w:hAnsi="Arial" w:cs="Arial"/>
                <w:noProof/>
                <w:lang w:val="en-GB" w:eastAsia="en-GB"/>
              </w:rPr>
              <w:tab/>
            </w:r>
            <w:r w:rsidR="00AA2C54" w:rsidRPr="00AA2C54">
              <w:rPr>
                <w:rStyle w:val="Hyperlink"/>
                <w:rFonts w:ascii="Arial" w:hAnsi="Arial" w:cs="Arial"/>
                <w:bCs/>
                <w:noProof/>
              </w:rPr>
              <w:t>Reaktionen auf akuten Schmerz</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_Toc534150973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26</w:t>
            </w:r>
            <w:r w:rsidR="00AA2C54" w:rsidRPr="00AA2C54">
              <w:rPr>
                <w:rFonts w:ascii="Arial" w:hAnsi="Arial" w:cs="Arial"/>
                <w:noProof/>
                <w:webHidden/>
              </w:rPr>
              <w:fldChar w:fldCharType="end"/>
            </w:r>
          </w:hyperlink>
        </w:p>
        <w:p w14:paraId="2F359159" w14:textId="52301128"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74" w:history="1">
            <w:r w:rsidR="00AA2C54" w:rsidRPr="00AA2C54">
              <w:rPr>
                <w:rStyle w:val="Hyperlink"/>
                <w:rFonts w:ascii="Arial" w:hAnsi="Arial" w:cs="Arial"/>
                <w:noProof/>
              </w:rPr>
              <w:t>5.3.5</w:t>
            </w:r>
            <w:r w:rsidR="00AA2C54" w:rsidRPr="00AA2C54">
              <w:rPr>
                <w:rFonts w:ascii="Arial" w:eastAsiaTheme="minorEastAsia" w:hAnsi="Arial" w:cs="Arial"/>
                <w:noProof/>
                <w:lang w:val="en-GB" w:eastAsia="en-GB"/>
              </w:rPr>
              <w:tab/>
            </w:r>
            <w:r w:rsidR="00AA2C54" w:rsidRPr="00AA2C54">
              <w:rPr>
                <w:rStyle w:val="Hyperlink"/>
                <w:rFonts w:ascii="Arial" w:hAnsi="Arial" w:cs="Arial"/>
                <w:bCs/>
                <w:noProof/>
              </w:rPr>
              <w:t>Reaktionen auf äussersten Schmerz</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_Toc534150974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27</w:t>
            </w:r>
            <w:r w:rsidR="00AA2C54" w:rsidRPr="00AA2C54">
              <w:rPr>
                <w:rFonts w:ascii="Arial" w:hAnsi="Arial" w:cs="Arial"/>
                <w:noProof/>
                <w:webHidden/>
              </w:rPr>
              <w:fldChar w:fldCharType="end"/>
            </w:r>
          </w:hyperlink>
        </w:p>
        <w:p w14:paraId="3515C8F1" w14:textId="61C6EFC1"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75" w:history="1">
            <w:r w:rsidR="00AA2C54" w:rsidRPr="00AA2C54">
              <w:rPr>
                <w:rStyle w:val="Hyperlink"/>
                <w:rFonts w:ascii="Arial" w:hAnsi="Arial" w:cs="Arial"/>
                <w:noProof/>
              </w:rPr>
              <w:t>5.3.6</w:t>
            </w:r>
            <w:r w:rsidR="00AA2C54" w:rsidRPr="00AA2C54">
              <w:rPr>
                <w:rFonts w:ascii="Arial" w:eastAsiaTheme="minorEastAsia" w:hAnsi="Arial" w:cs="Arial"/>
                <w:noProof/>
                <w:lang w:val="en-GB" w:eastAsia="en-GB"/>
              </w:rPr>
              <w:tab/>
            </w:r>
            <w:r w:rsidR="00AA2C54" w:rsidRPr="00AA2C54">
              <w:rPr>
                <w:rStyle w:val="Hyperlink"/>
                <w:rFonts w:ascii="Arial" w:hAnsi="Arial" w:cs="Arial"/>
                <w:bCs/>
                <w:noProof/>
              </w:rPr>
              <w:t>Reaktionen auf Dauerschmerz</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_Toc534150975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27</w:t>
            </w:r>
            <w:r w:rsidR="00AA2C54" w:rsidRPr="00AA2C54">
              <w:rPr>
                <w:rFonts w:ascii="Arial" w:hAnsi="Arial" w:cs="Arial"/>
                <w:noProof/>
                <w:webHidden/>
              </w:rPr>
              <w:fldChar w:fldCharType="end"/>
            </w:r>
          </w:hyperlink>
        </w:p>
        <w:p w14:paraId="1FCA9594" w14:textId="19217352"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76" w:history="1">
            <w:r w:rsidR="00AA2C54" w:rsidRPr="00AA2C54">
              <w:rPr>
                <w:rStyle w:val="Hyperlink"/>
                <w:rFonts w:ascii="Arial" w:hAnsi="Arial" w:cs="Arial"/>
                <w:noProof/>
              </w:rPr>
              <w:t>5.3.7</w:t>
            </w:r>
            <w:r w:rsidR="00AA2C54" w:rsidRPr="00AA2C54">
              <w:rPr>
                <w:rFonts w:ascii="Arial" w:eastAsiaTheme="minorEastAsia" w:hAnsi="Arial" w:cs="Arial"/>
                <w:noProof/>
                <w:lang w:val="en-GB" w:eastAsia="en-GB"/>
              </w:rPr>
              <w:tab/>
            </w:r>
            <w:r w:rsidR="00AA2C54" w:rsidRPr="00AA2C54">
              <w:rPr>
                <w:rStyle w:val="Hyperlink"/>
                <w:rFonts w:ascii="Arial" w:hAnsi="Arial" w:cs="Arial"/>
                <w:bCs/>
                <w:noProof/>
              </w:rPr>
              <w:t>Schmerzbewertungssysteme</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_Toc534150976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28</w:t>
            </w:r>
            <w:r w:rsidR="00AA2C54" w:rsidRPr="00AA2C54">
              <w:rPr>
                <w:rFonts w:ascii="Arial" w:hAnsi="Arial" w:cs="Arial"/>
                <w:noProof/>
                <w:webHidden/>
              </w:rPr>
              <w:fldChar w:fldCharType="end"/>
            </w:r>
          </w:hyperlink>
        </w:p>
        <w:p w14:paraId="39D901F1" w14:textId="5DA8C153" w:rsidR="00AA2C54" w:rsidRPr="00AA2C54" w:rsidRDefault="001A4916">
          <w:pPr>
            <w:pStyle w:val="TOC3"/>
            <w:tabs>
              <w:tab w:val="left" w:pos="1320"/>
              <w:tab w:val="right" w:leader="dot" w:pos="9396"/>
            </w:tabs>
            <w:rPr>
              <w:rFonts w:ascii="Arial" w:eastAsiaTheme="minorEastAsia" w:hAnsi="Arial" w:cs="Arial"/>
              <w:noProof/>
              <w:lang w:val="en-GB" w:eastAsia="en-GB"/>
            </w:rPr>
          </w:pPr>
          <w:hyperlink w:anchor="_Toc534150977" w:history="1">
            <w:r w:rsidR="00AA2C54" w:rsidRPr="00AA2C54">
              <w:rPr>
                <w:rStyle w:val="Hyperlink"/>
                <w:rFonts w:ascii="Arial" w:hAnsi="Arial" w:cs="Arial"/>
                <w:noProof/>
              </w:rPr>
              <w:t>5.3.8</w:t>
            </w:r>
            <w:r w:rsidR="00AA2C54" w:rsidRPr="00AA2C54">
              <w:rPr>
                <w:rFonts w:ascii="Arial" w:eastAsiaTheme="minorEastAsia" w:hAnsi="Arial" w:cs="Arial"/>
                <w:noProof/>
                <w:lang w:val="en-GB" w:eastAsia="en-GB"/>
              </w:rPr>
              <w:tab/>
            </w:r>
            <w:r w:rsidR="00AA2C54" w:rsidRPr="00AA2C54">
              <w:rPr>
                <w:rStyle w:val="Hyperlink"/>
                <w:rFonts w:ascii="Arial" w:hAnsi="Arial" w:cs="Arial"/>
                <w:bCs/>
                <w:noProof/>
              </w:rPr>
              <w:t>Schmerzskala für Neugeborene (Neonatal Infant Pain Score (NIPS))</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_Toc534150977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28</w:t>
            </w:r>
            <w:r w:rsidR="00AA2C54" w:rsidRPr="00AA2C54">
              <w:rPr>
                <w:rFonts w:ascii="Arial" w:hAnsi="Arial" w:cs="Arial"/>
                <w:noProof/>
                <w:webHidden/>
              </w:rPr>
              <w:fldChar w:fldCharType="end"/>
            </w:r>
          </w:hyperlink>
        </w:p>
        <w:p w14:paraId="3ABC6AE1" w14:textId="250A41BD" w:rsidR="005C45C0" w:rsidRPr="00AA2C54" w:rsidRDefault="005C45C0">
          <w:pPr>
            <w:rPr>
              <w:rFonts w:ascii="Arial" w:hAnsi="Arial" w:cs="Arial"/>
            </w:rPr>
          </w:pPr>
          <w:r w:rsidRPr="00AA2C54">
            <w:rPr>
              <w:rFonts w:ascii="Arial" w:hAnsi="Arial" w:cs="Arial"/>
              <w:b/>
              <w:bCs/>
              <w:noProof/>
            </w:rPr>
            <w:fldChar w:fldCharType="end"/>
          </w:r>
        </w:p>
      </w:sdtContent>
    </w:sdt>
    <w:p w14:paraId="1B72B2CB" w14:textId="2FB2EB3E" w:rsidR="005C45C0" w:rsidRPr="00AA2C54" w:rsidRDefault="005C45C0">
      <w:pPr>
        <w:rPr>
          <w:rFonts w:ascii="Arial" w:hAnsi="Arial" w:cs="Arial"/>
          <w:b/>
          <w:sz w:val="24"/>
          <w:szCs w:val="24"/>
        </w:rPr>
      </w:pPr>
      <w:r w:rsidRPr="00AA2C54">
        <w:rPr>
          <w:rFonts w:ascii="Arial" w:hAnsi="Arial" w:cs="Arial"/>
          <w:b/>
          <w:sz w:val="24"/>
          <w:szCs w:val="24"/>
        </w:rPr>
        <w:br w:type="page"/>
      </w:r>
    </w:p>
    <w:p w14:paraId="69E27517" w14:textId="77777777" w:rsidR="005C45C0" w:rsidRPr="00AA2C54" w:rsidRDefault="005C45C0" w:rsidP="00BC0938">
      <w:pPr>
        <w:spacing w:line="360" w:lineRule="auto"/>
        <w:rPr>
          <w:rFonts w:ascii="Arial" w:hAnsi="Arial" w:cs="Arial"/>
          <w:b/>
          <w:sz w:val="24"/>
          <w:szCs w:val="24"/>
        </w:rPr>
      </w:pPr>
    </w:p>
    <w:p w14:paraId="18D939F4" w14:textId="49C165FF" w:rsidR="00A44B5F" w:rsidRPr="00AA2C54" w:rsidRDefault="00A44B5F" w:rsidP="001006BE">
      <w:pPr>
        <w:pStyle w:val="Heading1"/>
        <w:rPr>
          <w:rFonts w:ascii="Arial" w:hAnsi="Arial" w:cs="Arial"/>
        </w:rPr>
      </w:pPr>
      <w:bookmarkStart w:id="0" w:name="_Toc534150927"/>
      <w:r w:rsidRPr="00AA2C54">
        <w:rPr>
          <w:rFonts w:ascii="Arial" w:hAnsi="Arial" w:cs="Arial"/>
        </w:rPr>
        <w:t>Abstract</w:t>
      </w:r>
      <w:bookmarkEnd w:id="0"/>
    </w:p>
    <w:p w14:paraId="34D16426" w14:textId="77777777" w:rsidR="00A44B5F" w:rsidRPr="00AA2C54" w:rsidRDefault="00A44B5F" w:rsidP="00BC0938">
      <w:pPr>
        <w:spacing w:line="360" w:lineRule="auto"/>
        <w:rPr>
          <w:rFonts w:ascii="Arial" w:hAnsi="Arial" w:cs="Arial"/>
          <w:b/>
          <w:sz w:val="24"/>
          <w:szCs w:val="24"/>
        </w:rPr>
      </w:pPr>
    </w:p>
    <w:p w14:paraId="1F70B6B2" w14:textId="3D9CB2FB" w:rsidR="00A44B5F" w:rsidRPr="00AA2C54" w:rsidRDefault="00A44B5F" w:rsidP="00BC0938">
      <w:pPr>
        <w:spacing w:line="360" w:lineRule="auto"/>
        <w:rPr>
          <w:rFonts w:ascii="Arial" w:hAnsi="Arial" w:cs="Arial"/>
          <w:sz w:val="24"/>
          <w:szCs w:val="24"/>
        </w:rPr>
      </w:pPr>
      <w:r w:rsidRPr="00AA2C54">
        <w:rPr>
          <w:rFonts w:ascii="Arial" w:hAnsi="Arial" w:cs="Arial"/>
          <w:b/>
          <w:sz w:val="24"/>
          <w:szCs w:val="24"/>
        </w:rPr>
        <w:t xml:space="preserve">Ausgangslage: </w:t>
      </w:r>
      <w:r w:rsidRPr="00AA2C54">
        <w:rPr>
          <w:rFonts w:ascii="Arial" w:hAnsi="Arial" w:cs="Arial"/>
          <w:sz w:val="24"/>
          <w:szCs w:val="24"/>
        </w:rPr>
        <w:t>Höhere Überlebensraten von Früh</w:t>
      </w:r>
      <w:r w:rsidR="00AB5C3A" w:rsidRPr="00AA2C54">
        <w:rPr>
          <w:rFonts w:ascii="Arial" w:hAnsi="Arial" w:cs="Arial"/>
          <w:sz w:val="24"/>
          <w:szCs w:val="24"/>
        </w:rPr>
        <w:t>chen</w:t>
      </w:r>
      <w:r w:rsidRPr="00AA2C54">
        <w:rPr>
          <w:rFonts w:ascii="Arial" w:hAnsi="Arial" w:cs="Arial"/>
          <w:sz w:val="24"/>
          <w:szCs w:val="24"/>
        </w:rPr>
        <w:t xml:space="preserve"> und die Erkenntnisse über die frühe Schmerzwahrnehmung und ihrer möglichen Langzeitfolgen führen zu einem  grösseren Bedürfniss nach nichtpharmakologischen Schmerzmanagement-strategien in Neonatalogien.</w:t>
      </w:r>
    </w:p>
    <w:p w14:paraId="421D9704" w14:textId="0E2C699D" w:rsidR="00A44B5F" w:rsidRPr="00AA2C54" w:rsidRDefault="00A44B5F" w:rsidP="00BC0938">
      <w:pPr>
        <w:spacing w:after="0" w:line="360" w:lineRule="auto"/>
        <w:jc w:val="both"/>
        <w:rPr>
          <w:rFonts w:ascii="Arial" w:eastAsia="Arial" w:hAnsi="Arial" w:cs="Arial"/>
          <w:color w:val="000000"/>
          <w:sz w:val="24"/>
          <w:szCs w:val="24"/>
        </w:rPr>
      </w:pPr>
      <w:r w:rsidRPr="00AA2C54">
        <w:rPr>
          <w:rFonts w:ascii="Arial" w:hAnsi="Arial" w:cs="Arial"/>
          <w:b/>
          <w:sz w:val="24"/>
          <w:szCs w:val="24"/>
        </w:rPr>
        <w:t>Fragestellung:</w:t>
      </w:r>
      <w:r w:rsidRPr="00AA2C54">
        <w:rPr>
          <w:rFonts w:ascii="Arial" w:hAnsi="Arial" w:cs="Arial"/>
          <w:sz w:val="24"/>
          <w:szCs w:val="24"/>
        </w:rPr>
        <w:t xml:space="preserve"> </w:t>
      </w:r>
      <w:r w:rsidRPr="00AA2C54">
        <w:rPr>
          <w:rFonts w:ascii="Arial" w:eastAsia="Arial" w:hAnsi="Arial" w:cs="Arial"/>
          <w:sz w:val="24"/>
          <w:szCs w:val="24"/>
        </w:rPr>
        <w:t>„Welche nicht-pharmakologischen Interventionen werden in der Fachliteratur zur Behandlung von Patientinnen der Neonatalogie beschrieben?“</w:t>
      </w:r>
    </w:p>
    <w:p w14:paraId="043751D1" w14:textId="395A9543" w:rsidR="00A44B5F" w:rsidRPr="00AA2C54" w:rsidRDefault="00A44B5F" w:rsidP="00BC0938">
      <w:pPr>
        <w:spacing w:line="360" w:lineRule="auto"/>
        <w:rPr>
          <w:rFonts w:ascii="Arial" w:hAnsi="Arial" w:cs="Arial"/>
          <w:sz w:val="24"/>
          <w:szCs w:val="24"/>
        </w:rPr>
      </w:pPr>
      <w:r w:rsidRPr="00AA2C54">
        <w:rPr>
          <w:rFonts w:ascii="Arial" w:hAnsi="Arial" w:cs="Arial"/>
          <w:b/>
          <w:sz w:val="24"/>
          <w:szCs w:val="24"/>
        </w:rPr>
        <w:t>Methode:</w:t>
      </w:r>
      <w:r w:rsidRPr="00AA2C54">
        <w:rPr>
          <w:rFonts w:ascii="Arial" w:hAnsi="Arial" w:cs="Arial"/>
          <w:sz w:val="24"/>
          <w:szCs w:val="24"/>
        </w:rPr>
        <w:t xml:space="preserve"> Eine Literaturrecherche erfolgte in </w:t>
      </w:r>
      <w:r w:rsidR="00F0387E" w:rsidRPr="00AA2C54">
        <w:rPr>
          <w:rFonts w:ascii="Arial" w:hAnsi="Arial" w:cs="Arial"/>
          <w:sz w:val="24"/>
          <w:szCs w:val="24"/>
        </w:rPr>
        <w:t>fünf</w:t>
      </w:r>
      <w:r w:rsidRPr="00AA2C54">
        <w:rPr>
          <w:rFonts w:ascii="Arial" w:hAnsi="Arial" w:cs="Arial"/>
          <w:sz w:val="24"/>
          <w:szCs w:val="24"/>
        </w:rPr>
        <w:t xml:space="preserve"> Datenbanken,</w:t>
      </w:r>
      <w:r w:rsidR="00F0387E" w:rsidRPr="00AA2C54">
        <w:rPr>
          <w:rFonts w:ascii="Arial" w:hAnsi="Arial" w:cs="Arial"/>
          <w:sz w:val="24"/>
          <w:szCs w:val="24"/>
        </w:rPr>
        <w:t xml:space="preserve"> </w:t>
      </w:r>
      <w:r w:rsidRPr="00AA2C54">
        <w:rPr>
          <w:rFonts w:ascii="Arial" w:hAnsi="Arial" w:cs="Arial"/>
          <w:sz w:val="24"/>
          <w:szCs w:val="24"/>
        </w:rPr>
        <w:t xml:space="preserve">sowie auch in themenrelevanten Studien mittels Schneeballsystem. Anhand des Datenmaterials und dessen Analyse, soll die Beantwortung der Fragestellung generiert werden. </w:t>
      </w:r>
    </w:p>
    <w:p w14:paraId="594A7ED7" w14:textId="1961FA18" w:rsidR="00A44B5F" w:rsidRPr="00AA2C54" w:rsidRDefault="00A44B5F" w:rsidP="00BC0938">
      <w:pPr>
        <w:spacing w:line="360" w:lineRule="auto"/>
        <w:rPr>
          <w:rFonts w:ascii="Arial" w:hAnsi="Arial" w:cs="Arial"/>
          <w:b/>
          <w:sz w:val="24"/>
          <w:szCs w:val="24"/>
        </w:rPr>
      </w:pPr>
      <w:r w:rsidRPr="00AA2C54">
        <w:rPr>
          <w:rFonts w:ascii="Arial" w:hAnsi="Arial" w:cs="Arial"/>
          <w:b/>
          <w:sz w:val="24"/>
          <w:szCs w:val="24"/>
        </w:rPr>
        <w:t xml:space="preserve">Ergebnisse: </w:t>
      </w:r>
      <w:r w:rsidRPr="00AA2C54">
        <w:rPr>
          <w:rFonts w:ascii="Arial" w:hAnsi="Arial" w:cs="Arial"/>
          <w:sz w:val="24"/>
          <w:szCs w:val="24"/>
        </w:rPr>
        <w:t>Skin-to-Skin-Care, Facilitated Tucking, Nutritives Saugen und die Sucrosegabe sind effektive Methoden, um Prozeduralschmerzen bei Früh- und Termingeborenen in Neonatalogien zu behandeln.</w:t>
      </w:r>
      <w:r w:rsidR="00660787" w:rsidRPr="00AA2C54">
        <w:rPr>
          <w:rFonts w:ascii="Arial" w:hAnsi="Arial" w:cs="Arial"/>
          <w:sz w:val="24"/>
          <w:szCs w:val="24"/>
        </w:rPr>
        <w:t xml:space="preserve"> Andere mögliche Interventionen wurden nicht eingeschlossen und sind deswegen nicht beurteilbar.</w:t>
      </w:r>
    </w:p>
    <w:p w14:paraId="19F0D5A0" w14:textId="77777777" w:rsidR="00A44B5F" w:rsidRPr="00AA2C54" w:rsidRDefault="00A44B5F" w:rsidP="00BC0938">
      <w:pPr>
        <w:spacing w:line="360" w:lineRule="auto"/>
        <w:rPr>
          <w:rFonts w:ascii="Arial" w:hAnsi="Arial" w:cs="Arial"/>
          <w:sz w:val="24"/>
          <w:szCs w:val="24"/>
        </w:rPr>
      </w:pPr>
      <w:r w:rsidRPr="00AA2C54">
        <w:rPr>
          <w:rFonts w:ascii="Arial" w:hAnsi="Arial" w:cs="Arial"/>
          <w:b/>
          <w:sz w:val="24"/>
          <w:szCs w:val="24"/>
        </w:rPr>
        <w:t xml:space="preserve">Schlussfolgerung: </w:t>
      </w:r>
      <w:r w:rsidRPr="00AA2C54">
        <w:rPr>
          <w:rFonts w:ascii="Arial" w:hAnsi="Arial" w:cs="Arial"/>
          <w:sz w:val="24"/>
          <w:szCs w:val="24"/>
        </w:rPr>
        <w:t>Die analgetische Wirkung von nichtpharmakologischen Interventionen bei zugeführten Prozeduralschmerzen ist unumstritten, wohingegen bezüglich der Effektivität der Dosierung und des optimalen Einsatzes der verschiedenen Intervention, Forschungsarbeiten geführt werden müssen.</w:t>
      </w:r>
    </w:p>
    <w:p w14:paraId="7FC0B871" w14:textId="072B6143" w:rsidR="00A44B5F" w:rsidRPr="00AA2C54" w:rsidRDefault="00A44B5F" w:rsidP="00BC0938">
      <w:pPr>
        <w:spacing w:line="360" w:lineRule="auto"/>
        <w:rPr>
          <w:rFonts w:ascii="Arial" w:hAnsi="Arial" w:cs="Arial"/>
          <w:sz w:val="24"/>
          <w:szCs w:val="24"/>
          <w:lang w:val="fr-CH"/>
        </w:rPr>
      </w:pPr>
      <w:proofErr w:type="gramStart"/>
      <w:r w:rsidRPr="00AA2C54">
        <w:rPr>
          <w:rFonts w:ascii="Arial" w:hAnsi="Arial" w:cs="Arial"/>
          <w:b/>
          <w:sz w:val="24"/>
          <w:szCs w:val="24"/>
          <w:lang w:val="fr-CH"/>
        </w:rPr>
        <w:t>Keywords:</w:t>
      </w:r>
      <w:proofErr w:type="gramEnd"/>
      <w:r w:rsidRPr="00AA2C54">
        <w:rPr>
          <w:rFonts w:ascii="Arial" w:hAnsi="Arial" w:cs="Arial"/>
          <w:sz w:val="24"/>
          <w:szCs w:val="24"/>
          <w:lang w:val="fr-CH"/>
        </w:rPr>
        <w:t xml:space="preserve"> infant, non-</w:t>
      </w:r>
      <w:proofErr w:type="spellStart"/>
      <w:r w:rsidRPr="00AA2C54">
        <w:rPr>
          <w:rFonts w:ascii="Arial" w:hAnsi="Arial" w:cs="Arial"/>
          <w:sz w:val="24"/>
          <w:szCs w:val="24"/>
          <w:lang w:val="fr-CH"/>
        </w:rPr>
        <w:t>pharmacological</w:t>
      </w:r>
      <w:proofErr w:type="spellEnd"/>
      <w:r w:rsidRPr="00AA2C54">
        <w:rPr>
          <w:rFonts w:ascii="Arial" w:hAnsi="Arial" w:cs="Arial"/>
          <w:sz w:val="24"/>
          <w:szCs w:val="24"/>
          <w:lang w:val="fr-CH"/>
        </w:rPr>
        <w:t xml:space="preserve"> intervention, </w:t>
      </w:r>
      <w:proofErr w:type="spellStart"/>
      <w:r w:rsidRPr="00AA2C54">
        <w:rPr>
          <w:rFonts w:ascii="Arial" w:hAnsi="Arial" w:cs="Arial"/>
          <w:sz w:val="24"/>
          <w:szCs w:val="24"/>
          <w:lang w:val="fr-CH"/>
        </w:rPr>
        <w:t>procedural</w:t>
      </w:r>
      <w:proofErr w:type="spellEnd"/>
      <w:r w:rsidRPr="00AA2C54">
        <w:rPr>
          <w:rFonts w:ascii="Arial" w:hAnsi="Arial" w:cs="Arial"/>
          <w:sz w:val="24"/>
          <w:szCs w:val="24"/>
          <w:lang w:val="fr-CH"/>
        </w:rPr>
        <w:t xml:space="preserve"> pain</w:t>
      </w:r>
    </w:p>
    <w:p w14:paraId="263F0CA7" w14:textId="77777777" w:rsidR="00A44B5F" w:rsidRPr="00AA2C54" w:rsidRDefault="00A44B5F" w:rsidP="00BC0938">
      <w:pPr>
        <w:spacing w:line="360" w:lineRule="auto"/>
        <w:rPr>
          <w:rFonts w:ascii="Arial" w:hAnsi="Arial" w:cs="Arial"/>
          <w:sz w:val="24"/>
          <w:szCs w:val="24"/>
          <w:lang w:val="fr-CH"/>
        </w:rPr>
      </w:pPr>
      <w:r w:rsidRPr="00AA2C54">
        <w:rPr>
          <w:rFonts w:ascii="Arial" w:hAnsi="Arial" w:cs="Arial"/>
          <w:sz w:val="24"/>
          <w:szCs w:val="24"/>
          <w:lang w:val="fr-CH"/>
        </w:rPr>
        <w:br w:type="page"/>
      </w:r>
    </w:p>
    <w:p w14:paraId="74499436" w14:textId="2C3170CA" w:rsidR="004F7B57" w:rsidRPr="00AA2C54" w:rsidRDefault="004F7B57" w:rsidP="001006BE">
      <w:pPr>
        <w:pStyle w:val="Heading2"/>
        <w:rPr>
          <w:rFonts w:ascii="Arial" w:hAnsi="Arial" w:cs="Arial"/>
        </w:rPr>
      </w:pPr>
      <w:bookmarkStart w:id="1" w:name="_Toc534150928"/>
      <w:r w:rsidRPr="00AA2C54">
        <w:rPr>
          <w:rFonts w:ascii="Arial" w:hAnsi="Arial" w:cs="Arial"/>
        </w:rPr>
        <w:lastRenderedPageBreak/>
        <w:t>Einführung in die Thematik</w:t>
      </w:r>
      <w:bookmarkEnd w:id="1"/>
    </w:p>
    <w:p w14:paraId="45C7C2CB" w14:textId="3F8B1E53" w:rsidR="004F7B57" w:rsidRPr="00AA2C54" w:rsidRDefault="004F7B57" w:rsidP="00BC0938">
      <w:pPr>
        <w:spacing w:after="0" w:line="360" w:lineRule="auto"/>
        <w:jc w:val="both"/>
        <w:rPr>
          <w:rFonts w:ascii="Arial" w:hAnsi="Arial" w:cs="Arial"/>
          <w:sz w:val="24"/>
          <w:szCs w:val="24"/>
        </w:rPr>
      </w:pPr>
      <w:r w:rsidRPr="00AA2C54">
        <w:rPr>
          <w:rFonts w:ascii="Arial" w:eastAsia="Arial" w:hAnsi="Arial" w:cs="Arial"/>
          <w:sz w:val="24"/>
          <w:szCs w:val="24"/>
          <w:shd w:val="clear" w:color="auto" w:fill="FFFFFF"/>
        </w:rPr>
        <w:t>Die Behandlung und Betreuung von Früh</w:t>
      </w:r>
      <w:r w:rsidR="00AB5C3A" w:rsidRPr="00AA2C54">
        <w:rPr>
          <w:rFonts w:ascii="Arial" w:eastAsia="Arial" w:hAnsi="Arial" w:cs="Arial"/>
          <w:sz w:val="24"/>
          <w:szCs w:val="24"/>
          <w:shd w:val="clear" w:color="auto" w:fill="FFFFFF"/>
        </w:rPr>
        <w:t>geborenen</w:t>
      </w:r>
      <w:r w:rsidRPr="00AA2C54">
        <w:rPr>
          <w:rFonts w:ascii="Arial" w:eastAsia="Arial" w:hAnsi="Arial" w:cs="Arial"/>
          <w:sz w:val="24"/>
          <w:szCs w:val="24"/>
          <w:shd w:val="clear" w:color="auto" w:fill="FFFFFF"/>
        </w:rPr>
        <w:t xml:space="preserve"> erfolgt in Intensivstationen der Neonatologie. Dank der fortgeschrittenen Medizinaltechnologie und anderer Errungenschaften der modernen Medizin, überleben immer mehr Früh</w:t>
      </w:r>
      <w:r w:rsidR="00AB5C3A" w:rsidRPr="00AA2C54">
        <w:rPr>
          <w:rFonts w:ascii="Arial" w:eastAsia="Arial" w:hAnsi="Arial" w:cs="Arial"/>
          <w:sz w:val="24"/>
          <w:szCs w:val="24"/>
          <w:shd w:val="clear" w:color="auto" w:fill="FFFFFF"/>
        </w:rPr>
        <w:t>geborene</w:t>
      </w:r>
      <w:r w:rsidRPr="00AA2C54">
        <w:rPr>
          <w:rFonts w:ascii="Arial" w:eastAsia="Arial" w:hAnsi="Arial" w:cs="Arial"/>
          <w:sz w:val="24"/>
          <w:szCs w:val="24"/>
          <w:shd w:val="clear" w:color="auto" w:fill="FFFFFF"/>
        </w:rPr>
        <w:t xml:space="preserve"> eine Frühgeburt. Oft verbringen sie ihre ersten Tage bis Wochen auf einer spezialisierten Station der Neonatalogie, wo im Rahmen der komplexen Therapien auch zahlreiche schmerzvolle Massnahmen routinemässig erfolgen. </w:t>
      </w:r>
    </w:p>
    <w:p w14:paraId="68DCE725" w14:textId="12C52A08" w:rsidR="004F7B57" w:rsidRPr="00AA2C54" w:rsidRDefault="00AB5C3A" w:rsidP="00BC0938">
      <w:pPr>
        <w:spacing w:after="0" w:line="360" w:lineRule="auto"/>
        <w:jc w:val="both"/>
        <w:rPr>
          <w:rFonts w:ascii="Arial" w:eastAsia="Arial" w:hAnsi="Arial" w:cs="Arial"/>
          <w:sz w:val="24"/>
          <w:szCs w:val="24"/>
          <w:shd w:val="clear" w:color="auto" w:fill="FFFFFF"/>
        </w:rPr>
      </w:pPr>
      <w:r w:rsidRPr="00AA2C54">
        <w:rPr>
          <w:rFonts w:ascii="Arial" w:eastAsia="Arial" w:hAnsi="Arial" w:cs="Arial"/>
          <w:sz w:val="24"/>
          <w:szCs w:val="24"/>
          <w:shd w:val="clear" w:color="auto" w:fill="FFFFFF"/>
        </w:rPr>
        <w:t>Eine</w:t>
      </w:r>
      <w:r w:rsidR="004F7B57" w:rsidRPr="00AA2C54">
        <w:rPr>
          <w:rFonts w:ascii="Arial" w:eastAsia="Arial" w:hAnsi="Arial" w:cs="Arial"/>
          <w:sz w:val="24"/>
          <w:szCs w:val="24"/>
          <w:shd w:val="clear" w:color="auto" w:fill="FFFFFF"/>
        </w:rPr>
        <w:t xml:space="preserve"> </w:t>
      </w:r>
      <w:r w:rsidR="004F7B57" w:rsidRPr="00AA2C54">
        <w:rPr>
          <w:rFonts w:ascii="Arial" w:hAnsi="Arial" w:cs="Arial"/>
          <w:color w:val="000000"/>
          <w:sz w:val="24"/>
          <w:szCs w:val="24"/>
          <w:shd w:val="clear" w:color="auto" w:fill="FFFFFF"/>
        </w:rPr>
        <w:t xml:space="preserve">Studie von Stevens vom Jahre 2011 vergleicht die Entwicklung von neonatologischen Stationen in Kanada </w:t>
      </w:r>
      <w:r w:rsidR="004F7B57" w:rsidRPr="00AA2C54">
        <w:rPr>
          <w:rFonts w:ascii="Arial" w:hAnsi="Arial" w:cs="Arial"/>
          <w:color w:val="FF0000"/>
          <w:sz w:val="24"/>
          <w:szCs w:val="24"/>
          <w:shd w:val="clear" w:color="auto" w:fill="FFFFFF"/>
        </w:rPr>
        <w:t xml:space="preserve">mit </w:t>
      </w:r>
      <w:r w:rsidRPr="00AA2C54">
        <w:rPr>
          <w:rFonts w:ascii="Arial" w:hAnsi="Arial" w:cs="Arial"/>
          <w:color w:val="FF0000"/>
          <w:sz w:val="24"/>
          <w:szCs w:val="24"/>
          <w:shd w:val="clear" w:color="auto" w:fill="FFFFFF"/>
        </w:rPr>
        <w:t>seiner</w:t>
      </w:r>
      <w:r w:rsidR="004F7B57" w:rsidRPr="00AA2C54">
        <w:rPr>
          <w:rFonts w:ascii="Arial" w:hAnsi="Arial" w:cs="Arial"/>
          <w:color w:val="FF0000"/>
          <w:sz w:val="24"/>
          <w:szCs w:val="24"/>
          <w:shd w:val="clear" w:color="auto" w:fill="FFFFFF"/>
        </w:rPr>
        <w:t xml:space="preserve"> </w:t>
      </w:r>
      <w:r w:rsidR="004F7B57" w:rsidRPr="00AA2C54">
        <w:rPr>
          <w:rFonts w:ascii="Arial" w:hAnsi="Arial" w:cs="Arial"/>
          <w:color w:val="000000"/>
          <w:sz w:val="24"/>
          <w:szCs w:val="24"/>
          <w:shd w:val="clear" w:color="auto" w:fill="FFFFFF"/>
        </w:rPr>
        <w:t xml:space="preserve">Studie aus dem Jahre 1999. Die durchschnittliche Anzahl der schmerzhaften Verfahren belief sich 1999 auf 134 in den ersten beiden Lebenswochen </w:t>
      </w:r>
      <w:r w:rsidRPr="00AA2C54">
        <w:rPr>
          <w:rFonts w:ascii="Arial" w:hAnsi="Arial" w:cs="Arial"/>
          <w:color w:val="000000"/>
          <w:sz w:val="24"/>
          <w:szCs w:val="24"/>
          <w:shd w:val="clear" w:color="auto" w:fill="FFFFFF"/>
        </w:rPr>
        <w:t>der</w:t>
      </w:r>
      <w:r w:rsidR="004F7B57" w:rsidRPr="00AA2C54">
        <w:rPr>
          <w:rFonts w:ascii="Arial" w:hAnsi="Arial" w:cs="Arial"/>
          <w:color w:val="000000"/>
          <w:sz w:val="24"/>
          <w:szCs w:val="24"/>
          <w:shd w:val="clear" w:color="auto" w:fill="FFFFFF"/>
        </w:rPr>
        <w:t xml:space="preserve"> Früh</w:t>
      </w:r>
      <w:r w:rsidRPr="00AA2C54">
        <w:rPr>
          <w:rFonts w:ascii="Arial" w:hAnsi="Arial" w:cs="Arial"/>
          <w:color w:val="000000"/>
          <w:sz w:val="24"/>
          <w:szCs w:val="24"/>
          <w:shd w:val="clear" w:color="auto" w:fill="FFFFFF"/>
        </w:rPr>
        <w:t>chen</w:t>
      </w:r>
      <w:r w:rsidR="004F7B57" w:rsidRPr="00AA2C54">
        <w:rPr>
          <w:rFonts w:ascii="Arial" w:hAnsi="Arial" w:cs="Arial"/>
          <w:color w:val="000000"/>
          <w:sz w:val="24"/>
          <w:szCs w:val="24"/>
          <w:shd w:val="clear" w:color="auto" w:fill="FFFFFF"/>
        </w:rPr>
        <w:t xml:space="preserve">. </w:t>
      </w:r>
      <w:r w:rsidRPr="00AA2C54">
        <w:rPr>
          <w:rFonts w:ascii="Arial" w:hAnsi="Arial" w:cs="Arial"/>
          <w:color w:val="000000"/>
          <w:sz w:val="24"/>
          <w:szCs w:val="24"/>
          <w:shd w:val="clear" w:color="auto" w:fill="FFFFFF"/>
        </w:rPr>
        <w:t>Inzwischen stieg die</w:t>
      </w:r>
      <w:r w:rsidR="004F7B57" w:rsidRPr="00AA2C54">
        <w:rPr>
          <w:rFonts w:ascii="Arial" w:hAnsi="Arial" w:cs="Arial"/>
          <w:color w:val="000000"/>
          <w:sz w:val="24"/>
          <w:szCs w:val="24"/>
          <w:shd w:val="clear" w:color="auto" w:fill="FFFFFF"/>
        </w:rPr>
        <w:t xml:space="preserve"> Anzahl von täglichen schmerzhaften Verfahren </w:t>
      </w:r>
      <w:r w:rsidRPr="00AA2C54">
        <w:rPr>
          <w:rFonts w:ascii="Arial" w:hAnsi="Arial" w:cs="Arial"/>
          <w:color w:val="000000"/>
          <w:sz w:val="24"/>
          <w:szCs w:val="24"/>
          <w:shd w:val="clear" w:color="auto" w:fill="FFFFFF"/>
        </w:rPr>
        <w:t xml:space="preserve">auf </w:t>
      </w:r>
      <w:r w:rsidR="004F7B57" w:rsidRPr="00AA2C54">
        <w:rPr>
          <w:rFonts w:ascii="Arial" w:hAnsi="Arial" w:cs="Arial"/>
          <w:color w:val="000000"/>
          <w:sz w:val="24"/>
          <w:szCs w:val="24"/>
          <w:shd w:val="clear" w:color="auto" w:fill="FFFFFF"/>
        </w:rPr>
        <w:t>zwischen 4 und 16 für ein Neugeborenes</w:t>
      </w:r>
      <w:r w:rsidRPr="00AA2C54">
        <w:rPr>
          <w:rFonts w:ascii="Arial" w:hAnsi="Arial" w:cs="Arial"/>
          <w:color w:val="000000"/>
          <w:sz w:val="24"/>
          <w:szCs w:val="24"/>
          <w:shd w:val="clear" w:color="auto" w:fill="FFFFFF"/>
        </w:rPr>
        <w:t xml:space="preserve"> auf der Neonatalogie</w:t>
      </w:r>
      <w:r w:rsidR="004F7B57" w:rsidRPr="00AA2C54">
        <w:rPr>
          <w:rFonts w:ascii="Arial" w:hAnsi="Arial" w:cs="Arial"/>
          <w:color w:val="000000"/>
          <w:sz w:val="24"/>
          <w:szCs w:val="24"/>
          <w:shd w:val="clear" w:color="auto" w:fill="FFFFFF"/>
        </w:rPr>
        <w:t xml:space="preserve"> (Carbajal 2008, Johnston 2011, Stevens 2011, Lago 2013 und Roofthooft 2014)</w:t>
      </w:r>
      <w:r w:rsidR="004F7B57" w:rsidRPr="00AA2C54">
        <w:rPr>
          <w:rFonts w:ascii="Arial" w:eastAsia="Arial" w:hAnsi="Arial" w:cs="Arial"/>
          <w:sz w:val="24"/>
          <w:szCs w:val="24"/>
          <w:shd w:val="clear" w:color="auto" w:fill="FFFFFF"/>
        </w:rPr>
        <w:t xml:space="preserve">. Zudem beschreiben Lago (2013) und Johnston (2016) basierend auf anderen Studien, dass die Analgesie in Neonatalogien </w:t>
      </w:r>
      <w:r w:rsidRPr="00AA2C54">
        <w:rPr>
          <w:rFonts w:ascii="Arial" w:eastAsia="Arial" w:hAnsi="Arial" w:cs="Arial"/>
          <w:sz w:val="24"/>
          <w:szCs w:val="24"/>
          <w:shd w:val="clear" w:color="auto" w:fill="FFFFFF"/>
        </w:rPr>
        <w:t xml:space="preserve">oft </w:t>
      </w:r>
      <w:r w:rsidR="004F7B57" w:rsidRPr="00AA2C54">
        <w:rPr>
          <w:rFonts w:ascii="Arial" w:eastAsia="Arial" w:hAnsi="Arial" w:cs="Arial"/>
          <w:sz w:val="24"/>
          <w:szCs w:val="24"/>
          <w:shd w:val="clear" w:color="auto" w:fill="FFFFFF"/>
        </w:rPr>
        <w:t xml:space="preserve">ohne </w:t>
      </w:r>
      <w:r w:rsidRPr="00AA2C54">
        <w:rPr>
          <w:rFonts w:ascii="Arial" w:eastAsia="Arial" w:hAnsi="Arial" w:cs="Arial"/>
          <w:sz w:val="24"/>
          <w:szCs w:val="24"/>
          <w:shd w:val="clear" w:color="auto" w:fill="FFFFFF"/>
        </w:rPr>
        <w:t xml:space="preserve">die Nutzung von </w:t>
      </w:r>
      <w:r w:rsidR="004F7B57" w:rsidRPr="00AA2C54">
        <w:rPr>
          <w:rFonts w:ascii="Arial" w:eastAsia="Arial" w:hAnsi="Arial" w:cs="Arial"/>
          <w:sz w:val="24"/>
          <w:szCs w:val="24"/>
          <w:shd w:val="clear" w:color="auto" w:fill="FFFFFF"/>
        </w:rPr>
        <w:t>effektive</w:t>
      </w:r>
      <w:r w:rsidRPr="00AA2C54">
        <w:rPr>
          <w:rFonts w:ascii="Arial" w:eastAsia="Arial" w:hAnsi="Arial" w:cs="Arial"/>
          <w:sz w:val="24"/>
          <w:szCs w:val="24"/>
          <w:shd w:val="clear" w:color="auto" w:fill="FFFFFF"/>
        </w:rPr>
        <w:t>n</w:t>
      </w:r>
      <w:r w:rsidR="004F7B57" w:rsidRPr="00AA2C54">
        <w:rPr>
          <w:rFonts w:ascii="Arial" w:eastAsia="Arial" w:hAnsi="Arial" w:cs="Arial"/>
          <w:sz w:val="24"/>
          <w:szCs w:val="24"/>
          <w:shd w:val="clear" w:color="auto" w:fill="FFFFFF"/>
        </w:rPr>
        <w:t xml:space="preserve"> Messmethoden </w:t>
      </w:r>
      <w:r w:rsidRPr="00AA2C54">
        <w:rPr>
          <w:rFonts w:ascii="Arial" w:eastAsia="Arial" w:hAnsi="Arial" w:cs="Arial"/>
          <w:sz w:val="24"/>
          <w:szCs w:val="24"/>
          <w:shd w:val="clear" w:color="auto" w:fill="FFFFFF"/>
        </w:rPr>
        <w:t>erfolgt</w:t>
      </w:r>
      <w:r w:rsidR="004F7B57" w:rsidRPr="00AA2C54">
        <w:rPr>
          <w:rFonts w:ascii="Arial" w:eastAsia="Arial" w:hAnsi="Arial" w:cs="Arial"/>
          <w:sz w:val="24"/>
          <w:szCs w:val="24"/>
          <w:shd w:val="clear" w:color="auto" w:fill="FFFFFF"/>
        </w:rPr>
        <w:t xml:space="preserve">. Die überholte Auffassung, dass Frühchen weniger Schmerzen empfinden als ältere Kinder oder Erwachsene, ist laut </w:t>
      </w:r>
      <w:r w:rsidR="004F7B57" w:rsidRPr="00AA2C54">
        <w:rPr>
          <w:rFonts w:ascii="Arial" w:hAnsi="Arial" w:cs="Arial"/>
          <w:sz w:val="24"/>
          <w:szCs w:val="24"/>
        </w:rPr>
        <w:t xml:space="preserve">Twycross (2006 und 2007) eines der Gründe, weshalb die Analgesie von Frühchen nicht evidenzbasiert ausgeführt wird. </w:t>
      </w:r>
      <w:r w:rsidR="004F7B57" w:rsidRPr="00AA2C54">
        <w:rPr>
          <w:rFonts w:ascii="Arial" w:hAnsi="Arial" w:cs="Arial"/>
          <w:color w:val="000000"/>
          <w:sz w:val="24"/>
          <w:szCs w:val="24"/>
          <w:shd w:val="clear" w:color="auto" w:fill="FFFFFF"/>
        </w:rPr>
        <w:t xml:space="preserve">Die hohe Inzidenz (Häufigkeit) von verfahrensbedingt zugefügten Schmerzen </w:t>
      </w:r>
      <w:r w:rsidRPr="00AA2C54">
        <w:rPr>
          <w:rFonts w:ascii="Arial" w:hAnsi="Arial" w:cs="Arial"/>
          <w:color w:val="000000"/>
          <w:sz w:val="24"/>
          <w:szCs w:val="24"/>
          <w:shd w:val="clear" w:color="auto" w:fill="FFFFFF"/>
        </w:rPr>
        <w:t xml:space="preserve">(Prozeduralschmerzen) </w:t>
      </w:r>
      <w:r w:rsidR="004F7B57" w:rsidRPr="00AA2C54">
        <w:rPr>
          <w:rFonts w:ascii="Arial" w:hAnsi="Arial" w:cs="Arial"/>
          <w:color w:val="000000"/>
          <w:sz w:val="24"/>
          <w:szCs w:val="24"/>
          <w:shd w:val="clear" w:color="auto" w:fill="FFFFFF"/>
        </w:rPr>
        <w:t>und die von Anand (2001), Hohmeister et al. (2009) und Gruenau (2013) beschriebenen Erkenntnisse über die gesteigerte Sensibilität von Frühchen zu Schmerzen im Vergleich zu Kindern und Erwachsenen</w:t>
      </w:r>
      <w:r w:rsidRPr="00AA2C54">
        <w:rPr>
          <w:rFonts w:ascii="Arial" w:hAnsi="Arial" w:cs="Arial"/>
          <w:color w:val="000000"/>
          <w:sz w:val="24"/>
          <w:szCs w:val="24"/>
          <w:shd w:val="clear" w:color="auto" w:fill="FFFFFF"/>
        </w:rPr>
        <w:t>,</w:t>
      </w:r>
      <w:r w:rsidR="004F7B57" w:rsidRPr="00AA2C54">
        <w:rPr>
          <w:rFonts w:ascii="Arial" w:hAnsi="Arial" w:cs="Arial"/>
          <w:color w:val="000000"/>
          <w:sz w:val="24"/>
          <w:szCs w:val="24"/>
          <w:shd w:val="clear" w:color="auto" w:fill="FFFFFF"/>
        </w:rPr>
        <w:t xml:space="preserve"> bekräftigen die </w:t>
      </w:r>
      <w:r w:rsidRPr="00AA2C54">
        <w:rPr>
          <w:rFonts w:ascii="Arial" w:hAnsi="Arial" w:cs="Arial"/>
          <w:color w:val="000000"/>
          <w:sz w:val="24"/>
          <w:szCs w:val="24"/>
          <w:shd w:val="clear" w:color="auto" w:fill="FFFFFF"/>
        </w:rPr>
        <w:t>Relevanz</w:t>
      </w:r>
      <w:r w:rsidR="004F7B57" w:rsidRPr="00AA2C54">
        <w:rPr>
          <w:rFonts w:ascii="Arial" w:hAnsi="Arial" w:cs="Arial"/>
          <w:color w:val="000000"/>
          <w:sz w:val="24"/>
          <w:szCs w:val="24"/>
          <w:shd w:val="clear" w:color="auto" w:fill="FFFFFF"/>
        </w:rPr>
        <w:t xml:space="preserve"> dieser Thematik. Weitere </w:t>
      </w:r>
      <w:r w:rsidRPr="00AA2C54">
        <w:rPr>
          <w:rFonts w:ascii="Arial" w:hAnsi="Arial" w:cs="Arial"/>
          <w:color w:val="000000"/>
          <w:sz w:val="24"/>
          <w:szCs w:val="24"/>
          <w:shd w:val="clear" w:color="auto" w:fill="FFFFFF"/>
        </w:rPr>
        <w:t>werden</w:t>
      </w:r>
      <w:r w:rsidR="004F7B57" w:rsidRPr="00AA2C54">
        <w:rPr>
          <w:rFonts w:ascii="Arial" w:hAnsi="Arial" w:cs="Arial"/>
          <w:color w:val="000000"/>
          <w:sz w:val="24"/>
          <w:szCs w:val="24"/>
          <w:shd w:val="clear" w:color="auto" w:fill="FFFFFF"/>
        </w:rPr>
        <w:t xml:space="preserve"> Langzeitfolgen wie </w:t>
      </w:r>
      <w:r w:rsidR="004F7B57" w:rsidRPr="00AA2C54">
        <w:rPr>
          <w:rFonts w:ascii="Arial" w:hAnsi="Arial" w:cs="Arial"/>
          <w:sz w:val="24"/>
          <w:szCs w:val="24"/>
        </w:rPr>
        <w:t xml:space="preserve">Veränderungen in der somatosensorischen Entwicklung, beeinträchtigte neuro-anatomische Entwicklung und Verhaltens- und Lernbehinderungen werden beschrieben. </w:t>
      </w:r>
      <w:r w:rsidR="004F7B57" w:rsidRPr="00AA2C54">
        <w:rPr>
          <w:rFonts w:ascii="Arial" w:eastAsia="Arial" w:hAnsi="Arial" w:cs="Arial"/>
          <w:sz w:val="24"/>
          <w:szCs w:val="24"/>
          <w:shd w:val="clear" w:color="auto" w:fill="FFFFFF"/>
        </w:rPr>
        <w:t>Da pharmakologische Schmerzbehandlungen erhebliche Nebenwirkungen erzeugen können, empfiehlt es sich nicht-pharmakologische Analgesie (Schmerzlinderung) für die Frühchen zu verwenden. Diese sind laut Cignacco et al</w:t>
      </w:r>
      <w:r w:rsidR="00F93D0B" w:rsidRPr="00AA2C54">
        <w:rPr>
          <w:rFonts w:ascii="Arial" w:eastAsia="Arial" w:hAnsi="Arial" w:cs="Arial"/>
          <w:sz w:val="24"/>
          <w:szCs w:val="24"/>
          <w:shd w:val="clear" w:color="auto" w:fill="FFFFFF"/>
        </w:rPr>
        <w:t>. (</w:t>
      </w:r>
      <w:r w:rsidR="004F7B57" w:rsidRPr="00AA2C54">
        <w:rPr>
          <w:rFonts w:ascii="Arial" w:eastAsia="Arial" w:hAnsi="Arial" w:cs="Arial"/>
          <w:sz w:val="24"/>
          <w:szCs w:val="24"/>
          <w:shd w:val="clear" w:color="auto" w:fill="FFFFFF"/>
        </w:rPr>
        <w:t xml:space="preserve">2006) für die Pflege von hoher Relevanz, da sie selbstständig und ohne die Verordnung von Ärztinnen ausgeführt werden können und akute, schmerzerzeugende tägliche Verfahren, wie die kapillare Blutentnahme am Fersen, zumeist </w:t>
      </w:r>
      <w:r w:rsidRPr="00AA2C54">
        <w:rPr>
          <w:rFonts w:ascii="Arial" w:eastAsia="Arial" w:hAnsi="Arial" w:cs="Arial"/>
          <w:sz w:val="24"/>
          <w:szCs w:val="24"/>
          <w:shd w:val="clear" w:color="auto" w:fill="FFFFFF"/>
        </w:rPr>
        <w:t>vom</w:t>
      </w:r>
      <w:r w:rsidR="004F7B57" w:rsidRPr="00AA2C54">
        <w:rPr>
          <w:rFonts w:ascii="Arial" w:eastAsia="Arial" w:hAnsi="Arial" w:cs="Arial"/>
          <w:sz w:val="24"/>
          <w:szCs w:val="24"/>
          <w:shd w:val="clear" w:color="auto" w:fill="FFFFFF"/>
        </w:rPr>
        <w:t xml:space="preserve"> Pflege</w:t>
      </w:r>
      <w:r w:rsidRPr="00AA2C54">
        <w:rPr>
          <w:rFonts w:ascii="Arial" w:eastAsia="Arial" w:hAnsi="Arial" w:cs="Arial"/>
          <w:sz w:val="24"/>
          <w:szCs w:val="24"/>
          <w:shd w:val="clear" w:color="auto" w:fill="FFFFFF"/>
        </w:rPr>
        <w:t>personal</w:t>
      </w:r>
      <w:r w:rsidR="004F7B57" w:rsidRPr="00AA2C54">
        <w:rPr>
          <w:rFonts w:ascii="Arial" w:eastAsia="Arial" w:hAnsi="Arial" w:cs="Arial"/>
          <w:sz w:val="24"/>
          <w:szCs w:val="24"/>
          <w:shd w:val="clear" w:color="auto" w:fill="FFFFFF"/>
        </w:rPr>
        <w:t xml:space="preserve"> ausgeführt werden. </w:t>
      </w:r>
    </w:p>
    <w:p w14:paraId="7D9C5CDD" w14:textId="77777777" w:rsidR="004F7B57" w:rsidRPr="00AA2C54" w:rsidRDefault="004F7B57" w:rsidP="00BC0938">
      <w:pPr>
        <w:spacing w:after="0" w:line="360" w:lineRule="auto"/>
        <w:jc w:val="both"/>
        <w:rPr>
          <w:rFonts w:ascii="Arial" w:hAnsi="Arial" w:cs="Arial"/>
          <w:sz w:val="24"/>
          <w:szCs w:val="24"/>
        </w:rPr>
      </w:pPr>
    </w:p>
    <w:p w14:paraId="72A39619" w14:textId="77777777" w:rsidR="004F7B57" w:rsidRPr="00AA2C54" w:rsidRDefault="004F7B57" w:rsidP="001006BE">
      <w:pPr>
        <w:pStyle w:val="Heading2"/>
        <w:rPr>
          <w:rFonts w:ascii="Arial" w:hAnsi="Arial" w:cs="Arial"/>
        </w:rPr>
      </w:pPr>
      <w:bookmarkStart w:id="2" w:name="_Toc534150929"/>
      <w:r w:rsidRPr="00AA2C54">
        <w:rPr>
          <w:rFonts w:ascii="Arial" w:hAnsi="Arial" w:cs="Arial"/>
        </w:rPr>
        <w:lastRenderedPageBreak/>
        <w:t>Relevanz der Thematik</w:t>
      </w:r>
      <w:bookmarkEnd w:id="2"/>
    </w:p>
    <w:p w14:paraId="00DDE366" w14:textId="77777777" w:rsidR="00767F6A" w:rsidRPr="00AA2C54" w:rsidRDefault="004F7B57" w:rsidP="00BC0938">
      <w:pPr>
        <w:spacing w:after="0" w:line="360" w:lineRule="auto"/>
        <w:jc w:val="both"/>
        <w:rPr>
          <w:rFonts w:ascii="Arial" w:hAnsi="Arial" w:cs="Arial"/>
          <w:sz w:val="24"/>
          <w:szCs w:val="24"/>
        </w:rPr>
      </w:pPr>
      <w:r w:rsidRPr="00AA2C54">
        <w:rPr>
          <w:rFonts w:ascii="Arial" w:hAnsi="Arial" w:cs="Arial"/>
          <w:sz w:val="24"/>
          <w:szCs w:val="24"/>
        </w:rPr>
        <w:t>Pflegefachpersonen betreuen rund um die Uhr die Patientinnen in der Neonatalogie, die aufgrund ihres noch frühen Alters besonders vulnerabel sind. Besonders bei Langzeitaufenthalten können Angehörige oft nicht immer bei ihren Kindern sein. Um diese</w:t>
      </w:r>
      <w:r w:rsidR="00767F6A" w:rsidRPr="00AA2C54">
        <w:rPr>
          <w:rFonts w:ascii="Arial" w:hAnsi="Arial" w:cs="Arial"/>
          <w:sz w:val="24"/>
          <w:szCs w:val="24"/>
        </w:rPr>
        <w:t>r</w:t>
      </w:r>
      <w:r w:rsidRPr="00AA2C54">
        <w:rPr>
          <w:rFonts w:ascii="Arial" w:hAnsi="Arial" w:cs="Arial"/>
          <w:sz w:val="24"/>
          <w:szCs w:val="24"/>
        </w:rPr>
        <w:t xml:space="preserve"> Verantwortung </w:t>
      </w:r>
      <w:r w:rsidR="00767F6A" w:rsidRPr="00AA2C54">
        <w:rPr>
          <w:rFonts w:ascii="Arial" w:hAnsi="Arial" w:cs="Arial"/>
          <w:sz w:val="24"/>
          <w:szCs w:val="24"/>
        </w:rPr>
        <w:t>professionel  gerecht werden</w:t>
      </w:r>
      <w:r w:rsidRPr="00AA2C54">
        <w:rPr>
          <w:rFonts w:ascii="Arial" w:hAnsi="Arial" w:cs="Arial"/>
          <w:sz w:val="24"/>
          <w:szCs w:val="24"/>
        </w:rPr>
        <w:t xml:space="preserve"> zu können, ist das Aneignen von Fachwissen über die möglichen Folgen der </w:t>
      </w:r>
      <w:r w:rsidR="00767F6A" w:rsidRPr="00AA2C54">
        <w:rPr>
          <w:rFonts w:ascii="Arial" w:hAnsi="Arial" w:cs="Arial"/>
          <w:sz w:val="24"/>
          <w:szCs w:val="24"/>
        </w:rPr>
        <w:t>ausgeführten Massnahmen</w:t>
      </w:r>
      <w:r w:rsidRPr="00AA2C54">
        <w:rPr>
          <w:rFonts w:ascii="Arial" w:hAnsi="Arial" w:cs="Arial"/>
          <w:sz w:val="24"/>
          <w:szCs w:val="24"/>
        </w:rPr>
        <w:t xml:space="preserve"> und aktuelles </w:t>
      </w:r>
      <w:r w:rsidR="00767F6A" w:rsidRPr="00AA2C54">
        <w:rPr>
          <w:rFonts w:ascii="Arial" w:hAnsi="Arial" w:cs="Arial"/>
          <w:sz w:val="24"/>
          <w:szCs w:val="24"/>
        </w:rPr>
        <w:t xml:space="preserve">zumindest </w:t>
      </w:r>
      <w:r w:rsidRPr="00AA2C54">
        <w:rPr>
          <w:rFonts w:ascii="Arial" w:hAnsi="Arial" w:cs="Arial"/>
          <w:sz w:val="24"/>
          <w:szCs w:val="24"/>
        </w:rPr>
        <w:t>evidenzbasiertes Fachwissen über nicht-pharmakologische Interventionen besonders relevant.</w:t>
      </w:r>
      <w:r w:rsidR="00A44B5F" w:rsidRPr="00AA2C54">
        <w:rPr>
          <w:rFonts w:ascii="Arial" w:hAnsi="Arial" w:cs="Arial"/>
          <w:sz w:val="24"/>
          <w:szCs w:val="24"/>
        </w:rPr>
        <w:t xml:space="preserve"> </w:t>
      </w:r>
      <w:r w:rsidRPr="00AA2C54">
        <w:rPr>
          <w:rFonts w:ascii="Arial" w:hAnsi="Arial" w:cs="Arial"/>
          <w:sz w:val="24"/>
          <w:szCs w:val="24"/>
        </w:rPr>
        <w:t xml:space="preserve">Der Verfasserin ist aufgefallen, dass in der Praxis das Thema der nicht-pharmakologischen Behandlung von Neugeborenen in Neonatalogien </w:t>
      </w:r>
      <w:r w:rsidR="00767F6A" w:rsidRPr="00AA2C54">
        <w:rPr>
          <w:rFonts w:ascii="Arial" w:hAnsi="Arial" w:cs="Arial"/>
          <w:sz w:val="24"/>
          <w:szCs w:val="24"/>
        </w:rPr>
        <w:t>nicht bei jeder Patientin</w:t>
      </w:r>
      <w:r w:rsidRPr="00AA2C54">
        <w:rPr>
          <w:rFonts w:ascii="Arial" w:hAnsi="Arial" w:cs="Arial"/>
          <w:sz w:val="24"/>
          <w:szCs w:val="24"/>
        </w:rPr>
        <w:t xml:space="preserve"> thematisiert wird. Die Auseinandersetzung mit den Folgen der schmerzhaften Interventionen scheint eine untergeordnete Rolle zu spielen, obwohl wissenschaftlich erwiesen ist, dass physiologische Veränderungen erfolgen. Als mögliche Ursachen dafür sieht die Verfasserin ein mangelndes </w:t>
      </w:r>
      <w:r w:rsidR="00A44B5F" w:rsidRPr="00AA2C54">
        <w:rPr>
          <w:rFonts w:ascii="Arial" w:hAnsi="Arial" w:cs="Arial"/>
          <w:sz w:val="24"/>
          <w:szCs w:val="24"/>
        </w:rPr>
        <w:t>Wissen</w:t>
      </w:r>
      <w:r w:rsidRPr="00AA2C54">
        <w:rPr>
          <w:rFonts w:ascii="Arial" w:hAnsi="Arial" w:cs="Arial"/>
          <w:sz w:val="24"/>
          <w:szCs w:val="24"/>
        </w:rPr>
        <w:t xml:space="preserve"> der Pflegefachpersonen </w:t>
      </w:r>
      <w:r w:rsidR="00A44B5F" w:rsidRPr="00AA2C54">
        <w:rPr>
          <w:rFonts w:ascii="Arial" w:hAnsi="Arial" w:cs="Arial"/>
          <w:sz w:val="24"/>
          <w:szCs w:val="24"/>
        </w:rPr>
        <w:t>über die</w:t>
      </w:r>
      <w:r w:rsidRPr="00AA2C54">
        <w:rPr>
          <w:rFonts w:ascii="Arial" w:hAnsi="Arial" w:cs="Arial"/>
          <w:sz w:val="24"/>
          <w:szCs w:val="24"/>
        </w:rPr>
        <w:t xml:space="preserve"> Thematik. Auch geringe Kenntnisse über evidenzbasierte Empfehlungen und Interventionen könnten eine weitere Ursache sein, sowie </w:t>
      </w:r>
      <w:r w:rsidR="00A44B5F" w:rsidRPr="00AA2C54">
        <w:rPr>
          <w:rFonts w:ascii="Arial" w:hAnsi="Arial" w:cs="Arial"/>
          <w:sz w:val="24"/>
          <w:szCs w:val="24"/>
        </w:rPr>
        <w:t>das Fehlen von wissenschaftlichen Studien zur konkreten Umsetzung im Pflegealltag.</w:t>
      </w:r>
    </w:p>
    <w:p w14:paraId="08C23B31" w14:textId="371F69D2" w:rsidR="004F7B57" w:rsidRPr="00AA2C54" w:rsidRDefault="00383A70" w:rsidP="00BC0938">
      <w:pPr>
        <w:spacing w:after="0" w:line="360" w:lineRule="auto"/>
        <w:jc w:val="both"/>
        <w:rPr>
          <w:rFonts w:ascii="Arial" w:hAnsi="Arial" w:cs="Arial"/>
          <w:sz w:val="24"/>
          <w:szCs w:val="24"/>
        </w:rPr>
      </w:pPr>
      <w:r w:rsidRPr="00AA2C54">
        <w:rPr>
          <w:rFonts w:ascii="Arial" w:hAnsi="Arial" w:cs="Arial"/>
          <w:sz w:val="24"/>
          <w:szCs w:val="24"/>
        </w:rPr>
        <w:t>Stoffel</w:t>
      </w:r>
      <w:r w:rsidR="004F7B57" w:rsidRPr="00AA2C54">
        <w:rPr>
          <w:rFonts w:ascii="Arial" w:hAnsi="Arial" w:cs="Arial"/>
          <w:sz w:val="24"/>
          <w:szCs w:val="24"/>
        </w:rPr>
        <w:t xml:space="preserve"> et al. haben schon</w:t>
      </w:r>
      <w:r w:rsidR="00A44B5F" w:rsidRPr="00AA2C54">
        <w:rPr>
          <w:rFonts w:ascii="Arial" w:hAnsi="Arial" w:cs="Arial"/>
          <w:sz w:val="24"/>
          <w:szCs w:val="24"/>
        </w:rPr>
        <w:t xml:space="preserve"> </w:t>
      </w:r>
      <w:r w:rsidR="004F7B57" w:rsidRPr="00AA2C54">
        <w:rPr>
          <w:rFonts w:ascii="Arial" w:hAnsi="Arial" w:cs="Arial"/>
          <w:sz w:val="24"/>
          <w:szCs w:val="24"/>
        </w:rPr>
        <w:t xml:space="preserve">2005 eine Literaturübersicht mit acht verschiedenen  nicht-pharmakologischen Interventionen publiziert. Zum Teil </w:t>
      </w:r>
      <w:r w:rsidR="00767F6A" w:rsidRPr="00AA2C54">
        <w:rPr>
          <w:rFonts w:ascii="Arial" w:hAnsi="Arial" w:cs="Arial"/>
          <w:sz w:val="24"/>
          <w:szCs w:val="24"/>
        </w:rPr>
        <w:t>wurden</w:t>
      </w:r>
      <w:r w:rsidR="004F7B57" w:rsidRPr="00AA2C54">
        <w:rPr>
          <w:rFonts w:ascii="Arial" w:hAnsi="Arial" w:cs="Arial"/>
          <w:sz w:val="24"/>
          <w:szCs w:val="24"/>
        </w:rPr>
        <w:t xml:space="preserve"> </w:t>
      </w:r>
      <w:r w:rsidR="00A44B5F" w:rsidRPr="00AA2C54">
        <w:rPr>
          <w:rFonts w:ascii="Arial" w:hAnsi="Arial" w:cs="Arial"/>
          <w:sz w:val="24"/>
          <w:szCs w:val="24"/>
        </w:rPr>
        <w:t xml:space="preserve">damals </w:t>
      </w:r>
      <w:r w:rsidR="004F7B57" w:rsidRPr="00AA2C54">
        <w:rPr>
          <w:rFonts w:ascii="Arial" w:hAnsi="Arial" w:cs="Arial"/>
          <w:sz w:val="24"/>
          <w:szCs w:val="24"/>
        </w:rPr>
        <w:t>für eine Intervention nur eine einzige Studie</w:t>
      </w:r>
      <w:r w:rsidR="00767F6A" w:rsidRPr="00AA2C54">
        <w:rPr>
          <w:rFonts w:ascii="Arial" w:hAnsi="Arial" w:cs="Arial"/>
          <w:sz w:val="24"/>
          <w:szCs w:val="24"/>
        </w:rPr>
        <w:t xml:space="preserve"> aufgeführt</w:t>
      </w:r>
      <w:r w:rsidR="004F7B57" w:rsidRPr="00AA2C54">
        <w:rPr>
          <w:rFonts w:ascii="Arial" w:hAnsi="Arial" w:cs="Arial"/>
          <w:sz w:val="24"/>
          <w:szCs w:val="24"/>
        </w:rPr>
        <w:t>. Die Relevanz der Thematik scheint inzwis</w:t>
      </w:r>
      <w:r w:rsidR="00A44B5F" w:rsidRPr="00AA2C54">
        <w:rPr>
          <w:rFonts w:ascii="Arial" w:hAnsi="Arial" w:cs="Arial"/>
          <w:sz w:val="24"/>
          <w:szCs w:val="24"/>
        </w:rPr>
        <w:t>ch</w:t>
      </w:r>
      <w:r w:rsidR="004F7B57" w:rsidRPr="00AA2C54">
        <w:rPr>
          <w:rFonts w:ascii="Arial" w:hAnsi="Arial" w:cs="Arial"/>
          <w:sz w:val="24"/>
          <w:szCs w:val="24"/>
        </w:rPr>
        <w:t xml:space="preserve">en grössere Beachtung zu gewinnen. Aktuell gibt es mehr Studien zu den Interventionen und auch Reviews,  </w:t>
      </w:r>
      <w:r w:rsidR="00A44B5F" w:rsidRPr="00AA2C54">
        <w:rPr>
          <w:rFonts w:ascii="Arial" w:hAnsi="Arial" w:cs="Arial"/>
          <w:sz w:val="24"/>
          <w:szCs w:val="24"/>
        </w:rPr>
        <w:t xml:space="preserve">welche zum Teil </w:t>
      </w:r>
      <w:r w:rsidR="004F7B57" w:rsidRPr="00AA2C54">
        <w:rPr>
          <w:rFonts w:ascii="Arial" w:hAnsi="Arial" w:cs="Arial"/>
          <w:sz w:val="24"/>
          <w:szCs w:val="24"/>
        </w:rPr>
        <w:t>in diese</w:t>
      </w:r>
      <w:r w:rsidR="00767F6A" w:rsidRPr="00AA2C54">
        <w:rPr>
          <w:rFonts w:ascii="Arial" w:hAnsi="Arial" w:cs="Arial"/>
          <w:sz w:val="24"/>
          <w:szCs w:val="24"/>
        </w:rPr>
        <w:t xml:space="preserve"> </w:t>
      </w:r>
      <w:r w:rsidR="004F7B57" w:rsidRPr="00AA2C54">
        <w:rPr>
          <w:rFonts w:ascii="Arial" w:hAnsi="Arial" w:cs="Arial"/>
          <w:sz w:val="24"/>
          <w:szCs w:val="24"/>
        </w:rPr>
        <w:t xml:space="preserve">Arbeit </w:t>
      </w:r>
      <w:r w:rsidR="00767F6A" w:rsidRPr="00AA2C54">
        <w:rPr>
          <w:rFonts w:ascii="Arial" w:hAnsi="Arial" w:cs="Arial"/>
          <w:sz w:val="24"/>
          <w:szCs w:val="24"/>
        </w:rPr>
        <w:t>eingeschlossen wurden.</w:t>
      </w:r>
    </w:p>
    <w:p w14:paraId="1E656EE4" w14:textId="77777777" w:rsidR="004F7B57" w:rsidRPr="00AA2C54" w:rsidRDefault="004F7B57" w:rsidP="00BC0938">
      <w:pPr>
        <w:spacing w:after="0" w:line="360" w:lineRule="auto"/>
        <w:jc w:val="both"/>
        <w:rPr>
          <w:rFonts w:ascii="Arial" w:hAnsi="Arial" w:cs="Arial"/>
          <w:b/>
          <w:sz w:val="24"/>
          <w:szCs w:val="24"/>
        </w:rPr>
      </w:pPr>
    </w:p>
    <w:p w14:paraId="345BDB20" w14:textId="77777777" w:rsidR="004F7B57" w:rsidRPr="00AA2C54" w:rsidRDefault="004F7B57" w:rsidP="001006BE">
      <w:pPr>
        <w:pStyle w:val="Heading2"/>
        <w:rPr>
          <w:rFonts w:ascii="Arial" w:hAnsi="Arial" w:cs="Arial"/>
        </w:rPr>
      </w:pPr>
      <w:bookmarkStart w:id="3" w:name="_Toc534150930"/>
      <w:r w:rsidRPr="00AA2C54">
        <w:rPr>
          <w:rFonts w:ascii="Arial" w:hAnsi="Arial" w:cs="Arial"/>
        </w:rPr>
        <w:t>Fragestellung</w:t>
      </w:r>
      <w:bookmarkEnd w:id="3"/>
    </w:p>
    <w:p w14:paraId="42F21A3D" w14:textId="700E2B3F" w:rsidR="004F7B57" w:rsidRPr="00AA2C54" w:rsidRDefault="004F7B57" w:rsidP="00BC0938">
      <w:pPr>
        <w:spacing w:after="0" w:line="360" w:lineRule="auto"/>
        <w:jc w:val="both"/>
        <w:rPr>
          <w:rFonts w:ascii="Arial" w:eastAsia="Arial" w:hAnsi="Arial" w:cs="Arial"/>
          <w:color w:val="000000"/>
          <w:sz w:val="24"/>
          <w:szCs w:val="24"/>
        </w:rPr>
      </w:pPr>
      <w:r w:rsidRPr="00AA2C54">
        <w:rPr>
          <w:rFonts w:ascii="Arial" w:eastAsia="Arial" w:hAnsi="Arial" w:cs="Arial"/>
          <w:color w:val="000000"/>
          <w:sz w:val="24"/>
          <w:szCs w:val="24"/>
        </w:rPr>
        <w:t xml:space="preserve">Anhand der vorhandenen Problemstellungen und Begebenheiten leitet die Verfasserin folgende Fragestellung für </w:t>
      </w:r>
      <w:r w:rsidR="00767F6A" w:rsidRPr="00AA2C54">
        <w:rPr>
          <w:rFonts w:ascii="Arial" w:eastAsia="Arial" w:hAnsi="Arial" w:cs="Arial"/>
          <w:color w:val="000000"/>
          <w:sz w:val="24"/>
          <w:szCs w:val="24"/>
        </w:rPr>
        <w:t>diese Arbeit</w:t>
      </w:r>
      <w:r w:rsidRPr="00AA2C54">
        <w:rPr>
          <w:rFonts w:ascii="Arial" w:eastAsia="Arial" w:hAnsi="Arial" w:cs="Arial"/>
          <w:color w:val="000000"/>
          <w:sz w:val="24"/>
          <w:szCs w:val="24"/>
        </w:rPr>
        <w:t xml:space="preserve"> ab:</w:t>
      </w:r>
    </w:p>
    <w:p w14:paraId="5CE5782A" w14:textId="77777777" w:rsidR="004F7B57" w:rsidRPr="00AA2C54" w:rsidRDefault="004F7B57" w:rsidP="00BC0938">
      <w:pPr>
        <w:spacing w:after="0" w:line="360" w:lineRule="auto"/>
        <w:jc w:val="both"/>
        <w:rPr>
          <w:rFonts w:ascii="Arial" w:eastAsia="Arial" w:hAnsi="Arial" w:cs="Arial"/>
          <w:color w:val="000000"/>
          <w:sz w:val="24"/>
          <w:szCs w:val="24"/>
        </w:rPr>
      </w:pPr>
    </w:p>
    <w:p w14:paraId="6A3FD393" w14:textId="77777777" w:rsidR="004F7B57" w:rsidRPr="00AA2C54" w:rsidRDefault="004F7B57" w:rsidP="00BC0938">
      <w:pPr>
        <w:spacing w:after="0" w:line="360" w:lineRule="auto"/>
        <w:jc w:val="both"/>
        <w:rPr>
          <w:rFonts w:ascii="Arial" w:eastAsia="Arial" w:hAnsi="Arial" w:cs="Arial"/>
          <w:b/>
          <w:color w:val="000000"/>
          <w:sz w:val="24"/>
          <w:szCs w:val="24"/>
        </w:rPr>
      </w:pPr>
      <w:r w:rsidRPr="00AA2C54">
        <w:rPr>
          <w:rFonts w:ascii="Arial" w:eastAsia="Arial" w:hAnsi="Arial" w:cs="Arial"/>
          <w:b/>
          <w:sz w:val="24"/>
          <w:szCs w:val="24"/>
        </w:rPr>
        <w:t>„Welche nicht-pharmakologischen Interventionen werden in der Fachliteratur zur Behandlung von Patientinnen der Neonatalogie beschrieben?“</w:t>
      </w:r>
    </w:p>
    <w:p w14:paraId="2DA492F5" w14:textId="77777777" w:rsidR="004F7B57" w:rsidRPr="00AA2C54" w:rsidRDefault="004F7B57" w:rsidP="00BC0938">
      <w:pPr>
        <w:spacing w:after="0" w:line="360" w:lineRule="auto"/>
        <w:jc w:val="both"/>
        <w:rPr>
          <w:rFonts w:ascii="Arial" w:hAnsi="Arial" w:cs="Arial"/>
          <w:b/>
          <w:sz w:val="24"/>
          <w:szCs w:val="24"/>
        </w:rPr>
      </w:pPr>
    </w:p>
    <w:p w14:paraId="1DA691B4" w14:textId="77777777" w:rsidR="004F7B57" w:rsidRPr="00AA2C54" w:rsidRDefault="004F7B57" w:rsidP="00BC0938">
      <w:pPr>
        <w:spacing w:after="0" w:line="360" w:lineRule="auto"/>
        <w:jc w:val="both"/>
        <w:rPr>
          <w:rFonts w:ascii="Arial" w:hAnsi="Arial" w:cs="Arial"/>
          <w:b/>
          <w:sz w:val="24"/>
          <w:szCs w:val="24"/>
        </w:rPr>
      </w:pPr>
    </w:p>
    <w:p w14:paraId="1A3071EC" w14:textId="77777777" w:rsidR="004F7B57" w:rsidRPr="00AA2C54" w:rsidRDefault="004F7B57" w:rsidP="001006BE">
      <w:pPr>
        <w:pStyle w:val="Heading2"/>
        <w:rPr>
          <w:rFonts w:ascii="Arial" w:hAnsi="Arial" w:cs="Arial"/>
        </w:rPr>
      </w:pPr>
      <w:bookmarkStart w:id="4" w:name="_Toc534150931"/>
      <w:r w:rsidRPr="00AA2C54">
        <w:rPr>
          <w:rFonts w:ascii="Arial" w:hAnsi="Arial" w:cs="Arial"/>
        </w:rPr>
        <w:lastRenderedPageBreak/>
        <w:t>Zielsetzung</w:t>
      </w:r>
      <w:bookmarkEnd w:id="4"/>
    </w:p>
    <w:p w14:paraId="4F8F21CE" w14:textId="1F3926EA" w:rsidR="004F7B57" w:rsidRPr="00AA2C54" w:rsidRDefault="004F7B57" w:rsidP="00BC0938">
      <w:pPr>
        <w:spacing w:after="0" w:line="360" w:lineRule="auto"/>
        <w:jc w:val="both"/>
        <w:rPr>
          <w:rFonts w:ascii="Arial" w:eastAsia="Arial" w:hAnsi="Arial" w:cs="Arial"/>
          <w:color w:val="000000"/>
          <w:sz w:val="24"/>
          <w:szCs w:val="24"/>
        </w:rPr>
      </w:pPr>
      <w:r w:rsidRPr="00AA2C54">
        <w:rPr>
          <w:rFonts w:ascii="Arial" w:eastAsia="Arial" w:hAnsi="Arial" w:cs="Arial"/>
          <w:color w:val="000000"/>
          <w:sz w:val="24"/>
          <w:szCs w:val="24"/>
        </w:rPr>
        <w:t xml:space="preserve">Die Zielsetzung dieser Arbeit ist es, aktuelle Forschungsergebnisse über die gängisten nicht-pharmakologischen Analgesiemethoden bei </w:t>
      </w:r>
      <w:r w:rsidR="00254F41" w:rsidRPr="00AA2C54">
        <w:rPr>
          <w:rFonts w:ascii="Arial" w:eastAsia="Arial" w:hAnsi="Arial" w:cs="Arial"/>
          <w:color w:val="000000"/>
          <w:sz w:val="24"/>
          <w:szCs w:val="24"/>
        </w:rPr>
        <w:t>Neugeborenen</w:t>
      </w:r>
      <w:r w:rsidRPr="00AA2C54">
        <w:rPr>
          <w:rFonts w:ascii="Arial" w:eastAsia="Arial" w:hAnsi="Arial" w:cs="Arial"/>
          <w:color w:val="000000"/>
          <w:sz w:val="24"/>
          <w:szCs w:val="24"/>
        </w:rPr>
        <w:t xml:space="preserve"> zusammenzutragen und diese auf der Basis vorhandener Forschungsergebnisse für den alltäglichen Gebrauch in der Neonatologie zu evaluieren.</w:t>
      </w:r>
    </w:p>
    <w:p w14:paraId="4110C915" w14:textId="66986E87" w:rsidR="004F7B57" w:rsidRPr="00AA2C54" w:rsidRDefault="004F7B57" w:rsidP="00BC0938">
      <w:pPr>
        <w:spacing w:after="0" w:line="360" w:lineRule="auto"/>
        <w:jc w:val="both"/>
        <w:rPr>
          <w:rFonts w:ascii="Arial" w:hAnsi="Arial" w:cs="Arial"/>
          <w:b/>
          <w:sz w:val="24"/>
          <w:szCs w:val="24"/>
        </w:rPr>
      </w:pPr>
      <w:r w:rsidRPr="00AA2C54">
        <w:rPr>
          <w:rFonts w:ascii="Arial" w:eastAsia="Arial" w:hAnsi="Arial" w:cs="Arial"/>
          <w:color w:val="000000"/>
          <w:sz w:val="24"/>
          <w:szCs w:val="24"/>
        </w:rPr>
        <w:t xml:space="preserve">Die Ergebnisse fokussieren sich auf ausgewählte Interventionen, welche auch in der Literaturübersicht </w:t>
      </w:r>
      <w:r w:rsidRPr="00AA2C54">
        <w:rPr>
          <w:rFonts w:ascii="Arial" w:eastAsia="Arial" w:hAnsi="Arial" w:cs="Arial"/>
          <w:sz w:val="24"/>
          <w:szCs w:val="24"/>
        </w:rPr>
        <w:t>“</w:t>
      </w:r>
      <w:r w:rsidRPr="00AA2C54">
        <w:rPr>
          <w:rFonts w:ascii="Arial" w:eastAsia="Arial" w:hAnsi="Arial" w:cs="Arial"/>
          <w:color w:val="000000"/>
          <w:sz w:val="24"/>
          <w:szCs w:val="24"/>
        </w:rPr>
        <w:t>Die Effektivität nicht-medikamentöser Interventionen in der Schmerzbehandlung von Früh- und Termingeborenen</w:t>
      </w:r>
      <w:r w:rsidRPr="00AA2C54">
        <w:rPr>
          <w:rFonts w:ascii="Arial" w:eastAsia="Arial" w:hAnsi="Arial" w:cs="Arial"/>
          <w:sz w:val="24"/>
          <w:szCs w:val="24"/>
        </w:rPr>
        <w:t xml:space="preserve">“ von </w:t>
      </w:r>
      <w:r w:rsidR="00383A70" w:rsidRPr="00AA2C54">
        <w:rPr>
          <w:rFonts w:ascii="Arial" w:eastAsia="Arial" w:hAnsi="Arial" w:cs="Arial"/>
          <w:sz w:val="24"/>
          <w:szCs w:val="24"/>
        </w:rPr>
        <w:t>Stoffel</w:t>
      </w:r>
      <w:r w:rsidRPr="00AA2C54">
        <w:rPr>
          <w:rFonts w:ascii="Arial" w:eastAsia="Arial" w:hAnsi="Arial" w:cs="Arial"/>
          <w:sz w:val="24"/>
          <w:szCs w:val="24"/>
        </w:rPr>
        <w:t xml:space="preserve"> et al (2005) </w:t>
      </w:r>
      <w:r w:rsidR="00767F6A" w:rsidRPr="00AA2C54">
        <w:rPr>
          <w:rFonts w:ascii="Arial" w:eastAsia="Arial" w:hAnsi="Arial" w:cs="Arial"/>
          <w:sz w:val="24"/>
          <w:szCs w:val="24"/>
        </w:rPr>
        <w:t>aufgeführt  sind</w:t>
      </w:r>
      <w:r w:rsidRPr="00AA2C54">
        <w:rPr>
          <w:rFonts w:ascii="Arial" w:eastAsia="Arial" w:hAnsi="Arial" w:cs="Arial"/>
          <w:color w:val="000000"/>
          <w:sz w:val="24"/>
          <w:szCs w:val="24"/>
        </w:rPr>
        <w:t xml:space="preserve">. Durch das erarbeitete Fachwissen, sollen Pflegefachpersonen gezielt Massnahmen ableiten können, um die verfahrensbedingte Schmerzinzidenz bei Frühchen zu verkleinern und beigefügten Schmerzen effektiv zu lindern. </w:t>
      </w:r>
    </w:p>
    <w:p w14:paraId="3BFEFE06" w14:textId="77777777" w:rsidR="004F7B57" w:rsidRPr="00AA2C54" w:rsidRDefault="004F7B57" w:rsidP="00BC0938">
      <w:pPr>
        <w:spacing w:after="0" w:line="360" w:lineRule="auto"/>
        <w:jc w:val="both"/>
        <w:rPr>
          <w:rFonts w:ascii="Arial" w:hAnsi="Arial" w:cs="Arial"/>
          <w:b/>
          <w:sz w:val="24"/>
          <w:szCs w:val="24"/>
        </w:rPr>
      </w:pPr>
    </w:p>
    <w:p w14:paraId="40640C63" w14:textId="77777777" w:rsidR="004F7B57" w:rsidRPr="00AA2C54" w:rsidRDefault="004F7B57" w:rsidP="001006BE">
      <w:pPr>
        <w:pStyle w:val="Heading2"/>
        <w:rPr>
          <w:rFonts w:ascii="Arial" w:hAnsi="Arial" w:cs="Arial"/>
        </w:rPr>
      </w:pPr>
      <w:bookmarkStart w:id="5" w:name="_Toc534150932"/>
      <w:r w:rsidRPr="00AA2C54">
        <w:rPr>
          <w:rFonts w:ascii="Arial" w:hAnsi="Arial" w:cs="Arial"/>
        </w:rPr>
        <w:t>Abgrenzung</w:t>
      </w:r>
      <w:bookmarkEnd w:id="5"/>
    </w:p>
    <w:p w14:paraId="593C147F" w14:textId="77777777" w:rsidR="004F7B57" w:rsidRPr="00AA2C54" w:rsidRDefault="004F7B57" w:rsidP="001006BE">
      <w:pPr>
        <w:pStyle w:val="Heading2"/>
        <w:rPr>
          <w:rFonts w:ascii="Arial" w:hAnsi="Arial" w:cs="Arial"/>
        </w:rPr>
      </w:pPr>
      <w:bookmarkStart w:id="6" w:name="_Toc534150933"/>
      <w:r w:rsidRPr="00AA2C54">
        <w:rPr>
          <w:rFonts w:ascii="Arial" w:hAnsi="Arial" w:cs="Arial"/>
        </w:rPr>
        <w:t>Begriffsdefinitionen</w:t>
      </w:r>
      <w:bookmarkEnd w:id="6"/>
    </w:p>
    <w:p w14:paraId="70EB2081" w14:textId="09AA5F49" w:rsidR="004F7B57" w:rsidRPr="00AA2C54" w:rsidRDefault="004F7B57" w:rsidP="00BC0938">
      <w:pPr>
        <w:spacing w:after="0" w:line="360" w:lineRule="auto"/>
        <w:jc w:val="both"/>
        <w:rPr>
          <w:rFonts w:ascii="Arial" w:hAnsi="Arial" w:cs="Arial"/>
          <w:sz w:val="24"/>
          <w:szCs w:val="24"/>
        </w:rPr>
      </w:pPr>
      <w:r w:rsidRPr="00AA2C54">
        <w:rPr>
          <w:rFonts w:ascii="Arial" w:hAnsi="Arial" w:cs="Arial"/>
          <w:sz w:val="24"/>
          <w:szCs w:val="24"/>
        </w:rPr>
        <w:t>In der Tabelle 1 werden zentralen Begriffe und deren Definition</w:t>
      </w:r>
      <w:r w:rsidR="00767F6A" w:rsidRPr="00AA2C54">
        <w:rPr>
          <w:rFonts w:ascii="Arial" w:hAnsi="Arial" w:cs="Arial"/>
          <w:sz w:val="24"/>
          <w:szCs w:val="24"/>
        </w:rPr>
        <w:t>en</w:t>
      </w:r>
      <w:r w:rsidRPr="00AA2C54">
        <w:rPr>
          <w:rFonts w:ascii="Arial" w:hAnsi="Arial" w:cs="Arial"/>
          <w:sz w:val="24"/>
          <w:szCs w:val="24"/>
        </w:rPr>
        <w:t xml:space="preserve"> aufgelistet, um eine einheitlichere Sprache zur besseren Verständlichkeit zu nutzen. Hierbei handelt es sich nicht um offizielle Definitionen, sondern lediglich um eine Definierung der Begriffe für diese Arbeit.  Zudem wird diese Arbeit zur Vereinheitlichung in der weiblichen Form geschrieben. </w:t>
      </w:r>
    </w:p>
    <w:p w14:paraId="074AE2F0" w14:textId="77777777" w:rsidR="004F7B57" w:rsidRPr="00AA2C54" w:rsidRDefault="004F7B57" w:rsidP="00BC0938">
      <w:pPr>
        <w:spacing w:after="0" w:line="360" w:lineRule="auto"/>
        <w:jc w:val="both"/>
        <w:rPr>
          <w:rFonts w:ascii="Arial" w:hAnsi="Arial" w:cs="Arial"/>
          <w:sz w:val="24"/>
          <w:szCs w:val="24"/>
        </w:rPr>
      </w:pPr>
    </w:p>
    <w:p w14:paraId="5EF0BE38" w14:textId="77777777" w:rsidR="004F7B57" w:rsidRPr="00AA2C54" w:rsidRDefault="004F7B57" w:rsidP="00BC0938">
      <w:pPr>
        <w:spacing w:after="0" w:line="360" w:lineRule="auto"/>
        <w:jc w:val="both"/>
        <w:rPr>
          <w:rFonts w:ascii="Arial" w:hAnsi="Arial" w:cs="Arial"/>
          <w:sz w:val="24"/>
          <w:szCs w:val="24"/>
        </w:rPr>
      </w:pPr>
      <w:r w:rsidRPr="00AA2C54">
        <w:rPr>
          <w:rFonts w:ascii="Arial" w:hAnsi="Arial" w:cs="Arial"/>
          <w:sz w:val="24"/>
          <w:szCs w:val="24"/>
        </w:rPr>
        <w:t>Tabelle 1</w:t>
      </w:r>
    </w:p>
    <w:p w14:paraId="54BE4A8D" w14:textId="77777777" w:rsidR="004F7B57" w:rsidRPr="00AA2C54" w:rsidRDefault="004F7B57" w:rsidP="00BC0938">
      <w:pPr>
        <w:spacing w:after="0" w:line="360" w:lineRule="auto"/>
        <w:jc w:val="both"/>
        <w:rPr>
          <w:rFonts w:ascii="Arial" w:hAnsi="Arial" w:cs="Arial"/>
          <w:i/>
          <w:sz w:val="24"/>
          <w:szCs w:val="24"/>
        </w:rPr>
      </w:pPr>
      <w:r w:rsidRPr="00AA2C54">
        <w:rPr>
          <w:rFonts w:ascii="Arial" w:hAnsi="Arial" w:cs="Arial"/>
          <w:i/>
          <w:sz w:val="24"/>
          <w:szCs w:val="24"/>
        </w:rPr>
        <w:t>Begriffsdefinitionen</w:t>
      </w:r>
    </w:p>
    <w:p w14:paraId="233EE5C1" w14:textId="77777777" w:rsidR="004F7B57" w:rsidRPr="00AA2C54" w:rsidRDefault="004F7B57" w:rsidP="00BC0938">
      <w:pPr>
        <w:spacing w:after="0" w:line="360" w:lineRule="auto"/>
        <w:jc w:val="both"/>
        <w:rPr>
          <w:rFonts w:ascii="Arial" w:hAnsi="Arial" w:cs="Arial"/>
          <w:i/>
          <w:sz w:val="24"/>
          <w:szCs w:val="24"/>
        </w:rPr>
      </w:pPr>
    </w:p>
    <w:tbl>
      <w:tblPr>
        <w:tblStyle w:val="TableGrid"/>
        <w:tblW w:w="0" w:type="auto"/>
        <w:tblInd w:w="708" w:type="dxa"/>
        <w:tblLook w:val="04A0" w:firstRow="1" w:lastRow="0" w:firstColumn="1" w:lastColumn="0" w:noHBand="0" w:noVBand="1"/>
      </w:tblPr>
      <w:tblGrid>
        <w:gridCol w:w="4335"/>
        <w:gridCol w:w="4353"/>
      </w:tblGrid>
      <w:tr w:rsidR="004F7B57" w:rsidRPr="00AA2C54" w14:paraId="15E06470" w14:textId="77777777" w:rsidTr="00F02A30">
        <w:tc>
          <w:tcPr>
            <w:tcW w:w="4335" w:type="dxa"/>
          </w:tcPr>
          <w:p w14:paraId="3F00F17C" w14:textId="77777777" w:rsidR="004F7B57" w:rsidRPr="00AA2C54" w:rsidRDefault="004F7B57" w:rsidP="00BC0938">
            <w:pPr>
              <w:spacing w:line="360" w:lineRule="auto"/>
              <w:jc w:val="both"/>
              <w:rPr>
                <w:rFonts w:ascii="Arial" w:hAnsi="Arial" w:cs="Arial"/>
                <w:b/>
                <w:sz w:val="24"/>
                <w:szCs w:val="24"/>
              </w:rPr>
            </w:pPr>
            <w:r w:rsidRPr="00AA2C54">
              <w:rPr>
                <w:rFonts w:ascii="Arial" w:hAnsi="Arial" w:cs="Arial"/>
                <w:b/>
                <w:sz w:val="24"/>
                <w:szCs w:val="24"/>
              </w:rPr>
              <w:t>Begriffe</w:t>
            </w:r>
          </w:p>
        </w:tc>
        <w:tc>
          <w:tcPr>
            <w:tcW w:w="4353" w:type="dxa"/>
          </w:tcPr>
          <w:p w14:paraId="223CE9C1" w14:textId="77777777" w:rsidR="004F7B57" w:rsidRPr="00AA2C54" w:rsidRDefault="004F7B57" w:rsidP="00BC0938">
            <w:pPr>
              <w:spacing w:line="360" w:lineRule="auto"/>
              <w:jc w:val="both"/>
              <w:rPr>
                <w:rFonts w:ascii="Arial" w:hAnsi="Arial" w:cs="Arial"/>
                <w:b/>
                <w:sz w:val="24"/>
                <w:szCs w:val="24"/>
              </w:rPr>
            </w:pPr>
            <w:r w:rsidRPr="00AA2C54">
              <w:rPr>
                <w:rFonts w:ascii="Arial" w:hAnsi="Arial" w:cs="Arial"/>
                <w:b/>
                <w:sz w:val="24"/>
                <w:szCs w:val="24"/>
              </w:rPr>
              <w:t>Definitionen</w:t>
            </w:r>
          </w:p>
        </w:tc>
      </w:tr>
      <w:tr w:rsidR="004F7B57" w:rsidRPr="00AA2C54" w14:paraId="0F4AB0BA" w14:textId="77777777" w:rsidTr="00F02A30">
        <w:tc>
          <w:tcPr>
            <w:tcW w:w="4335" w:type="dxa"/>
          </w:tcPr>
          <w:p w14:paraId="5C79CF90"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Verfasserin</w:t>
            </w:r>
          </w:p>
        </w:tc>
        <w:tc>
          <w:tcPr>
            <w:tcW w:w="4353" w:type="dxa"/>
          </w:tcPr>
          <w:p w14:paraId="481CADF7"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Verfasserin dieser Arbeit</w:t>
            </w:r>
          </w:p>
        </w:tc>
      </w:tr>
      <w:tr w:rsidR="004F7B57" w:rsidRPr="00AA2C54" w14:paraId="525A6CA3" w14:textId="77777777" w:rsidTr="00F02A30">
        <w:tc>
          <w:tcPr>
            <w:tcW w:w="4335" w:type="dxa"/>
          </w:tcPr>
          <w:p w14:paraId="3F6A9ACC"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Arbeit</w:t>
            </w:r>
          </w:p>
        </w:tc>
        <w:tc>
          <w:tcPr>
            <w:tcW w:w="4353" w:type="dxa"/>
          </w:tcPr>
          <w:p w14:paraId="77C16C08"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Diese Bachelorarbeit</w:t>
            </w:r>
          </w:p>
        </w:tc>
      </w:tr>
      <w:tr w:rsidR="004F7B57" w:rsidRPr="00AA2C54" w14:paraId="6C89C462" w14:textId="77777777" w:rsidTr="00F02A30">
        <w:tc>
          <w:tcPr>
            <w:tcW w:w="4335" w:type="dxa"/>
          </w:tcPr>
          <w:p w14:paraId="72067B42"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Autorinnen</w:t>
            </w:r>
          </w:p>
        </w:tc>
        <w:tc>
          <w:tcPr>
            <w:tcW w:w="4353" w:type="dxa"/>
          </w:tcPr>
          <w:p w14:paraId="7DB38F34" w14:textId="040647F9"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Autorinnen der verschiedenen Artikel</w:t>
            </w:r>
          </w:p>
        </w:tc>
      </w:tr>
      <w:tr w:rsidR="004F7B57" w:rsidRPr="00AA2C54" w14:paraId="627C4CF0" w14:textId="77777777" w:rsidTr="00F02A30">
        <w:tc>
          <w:tcPr>
            <w:tcW w:w="4335" w:type="dxa"/>
          </w:tcPr>
          <w:p w14:paraId="7C3FE599"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Angehörige</w:t>
            </w:r>
          </w:p>
        </w:tc>
        <w:tc>
          <w:tcPr>
            <w:tcW w:w="4353" w:type="dxa"/>
          </w:tcPr>
          <w:p w14:paraId="3A58247B"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Angehörige können Familienmitglieder oder andere Personen sein, die den Betroffenen nahe stehen.</w:t>
            </w:r>
          </w:p>
        </w:tc>
      </w:tr>
      <w:tr w:rsidR="004F7B57" w:rsidRPr="00AA2C54" w14:paraId="4754900B" w14:textId="77777777" w:rsidTr="00F02A30">
        <w:tc>
          <w:tcPr>
            <w:tcW w:w="4335" w:type="dxa"/>
          </w:tcPr>
          <w:p w14:paraId="55A06D40" w14:textId="50E9883E"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Früh</w:t>
            </w:r>
            <w:r w:rsidR="00304312" w:rsidRPr="00AA2C54">
              <w:rPr>
                <w:rFonts w:ascii="Arial" w:hAnsi="Arial" w:cs="Arial"/>
                <w:sz w:val="24"/>
                <w:szCs w:val="24"/>
              </w:rPr>
              <w:t>geborene</w:t>
            </w:r>
            <w:r w:rsidR="00AB5C3A" w:rsidRPr="00AA2C54">
              <w:rPr>
                <w:rFonts w:ascii="Arial" w:hAnsi="Arial" w:cs="Arial"/>
                <w:sz w:val="24"/>
                <w:szCs w:val="24"/>
              </w:rPr>
              <w:t>/ Frühchen</w:t>
            </w:r>
          </w:p>
        </w:tc>
        <w:tc>
          <w:tcPr>
            <w:tcW w:w="4353" w:type="dxa"/>
          </w:tcPr>
          <w:p w14:paraId="068C16D5"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Gestationsalter &lt;36</w:t>
            </w:r>
          </w:p>
        </w:tc>
      </w:tr>
    </w:tbl>
    <w:p w14:paraId="1226C559" w14:textId="41E5BEFE" w:rsidR="004F7B57" w:rsidRPr="00AA2C54" w:rsidRDefault="004F7B57" w:rsidP="00BC0938">
      <w:pPr>
        <w:spacing w:after="0" w:line="360" w:lineRule="auto"/>
        <w:jc w:val="both"/>
        <w:rPr>
          <w:rFonts w:ascii="Arial" w:hAnsi="Arial" w:cs="Arial"/>
          <w:sz w:val="24"/>
          <w:szCs w:val="24"/>
        </w:rPr>
      </w:pPr>
    </w:p>
    <w:p w14:paraId="268A2A81" w14:textId="77777777" w:rsidR="00226060" w:rsidRPr="00AA2C54" w:rsidRDefault="00226060" w:rsidP="001006BE">
      <w:pPr>
        <w:pStyle w:val="Heading1"/>
        <w:rPr>
          <w:rFonts w:ascii="Arial" w:hAnsi="Arial" w:cs="Arial"/>
        </w:rPr>
      </w:pPr>
      <w:bookmarkStart w:id="7" w:name="_Toc534150934"/>
      <w:r w:rsidRPr="00AA2C54">
        <w:rPr>
          <w:rFonts w:ascii="Arial" w:hAnsi="Arial" w:cs="Arial"/>
        </w:rPr>
        <w:lastRenderedPageBreak/>
        <w:t>Methode</w:t>
      </w:r>
      <w:bookmarkEnd w:id="7"/>
    </w:p>
    <w:p w14:paraId="1D8D5E6C" w14:textId="77777777" w:rsidR="00226060" w:rsidRPr="00AA2C54" w:rsidRDefault="00226060" w:rsidP="00BC0938">
      <w:pPr>
        <w:spacing w:after="0" w:line="360" w:lineRule="auto"/>
        <w:jc w:val="both"/>
        <w:rPr>
          <w:rFonts w:ascii="Arial" w:hAnsi="Arial" w:cs="Arial"/>
          <w:color w:val="FF0000"/>
          <w:sz w:val="24"/>
          <w:szCs w:val="24"/>
        </w:rPr>
      </w:pPr>
      <w:r w:rsidRPr="00AA2C54">
        <w:rPr>
          <w:rFonts w:ascii="Arial" w:hAnsi="Arial" w:cs="Arial"/>
          <w:sz w:val="24"/>
          <w:szCs w:val="24"/>
        </w:rPr>
        <w:t>In diesem Kapitel wird das methodische Vorgehen dargestellt. Zuerst wird die Literaturrecherche samt Ein- und Ausschlusskriterien der Artikel beschrieben. Zudem werden das weitere Vorgehen und die verwendeten Instrumente für die Würdigung der Artikel vorgestellt.</w:t>
      </w:r>
    </w:p>
    <w:p w14:paraId="536C1A9E" w14:textId="77777777" w:rsidR="00226060" w:rsidRPr="00AA2C54" w:rsidRDefault="00226060" w:rsidP="00BC0938">
      <w:pPr>
        <w:spacing w:after="0" w:line="360" w:lineRule="auto"/>
        <w:jc w:val="both"/>
        <w:rPr>
          <w:rFonts w:ascii="Arial" w:hAnsi="Arial" w:cs="Arial"/>
          <w:sz w:val="24"/>
          <w:szCs w:val="24"/>
        </w:rPr>
      </w:pPr>
    </w:p>
    <w:p w14:paraId="754600E1" w14:textId="77777777" w:rsidR="00226060" w:rsidRPr="00AA2C54" w:rsidRDefault="00226060" w:rsidP="001006BE">
      <w:pPr>
        <w:pStyle w:val="Heading2"/>
        <w:rPr>
          <w:rFonts w:ascii="Arial" w:hAnsi="Arial" w:cs="Arial"/>
        </w:rPr>
      </w:pPr>
      <w:bookmarkStart w:id="8" w:name="_Toc534150935"/>
      <w:r w:rsidRPr="00AA2C54">
        <w:rPr>
          <w:rFonts w:ascii="Arial" w:hAnsi="Arial" w:cs="Arial"/>
        </w:rPr>
        <w:t>Literaturrecherche</w:t>
      </w:r>
      <w:bookmarkEnd w:id="8"/>
    </w:p>
    <w:p w14:paraId="199C9DA5" w14:textId="77777777" w:rsidR="00226060" w:rsidRPr="00AA2C54" w:rsidRDefault="00226060" w:rsidP="001006BE">
      <w:pPr>
        <w:pStyle w:val="Heading2"/>
        <w:rPr>
          <w:rFonts w:ascii="Arial" w:hAnsi="Arial" w:cs="Arial"/>
        </w:rPr>
      </w:pPr>
      <w:bookmarkStart w:id="9" w:name="_Toc534150936"/>
      <w:r w:rsidRPr="00AA2C54">
        <w:rPr>
          <w:rFonts w:ascii="Arial" w:hAnsi="Arial" w:cs="Arial"/>
        </w:rPr>
        <w:t>Ein-  und Ausschlusskriterien</w:t>
      </w:r>
      <w:bookmarkEnd w:id="9"/>
    </w:p>
    <w:p w14:paraId="2858779E" w14:textId="77777777" w:rsidR="00226060" w:rsidRPr="00AA2C54" w:rsidRDefault="00226060" w:rsidP="00BC0938">
      <w:pPr>
        <w:spacing w:after="0" w:line="360" w:lineRule="auto"/>
        <w:jc w:val="both"/>
        <w:rPr>
          <w:rFonts w:ascii="Arial" w:hAnsi="Arial" w:cs="Arial"/>
          <w:sz w:val="24"/>
          <w:szCs w:val="24"/>
        </w:rPr>
      </w:pPr>
      <w:r w:rsidRPr="00AA2C54">
        <w:rPr>
          <w:rFonts w:ascii="Arial" w:hAnsi="Arial" w:cs="Arial"/>
          <w:sz w:val="24"/>
          <w:szCs w:val="24"/>
        </w:rPr>
        <w:t xml:space="preserve">Artikel, die eingeschlossen wurden, mussten folgende Einschlusskriterien erfüllen: </w:t>
      </w:r>
    </w:p>
    <w:p w14:paraId="64F1B679" w14:textId="77777777" w:rsidR="00226060" w:rsidRPr="00AA2C54" w:rsidRDefault="00226060" w:rsidP="00BC0938">
      <w:pPr>
        <w:pStyle w:val="ListParagraph"/>
        <w:numPr>
          <w:ilvl w:val="0"/>
          <w:numId w:val="1"/>
        </w:numPr>
        <w:spacing w:after="0" w:line="360" w:lineRule="auto"/>
        <w:jc w:val="both"/>
        <w:rPr>
          <w:rFonts w:ascii="Arial" w:hAnsi="Arial" w:cs="Arial"/>
          <w:sz w:val="24"/>
          <w:szCs w:val="24"/>
        </w:rPr>
      </w:pPr>
      <w:r w:rsidRPr="00AA2C54">
        <w:rPr>
          <w:rFonts w:ascii="Arial" w:hAnsi="Arial" w:cs="Arial"/>
          <w:sz w:val="24"/>
          <w:szCs w:val="24"/>
        </w:rPr>
        <w:t>Studien welche nach 2005 publiziert wurden</w:t>
      </w:r>
    </w:p>
    <w:p w14:paraId="27F22423" w14:textId="56AE4EED" w:rsidR="00226060" w:rsidRPr="00AA2C54" w:rsidRDefault="00226060" w:rsidP="00BC0938">
      <w:pPr>
        <w:pStyle w:val="ListParagraph"/>
        <w:numPr>
          <w:ilvl w:val="0"/>
          <w:numId w:val="1"/>
        </w:numPr>
        <w:spacing w:after="0" w:line="360" w:lineRule="auto"/>
        <w:jc w:val="both"/>
        <w:rPr>
          <w:rFonts w:ascii="Arial" w:hAnsi="Arial" w:cs="Arial"/>
          <w:sz w:val="24"/>
          <w:szCs w:val="24"/>
        </w:rPr>
      </w:pPr>
      <w:r w:rsidRPr="00AA2C54">
        <w:rPr>
          <w:rFonts w:ascii="Arial" w:hAnsi="Arial" w:cs="Arial"/>
          <w:sz w:val="24"/>
          <w:szCs w:val="24"/>
        </w:rPr>
        <w:t>Frühchen in Neonatalogien als Studienteilnehmer</w:t>
      </w:r>
      <w:r w:rsidR="00746E89" w:rsidRPr="00AA2C54">
        <w:rPr>
          <w:rFonts w:ascii="Arial" w:hAnsi="Arial" w:cs="Arial"/>
          <w:sz w:val="24"/>
          <w:szCs w:val="24"/>
        </w:rPr>
        <w:t>innen</w:t>
      </w:r>
    </w:p>
    <w:p w14:paraId="0F6126F0" w14:textId="69867282" w:rsidR="00226060" w:rsidRPr="00AA2C54" w:rsidRDefault="00746E89" w:rsidP="00BC0938">
      <w:pPr>
        <w:pStyle w:val="ListParagraph"/>
        <w:numPr>
          <w:ilvl w:val="0"/>
          <w:numId w:val="1"/>
        </w:numPr>
        <w:spacing w:after="0" w:line="360" w:lineRule="auto"/>
        <w:jc w:val="both"/>
        <w:rPr>
          <w:rFonts w:ascii="Arial" w:hAnsi="Arial" w:cs="Arial"/>
          <w:sz w:val="24"/>
          <w:szCs w:val="24"/>
        </w:rPr>
      </w:pPr>
      <w:r w:rsidRPr="00AA2C54">
        <w:rPr>
          <w:rFonts w:ascii="Arial" w:hAnsi="Arial" w:cs="Arial"/>
          <w:sz w:val="24"/>
          <w:szCs w:val="24"/>
        </w:rPr>
        <w:t xml:space="preserve">Publikation in </w:t>
      </w:r>
      <w:r w:rsidR="00226060" w:rsidRPr="00AA2C54">
        <w:rPr>
          <w:rFonts w:ascii="Arial" w:hAnsi="Arial" w:cs="Arial"/>
          <w:sz w:val="24"/>
          <w:szCs w:val="24"/>
        </w:rPr>
        <w:t xml:space="preserve"> Englisch oder Deutsch</w:t>
      </w:r>
    </w:p>
    <w:p w14:paraId="1D1F7EF6" w14:textId="77777777" w:rsidR="00226060" w:rsidRPr="00AA2C54" w:rsidRDefault="00226060" w:rsidP="00BC0938">
      <w:pPr>
        <w:pStyle w:val="ListParagraph"/>
        <w:spacing w:after="0" w:line="360" w:lineRule="auto"/>
        <w:jc w:val="both"/>
        <w:rPr>
          <w:rFonts w:ascii="Arial" w:hAnsi="Arial" w:cs="Arial"/>
          <w:sz w:val="24"/>
          <w:szCs w:val="24"/>
        </w:rPr>
      </w:pPr>
    </w:p>
    <w:p w14:paraId="5C565891" w14:textId="77777777" w:rsidR="00226060" w:rsidRPr="00AA2C54" w:rsidRDefault="00226060" w:rsidP="00BC0938">
      <w:pPr>
        <w:spacing w:after="0" w:line="360" w:lineRule="auto"/>
        <w:jc w:val="both"/>
        <w:rPr>
          <w:rFonts w:ascii="Arial" w:hAnsi="Arial" w:cs="Arial"/>
          <w:sz w:val="24"/>
          <w:szCs w:val="24"/>
        </w:rPr>
      </w:pPr>
    </w:p>
    <w:p w14:paraId="77908B2A" w14:textId="02E03D16" w:rsidR="00226060" w:rsidRPr="00AA2C54" w:rsidRDefault="00226060" w:rsidP="00BC0938">
      <w:pPr>
        <w:spacing w:after="0" w:line="360" w:lineRule="auto"/>
        <w:jc w:val="both"/>
        <w:rPr>
          <w:rFonts w:ascii="Arial" w:hAnsi="Arial" w:cs="Arial"/>
          <w:sz w:val="24"/>
          <w:szCs w:val="24"/>
        </w:rPr>
      </w:pPr>
      <w:r w:rsidRPr="00AA2C54">
        <w:rPr>
          <w:rFonts w:ascii="Arial" w:hAnsi="Arial" w:cs="Arial"/>
          <w:sz w:val="24"/>
          <w:szCs w:val="24"/>
        </w:rPr>
        <w:t xml:space="preserve">Zur Beantwortung der Fragestellung wurde in den Datenbanken  </w:t>
      </w:r>
      <w:r w:rsidR="00254F41" w:rsidRPr="00AA2C54">
        <w:rPr>
          <w:rFonts w:ascii="Arial" w:hAnsi="Arial" w:cs="Arial"/>
          <w:sz w:val="24"/>
          <w:szCs w:val="24"/>
        </w:rPr>
        <w:t xml:space="preserve">PubMed </w:t>
      </w:r>
      <w:r w:rsidRPr="00AA2C54">
        <w:rPr>
          <w:rFonts w:ascii="Arial" w:hAnsi="Arial" w:cs="Arial"/>
          <w:sz w:val="24"/>
          <w:szCs w:val="24"/>
        </w:rPr>
        <w:t xml:space="preserve">und </w:t>
      </w:r>
      <w:r w:rsidR="00383A70" w:rsidRPr="00AA2C54">
        <w:rPr>
          <w:rFonts w:ascii="Arial" w:hAnsi="Arial" w:cs="Arial"/>
          <w:sz w:val="24"/>
          <w:szCs w:val="24"/>
        </w:rPr>
        <w:t xml:space="preserve">in der </w:t>
      </w:r>
      <w:r w:rsidR="00254F41" w:rsidRPr="00AA2C54">
        <w:rPr>
          <w:rFonts w:ascii="Arial" w:hAnsi="Arial" w:cs="Arial"/>
          <w:sz w:val="24"/>
          <w:szCs w:val="24"/>
        </w:rPr>
        <w:t xml:space="preserve">Ovid Plattform </w:t>
      </w:r>
      <w:r w:rsidR="00383A70" w:rsidRPr="00AA2C54">
        <w:rPr>
          <w:rFonts w:ascii="Arial" w:hAnsi="Arial" w:cs="Arial"/>
          <w:sz w:val="24"/>
          <w:szCs w:val="24"/>
        </w:rPr>
        <w:t>in MEDLINE, AMED und MIDIRS</w:t>
      </w:r>
      <w:r w:rsidRPr="00AA2C54">
        <w:rPr>
          <w:rFonts w:ascii="Arial" w:hAnsi="Arial" w:cs="Arial"/>
          <w:sz w:val="24"/>
          <w:szCs w:val="24"/>
        </w:rPr>
        <w:t xml:space="preserve"> recherchiert. Das Rechercheprotokoll ist im Anhang A zu finden.</w:t>
      </w:r>
    </w:p>
    <w:p w14:paraId="7F37B7F3" w14:textId="77777777" w:rsidR="00226060" w:rsidRPr="00AA2C54" w:rsidRDefault="00226060" w:rsidP="00BC0938">
      <w:pPr>
        <w:spacing w:after="0" w:line="360" w:lineRule="auto"/>
        <w:jc w:val="both"/>
        <w:rPr>
          <w:rFonts w:ascii="Arial" w:hAnsi="Arial" w:cs="Arial"/>
          <w:sz w:val="24"/>
          <w:szCs w:val="24"/>
        </w:rPr>
      </w:pPr>
    </w:p>
    <w:p w14:paraId="1798E27C" w14:textId="7AB322F7" w:rsidR="00226060" w:rsidRPr="00AA2C54" w:rsidRDefault="00226060" w:rsidP="00BC0938">
      <w:pPr>
        <w:spacing w:after="0" w:line="360" w:lineRule="auto"/>
        <w:jc w:val="both"/>
        <w:rPr>
          <w:rFonts w:ascii="Arial" w:hAnsi="Arial" w:cs="Arial"/>
          <w:sz w:val="24"/>
          <w:szCs w:val="24"/>
        </w:rPr>
      </w:pPr>
      <w:r w:rsidRPr="00AA2C54">
        <w:rPr>
          <w:rFonts w:ascii="Arial" w:hAnsi="Arial" w:cs="Arial"/>
          <w:sz w:val="24"/>
          <w:szCs w:val="24"/>
        </w:rPr>
        <w:t xml:space="preserve">Da es den Rahmen dieser Arbeit sprengen würde, wurde nicht </w:t>
      </w:r>
      <w:r w:rsidR="00746E89" w:rsidRPr="00AA2C54">
        <w:rPr>
          <w:rFonts w:ascii="Arial" w:hAnsi="Arial" w:cs="Arial"/>
          <w:sz w:val="24"/>
          <w:szCs w:val="24"/>
        </w:rPr>
        <w:t xml:space="preserve">einzeln </w:t>
      </w:r>
      <w:r w:rsidRPr="00AA2C54">
        <w:rPr>
          <w:rFonts w:ascii="Arial" w:hAnsi="Arial" w:cs="Arial"/>
          <w:sz w:val="24"/>
          <w:szCs w:val="24"/>
        </w:rPr>
        <w:t>nach allen Interventionen gesucht</w:t>
      </w:r>
      <w:r w:rsidR="00746E89" w:rsidRPr="00AA2C54">
        <w:rPr>
          <w:rFonts w:ascii="Arial" w:hAnsi="Arial" w:cs="Arial"/>
          <w:sz w:val="24"/>
          <w:szCs w:val="24"/>
        </w:rPr>
        <w:t>,</w:t>
      </w:r>
      <w:r w:rsidRPr="00AA2C54">
        <w:rPr>
          <w:rFonts w:ascii="Arial" w:hAnsi="Arial" w:cs="Arial"/>
          <w:sz w:val="24"/>
          <w:szCs w:val="24"/>
        </w:rPr>
        <w:t xml:space="preserve"> welche in der Literaturrecherche von Stoffel et al. aufgeführt sind. Die zu Beginn der Recherche verwendeten Keywords sind „non-pharmalogical“, „</w:t>
      </w:r>
      <w:r w:rsidR="00383A70" w:rsidRPr="00AA2C54">
        <w:rPr>
          <w:rFonts w:ascii="Arial" w:hAnsi="Arial" w:cs="Arial"/>
          <w:sz w:val="24"/>
          <w:szCs w:val="24"/>
        </w:rPr>
        <w:t>infants</w:t>
      </w:r>
      <w:r w:rsidRPr="00AA2C54">
        <w:rPr>
          <w:rFonts w:ascii="Arial" w:hAnsi="Arial" w:cs="Arial"/>
          <w:sz w:val="24"/>
          <w:szCs w:val="24"/>
        </w:rPr>
        <w:t>“ und „</w:t>
      </w:r>
      <w:r w:rsidR="00383A70" w:rsidRPr="00AA2C54">
        <w:rPr>
          <w:rFonts w:ascii="Arial" w:hAnsi="Arial" w:cs="Arial"/>
          <w:sz w:val="24"/>
          <w:szCs w:val="24"/>
        </w:rPr>
        <w:t xml:space="preserve">procedural  </w:t>
      </w:r>
      <w:r w:rsidR="00F02A30" w:rsidRPr="00AA2C54">
        <w:rPr>
          <w:rFonts w:ascii="Arial" w:hAnsi="Arial" w:cs="Arial"/>
          <w:sz w:val="24"/>
          <w:szCs w:val="24"/>
        </w:rPr>
        <w:t>pain</w:t>
      </w:r>
      <w:r w:rsidRPr="00AA2C54">
        <w:rPr>
          <w:rFonts w:ascii="Arial" w:hAnsi="Arial" w:cs="Arial"/>
          <w:sz w:val="24"/>
          <w:szCs w:val="24"/>
        </w:rPr>
        <w:t>"</w:t>
      </w:r>
      <w:r w:rsidR="00383A70" w:rsidRPr="00AA2C54">
        <w:rPr>
          <w:rFonts w:ascii="Arial" w:hAnsi="Arial" w:cs="Arial"/>
          <w:sz w:val="24"/>
          <w:szCs w:val="24"/>
        </w:rPr>
        <w:t xml:space="preserve">. </w:t>
      </w:r>
      <w:r w:rsidRPr="00AA2C54">
        <w:rPr>
          <w:rFonts w:ascii="Arial" w:hAnsi="Arial" w:cs="Arial"/>
          <w:sz w:val="24"/>
          <w:szCs w:val="24"/>
        </w:rPr>
        <w:t>Die Begriffe wurden mit den Boolean`schen Operatoren AND und OR verknüpft. Zudem wurden die Suchergebnisse auf Studien reduziert, welche randomisiert-kontrollierte Studien sind (RCT). Die Suche wurde auf Ergebnisse beschränkt, die frühestens im Jahre 2006 publiziert wurden, da diese Arbeit eine Aktualisierung der Literaturübersicht von Stoffel et al. (2005) darstellt.  Auf weitere Limitierungen wurde verzichtet, um keine relevante</w:t>
      </w:r>
      <w:r w:rsidR="00E303C7" w:rsidRPr="00AA2C54">
        <w:rPr>
          <w:rFonts w:ascii="Arial" w:hAnsi="Arial" w:cs="Arial"/>
          <w:sz w:val="24"/>
          <w:szCs w:val="24"/>
        </w:rPr>
        <w:t>n</w:t>
      </w:r>
      <w:r w:rsidRPr="00AA2C54">
        <w:rPr>
          <w:rFonts w:ascii="Arial" w:hAnsi="Arial" w:cs="Arial"/>
          <w:sz w:val="24"/>
          <w:szCs w:val="24"/>
        </w:rPr>
        <w:t xml:space="preserve"> Treffer im Vorfeld auszuschliessen. Wie in der Abbildung </w:t>
      </w:r>
      <w:r w:rsidR="000F4437" w:rsidRPr="00AA2C54">
        <w:rPr>
          <w:rFonts w:ascii="Arial" w:hAnsi="Arial" w:cs="Arial"/>
          <w:color w:val="FF0000"/>
          <w:sz w:val="24"/>
          <w:szCs w:val="24"/>
        </w:rPr>
        <w:t>111</w:t>
      </w:r>
      <w:r w:rsidRPr="00AA2C54">
        <w:rPr>
          <w:rFonts w:ascii="Arial" w:hAnsi="Arial" w:cs="Arial"/>
          <w:color w:val="FF0000"/>
          <w:sz w:val="24"/>
          <w:szCs w:val="24"/>
        </w:rPr>
        <w:t xml:space="preserve"> </w:t>
      </w:r>
      <w:r w:rsidRPr="00AA2C54">
        <w:rPr>
          <w:rFonts w:ascii="Arial" w:hAnsi="Arial" w:cs="Arial"/>
          <w:sz w:val="24"/>
          <w:szCs w:val="24"/>
        </w:rPr>
        <w:t xml:space="preserve">zu sehen ist, ergab die Suche insgesamt </w:t>
      </w:r>
      <w:r w:rsidR="000F4437" w:rsidRPr="00AA2C54">
        <w:rPr>
          <w:rFonts w:ascii="Arial" w:hAnsi="Arial" w:cs="Arial"/>
          <w:color w:val="FF0000"/>
          <w:sz w:val="24"/>
          <w:szCs w:val="24"/>
        </w:rPr>
        <w:t>df</w:t>
      </w:r>
      <w:r w:rsidRPr="00AA2C54">
        <w:rPr>
          <w:rFonts w:ascii="Arial" w:hAnsi="Arial" w:cs="Arial"/>
          <w:sz w:val="24"/>
          <w:szCs w:val="24"/>
        </w:rPr>
        <w:t>Treffer, die nach Titeln, Abstracts und der Vollständigkeit gemäss dem EMED- Format ein- oder ausgeschlossen wurden. Nachdem Überschneidungen der Datenbanken überprüft wurden, blieb</w:t>
      </w:r>
      <w:r w:rsidR="00383A70" w:rsidRPr="00AA2C54">
        <w:rPr>
          <w:rFonts w:ascii="Arial" w:hAnsi="Arial" w:cs="Arial"/>
          <w:sz w:val="24"/>
          <w:szCs w:val="24"/>
        </w:rPr>
        <w:t>en</w:t>
      </w:r>
      <w:r w:rsidR="000F4437" w:rsidRPr="00AA2C54">
        <w:rPr>
          <w:rFonts w:ascii="Arial" w:hAnsi="Arial" w:cs="Arial"/>
          <w:sz w:val="24"/>
          <w:szCs w:val="24"/>
        </w:rPr>
        <w:t xml:space="preserve"> </w:t>
      </w:r>
      <w:r w:rsidR="000F4437" w:rsidRPr="00AA2C54">
        <w:rPr>
          <w:rFonts w:ascii="Arial" w:hAnsi="Arial" w:cs="Arial"/>
          <w:color w:val="FF0000"/>
          <w:sz w:val="24"/>
          <w:szCs w:val="24"/>
        </w:rPr>
        <w:t>45</w:t>
      </w:r>
      <w:r w:rsidRPr="00AA2C54">
        <w:rPr>
          <w:rFonts w:ascii="Arial" w:hAnsi="Arial" w:cs="Arial"/>
          <w:sz w:val="24"/>
          <w:szCs w:val="24"/>
        </w:rPr>
        <w:t xml:space="preserve">Treffer. Die Treffer wurden im Volltext gesucht. Einige der Treffer </w:t>
      </w:r>
      <w:r w:rsidRPr="00AA2C54">
        <w:rPr>
          <w:rFonts w:ascii="Arial" w:hAnsi="Arial" w:cs="Arial"/>
          <w:sz w:val="24"/>
          <w:szCs w:val="24"/>
        </w:rPr>
        <w:lastRenderedPageBreak/>
        <w:t xml:space="preserve">waren Fachartikel, welche teilweise für den theoretischen Hintergrund verwendet wurden. Treffer, welche die im Unterkapitel </w:t>
      </w:r>
      <w:r w:rsidRPr="00AA2C54">
        <w:rPr>
          <w:rFonts w:ascii="Arial" w:hAnsi="Arial" w:cs="Arial"/>
          <w:color w:val="FF0000"/>
          <w:sz w:val="24"/>
          <w:szCs w:val="24"/>
        </w:rPr>
        <w:t xml:space="preserve">Ein- und Ausschlusskriterien </w:t>
      </w:r>
      <w:r w:rsidRPr="00AA2C54">
        <w:rPr>
          <w:rFonts w:ascii="Arial" w:hAnsi="Arial" w:cs="Arial"/>
          <w:sz w:val="24"/>
          <w:szCs w:val="24"/>
        </w:rPr>
        <w:t xml:space="preserve">beschriebenen Kriterien nicht erfüllten, wurden ausgeschlossen. Anhand der verwendeten Keywords bei anderen gefundenen Artikeln wurde die erste Suche ergänzt durch die spezifische Recherche in der Datenbank von COCHRANE </w:t>
      </w:r>
      <w:r w:rsidR="00383A70" w:rsidRPr="00AA2C54">
        <w:rPr>
          <w:rFonts w:ascii="Arial" w:hAnsi="Arial" w:cs="Arial"/>
          <w:sz w:val="24"/>
          <w:szCs w:val="24"/>
        </w:rPr>
        <w:t>Neonatal Review Group</w:t>
      </w:r>
      <w:r w:rsidRPr="00AA2C54">
        <w:rPr>
          <w:rFonts w:ascii="Arial" w:hAnsi="Arial" w:cs="Arial"/>
          <w:sz w:val="24"/>
          <w:szCs w:val="24"/>
        </w:rPr>
        <w:t xml:space="preserve">. In dieser Datenbank wurden explizit </w:t>
      </w:r>
      <w:r w:rsidR="00383A70" w:rsidRPr="00AA2C54">
        <w:rPr>
          <w:rFonts w:ascii="Arial" w:hAnsi="Arial" w:cs="Arial"/>
          <w:sz w:val="24"/>
          <w:szCs w:val="24"/>
        </w:rPr>
        <w:t xml:space="preserve">die </w:t>
      </w:r>
      <w:r w:rsidRPr="00AA2C54">
        <w:rPr>
          <w:rFonts w:ascii="Arial" w:hAnsi="Arial" w:cs="Arial"/>
          <w:sz w:val="24"/>
          <w:szCs w:val="24"/>
        </w:rPr>
        <w:t>neuest</w:t>
      </w:r>
      <w:r w:rsidR="00383A70" w:rsidRPr="00AA2C54">
        <w:rPr>
          <w:rFonts w:ascii="Arial" w:hAnsi="Arial" w:cs="Arial"/>
          <w:sz w:val="24"/>
          <w:szCs w:val="24"/>
        </w:rPr>
        <w:t>en</w:t>
      </w:r>
      <w:r w:rsidRPr="00AA2C54">
        <w:rPr>
          <w:rFonts w:ascii="Arial" w:hAnsi="Arial" w:cs="Arial"/>
          <w:sz w:val="24"/>
          <w:szCs w:val="24"/>
        </w:rPr>
        <w:t xml:space="preserve"> Reviews </w:t>
      </w:r>
      <w:r w:rsidR="00383A70" w:rsidRPr="00AA2C54">
        <w:rPr>
          <w:rFonts w:ascii="Arial" w:hAnsi="Arial" w:cs="Arial"/>
          <w:sz w:val="24"/>
          <w:szCs w:val="24"/>
        </w:rPr>
        <w:t xml:space="preserve">zu den Interventionen  Skin-to-Skin-Care (SSC), nutritives Saugen </w:t>
      </w:r>
      <w:r w:rsidR="00E303C7" w:rsidRPr="00AA2C54">
        <w:rPr>
          <w:rFonts w:ascii="Arial" w:hAnsi="Arial" w:cs="Arial"/>
          <w:sz w:val="24"/>
          <w:szCs w:val="24"/>
        </w:rPr>
        <w:t xml:space="preserve">(NS) </w:t>
      </w:r>
      <w:r w:rsidR="00383A70" w:rsidRPr="00AA2C54">
        <w:rPr>
          <w:rFonts w:ascii="Arial" w:hAnsi="Arial" w:cs="Arial"/>
          <w:sz w:val="24"/>
          <w:szCs w:val="24"/>
        </w:rPr>
        <w:t xml:space="preserve">und die Sucrose-Gabe </w:t>
      </w:r>
      <w:r w:rsidRPr="00AA2C54">
        <w:rPr>
          <w:rFonts w:ascii="Arial" w:hAnsi="Arial" w:cs="Arial"/>
          <w:sz w:val="24"/>
          <w:szCs w:val="24"/>
        </w:rPr>
        <w:t>gefunden und eingeschlossen.</w:t>
      </w:r>
    </w:p>
    <w:p w14:paraId="5F35769A" w14:textId="44121F90" w:rsidR="00226060" w:rsidRPr="00AA2C54" w:rsidRDefault="00226060" w:rsidP="00BC0938">
      <w:pPr>
        <w:spacing w:after="0" w:line="360" w:lineRule="auto"/>
        <w:jc w:val="both"/>
        <w:rPr>
          <w:rFonts w:ascii="Arial" w:hAnsi="Arial" w:cs="Arial"/>
          <w:sz w:val="24"/>
          <w:szCs w:val="24"/>
        </w:rPr>
      </w:pPr>
      <w:r w:rsidRPr="00AA2C54">
        <w:rPr>
          <w:rFonts w:ascii="Arial" w:hAnsi="Arial" w:cs="Arial"/>
          <w:sz w:val="24"/>
          <w:szCs w:val="24"/>
        </w:rPr>
        <w:t>Da es den Rahmen dieser Arbeit sprengen würde</w:t>
      </w:r>
      <w:r w:rsidR="000F4437" w:rsidRPr="00AA2C54">
        <w:rPr>
          <w:rFonts w:ascii="Arial" w:hAnsi="Arial" w:cs="Arial"/>
          <w:sz w:val="24"/>
          <w:szCs w:val="24"/>
        </w:rPr>
        <w:t xml:space="preserve"> alle Interventionen in der Literaturrecherche von Stoffel et al.  zu aktualisieren</w:t>
      </w:r>
      <w:r w:rsidRPr="00AA2C54">
        <w:rPr>
          <w:rFonts w:ascii="Arial" w:hAnsi="Arial" w:cs="Arial"/>
          <w:sz w:val="24"/>
          <w:szCs w:val="24"/>
        </w:rPr>
        <w:t>, wurde aufgrund von persönlichen Vorlieben der Verfasserin, eine zusätzliche Intervention ausgewählt zur spezifischen Recherche.</w:t>
      </w:r>
      <w:r w:rsidR="00383A70" w:rsidRPr="00AA2C54">
        <w:rPr>
          <w:rFonts w:ascii="Arial" w:hAnsi="Arial" w:cs="Arial"/>
          <w:sz w:val="24"/>
          <w:szCs w:val="24"/>
        </w:rPr>
        <w:t xml:space="preserve"> </w:t>
      </w:r>
      <w:r w:rsidRPr="00AA2C54">
        <w:rPr>
          <w:rFonts w:ascii="Arial" w:hAnsi="Arial" w:cs="Arial"/>
          <w:sz w:val="24"/>
          <w:szCs w:val="24"/>
        </w:rPr>
        <w:t xml:space="preserve">Die zusätzlichen Begriffe welche </w:t>
      </w:r>
      <w:r w:rsidR="00E303C7" w:rsidRPr="00AA2C54">
        <w:rPr>
          <w:rFonts w:ascii="Arial" w:hAnsi="Arial" w:cs="Arial"/>
          <w:sz w:val="24"/>
          <w:szCs w:val="24"/>
        </w:rPr>
        <w:t>dazu</w:t>
      </w:r>
      <w:r w:rsidRPr="00AA2C54">
        <w:rPr>
          <w:rFonts w:ascii="Arial" w:hAnsi="Arial" w:cs="Arial"/>
          <w:sz w:val="24"/>
          <w:szCs w:val="24"/>
        </w:rPr>
        <w:t xml:space="preserve"> verwendet wurden waren „</w:t>
      </w:r>
      <w:r w:rsidR="000F4437" w:rsidRPr="00AA2C54">
        <w:rPr>
          <w:rFonts w:ascii="Arial" w:hAnsi="Arial" w:cs="Arial"/>
          <w:sz w:val="24"/>
          <w:szCs w:val="24"/>
        </w:rPr>
        <w:t>music</w:t>
      </w:r>
      <w:r w:rsidRPr="00AA2C54">
        <w:rPr>
          <w:rFonts w:ascii="Arial" w:hAnsi="Arial" w:cs="Arial"/>
          <w:sz w:val="24"/>
          <w:szCs w:val="24"/>
        </w:rPr>
        <w:t>“</w:t>
      </w:r>
      <w:r w:rsidR="000F4437" w:rsidRPr="00AA2C54">
        <w:rPr>
          <w:rFonts w:ascii="Arial" w:hAnsi="Arial" w:cs="Arial"/>
          <w:sz w:val="24"/>
          <w:szCs w:val="24"/>
        </w:rPr>
        <w:t xml:space="preserve">, „intervention“ und </w:t>
      </w:r>
      <w:r w:rsidRPr="00AA2C54">
        <w:rPr>
          <w:rFonts w:ascii="Arial" w:hAnsi="Arial" w:cs="Arial"/>
          <w:sz w:val="24"/>
          <w:szCs w:val="24"/>
        </w:rPr>
        <w:t>„therapy“. Es konnten keine zusätzlich relevanten Treffer gefunden werden. Hinweise auf relevante Informationen wurden in Fachartikeln</w:t>
      </w:r>
      <w:r w:rsidR="00E303C7" w:rsidRPr="00AA2C54">
        <w:rPr>
          <w:rFonts w:ascii="Arial" w:hAnsi="Arial" w:cs="Arial"/>
          <w:sz w:val="24"/>
          <w:szCs w:val="24"/>
        </w:rPr>
        <w:t>,</w:t>
      </w:r>
      <w:r w:rsidRPr="00AA2C54">
        <w:rPr>
          <w:rFonts w:ascii="Arial" w:hAnsi="Arial" w:cs="Arial"/>
          <w:sz w:val="24"/>
          <w:szCs w:val="24"/>
        </w:rPr>
        <w:t xml:space="preserve"> ausgeschlossenen Studien</w:t>
      </w:r>
      <w:r w:rsidR="00E303C7" w:rsidRPr="00AA2C54">
        <w:rPr>
          <w:rFonts w:ascii="Arial" w:hAnsi="Arial" w:cs="Arial"/>
          <w:sz w:val="24"/>
          <w:szCs w:val="24"/>
        </w:rPr>
        <w:t xml:space="preserve"> und</w:t>
      </w:r>
      <w:r w:rsidRPr="00AA2C54">
        <w:rPr>
          <w:rFonts w:ascii="Arial" w:hAnsi="Arial" w:cs="Arial"/>
          <w:sz w:val="24"/>
          <w:szCs w:val="24"/>
        </w:rPr>
        <w:t xml:space="preserve"> Reviews weiterverfolgt. Mittels Schneeballsystem konnten </w:t>
      </w:r>
      <w:r w:rsidR="00383A70" w:rsidRPr="00AA2C54">
        <w:rPr>
          <w:rFonts w:ascii="Arial" w:hAnsi="Arial" w:cs="Arial"/>
          <w:sz w:val="24"/>
          <w:szCs w:val="24"/>
        </w:rPr>
        <w:t>zwei Reviews zu Facilitated Tucking und eine</w:t>
      </w:r>
      <w:r w:rsidR="00E303C7" w:rsidRPr="00AA2C54">
        <w:rPr>
          <w:rFonts w:ascii="Arial" w:hAnsi="Arial" w:cs="Arial"/>
          <w:sz w:val="24"/>
          <w:szCs w:val="24"/>
        </w:rPr>
        <w:t xml:space="preserve"> weitere</w:t>
      </w:r>
      <w:r w:rsidR="00383A70" w:rsidRPr="00AA2C54">
        <w:rPr>
          <w:rFonts w:ascii="Arial" w:hAnsi="Arial" w:cs="Arial"/>
          <w:sz w:val="24"/>
          <w:szCs w:val="24"/>
        </w:rPr>
        <w:t xml:space="preserve"> Studie </w:t>
      </w:r>
      <w:r w:rsidRPr="00AA2C54">
        <w:rPr>
          <w:rFonts w:ascii="Arial" w:hAnsi="Arial" w:cs="Arial"/>
          <w:sz w:val="24"/>
          <w:szCs w:val="24"/>
        </w:rPr>
        <w:t>eingeschlossen werden.</w:t>
      </w:r>
      <w:r w:rsidR="00F93D0B" w:rsidRPr="00AA2C54">
        <w:rPr>
          <w:rFonts w:ascii="Arial" w:hAnsi="Arial" w:cs="Arial"/>
          <w:sz w:val="24"/>
          <w:szCs w:val="24"/>
        </w:rPr>
        <w:t xml:space="preserve"> Auf ein Cochrane Review zu nichtpharmakologische Interventionen (Non-pharmacological management of infant and young child procedural pain, Riddel et al.  (2011)) wird in dieser Arbeit nicht weiter eingegangen, aber könnte für die weitere Aktualisierung der Literaturrecherche von Stoffel et al. (2005) hinzugezogen werden.</w:t>
      </w:r>
    </w:p>
    <w:p w14:paraId="2113DDB2" w14:textId="0651BEA4" w:rsidR="00226060" w:rsidRDefault="00081283" w:rsidP="00BC0938">
      <w:pPr>
        <w:spacing w:after="0" w:line="360" w:lineRule="auto"/>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58240" behindDoc="0" locked="0" layoutInCell="1" allowOverlap="1" wp14:anchorId="2CBB260C" wp14:editId="11A6316B">
            <wp:simplePos x="0" y="0"/>
            <wp:positionH relativeFrom="column">
              <wp:posOffset>186055</wp:posOffset>
            </wp:positionH>
            <wp:positionV relativeFrom="paragraph">
              <wp:posOffset>329565</wp:posOffset>
            </wp:positionV>
            <wp:extent cx="5962650" cy="63150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6315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E403A" w14:textId="090B5F91" w:rsidR="00081283" w:rsidRDefault="00081283">
      <w:pPr>
        <w:rPr>
          <w:rFonts w:ascii="Arial" w:hAnsi="Arial" w:cs="Arial"/>
          <w:sz w:val="24"/>
          <w:szCs w:val="24"/>
        </w:rPr>
      </w:pPr>
      <w:r>
        <w:rPr>
          <w:rFonts w:ascii="Arial" w:hAnsi="Arial" w:cs="Arial"/>
          <w:sz w:val="24"/>
          <w:szCs w:val="24"/>
        </w:rPr>
        <w:br w:type="page"/>
      </w:r>
      <w:bookmarkStart w:id="10" w:name="_GoBack"/>
      <w:bookmarkEnd w:id="10"/>
    </w:p>
    <w:p w14:paraId="145DE3D1" w14:textId="77777777" w:rsidR="00081283" w:rsidRDefault="00081283" w:rsidP="00BC0938">
      <w:pPr>
        <w:spacing w:after="0" w:line="360" w:lineRule="auto"/>
        <w:jc w:val="both"/>
        <w:rPr>
          <w:rFonts w:ascii="Arial" w:hAnsi="Arial" w:cs="Arial"/>
          <w:sz w:val="24"/>
          <w:szCs w:val="24"/>
        </w:rPr>
      </w:pPr>
    </w:p>
    <w:p w14:paraId="6424259D" w14:textId="72A0C28F" w:rsidR="00081283" w:rsidRPr="00AA2C54" w:rsidRDefault="00081283" w:rsidP="00BC0938">
      <w:pPr>
        <w:spacing w:after="0" w:line="360" w:lineRule="auto"/>
        <w:jc w:val="both"/>
        <w:rPr>
          <w:rFonts w:ascii="Arial" w:hAnsi="Arial" w:cs="Arial"/>
          <w:sz w:val="24"/>
          <w:szCs w:val="24"/>
        </w:rPr>
      </w:pPr>
    </w:p>
    <w:p w14:paraId="122CB0C9" w14:textId="03358007" w:rsidR="00226060" w:rsidRPr="00AA2C54" w:rsidRDefault="00226060" w:rsidP="00BC0938">
      <w:pPr>
        <w:spacing w:after="0" w:line="360" w:lineRule="auto"/>
        <w:jc w:val="both"/>
        <w:rPr>
          <w:rFonts w:ascii="Arial" w:hAnsi="Arial" w:cs="Arial"/>
          <w:b/>
          <w:sz w:val="24"/>
          <w:szCs w:val="24"/>
        </w:rPr>
      </w:pPr>
      <w:r w:rsidRPr="00AA2C54">
        <w:rPr>
          <w:rFonts w:ascii="Arial" w:hAnsi="Arial" w:cs="Arial"/>
          <w:b/>
          <w:sz w:val="24"/>
          <w:szCs w:val="24"/>
        </w:rPr>
        <w:tab/>
      </w:r>
    </w:p>
    <w:p w14:paraId="5786CE8F" w14:textId="77777777" w:rsidR="00226060" w:rsidRPr="00AA2C54" w:rsidRDefault="00226060" w:rsidP="001006BE">
      <w:pPr>
        <w:pStyle w:val="Heading2"/>
        <w:rPr>
          <w:rFonts w:ascii="Arial" w:hAnsi="Arial" w:cs="Arial"/>
        </w:rPr>
      </w:pPr>
      <w:bookmarkStart w:id="11" w:name="_Toc534150937"/>
      <w:r w:rsidRPr="00AA2C54">
        <w:rPr>
          <w:rFonts w:ascii="Arial" w:hAnsi="Arial" w:cs="Arial"/>
        </w:rPr>
        <w:t>Würdigung der Ergebnisse</w:t>
      </w:r>
      <w:bookmarkEnd w:id="11"/>
    </w:p>
    <w:p w14:paraId="69AF1EFC" w14:textId="7F40253F" w:rsidR="00226060" w:rsidRPr="00AA2C54" w:rsidRDefault="00226060" w:rsidP="001006BE">
      <w:pPr>
        <w:pStyle w:val="Heading1"/>
        <w:rPr>
          <w:rFonts w:ascii="Arial" w:hAnsi="Arial" w:cs="Arial"/>
        </w:rPr>
      </w:pPr>
      <w:bookmarkStart w:id="12" w:name="_Toc534150938"/>
      <w:r w:rsidRPr="00AA2C54">
        <w:rPr>
          <w:rFonts w:ascii="Arial" w:hAnsi="Arial" w:cs="Arial"/>
        </w:rPr>
        <w:t>Ergebnisse</w:t>
      </w:r>
      <w:bookmarkEnd w:id="12"/>
    </w:p>
    <w:p w14:paraId="7E449DFB" w14:textId="6EFBC9D2" w:rsidR="00226060" w:rsidRPr="00AA2C54" w:rsidRDefault="00732239" w:rsidP="00BC0938">
      <w:pPr>
        <w:spacing w:after="0" w:line="360" w:lineRule="auto"/>
        <w:jc w:val="both"/>
        <w:rPr>
          <w:rFonts w:ascii="Arial" w:hAnsi="Arial" w:cs="Arial"/>
          <w:sz w:val="24"/>
          <w:szCs w:val="24"/>
        </w:rPr>
      </w:pPr>
      <w:r w:rsidRPr="00AA2C54">
        <w:rPr>
          <w:rFonts w:ascii="Arial" w:hAnsi="Arial" w:cs="Arial"/>
          <w:sz w:val="24"/>
          <w:szCs w:val="24"/>
        </w:rPr>
        <w:t>Eine Studie und 5 Rewie</w:t>
      </w:r>
      <w:r w:rsidR="00742753" w:rsidRPr="00AA2C54">
        <w:rPr>
          <w:rFonts w:ascii="Arial" w:hAnsi="Arial" w:cs="Arial"/>
          <w:sz w:val="24"/>
          <w:szCs w:val="24"/>
        </w:rPr>
        <w:t>v</w:t>
      </w:r>
      <w:r w:rsidRPr="00AA2C54">
        <w:rPr>
          <w:rFonts w:ascii="Arial" w:hAnsi="Arial" w:cs="Arial"/>
          <w:sz w:val="24"/>
          <w:szCs w:val="24"/>
        </w:rPr>
        <w:t xml:space="preserve">s </w:t>
      </w:r>
      <w:r w:rsidR="00226060" w:rsidRPr="00AA2C54">
        <w:rPr>
          <w:rFonts w:ascii="Arial" w:hAnsi="Arial" w:cs="Arial"/>
          <w:sz w:val="24"/>
          <w:szCs w:val="24"/>
        </w:rPr>
        <w:t xml:space="preserve">wurden als Hauptartikel eingeschlossen. Zuerst werden in der Tabelle </w:t>
      </w:r>
      <w:r w:rsidR="00226060" w:rsidRPr="00AA2C54">
        <w:rPr>
          <w:rFonts w:ascii="Arial" w:hAnsi="Arial" w:cs="Arial"/>
          <w:color w:val="FF0000"/>
          <w:sz w:val="24"/>
          <w:szCs w:val="24"/>
        </w:rPr>
        <w:t>xy</w:t>
      </w:r>
      <w:r w:rsidR="00226060" w:rsidRPr="00AA2C54">
        <w:rPr>
          <w:rFonts w:ascii="Arial" w:hAnsi="Arial" w:cs="Arial"/>
          <w:sz w:val="24"/>
          <w:szCs w:val="24"/>
        </w:rPr>
        <w:t xml:space="preserve"> die Hauptartikel zusammenfassend dargestellt und beschrieben. Danach folgt die Würdigung und Beurteilung der Güte und der Evidenzstufe. Im Anschluss werden inhaltliche Ergebnisse der Hauptartikel beschrieben.</w:t>
      </w:r>
    </w:p>
    <w:p w14:paraId="7021A3DD" w14:textId="02CC13BE" w:rsidR="00226060" w:rsidRPr="00AA2C54" w:rsidRDefault="00226060" w:rsidP="001006BE">
      <w:pPr>
        <w:pStyle w:val="Heading2"/>
        <w:rPr>
          <w:rFonts w:ascii="Arial" w:hAnsi="Arial" w:cs="Arial"/>
        </w:rPr>
      </w:pPr>
      <w:bookmarkStart w:id="13" w:name="_Toc534150939"/>
      <w:r w:rsidRPr="00AA2C54">
        <w:rPr>
          <w:rFonts w:ascii="Arial" w:hAnsi="Arial" w:cs="Arial"/>
        </w:rPr>
        <w:t>Beschreibung der verwendeten Studien und Reviews</w:t>
      </w:r>
      <w:bookmarkEnd w:id="13"/>
    </w:p>
    <w:p w14:paraId="55983C63" w14:textId="77777777" w:rsidR="00226060" w:rsidRPr="00AA2C54" w:rsidRDefault="00226060" w:rsidP="00BC0938">
      <w:pPr>
        <w:spacing w:after="0" w:line="360" w:lineRule="auto"/>
        <w:jc w:val="both"/>
        <w:rPr>
          <w:rFonts w:ascii="Arial" w:hAnsi="Arial" w:cs="Arial"/>
          <w:sz w:val="24"/>
          <w:szCs w:val="24"/>
        </w:rPr>
      </w:pPr>
      <w:r w:rsidRPr="00AA2C54">
        <w:rPr>
          <w:rFonts w:ascii="Arial" w:hAnsi="Arial" w:cs="Arial"/>
          <w:sz w:val="24"/>
          <w:szCs w:val="24"/>
        </w:rPr>
        <w:t xml:space="preserve">Zum besseren Verständis und damit ein Überblick besteht werden in der Tabelle </w:t>
      </w:r>
      <w:r w:rsidRPr="00AA2C54">
        <w:rPr>
          <w:rFonts w:ascii="Arial" w:hAnsi="Arial" w:cs="Arial"/>
          <w:color w:val="FF0000"/>
          <w:sz w:val="24"/>
          <w:szCs w:val="24"/>
        </w:rPr>
        <w:t xml:space="preserve">xy </w:t>
      </w:r>
      <w:r w:rsidRPr="00AA2C54">
        <w:rPr>
          <w:rFonts w:ascii="Arial" w:hAnsi="Arial" w:cs="Arial"/>
          <w:sz w:val="24"/>
          <w:szCs w:val="24"/>
        </w:rPr>
        <w:t xml:space="preserve">die Hauptartikel beschrieben. </w:t>
      </w:r>
    </w:p>
    <w:p w14:paraId="4C517968" w14:textId="66624794" w:rsidR="00226060" w:rsidRPr="00AA2C54" w:rsidRDefault="00226060" w:rsidP="00BC0938">
      <w:pPr>
        <w:spacing w:after="0" w:line="360" w:lineRule="auto"/>
        <w:jc w:val="both"/>
        <w:rPr>
          <w:rFonts w:ascii="Arial" w:hAnsi="Arial" w:cs="Arial"/>
          <w:sz w:val="24"/>
          <w:szCs w:val="24"/>
        </w:rPr>
      </w:pPr>
      <w:r w:rsidRPr="00AA2C54">
        <w:rPr>
          <w:rFonts w:ascii="Arial" w:hAnsi="Arial" w:cs="Arial"/>
          <w:sz w:val="24"/>
          <w:szCs w:val="24"/>
        </w:rPr>
        <w:t>Tabelle</w:t>
      </w:r>
    </w:p>
    <w:p w14:paraId="005FC60B" w14:textId="77777777" w:rsidR="002252F7" w:rsidRPr="00AA2C54" w:rsidRDefault="002252F7" w:rsidP="00BC0938">
      <w:pPr>
        <w:spacing w:after="0" w:line="360" w:lineRule="auto"/>
        <w:jc w:val="both"/>
        <w:rPr>
          <w:rFonts w:ascii="Arial" w:hAnsi="Arial" w:cs="Arial"/>
          <w:sz w:val="24"/>
          <w:szCs w:val="24"/>
        </w:rPr>
        <w:sectPr w:rsidR="002252F7" w:rsidRPr="00AA2C54">
          <w:pgSz w:w="12240" w:h="15840"/>
          <w:pgMar w:top="1417" w:right="1417" w:bottom="1134" w:left="1417" w:header="708" w:footer="708" w:gutter="0"/>
          <w:cols w:space="708"/>
          <w:docGrid w:linePitch="360"/>
        </w:sectPr>
      </w:pPr>
    </w:p>
    <w:p w14:paraId="6CAB63A5" w14:textId="77777777" w:rsidR="00226060" w:rsidRPr="004B0808" w:rsidRDefault="00226060" w:rsidP="004B0808">
      <w:pPr>
        <w:pStyle w:val="NoSpacing"/>
        <w:rPr>
          <w:b/>
        </w:rPr>
      </w:pPr>
      <w:bookmarkStart w:id="14" w:name="_Toc534150940"/>
      <w:r w:rsidRPr="004B0808">
        <w:rPr>
          <w:b/>
        </w:rPr>
        <w:lastRenderedPageBreak/>
        <w:t>Breastfeeding or breast milk for procedural pain in neonates</w:t>
      </w:r>
      <w:bookmarkEnd w:id="14"/>
    </w:p>
    <w:tbl>
      <w:tblPr>
        <w:tblStyle w:val="LightShading-Accent1"/>
        <w:tblW w:w="5000" w:type="pct"/>
        <w:tblBorders>
          <w:top w:val="none" w:sz="0" w:space="0" w:color="auto"/>
          <w:bottom w:val="none" w:sz="0" w:space="0" w:color="auto"/>
        </w:tblBorders>
        <w:tblLayout w:type="fixed"/>
        <w:tblLook w:val="0660" w:firstRow="1" w:lastRow="1" w:firstColumn="0" w:lastColumn="0" w:noHBand="1" w:noVBand="1"/>
      </w:tblPr>
      <w:tblGrid>
        <w:gridCol w:w="2268"/>
        <w:gridCol w:w="3047"/>
        <w:gridCol w:w="2658"/>
        <w:gridCol w:w="2658"/>
        <w:gridCol w:w="2658"/>
      </w:tblGrid>
      <w:tr w:rsidR="00226060" w:rsidRPr="00AA2C54" w14:paraId="4B7F2122" w14:textId="77777777" w:rsidTr="005C45C0">
        <w:trPr>
          <w:cnfStyle w:val="100000000000" w:firstRow="1" w:lastRow="0" w:firstColumn="0" w:lastColumn="0" w:oddVBand="0" w:evenVBand="0" w:oddHBand="0" w:evenHBand="0" w:firstRowFirstColumn="0" w:firstRowLastColumn="0" w:lastRowFirstColumn="0" w:lastRowLastColumn="0"/>
          <w:trHeight w:val="397"/>
        </w:trPr>
        <w:tc>
          <w:tcPr>
            <w:tcW w:w="853" w:type="pct"/>
            <w:tcBorders>
              <w:top w:val="none" w:sz="0" w:space="0" w:color="auto"/>
              <w:left w:val="none" w:sz="0" w:space="0" w:color="auto"/>
              <w:bottom w:val="none" w:sz="0" w:space="0" w:color="auto"/>
              <w:right w:val="none" w:sz="0" w:space="0" w:color="auto"/>
            </w:tcBorders>
            <w:shd w:val="clear" w:color="auto" w:fill="E7E6E6" w:themeFill="background2"/>
            <w:noWrap/>
            <w:vAlign w:val="center"/>
          </w:tcPr>
          <w:p w14:paraId="061A9B1E"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Autorinnen/Jahr</w:t>
            </w:r>
          </w:p>
        </w:tc>
        <w:tc>
          <w:tcPr>
            <w:tcW w:w="1146"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45BD9036"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Ziele der Studie/des Reviews</w:t>
            </w:r>
          </w:p>
        </w:tc>
        <w:tc>
          <w:tcPr>
            <w:tcW w:w="1000"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145237F1"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Population/Sampling</w:t>
            </w:r>
          </w:p>
        </w:tc>
        <w:tc>
          <w:tcPr>
            <w:tcW w:w="1000"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3138E79A"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 xml:space="preserve">Methode/Design </w:t>
            </w:r>
          </w:p>
        </w:tc>
        <w:tc>
          <w:tcPr>
            <w:tcW w:w="1000"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6F19CA9F"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Ergebnisse</w:t>
            </w:r>
          </w:p>
        </w:tc>
      </w:tr>
      <w:tr w:rsidR="00226060" w:rsidRPr="00AA2C54" w14:paraId="63EBD0A8" w14:textId="77777777" w:rsidTr="005C45C0">
        <w:trPr>
          <w:cnfStyle w:val="010000000000" w:firstRow="0" w:lastRow="1" w:firstColumn="0" w:lastColumn="0" w:oddVBand="0" w:evenVBand="0" w:oddHBand="0" w:evenHBand="0" w:firstRowFirstColumn="0" w:firstRowLastColumn="0" w:lastRowFirstColumn="0" w:lastRowLastColumn="0"/>
          <w:trHeight w:val="397"/>
        </w:trPr>
        <w:tc>
          <w:tcPr>
            <w:tcW w:w="853" w:type="pct"/>
            <w:tcBorders>
              <w:top w:val="none" w:sz="0" w:space="0" w:color="auto"/>
              <w:left w:val="none" w:sz="0" w:space="0" w:color="auto"/>
              <w:bottom w:val="none" w:sz="0" w:space="0" w:color="auto"/>
              <w:right w:val="none" w:sz="0" w:space="0" w:color="auto"/>
            </w:tcBorders>
            <w:noWrap/>
          </w:tcPr>
          <w:p w14:paraId="67742D54" w14:textId="77777777" w:rsidR="004B0808" w:rsidRDefault="00226060" w:rsidP="00BC0938">
            <w:pPr>
              <w:spacing w:line="360" w:lineRule="auto"/>
              <w:rPr>
                <w:rFonts w:ascii="Arial" w:hAnsi="Arial" w:cs="Arial"/>
                <w:bCs w:val="0"/>
                <w:sz w:val="16"/>
                <w:szCs w:val="18"/>
                <w:lang w:val="de-CH"/>
              </w:rPr>
            </w:pPr>
            <w:r w:rsidRPr="00AA2C54">
              <w:rPr>
                <w:rFonts w:ascii="Arial" w:hAnsi="Arial" w:cs="Arial"/>
                <w:b w:val="0"/>
                <w:sz w:val="16"/>
                <w:szCs w:val="18"/>
                <w:lang w:val="de-CH"/>
              </w:rPr>
              <w:t>Shah, S. P.,</w:t>
            </w:r>
          </w:p>
          <w:p w14:paraId="6726FA6E" w14:textId="08776541" w:rsidR="00226060" w:rsidRPr="00AA2C54" w:rsidRDefault="00226060" w:rsidP="00BC0938">
            <w:pPr>
              <w:spacing w:line="360" w:lineRule="auto"/>
              <w:rPr>
                <w:rFonts w:ascii="Arial" w:hAnsi="Arial" w:cs="Arial"/>
                <w:b w:val="0"/>
                <w:sz w:val="16"/>
                <w:szCs w:val="18"/>
                <w:lang w:val="de-CH"/>
              </w:rPr>
            </w:pPr>
            <w:r w:rsidRPr="00AA2C54">
              <w:rPr>
                <w:rFonts w:ascii="Arial" w:hAnsi="Arial" w:cs="Arial"/>
                <w:b w:val="0"/>
                <w:sz w:val="16"/>
                <w:szCs w:val="18"/>
                <w:lang w:val="de-CH"/>
              </w:rPr>
              <w:t>Herbozo, C.,</w:t>
            </w:r>
          </w:p>
          <w:p w14:paraId="5D622913" w14:textId="77777777" w:rsidR="00226060" w:rsidRPr="00AA2C54" w:rsidRDefault="00226060" w:rsidP="00BC0938">
            <w:pPr>
              <w:spacing w:line="360" w:lineRule="auto"/>
              <w:rPr>
                <w:rFonts w:ascii="Arial" w:hAnsi="Arial" w:cs="Arial"/>
                <w:b w:val="0"/>
                <w:sz w:val="16"/>
                <w:szCs w:val="18"/>
                <w:lang w:val="de-CH"/>
              </w:rPr>
            </w:pPr>
            <w:r w:rsidRPr="00AA2C54">
              <w:rPr>
                <w:rFonts w:ascii="Arial" w:hAnsi="Arial" w:cs="Arial"/>
                <w:b w:val="0"/>
                <w:sz w:val="16"/>
                <w:szCs w:val="18"/>
                <w:lang w:val="de-CH"/>
              </w:rPr>
              <w:t>Aliwalas, L.L</w:t>
            </w:r>
          </w:p>
          <w:p w14:paraId="19CE92F3" w14:textId="77777777" w:rsidR="00226060" w:rsidRPr="00AA2C54" w:rsidRDefault="00226060" w:rsidP="00BC0938">
            <w:pPr>
              <w:spacing w:line="360" w:lineRule="auto"/>
              <w:rPr>
                <w:rFonts w:ascii="Arial" w:hAnsi="Arial" w:cs="Arial"/>
                <w:b w:val="0"/>
                <w:sz w:val="16"/>
                <w:szCs w:val="18"/>
                <w:lang w:val="de-CH"/>
              </w:rPr>
            </w:pPr>
            <w:r w:rsidRPr="00AA2C54">
              <w:rPr>
                <w:rFonts w:ascii="Arial" w:hAnsi="Arial" w:cs="Arial"/>
                <w:b w:val="0"/>
                <w:sz w:val="16"/>
                <w:szCs w:val="18"/>
                <w:lang w:val="de-CH"/>
              </w:rPr>
              <w:t>und</w:t>
            </w:r>
          </w:p>
          <w:p w14:paraId="7A387E0C" w14:textId="73D51248" w:rsidR="00226060" w:rsidRPr="00AA2C54" w:rsidRDefault="00226060" w:rsidP="00BC0938">
            <w:pPr>
              <w:spacing w:line="360" w:lineRule="auto"/>
              <w:rPr>
                <w:rFonts w:ascii="Arial" w:hAnsi="Arial" w:cs="Arial"/>
                <w:b w:val="0"/>
                <w:sz w:val="16"/>
                <w:szCs w:val="18"/>
                <w:lang w:val="de-CH"/>
              </w:rPr>
            </w:pPr>
            <w:r w:rsidRPr="00AA2C54">
              <w:rPr>
                <w:rFonts w:ascii="Arial" w:hAnsi="Arial" w:cs="Arial"/>
                <w:b w:val="0"/>
                <w:sz w:val="16"/>
                <w:szCs w:val="18"/>
                <w:lang w:val="de-CH"/>
              </w:rPr>
              <w:t>Shah, S. V.</w:t>
            </w:r>
          </w:p>
          <w:p w14:paraId="64489555" w14:textId="77777777" w:rsidR="00226060" w:rsidRPr="00AA2C54" w:rsidRDefault="00226060" w:rsidP="00BC0938">
            <w:pPr>
              <w:spacing w:line="360" w:lineRule="auto"/>
              <w:rPr>
                <w:rFonts w:ascii="Arial" w:hAnsi="Arial" w:cs="Arial"/>
                <w:b w:val="0"/>
                <w:sz w:val="16"/>
                <w:szCs w:val="18"/>
                <w:lang w:val="de-CH"/>
              </w:rPr>
            </w:pPr>
            <w:r w:rsidRPr="00AA2C54">
              <w:rPr>
                <w:rFonts w:ascii="Arial" w:hAnsi="Arial" w:cs="Arial"/>
                <w:b w:val="0"/>
                <w:sz w:val="16"/>
                <w:szCs w:val="18"/>
                <w:lang w:val="de-CH"/>
              </w:rPr>
              <w:t>2012</w:t>
            </w:r>
          </w:p>
          <w:p w14:paraId="4F95CB33" w14:textId="77777777" w:rsidR="00226060" w:rsidRPr="00AA2C54" w:rsidRDefault="00226060" w:rsidP="00BC0938">
            <w:pPr>
              <w:spacing w:line="360" w:lineRule="auto"/>
              <w:rPr>
                <w:rFonts w:ascii="Arial" w:hAnsi="Arial" w:cs="Arial"/>
                <w:b w:val="0"/>
                <w:sz w:val="16"/>
                <w:szCs w:val="18"/>
                <w:lang w:val="de-CH"/>
              </w:rPr>
            </w:pPr>
          </w:p>
        </w:tc>
        <w:tc>
          <w:tcPr>
            <w:tcW w:w="1146" w:type="pct"/>
            <w:tcBorders>
              <w:top w:val="none" w:sz="0" w:space="0" w:color="auto"/>
              <w:left w:val="none" w:sz="0" w:space="0" w:color="auto"/>
              <w:bottom w:val="none" w:sz="0" w:space="0" w:color="auto"/>
              <w:right w:val="none" w:sz="0" w:space="0" w:color="auto"/>
            </w:tcBorders>
          </w:tcPr>
          <w:p w14:paraId="04D02FEB" w14:textId="7EBF06E1" w:rsidR="00226060" w:rsidRPr="00AA2C54" w:rsidRDefault="00226060" w:rsidP="00BC0938">
            <w:pPr>
              <w:pStyle w:val="DecimalAligned"/>
              <w:spacing w:after="0" w:line="360" w:lineRule="auto"/>
              <w:rPr>
                <w:rFonts w:ascii="Arial" w:hAnsi="Arial" w:cs="Arial"/>
                <w:b w:val="0"/>
                <w:sz w:val="16"/>
                <w:szCs w:val="18"/>
                <w:lang w:val="de-CH"/>
              </w:rPr>
            </w:pPr>
            <w:r w:rsidRPr="00AA2C54">
              <w:rPr>
                <w:rFonts w:ascii="Arial" w:hAnsi="Arial" w:cs="Arial"/>
                <w:b w:val="0"/>
                <w:sz w:val="16"/>
                <w:szCs w:val="18"/>
                <w:lang w:val="de-CH"/>
              </w:rPr>
              <w:t>Evaluierung des Effekts vom Stillen mit Muttermilch oder mit Folgemilch bei schmerzinduzierenden Prozederen in Neonatalogien.</w:t>
            </w:r>
          </w:p>
        </w:tc>
        <w:tc>
          <w:tcPr>
            <w:tcW w:w="1000" w:type="pct"/>
            <w:tcBorders>
              <w:top w:val="none" w:sz="0" w:space="0" w:color="auto"/>
              <w:left w:val="none" w:sz="0" w:space="0" w:color="auto"/>
              <w:bottom w:val="none" w:sz="0" w:space="0" w:color="auto"/>
              <w:right w:val="none" w:sz="0" w:space="0" w:color="auto"/>
            </w:tcBorders>
          </w:tcPr>
          <w:p w14:paraId="41CB06EA" w14:textId="3DA80CD4" w:rsidR="00226060" w:rsidRPr="00AA2C54" w:rsidRDefault="00226060" w:rsidP="00BC0938">
            <w:pPr>
              <w:pStyle w:val="DecimalAligned"/>
              <w:spacing w:after="0" w:line="360" w:lineRule="auto"/>
              <w:rPr>
                <w:rFonts w:ascii="Arial" w:hAnsi="Arial" w:cs="Arial"/>
                <w:b w:val="0"/>
                <w:sz w:val="16"/>
                <w:szCs w:val="18"/>
                <w:lang w:val="de-CH"/>
              </w:rPr>
            </w:pPr>
            <w:r w:rsidRPr="00AA2C54">
              <w:rPr>
                <w:rFonts w:ascii="Arial" w:hAnsi="Arial" w:cs="Arial"/>
                <w:b w:val="0"/>
                <w:sz w:val="16"/>
                <w:szCs w:val="18"/>
                <w:lang w:val="de-CH"/>
              </w:rPr>
              <w:t>RCT oder Quasi-RCT über Stillen oder Folge</w:t>
            </w:r>
            <w:r w:rsidR="00235939" w:rsidRPr="00AA2C54">
              <w:rPr>
                <w:rFonts w:ascii="Arial" w:hAnsi="Arial" w:cs="Arial"/>
                <w:b w:val="0"/>
                <w:sz w:val="16"/>
                <w:szCs w:val="18"/>
                <w:lang w:val="de-CH"/>
              </w:rPr>
              <w:t>m</w:t>
            </w:r>
            <w:r w:rsidRPr="00AA2C54">
              <w:rPr>
                <w:rFonts w:ascii="Arial" w:hAnsi="Arial" w:cs="Arial"/>
                <w:b w:val="0"/>
                <w:sz w:val="16"/>
                <w:szCs w:val="18"/>
                <w:lang w:val="de-CH"/>
              </w:rPr>
              <w:t>lichgabe im Vergleich zu «keine Intervention» oder anderen Interventionen, welche in Neonatalogien  gemacht wurden. Studien sollten entweder validierte Schmerz</w:t>
            </w:r>
            <w:r w:rsidR="00545159" w:rsidRPr="00AA2C54">
              <w:rPr>
                <w:rFonts w:ascii="Arial" w:hAnsi="Arial" w:cs="Arial"/>
                <w:b w:val="0"/>
                <w:sz w:val="16"/>
                <w:szCs w:val="18"/>
                <w:lang w:val="de-CH"/>
              </w:rPr>
              <w:t>bewertungsdokumentationen</w:t>
            </w:r>
            <w:r w:rsidRPr="00AA2C54">
              <w:rPr>
                <w:rFonts w:ascii="Arial" w:hAnsi="Arial" w:cs="Arial"/>
                <w:b w:val="0"/>
                <w:sz w:val="16"/>
                <w:szCs w:val="18"/>
                <w:lang w:val="de-CH"/>
              </w:rPr>
              <w:t xml:space="preserve"> oder physiologische Marker nutzen</w:t>
            </w:r>
          </w:p>
        </w:tc>
        <w:tc>
          <w:tcPr>
            <w:tcW w:w="1000" w:type="pct"/>
            <w:tcBorders>
              <w:top w:val="none" w:sz="0" w:space="0" w:color="auto"/>
              <w:left w:val="none" w:sz="0" w:space="0" w:color="auto"/>
              <w:bottom w:val="none" w:sz="0" w:space="0" w:color="auto"/>
              <w:right w:val="none" w:sz="0" w:space="0" w:color="auto"/>
            </w:tcBorders>
          </w:tcPr>
          <w:p w14:paraId="24D50FDC" w14:textId="04D673EA" w:rsidR="00226060" w:rsidRPr="00AA2C54" w:rsidRDefault="00226060" w:rsidP="00BC0938">
            <w:pPr>
              <w:pStyle w:val="DecimalAligned"/>
              <w:spacing w:after="0" w:line="360" w:lineRule="auto"/>
              <w:rPr>
                <w:rFonts w:ascii="Arial" w:hAnsi="Arial" w:cs="Arial"/>
                <w:b w:val="0"/>
                <w:bCs w:val="0"/>
                <w:sz w:val="16"/>
                <w:szCs w:val="18"/>
                <w:lang w:val="de-CH"/>
              </w:rPr>
            </w:pPr>
            <w:r w:rsidRPr="00AA2C54">
              <w:rPr>
                <w:rFonts w:ascii="Arial" w:hAnsi="Arial" w:cs="Arial"/>
                <w:b w:val="0"/>
                <w:sz w:val="16"/>
                <w:szCs w:val="18"/>
                <w:lang w:val="de-CH"/>
              </w:rPr>
              <w:t>Review: Syst</w:t>
            </w:r>
            <w:r w:rsidR="00AA2A2E" w:rsidRPr="00AA2C54">
              <w:rPr>
                <w:rFonts w:ascii="Arial" w:hAnsi="Arial" w:cs="Arial"/>
                <w:b w:val="0"/>
                <w:sz w:val="16"/>
                <w:szCs w:val="18"/>
                <w:lang w:val="de-CH"/>
              </w:rPr>
              <w:t>e</w:t>
            </w:r>
            <w:r w:rsidRPr="00AA2C54">
              <w:rPr>
                <w:rFonts w:ascii="Arial" w:hAnsi="Arial" w:cs="Arial"/>
                <w:b w:val="0"/>
                <w:sz w:val="16"/>
                <w:szCs w:val="18"/>
                <w:lang w:val="de-CH"/>
              </w:rPr>
              <w:t xml:space="preserve">matische Literaturrecherche </w:t>
            </w:r>
          </w:p>
          <w:p w14:paraId="1CCE1E07" w14:textId="77777777" w:rsidR="00226060" w:rsidRPr="00AA2C54" w:rsidRDefault="00226060" w:rsidP="00BC0938">
            <w:pPr>
              <w:pStyle w:val="DecimalAligned"/>
              <w:spacing w:after="0" w:line="360" w:lineRule="auto"/>
              <w:rPr>
                <w:rFonts w:ascii="Arial" w:hAnsi="Arial" w:cs="Arial"/>
                <w:b w:val="0"/>
                <w:sz w:val="16"/>
                <w:szCs w:val="18"/>
                <w:lang w:val="de-CH"/>
              </w:rPr>
            </w:pPr>
          </w:p>
          <w:p w14:paraId="2A62A160" w14:textId="77777777" w:rsidR="00226060" w:rsidRPr="00AA2C54" w:rsidRDefault="00226060" w:rsidP="00BC0938">
            <w:pPr>
              <w:pStyle w:val="DecimalAligned"/>
              <w:spacing w:after="0" w:line="360" w:lineRule="auto"/>
              <w:rPr>
                <w:rFonts w:ascii="Arial" w:hAnsi="Arial" w:cs="Arial"/>
                <w:b w:val="0"/>
                <w:sz w:val="16"/>
                <w:szCs w:val="18"/>
                <w:lang w:val="de-CH"/>
              </w:rPr>
            </w:pPr>
            <w:r w:rsidRPr="00AA2C54">
              <w:rPr>
                <w:rFonts w:ascii="Arial" w:hAnsi="Arial" w:cs="Arial"/>
                <w:b w:val="0"/>
                <w:sz w:val="16"/>
                <w:szCs w:val="18"/>
                <w:lang w:val="de-CH"/>
              </w:rPr>
              <w:t>20 Artikel</w:t>
            </w:r>
          </w:p>
        </w:tc>
        <w:tc>
          <w:tcPr>
            <w:tcW w:w="1000" w:type="pct"/>
            <w:tcBorders>
              <w:top w:val="none" w:sz="0" w:space="0" w:color="auto"/>
              <w:left w:val="none" w:sz="0" w:space="0" w:color="auto"/>
              <w:bottom w:val="none" w:sz="0" w:space="0" w:color="auto"/>
              <w:right w:val="none" w:sz="0" w:space="0" w:color="auto"/>
            </w:tcBorders>
          </w:tcPr>
          <w:p w14:paraId="24D5A782" w14:textId="1D2D1B14" w:rsidR="00226060" w:rsidRPr="00AA2C54" w:rsidRDefault="00671B95" w:rsidP="00BC0938">
            <w:pPr>
              <w:pStyle w:val="DecimalAligned"/>
              <w:spacing w:after="0" w:line="360" w:lineRule="auto"/>
              <w:rPr>
                <w:rFonts w:ascii="Arial" w:hAnsi="Arial" w:cs="Arial"/>
                <w:b w:val="0"/>
                <w:sz w:val="16"/>
                <w:szCs w:val="18"/>
                <w:lang w:val="de-CH"/>
              </w:rPr>
            </w:pPr>
            <w:r w:rsidRPr="00AA2C54">
              <w:rPr>
                <w:rFonts w:ascii="Arial" w:hAnsi="Arial" w:cs="Arial"/>
                <w:b w:val="0"/>
                <w:bCs w:val="0"/>
                <w:sz w:val="16"/>
                <w:szCs w:val="18"/>
                <w:lang w:val="de-CH"/>
              </w:rPr>
              <w:t>-</w:t>
            </w:r>
            <w:r w:rsidRPr="00AA2C54">
              <w:rPr>
                <w:rFonts w:ascii="Arial" w:hAnsi="Arial" w:cs="Arial"/>
                <w:sz w:val="16"/>
                <w:szCs w:val="18"/>
                <w:lang w:val="de-CH"/>
              </w:rPr>
              <w:t xml:space="preserve"> </w:t>
            </w:r>
            <w:r w:rsidR="00226060" w:rsidRPr="00AA2C54">
              <w:rPr>
                <w:rFonts w:ascii="Arial" w:hAnsi="Arial" w:cs="Arial"/>
                <w:sz w:val="16"/>
                <w:szCs w:val="18"/>
                <w:lang w:val="de-CH"/>
              </w:rPr>
              <w:t xml:space="preserve">PIPP </w:t>
            </w:r>
            <w:r w:rsidR="00226060" w:rsidRPr="00AA2C54">
              <w:rPr>
                <w:rFonts w:ascii="Arial" w:hAnsi="Arial" w:cs="Arial"/>
                <w:b w:val="0"/>
                <w:sz w:val="16"/>
                <w:szCs w:val="18"/>
                <w:lang w:val="de-CH"/>
              </w:rPr>
              <w:t>Ergebnisse waren signifi</w:t>
            </w:r>
            <w:r w:rsidR="00AA2A2E" w:rsidRPr="00AA2C54">
              <w:rPr>
                <w:rFonts w:ascii="Arial" w:hAnsi="Arial" w:cs="Arial"/>
                <w:b w:val="0"/>
                <w:sz w:val="16"/>
                <w:szCs w:val="18"/>
                <w:lang w:val="de-CH"/>
              </w:rPr>
              <w:t>k</w:t>
            </w:r>
            <w:r w:rsidR="00226060" w:rsidRPr="00AA2C54">
              <w:rPr>
                <w:rFonts w:ascii="Arial" w:hAnsi="Arial" w:cs="Arial"/>
                <w:b w:val="0"/>
                <w:sz w:val="16"/>
                <w:szCs w:val="18"/>
                <w:lang w:val="de-CH"/>
              </w:rPr>
              <w:t>ant tiefer verglichen mit Positionierung, Placebo, orale Sucrose</w:t>
            </w:r>
            <w:r w:rsidR="00AA2A2E" w:rsidRPr="00AA2C54">
              <w:rPr>
                <w:rFonts w:ascii="Arial" w:hAnsi="Arial" w:cs="Arial"/>
                <w:b w:val="0"/>
                <w:sz w:val="16"/>
                <w:szCs w:val="18"/>
                <w:lang w:val="de-CH"/>
              </w:rPr>
              <w:t>-</w:t>
            </w:r>
            <w:r w:rsidR="00226060" w:rsidRPr="00AA2C54">
              <w:rPr>
                <w:rFonts w:ascii="Arial" w:hAnsi="Arial" w:cs="Arial"/>
                <w:b w:val="0"/>
                <w:sz w:val="16"/>
                <w:szCs w:val="18"/>
                <w:lang w:val="de-CH"/>
              </w:rPr>
              <w:t xml:space="preserve">Gabe oder beides. </w:t>
            </w:r>
          </w:p>
          <w:p w14:paraId="3BFF7C70" w14:textId="19E15989" w:rsidR="005C45C0" w:rsidRPr="00AA2C54" w:rsidRDefault="00671B95" w:rsidP="00BC0938">
            <w:pPr>
              <w:pStyle w:val="DecimalAligned"/>
              <w:spacing w:after="0" w:line="360" w:lineRule="auto"/>
              <w:rPr>
                <w:rFonts w:ascii="Arial" w:hAnsi="Arial" w:cs="Arial"/>
                <w:bCs w:val="0"/>
                <w:sz w:val="16"/>
                <w:szCs w:val="18"/>
                <w:lang w:val="de-CH"/>
              </w:rPr>
            </w:pPr>
            <w:r w:rsidRPr="00AA2C54">
              <w:rPr>
                <w:rFonts w:ascii="Arial" w:hAnsi="Arial" w:cs="Arial"/>
                <w:b w:val="0"/>
                <w:sz w:val="16"/>
                <w:szCs w:val="18"/>
                <w:lang w:val="de-CH"/>
              </w:rPr>
              <w:t xml:space="preserve">- </w:t>
            </w:r>
            <w:r w:rsidR="00226060" w:rsidRPr="00AA2C54">
              <w:rPr>
                <w:rFonts w:ascii="Arial" w:hAnsi="Arial" w:cs="Arial"/>
                <w:b w:val="0"/>
                <w:sz w:val="16"/>
                <w:szCs w:val="18"/>
                <w:lang w:val="de-CH"/>
              </w:rPr>
              <w:t>Kein Unteschied bei Inte</w:t>
            </w:r>
            <w:r w:rsidR="00AA2A2E" w:rsidRPr="00AA2C54">
              <w:rPr>
                <w:rFonts w:ascii="Arial" w:hAnsi="Arial" w:cs="Arial"/>
                <w:b w:val="0"/>
                <w:sz w:val="16"/>
                <w:szCs w:val="18"/>
                <w:lang w:val="de-CH"/>
              </w:rPr>
              <w:t>rve</w:t>
            </w:r>
            <w:r w:rsidR="00226060" w:rsidRPr="00AA2C54">
              <w:rPr>
                <w:rFonts w:ascii="Arial" w:hAnsi="Arial" w:cs="Arial"/>
                <w:b w:val="0"/>
                <w:sz w:val="16"/>
                <w:szCs w:val="18"/>
                <w:lang w:val="de-CH"/>
              </w:rPr>
              <w:t>ntionslos</w:t>
            </w:r>
            <w:r w:rsidR="005C45C0" w:rsidRPr="00AA2C54">
              <w:rPr>
                <w:rFonts w:ascii="Arial" w:hAnsi="Arial" w:cs="Arial"/>
                <w:b w:val="0"/>
                <w:sz w:val="16"/>
                <w:szCs w:val="18"/>
                <w:lang w:val="de-CH"/>
              </w:rPr>
              <w:br/>
            </w:r>
          </w:p>
          <w:p w14:paraId="4D485F97" w14:textId="6E7166A2" w:rsidR="00AA2A2E" w:rsidRPr="00AA2C54" w:rsidRDefault="00671B95" w:rsidP="00BC0938">
            <w:pPr>
              <w:pStyle w:val="DecimalAligned"/>
              <w:spacing w:after="0" w:line="360" w:lineRule="auto"/>
              <w:rPr>
                <w:rFonts w:ascii="Arial" w:hAnsi="Arial" w:cs="Arial"/>
                <w:bCs w:val="0"/>
                <w:sz w:val="16"/>
                <w:szCs w:val="18"/>
                <w:lang w:val="de-CH"/>
              </w:rPr>
            </w:pPr>
            <w:r w:rsidRPr="00AA2C54">
              <w:rPr>
                <w:rFonts w:ascii="Arial" w:hAnsi="Arial" w:cs="Arial"/>
                <w:sz w:val="16"/>
                <w:szCs w:val="18"/>
                <w:lang w:val="de-CH"/>
              </w:rPr>
              <w:t xml:space="preserve">- </w:t>
            </w:r>
            <w:r w:rsidR="00226060" w:rsidRPr="00AA2C54">
              <w:rPr>
                <w:rFonts w:ascii="Arial" w:hAnsi="Arial" w:cs="Arial"/>
                <w:sz w:val="16"/>
                <w:szCs w:val="18"/>
                <w:lang w:val="de-CH"/>
              </w:rPr>
              <w:t>DAN</w:t>
            </w:r>
          </w:p>
          <w:p w14:paraId="6AFB1A49" w14:textId="77777777" w:rsidR="005C45C0" w:rsidRPr="00AA2C54" w:rsidRDefault="00AA2A2E" w:rsidP="00BC0938">
            <w:pPr>
              <w:pStyle w:val="DecimalAligned"/>
              <w:spacing w:after="0" w:line="360" w:lineRule="auto"/>
              <w:rPr>
                <w:rFonts w:ascii="Arial" w:hAnsi="Arial" w:cs="Arial"/>
                <w:b w:val="0"/>
                <w:bCs w:val="0"/>
                <w:sz w:val="16"/>
                <w:szCs w:val="18"/>
                <w:lang w:val="de-CH"/>
              </w:rPr>
            </w:pPr>
            <w:r w:rsidRPr="00AA2C54">
              <w:rPr>
                <w:rFonts w:ascii="Arial" w:hAnsi="Arial" w:cs="Arial"/>
                <w:b w:val="0"/>
                <w:sz w:val="16"/>
                <w:szCs w:val="18"/>
                <w:lang w:val="de-CH"/>
              </w:rPr>
              <w:t xml:space="preserve">Stillen signifikant </w:t>
            </w:r>
            <w:r w:rsidR="00226060" w:rsidRPr="00AA2C54">
              <w:rPr>
                <w:rFonts w:ascii="Arial" w:hAnsi="Arial" w:cs="Arial"/>
                <w:b w:val="0"/>
                <w:sz w:val="16"/>
                <w:szCs w:val="18"/>
                <w:lang w:val="de-CH"/>
              </w:rPr>
              <w:t xml:space="preserve">tiefer im Vergleich zu </w:t>
            </w:r>
            <w:r w:rsidR="00545159" w:rsidRPr="00AA2C54">
              <w:rPr>
                <w:rFonts w:ascii="Arial" w:hAnsi="Arial" w:cs="Arial"/>
                <w:b w:val="0"/>
                <w:sz w:val="16"/>
                <w:szCs w:val="18"/>
                <w:lang w:val="de-CH"/>
              </w:rPr>
              <w:t>I</w:t>
            </w:r>
            <w:r w:rsidR="00226060" w:rsidRPr="00AA2C54">
              <w:rPr>
                <w:rFonts w:ascii="Arial" w:hAnsi="Arial" w:cs="Arial"/>
                <w:b w:val="0"/>
                <w:sz w:val="16"/>
                <w:szCs w:val="18"/>
                <w:lang w:val="de-CH"/>
              </w:rPr>
              <w:t xml:space="preserve">nterventionslos oder nur in Arm gehalten werden von Mutter aber </w:t>
            </w:r>
            <w:r w:rsidRPr="00AA2C54">
              <w:rPr>
                <w:rFonts w:ascii="Arial" w:hAnsi="Arial" w:cs="Arial"/>
                <w:b w:val="0"/>
                <w:sz w:val="16"/>
                <w:szCs w:val="18"/>
                <w:lang w:val="de-CH"/>
              </w:rPr>
              <w:t>S</w:t>
            </w:r>
            <w:r w:rsidR="00226060" w:rsidRPr="00AA2C54">
              <w:rPr>
                <w:rFonts w:ascii="Arial" w:hAnsi="Arial" w:cs="Arial"/>
                <w:b w:val="0"/>
                <w:sz w:val="16"/>
                <w:szCs w:val="18"/>
                <w:lang w:val="de-CH"/>
              </w:rPr>
              <w:t>ucrose</w:t>
            </w:r>
            <w:r w:rsidRPr="00AA2C54">
              <w:rPr>
                <w:rFonts w:ascii="Arial" w:hAnsi="Arial" w:cs="Arial"/>
                <w:b w:val="0"/>
                <w:sz w:val="16"/>
                <w:szCs w:val="18"/>
                <w:lang w:val="de-CH"/>
              </w:rPr>
              <w:t>-G</w:t>
            </w:r>
            <w:r w:rsidR="00226060" w:rsidRPr="00AA2C54">
              <w:rPr>
                <w:rFonts w:ascii="Arial" w:hAnsi="Arial" w:cs="Arial"/>
                <w:b w:val="0"/>
                <w:sz w:val="16"/>
                <w:szCs w:val="18"/>
                <w:lang w:val="de-CH"/>
              </w:rPr>
              <w:t>abe war noch tiefer</w:t>
            </w:r>
            <w:r w:rsidR="005C45C0" w:rsidRPr="00AA2C54">
              <w:rPr>
                <w:rFonts w:ascii="Arial" w:hAnsi="Arial" w:cs="Arial"/>
                <w:b w:val="0"/>
                <w:sz w:val="16"/>
                <w:szCs w:val="18"/>
                <w:lang w:val="de-CH"/>
              </w:rPr>
              <w:br/>
            </w:r>
          </w:p>
          <w:p w14:paraId="7DDC5ED2" w14:textId="463ED743" w:rsidR="00AA2A2E" w:rsidRPr="00AA2C54" w:rsidRDefault="00671B95" w:rsidP="00BC0938">
            <w:pPr>
              <w:pStyle w:val="DecimalAligned"/>
              <w:spacing w:after="0" w:line="360" w:lineRule="auto"/>
              <w:rPr>
                <w:rFonts w:ascii="Arial" w:hAnsi="Arial" w:cs="Arial"/>
                <w:b w:val="0"/>
                <w:sz w:val="16"/>
                <w:szCs w:val="18"/>
                <w:lang w:val="de-CH"/>
              </w:rPr>
            </w:pPr>
            <w:r w:rsidRPr="00AA2C54">
              <w:rPr>
                <w:rFonts w:ascii="Arial" w:hAnsi="Arial" w:cs="Arial"/>
                <w:sz w:val="16"/>
                <w:szCs w:val="18"/>
                <w:lang w:val="de-CH"/>
              </w:rPr>
              <w:t>-</w:t>
            </w:r>
            <w:r w:rsidR="00226060" w:rsidRPr="00AA2C54">
              <w:rPr>
                <w:rFonts w:ascii="Arial" w:hAnsi="Arial" w:cs="Arial"/>
                <w:sz w:val="16"/>
                <w:szCs w:val="18"/>
                <w:lang w:val="de-CH"/>
              </w:rPr>
              <w:t xml:space="preserve">NFCS: </w:t>
            </w:r>
            <w:r w:rsidR="00226060" w:rsidRPr="00AA2C54">
              <w:rPr>
                <w:rFonts w:ascii="Arial" w:hAnsi="Arial" w:cs="Arial"/>
                <w:b w:val="0"/>
                <w:sz w:val="16"/>
                <w:szCs w:val="18"/>
                <w:lang w:val="de-CH"/>
              </w:rPr>
              <w:t xml:space="preserve">signifikant tiefer als orale </w:t>
            </w:r>
            <w:r w:rsidR="00AA2A2E" w:rsidRPr="00AA2C54">
              <w:rPr>
                <w:rFonts w:ascii="Arial" w:hAnsi="Arial" w:cs="Arial"/>
                <w:b w:val="0"/>
                <w:sz w:val="16"/>
                <w:szCs w:val="18"/>
                <w:lang w:val="de-CH"/>
              </w:rPr>
              <w:t>Sucrose-</w:t>
            </w:r>
            <w:r w:rsidR="00226060" w:rsidRPr="00AA2C54">
              <w:rPr>
                <w:rFonts w:ascii="Arial" w:hAnsi="Arial" w:cs="Arial"/>
                <w:b w:val="0"/>
                <w:sz w:val="16"/>
                <w:szCs w:val="18"/>
                <w:lang w:val="de-CH"/>
              </w:rPr>
              <w:t>Gabe oder Schnuller, Muttersarme oder interventionslos</w:t>
            </w:r>
            <w:r w:rsidR="005C45C0" w:rsidRPr="00AA2C54">
              <w:rPr>
                <w:rFonts w:ascii="Arial" w:hAnsi="Arial" w:cs="Arial"/>
                <w:bCs w:val="0"/>
                <w:sz w:val="16"/>
                <w:szCs w:val="18"/>
                <w:lang w:val="de-CH"/>
              </w:rPr>
              <w:br/>
            </w:r>
          </w:p>
          <w:p w14:paraId="203D1F70" w14:textId="6E776F09" w:rsidR="00226060" w:rsidRPr="00AA2C54" w:rsidRDefault="00671B95" w:rsidP="00BC0938">
            <w:pPr>
              <w:pStyle w:val="DecimalAligned"/>
              <w:spacing w:after="0" w:line="360" w:lineRule="auto"/>
              <w:rPr>
                <w:rFonts w:ascii="Arial" w:hAnsi="Arial" w:cs="Arial"/>
                <w:b w:val="0"/>
                <w:sz w:val="16"/>
                <w:szCs w:val="18"/>
                <w:lang w:val="de-CH"/>
              </w:rPr>
            </w:pPr>
            <w:r w:rsidRPr="00AA2C54">
              <w:rPr>
                <w:rFonts w:ascii="Arial" w:hAnsi="Arial" w:cs="Arial"/>
                <w:sz w:val="16"/>
                <w:szCs w:val="18"/>
                <w:lang w:val="de-CH"/>
              </w:rPr>
              <w:t>-</w:t>
            </w:r>
            <w:r w:rsidR="00226060" w:rsidRPr="00AA2C54">
              <w:rPr>
                <w:rFonts w:ascii="Arial" w:hAnsi="Arial" w:cs="Arial"/>
                <w:sz w:val="16"/>
                <w:szCs w:val="18"/>
                <w:lang w:val="de-CH"/>
              </w:rPr>
              <w:t>NIPS:</w:t>
            </w:r>
            <w:r w:rsidR="00226060" w:rsidRPr="00AA2C54">
              <w:rPr>
                <w:rFonts w:ascii="Arial" w:hAnsi="Arial" w:cs="Arial"/>
                <w:b w:val="0"/>
                <w:sz w:val="16"/>
                <w:szCs w:val="18"/>
                <w:lang w:val="de-CH"/>
              </w:rPr>
              <w:t xml:space="preserve"> signifikant tiefer als bei Interventionslos</w:t>
            </w:r>
            <w:r w:rsidR="00AA2A2E" w:rsidRPr="00AA2C54">
              <w:rPr>
                <w:rFonts w:ascii="Arial" w:hAnsi="Arial" w:cs="Arial"/>
                <w:b w:val="0"/>
                <w:sz w:val="16"/>
                <w:szCs w:val="18"/>
                <w:lang w:val="de-CH"/>
              </w:rPr>
              <w:t>,</w:t>
            </w:r>
            <w:r w:rsidR="00226060" w:rsidRPr="00AA2C54">
              <w:rPr>
                <w:rFonts w:ascii="Arial" w:hAnsi="Arial" w:cs="Arial"/>
                <w:b w:val="0"/>
                <w:sz w:val="16"/>
                <w:szCs w:val="18"/>
                <w:lang w:val="de-CH"/>
              </w:rPr>
              <w:t xml:space="preserve"> aber Unterschied erkennbar zu anderen Interventionen</w:t>
            </w:r>
          </w:p>
        </w:tc>
      </w:tr>
    </w:tbl>
    <w:p w14:paraId="68B0B1BB" w14:textId="77777777" w:rsidR="00226060" w:rsidRPr="00AA2C54" w:rsidRDefault="00226060" w:rsidP="00BC0938">
      <w:pPr>
        <w:spacing w:after="0" w:line="360" w:lineRule="auto"/>
        <w:rPr>
          <w:rFonts w:ascii="Arial" w:hAnsi="Arial" w:cs="Arial"/>
          <w:sz w:val="18"/>
          <w:szCs w:val="18"/>
        </w:rPr>
      </w:pPr>
    </w:p>
    <w:p w14:paraId="5D9F3C48" w14:textId="16E98098" w:rsidR="002252F7" w:rsidRPr="00AA2C54" w:rsidRDefault="002252F7">
      <w:pPr>
        <w:rPr>
          <w:rFonts w:ascii="Arial" w:hAnsi="Arial" w:cs="Arial"/>
          <w:sz w:val="18"/>
          <w:szCs w:val="18"/>
        </w:rPr>
      </w:pPr>
      <w:r w:rsidRPr="00AA2C54">
        <w:rPr>
          <w:rFonts w:ascii="Arial" w:hAnsi="Arial" w:cs="Arial"/>
          <w:sz w:val="18"/>
          <w:szCs w:val="18"/>
        </w:rPr>
        <w:br w:type="page"/>
      </w:r>
    </w:p>
    <w:p w14:paraId="40D87ED5" w14:textId="77777777" w:rsidR="00226060" w:rsidRPr="004B0808" w:rsidRDefault="00226060" w:rsidP="004B0808">
      <w:pPr>
        <w:pStyle w:val="NoSpacing"/>
        <w:rPr>
          <w:b/>
        </w:rPr>
      </w:pPr>
      <w:bookmarkStart w:id="15" w:name="_Toc534150941"/>
      <w:r w:rsidRPr="004B0808">
        <w:rPr>
          <w:b/>
        </w:rPr>
        <w:lastRenderedPageBreak/>
        <w:t>Sucrose for analgesia in newborn infants undergoing painful procedures</w:t>
      </w:r>
      <w:bookmarkEnd w:id="15"/>
    </w:p>
    <w:tbl>
      <w:tblPr>
        <w:tblStyle w:val="LightShading-Accent1"/>
        <w:tblW w:w="5000" w:type="pct"/>
        <w:tblBorders>
          <w:top w:val="none" w:sz="0" w:space="0" w:color="auto"/>
          <w:bottom w:val="none" w:sz="0" w:space="0" w:color="auto"/>
        </w:tblBorders>
        <w:tblLook w:val="0660" w:firstRow="1" w:lastRow="1" w:firstColumn="0" w:lastColumn="0" w:noHBand="1" w:noVBand="1"/>
      </w:tblPr>
      <w:tblGrid>
        <w:gridCol w:w="2447"/>
        <w:gridCol w:w="2921"/>
        <w:gridCol w:w="2969"/>
        <w:gridCol w:w="2052"/>
        <w:gridCol w:w="2900"/>
      </w:tblGrid>
      <w:tr w:rsidR="00DA18C6" w:rsidRPr="00AA2C54" w14:paraId="5E534565" w14:textId="77777777" w:rsidTr="005C45C0">
        <w:trPr>
          <w:cnfStyle w:val="100000000000" w:firstRow="1" w:lastRow="0" w:firstColumn="0" w:lastColumn="0" w:oddVBand="0" w:evenVBand="0" w:oddHBand="0" w:evenHBand="0" w:firstRowFirstColumn="0" w:firstRowLastColumn="0" w:lastRowFirstColumn="0" w:lastRowLastColumn="0"/>
          <w:trHeight w:val="397"/>
        </w:trPr>
        <w:tc>
          <w:tcPr>
            <w:tcW w:w="921" w:type="pct"/>
            <w:tcBorders>
              <w:top w:val="none" w:sz="0" w:space="0" w:color="auto"/>
              <w:left w:val="none" w:sz="0" w:space="0" w:color="auto"/>
              <w:bottom w:val="none" w:sz="0" w:space="0" w:color="auto"/>
              <w:right w:val="none" w:sz="0" w:space="0" w:color="auto"/>
            </w:tcBorders>
            <w:shd w:val="clear" w:color="auto" w:fill="E7E6E6" w:themeFill="background2"/>
            <w:noWrap/>
            <w:vAlign w:val="center"/>
          </w:tcPr>
          <w:p w14:paraId="5F2AA570" w14:textId="502B586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Autorinnen/Jahr</w:t>
            </w:r>
          </w:p>
        </w:tc>
        <w:tc>
          <w:tcPr>
            <w:tcW w:w="1099"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0219ABBC"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Ziele der Studie/des Reviews</w:t>
            </w:r>
          </w:p>
        </w:tc>
        <w:tc>
          <w:tcPr>
            <w:tcW w:w="1117"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2DDDE9F2"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Population/Sampling</w:t>
            </w:r>
          </w:p>
        </w:tc>
        <w:tc>
          <w:tcPr>
            <w:tcW w:w="77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3564A78F"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 xml:space="preserve">Methode/Design </w:t>
            </w:r>
          </w:p>
        </w:tc>
        <w:tc>
          <w:tcPr>
            <w:tcW w:w="1091"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717CDDBB"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Ergebnisse</w:t>
            </w:r>
          </w:p>
        </w:tc>
      </w:tr>
      <w:tr w:rsidR="00DA18C6" w:rsidRPr="00AA2C54" w14:paraId="06E89A8F" w14:textId="77777777" w:rsidTr="005C45C0">
        <w:trPr>
          <w:cnfStyle w:val="010000000000" w:firstRow="0" w:lastRow="1" w:firstColumn="0" w:lastColumn="0" w:oddVBand="0" w:evenVBand="0" w:oddHBand="0" w:evenHBand="0" w:firstRowFirstColumn="0" w:firstRowLastColumn="0" w:lastRowFirstColumn="0" w:lastRowLastColumn="0"/>
          <w:trHeight w:val="397"/>
        </w:trPr>
        <w:tc>
          <w:tcPr>
            <w:tcW w:w="921" w:type="pct"/>
            <w:tcBorders>
              <w:top w:val="none" w:sz="0" w:space="0" w:color="auto"/>
              <w:left w:val="none" w:sz="0" w:space="0" w:color="auto"/>
              <w:bottom w:val="none" w:sz="0" w:space="0" w:color="auto"/>
              <w:right w:val="none" w:sz="0" w:space="0" w:color="auto"/>
            </w:tcBorders>
            <w:noWrap/>
          </w:tcPr>
          <w:p w14:paraId="55D0686D" w14:textId="77777777" w:rsidR="00226060" w:rsidRPr="00AA2C54" w:rsidRDefault="00226060" w:rsidP="00BC0938">
            <w:pPr>
              <w:spacing w:line="360" w:lineRule="auto"/>
              <w:rPr>
                <w:rFonts w:ascii="Arial" w:hAnsi="Arial" w:cs="Arial"/>
                <w:b w:val="0"/>
                <w:sz w:val="18"/>
                <w:szCs w:val="14"/>
                <w:lang w:val="de-CH"/>
              </w:rPr>
            </w:pPr>
            <w:r w:rsidRPr="00AA2C54">
              <w:rPr>
                <w:rFonts w:ascii="Arial" w:hAnsi="Arial" w:cs="Arial"/>
                <w:b w:val="0"/>
                <w:sz w:val="18"/>
                <w:szCs w:val="14"/>
                <w:lang w:val="de-CH"/>
              </w:rPr>
              <w:t xml:space="preserve">Stevens, B., </w:t>
            </w:r>
          </w:p>
          <w:p w14:paraId="37430CA4" w14:textId="77777777" w:rsidR="00226060" w:rsidRPr="00AA2C54" w:rsidRDefault="00226060" w:rsidP="00BC0938">
            <w:pPr>
              <w:spacing w:line="360" w:lineRule="auto"/>
              <w:rPr>
                <w:rFonts w:ascii="Arial" w:hAnsi="Arial" w:cs="Arial"/>
                <w:b w:val="0"/>
                <w:sz w:val="18"/>
                <w:szCs w:val="14"/>
                <w:lang w:val="de-CH"/>
              </w:rPr>
            </w:pPr>
            <w:r w:rsidRPr="00AA2C54">
              <w:rPr>
                <w:rFonts w:ascii="Arial" w:hAnsi="Arial" w:cs="Arial"/>
                <w:b w:val="0"/>
                <w:sz w:val="18"/>
                <w:szCs w:val="14"/>
                <w:lang w:val="de-CH"/>
              </w:rPr>
              <w:t xml:space="preserve">Yamada, J., </w:t>
            </w:r>
          </w:p>
          <w:p w14:paraId="4C995788" w14:textId="77777777" w:rsidR="004B0808" w:rsidRDefault="00DA18C6" w:rsidP="00BC0938">
            <w:pPr>
              <w:spacing w:line="360" w:lineRule="auto"/>
              <w:rPr>
                <w:rFonts w:ascii="Arial" w:hAnsi="Arial" w:cs="Arial"/>
                <w:bCs w:val="0"/>
                <w:sz w:val="18"/>
                <w:szCs w:val="14"/>
                <w:lang w:val="de-CH"/>
              </w:rPr>
            </w:pPr>
            <w:r w:rsidRPr="00AA2C54">
              <w:rPr>
                <w:rFonts w:ascii="Arial" w:hAnsi="Arial" w:cs="Arial"/>
                <w:b w:val="0"/>
                <w:sz w:val="18"/>
                <w:szCs w:val="14"/>
                <w:lang w:val="de-CH"/>
              </w:rPr>
              <w:t xml:space="preserve">Lee, G. Y.  </w:t>
            </w:r>
          </w:p>
          <w:p w14:paraId="287C75B2" w14:textId="77777777" w:rsidR="004B0808" w:rsidRDefault="00DA18C6" w:rsidP="00BC0938">
            <w:pPr>
              <w:spacing w:line="360" w:lineRule="auto"/>
              <w:rPr>
                <w:rFonts w:ascii="Arial" w:hAnsi="Arial" w:cs="Arial"/>
                <w:bCs w:val="0"/>
                <w:sz w:val="18"/>
                <w:szCs w:val="14"/>
                <w:lang w:val="de-CH"/>
              </w:rPr>
            </w:pPr>
            <w:r w:rsidRPr="00AA2C54">
              <w:rPr>
                <w:rFonts w:ascii="Arial" w:hAnsi="Arial" w:cs="Arial"/>
                <w:b w:val="0"/>
                <w:sz w:val="18"/>
                <w:szCs w:val="14"/>
                <w:lang w:val="de-CH"/>
              </w:rPr>
              <w:t xml:space="preserve">und </w:t>
            </w:r>
          </w:p>
          <w:p w14:paraId="2248D0C3" w14:textId="31BFDC8A" w:rsidR="00226060" w:rsidRPr="00AA2C54" w:rsidRDefault="00DA18C6" w:rsidP="00BC0938">
            <w:pPr>
              <w:spacing w:line="360" w:lineRule="auto"/>
              <w:rPr>
                <w:rFonts w:ascii="Arial" w:hAnsi="Arial" w:cs="Arial"/>
                <w:b w:val="0"/>
                <w:sz w:val="18"/>
                <w:szCs w:val="14"/>
                <w:lang w:val="de-CH"/>
              </w:rPr>
            </w:pPr>
            <w:r w:rsidRPr="00AA2C54">
              <w:rPr>
                <w:rFonts w:ascii="Arial" w:hAnsi="Arial" w:cs="Arial"/>
                <w:b w:val="0"/>
                <w:sz w:val="18"/>
                <w:szCs w:val="14"/>
                <w:lang w:val="de-CH"/>
              </w:rPr>
              <w:t>Ohlsson, A.</w:t>
            </w:r>
          </w:p>
          <w:p w14:paraId="295C7690" w14:textId="7D594778" w:rsidR="00226060" w:rsidRPr="00AA2C54" w:rsidRDefault="00DA18C6" w:rsidP="00BC0938">
            <w:pPr>
              <w:spacing w:line="360" w:lineRule="auto"/>
              <w:rPr>
                <w:rFonts w:ascii="Arial" w:hAnsi="Arial" w:cs="Arial"/>
                <w:b w:val="0"/>
                <w:sz w:val="18"/>
                <w:szCs w:val="14"/>
                <w:lang w:val="de-CH"/>
              </w:rPr>
            </w:pPr>
            <w:r w:rsidRPr="00AA2C54">
              <w:rPr>
                <w:rFonts w:ascii="Arial" w:hAnsi="Arial" w:cs="Arial"/>
                <w:b w:val="0"/>
                <w:sz w:val="18"/>
                <w:szCs w:val="14"/>
                <w:lang w:val="de-CH"/>
              </w:rPr>
              <w:t>/</w:t>
            </w:r>
            <w:r w:rsidR="00660787" w:rsidRPr="00AA2C54">
              <w:rPr>
                <w:rFonts w:ascii="Arial" w:hAnsi="Arial" w:cs="Arial"/>
                <w:b w:val="0"/>
                <w:sz w:val="18"/>
                <w:szCs w:val="14"/>
                <w:lang w:val="de-CH"/>
              </w:rPr>
              <w:t xml:space="preserve"> 2017</w:t>
            </w:r>
          </w:p>
        </w:tc>
        <w:tc>
          <w:tcPr>
            <w:tcW w:w="1099" w:type="pct"/>
            <w:tcBorders>
              <w:top w:val="none" w:sz="0" w:space="0" w:color="auto"/>
              <w:left w:val="none" w:sz="0" w:space="0" w:color="auto"/>
              <w:bottom w:val="none" w:sz="0" w:space="0" w:color="auto"/>
              <w:right w:val="none" w:sz="0" w:space="0" w:color="auto"/>
            </w:tcBorders>
          </w:tcPr>
          <w:p w14:paraId="4657EB79" w14:textId="40EA720F" w:rsidR="00224204" w:rsidRPr="00AA2C54" w:rsidRDefault="00226060" w:rsidP="00BC0938">
            <w:pPr>
              <w:pStyle w:val="DecimalAligned"/>
              <w:numPr>
                <w:ilvl w:val="0"/>
                <w:numId w:val="1"/>
              </w:numPr>
              <w:spacing w:after="0" w:line="360" w:lineRule="auto"/>
              <w:rPr>
                <w:rFonts w:ascii="Arial" w:hAnsi="Arial" w:cs="Arial"/>
                <w:b w:val="0"/>
                <w:sz w:val="18"/>
                <w:szCs w:val="14"/>
                <w:lang w:val="de-CH"/>
              </w:rPr>
            </w:pPr>
            <w:r w:rsidRPr="00AA2C54">
              <w:rPr>
                <w:rFonts w:ascii="Arial" w:hAnsi="Arial" w:cs="Arial"/>
                <w:b w:val="0"/>
                <w:sz w:val="18"/>
                <w:szCs w:val="14"/>
                <w:lang w:val="de-CH"/>
              </w:rPr>
              <w:t xml:space="preserve">Effektivität von Sucrose bei Neugeborenen ermitteln, welche </w:t>
            </w:r>
            <w:r w:rsidR="00224204" w:rsidRPr="00AA2C54">
              <w:rPr>
                <w:rFonts w:ascii="Arial" w:hAnsi="Arial" w:cs="Arial"/>
                <w:b w:val="0"/>
                <w:sz w:val="18"/>
                <w:szCs w:val="14"/>
                <w:lang w:val="de-CH"/>
              </w:rPr>
              <w:t>P</w:t>
            </w:r>
            <w:r w:rsidRPr="00AA2C54">
              <w:rPr>
                <w:rFonts w:ascii="Arial" w:hAnsi="Arial" w:cs="Arial"/>
                <w:b w:val="0"/>
                <w:sz w:val="18"/>
                <w:szCs w:val="14"/>
                <w:lang w:val="de-CH"/>
              </w:rPr>
              <w:t>rozeduralschmerzen erleiden.</w:t>
            </w:r>
          </w:p>
          <w:p w14:paraId="5B3D3E37" w14:textId="4A6DA1E3" w:rsidR="00226060" w:rsidRPr="00AA2C54" w:rsidRDefault="00226060" w:rsidP="00BC0938">
            <w:pPr>
              <w:pStyle w:val="DecimalAligned"/>
              <w:numPr>
                <w:ilvl w:val="0"/>
                <w:numId w:val="1"/>
              </w:numPr>
              <w:spacing w:after="0" w:line="360" w:lineRule="auto"/>
              <w:rPr>
                <w:rFonts w:ascii="Arial" w:hAnsi="Arial" w:cs="Arial"/>
                <w:b w:val="0"/>
                <w:sz w:val="18"/>
                <w:szCs w:val="14"/>
                <w:lang w:val="de-CH"/>
              </w:rPr>
            </w:pPr>
            <w:r w:rsidRPr="00AA2C54">
              <w:rPr>
                <w:rFonts w:ascii="Arial" w:hAnsi="Arial" w:cs="Arial"/>
                <w:b w:val="0"/>
                <w:sz w:val="18"/>
                <w:szCs w:val="14"/>
                <w:lang w:val="de-CH"/>
              </w:rPr>
              <w:t>analgetische Wirkung der Dosen und der Verabreichungsart ermittel</w:t>
            </w:r>
            <w:r w:rsidR="00224204" w:rsidRPr="00AA2C54">
              <w:rPr>
                <w:rFonts w:ascii="Arial" w:hAnsi="Arial" w:cs="Arial"/>
                <w:b w:val="0"/>
                <w:sz w:val="18"/>
                <w:szCs w:val="14"/>
                <w:lang w:val="de-CH"/>
              </w:rPr>
              <w:t>n</w:t>
            </w:r>
          </w:p>
        </w:tc>
        <w:tc>
          <w:tcPr>
            <w:tcW w:w="1117" w:type="pct"/>
            <w:tcBorders>
              <w:top w:val="none" w:sz="0" w:space="0" w:color="auto"/>
              <w:left w:val="none" w:sz="0" w:space="0" w:color="auto"/>
              <w:bottom w:val="none" w:sz="0" w:space="0" w:color="auto"/>
              <w:right w:val="none" w:sz="0" w:space="0" w:color="auto"/>
            </w:tcBorders>
          </w:tcPr>
          <w:p w14:paraId="3E1FC9C9" w14:textId="1D6429CC" w:rsidR="00224204" w:rsidRPr="00AA2C54" w:rsidRDefault="00226060" w:rsidP="00BC0938">
            <w:pPr>
              <w:pStyle w:val="DecimalAligned"/>
              <w:numPr>
                <w:ilvl w:val="0"/>
                <w:numId w:val="1"/>
              </w:numPr>
              <w:spacing w:after="0" w:line="360" w:lineRule="auto"/>
              <w:rPr>
                <w:rFonts w:ascii="Arial" w:hAnsi="Arial" w:cs="Arial"/>
                <w:b w:val="0"/>
                <w:sz w:val="18"/>
                <w:szCs w:val="14"/>
                <w:lang w:val="de-CH"/>
              </w:rPr>
            </w:pPr>
            <w:r w:rsidRPr="00AA2C54">
              <w:rPr>
                <w:rFonts w:ascii="Arial" w:hAnsi="Arial" w:cs="Arial"/>
                <w:b w:val="0"/>
                <w:sz w:val="18"/>
                <w:szCs w:val="14"/>
                <w:lang w:val="de-CH"/>
              </w:rPr>
              <w:t>RCT mit Frühchen oder Termingeborenen oder beiden , welche Sucrose-Gaben erhielten gegen Prozeduralschmerzen.</w:t>
            </w:r>
          </w:p>
          <w:p w14:paraId="2ADFC9DA" w14:textId="77777777" w:rsidR="00224204" w:rsidRPr="00AA2C54" w:rsidRDefault="00224204" w:rsidP="00BC0938">
            <w:pPr>
              <w:pStyle w:val="DecimalAligned"/>
              <w:spacing w:after="0" w:line="360" w:lineRule="auto"/>
              <w:rPr>
                <w:rFonts w:ascii="Arial" w:hAnsi="Arial" w:cs="Arial"/>
                <w:b w:val="0"/>
                <w:sz w:val="18"/>
                <w:szCs w:val="14"/>
                <w:lang w:val="de-CH"/>
              </w:rPr>
            </w:pPr>
          </w:p>
          <w:p w14:paraId="57889DE5" w14:textId="5241EF84" w:rsidR="00226060" w:rsidRPr="00AA2C54" w:rsidRDefault="00224204" w:rsidP="00BC0938">
            <w:pPr>
              <w:pStyle w:val="DecimalAligned"/>
              <w:numPr>
                <w:ilvl w:val="0"/>
                <w:numId w:val="1"/>
              </w:numPr>
              <w:spacing w:after="0" w:line="360" w:lineRule="auto"/>
              <w:rPr>
                <w:rFonts w:ascii="Arial" w:hAnsi="Arial" w:cs="Arial"/>
                <w:b w:val="0"/>
                <w:sz w:val="18"/>
                <w:szCs w:val="14"/>
                <w:lang w:val="de-CH"/>
              </w:rPr>
            </w:pPr>
            <w:r w:rsidRPr="00AA2C54">
              <w:rPr>
                <w:rFonts w:ascii="Arial" w:hAnsi="Arial" w:cs="Arial"/>
                <w:b w:val="0"/>
                <w:sz w:val="18"/>
                <w:szCs w:val="14"/>
                <w:lang w:val="de-CH"/>
              </w:rPr>
              <w:t xml:space="preserve">Mögliche </w:t>
            </w:r>
            <w:r w:rsidR="00226060" w:rsidRPr="00AA2C54">
              <w:rPr>
                <w:rFonts w:ascii="Arial" w:hAnsi="Arial" w:cs="Arial"/>
                <w:b w:val="0"/>
                <w:sz w:val="18"/>
                <w:szCs w:val="14"/>
                <w:lang w:val="de-CH"/>
              </w:rPr>
              <w:t>Kontrollinterventionen waren:</w:t>
            </w:r>
            <w:r w:rsidR="00AA2A2E" w:rsidRPr="00AA2C54">
              <w:rPr>
                <w:rFonts w:ascii="Arial" w:hAnsi="Arial" w:cs="Arial"/>
                <w:b w:val="0"/>
                <w:sz w:val="18"/>
                <w:szCs w:val="14"/>
                <w:lang w:val="de-CH"/>
              </w:rPr>
              <w:t xml:space="preserve"> </w:t>
            </w:r>
            <w:r w:rsidR="00226060" w:rsidRPr="00AA2C54">
              <w:rPr>
                <w:rFonts w:ascii="Arial" w:hAnsi="Arial" w:cs="Arial"/>
                <w:b w:val="0"/>
                <w:sz w:val="18"/>
                <w:szCs w:val="14"/>
                <w:lang w:val="de-CH"/>
              </w:rPr>
              <w:t>interventionslos, Wasser-, Glukose-oder Brustmilchgabe. Lokales Anästhetikum, Schnuller, Akupunktur oder Positionierung waren auch mögliche Interventionen.</w:t>
            </w:r>
          </w:p>
        </w:tc>
        <w:tc>
          <w:tcPr>
            <w:tcW w:w="772" w:type="pct"/>
            <w:tcBorders>
              <w:top w:val="none" w:sz="0" w:space="0" w:color="auto"/>
              <w:left w:val="none" w:sz="0" w:space="0" w:color="auto"/>
              <w:bottom w:val="none" w:sz="0" w:space="0" w:color="auto"/>
              <w:right w:val="none" w:sz="0" w:space="0" w:color="auto"/>
            </w:tcBorders>
          </w:tcPr>
          <w:p w14:paraId="2F1E32D5" w14:textId="34FBB881" w:rsidR="00226060" w:rsidRPr="00AA2C54" w:rsidRDefault="00226060" w:rsidP="00BC0938">
            <w:pPr>
              <w:pStyle w:val="DecimalAligned"/>
              <w:spacing w:after="0" w:line="360" w:lineRule="auto"/>
              <w:rPr>
                <w:rFonts w:ascii="Arial" w:hAnsi="Arial" w:cs="Arial"/>
                <w:b w:val="0"/>
                <w:sz w:val="18"/>
                <w:szCs w:val="14"/>
                <w:lang w:val="de-CH"/>
              </w:rPr>
            </w:pPr>
            <w:r w:rsidRPr="00AA2C54">
              <w:rPr>
                <w:rFonts w:ascii="Arial" w:hAnsi="Arial" w:cs="Arial"/>
                <w:b w:val="0"/>
                <w:sz w:val="18"/>
                <w:szCs w:val="14"/>
                <w:lang w:val="de-CH"/>
              </w:rPr>
              <w:t>Review: systematische Literatur</w:t>
            </w:r>
            <w:r w:rsidR="00671B95" w:rsidRPr="00AA2C54">
              <w:rPr>
                <w:rFonts w:ascii="Arial" w:hAnsi="Arial" w:cs="Arial"/>
                <w:b w:val="0"/>
                <w:sz w:val="18"/>
                <w:szCs w:val="14"/>
                <w:lang w:val="de-CH"/>
              </w:rPr>
              <w:t>r</w:t>
            </w:r>
            <w:r w:rsidRPr="00AA2C54">
              <w:rPr>
                <w:rFonts w:ascii="Arial" w:hAnsi="Arial" w:cs="Arial"/>
                <w:b w:val="0"/>
                <w:sz w:val="18"/>
                <w:szCs w:val="14"/>
                <w:lang w:val="de-CH"/>
              </w:rPr>
              <w:t xml:space="preserve">echerche </w:t>
            </w:r>
          </w:p>
          <w:p w14:paraId="3490EAA6" w14:textId="77777777" w:rsidR="00226060" w:rsidRPr="00AA2C54" w:rsidRDefault="00226060" w:rsidP="00BC0938">
            <w:pPr>
              <w:pStyle w:val="DecimalAligned"/>
              <w:spacing w:after="0" w:line="360" w:lineRule="auto"/>
              <w:rPr>
                <w:rFonts w:ascii="Arial" w:hAnsi="Arial" w:cs="Arial"/>
                <w:b w:val="0"/>
                <w:sz w:val="18"/>
                <w:szCs w:val="14"/>
                <w:lang w:val="de-CH"/>
              </w:rPr>
            </w:pPr>
          </w:p>
          <w:p w14:paraId="3686B0E8" w14:textId="24D5374F" w:rsidR="00226060" w:rsidRPr="00AA2C54" w:rsidRDefault="00DA18C6" w:rsidP="00BC0938">
            <w:pPr>
              <w:pStyle w:val="DecimalAligned"/>
              <w:spacing w:after="0" w:line="360" w:lineRule="auto"/>
              <w:rPr>
                <w:rFonts w:ascii="Arial" w:hAnsi="Arial" w:cs="Arial"/>
                <w:b w:val="0"/>
                <w:sz w:val="18"/>
                <w:szCs w:val="14"/>
                <w:lang w:val="de-CH"/>
              </w:rPr>
            </w:pPr>
            <w:r w:rsidRPr="00AA2C54">
              <w:rPr>
                <w:rFonts w:ascii="Arial" w:hAnsi="Arial" w:cs="Arial"/>
                <w:b w:val="0"/>
                <w:sz w:val="18"/>
                <w:szCs w:val="14"/>
                <w:lang w:val="de-CH"/>
              </w:rPr>
              <w:t xml:space="preserve">57 </w:t>
            </w:r>
            <w:r w:rsidR="00226060" w:rsidRPr="00AA2C54">
              <w:rPr>
                <w:rFonts w:ascii="Arial" w:hAnsi="Arial" w:cs="Arial"/>
                <w:b w:val="0"/>
                <w:sz w:val="18"/>
                <w:szCs w:val="14"/>
                <w:lang w:val="de-CH"/>
              </w:rPr>
              <w:t>Artikel</w:t>
            </w:r>
          </w:p>
        </w:tc>
        <w:tc>
          <w:tcPr>
            <w:tcW w:w="1091" w:type="pct"/>
            <w:tcBorders>
              <w:top w:val="none" w:sz="0" w:space="0" w:color="auto"/>
              <w:left w:val="none" w:sz="0" w:space="0" w:color="auto"/>
              <w:bottom w:val="none" w:sz="0" w:space="0" w:color="auto"/>
              <w:right w:val="none" w:sz="0" w:space="0" w:color="auto"/>
            </w:tcBorders>
          </w:tcPr>
          <w:p w14:paraId="683D7C83" w14:textId="27E617B1" w:rsidR="00226060" w:rsidRPr="00AA2C54" w:rsidRDefault="00226060" w:rsidP="00BC0938">
            <w:pPr>
              <w:pStyle w:val="ListParagraph"/>
              <w:numPr>
                <w:ilvl w:val="0"/>
                <w:numId w:val="1"/>
              </w:numPr>
              <w:spacing w:line="360" w:lineRule="auto"/>
              <w:rPr>
                <w:rFonts w:ascii="Arial" w:hAnsi="Arial" w:cs="Arial"/>
                <w:b w:val="0"/>
                <w:sz w:val="18"/>
                <w:szCs w:val="14"/>
                <w:lang w:val="de-CH"/>
              </w:rPr>
            </w:pPr>
            <w:r w:rsidRPr="00AA2C54">
              <w:rPr>
                <w:rFonts w:ascii="Arial" w:hAnsi="Arial" w:cs="Arial"/>
                <w:b w:val="0"/>
                <w:sz w:val="18"/>
                <w:szCs w:val="14"/>
                <w:lang w:val="de-CH"/>
              </w:rPr>
              <w:t xml:space="preserve">Sucrose hat bei FS eine grosse Evidenz und auch bei I.m.-Injektion und VP. Bei Beschneidung wurde keine Wirkung ermittelt. Bei allen anderen schmerzerzeugenden Prozederen ist es unklar wie effektiv die Sucrose-Gabe sit. </w:t>
            </w:r>
          </w:p>
          <w:p w14:paraId="19DE8B54" w14:textId="79AA75A3" w:rsidR="00226060" w:rsidRPr="00AA2C54" w:rsidRDefault="00226060" w:rsidP="00BC0938">
            <w:pPr>
              <w:pStyle w:val="ListParagraph"/>
              <w:numPr>
                <w:ilvl w:val="0"/>
                <w:numId w:val="1"/>
              </w:numPr>
              <w:spacing w:line="360" w:lineRule="auto"/>
              <w:rPr>
                <w:rFonts w:ascii="Arial" w:hAnsi="Arial" w:cs="Arial"/>
                <w:b w:val="0"/>
                <w:sz w:val="18"/>
                <w:szCs w:val="14"/>
                <w:lang w:val="de-CH"/>
              </w:rPr>
            </w:pPr>
            <w:r w:rsidRPr="00AA2C54">
              <w:rPr>
                <w:rFonts w:ascii="Arial" w:hAnsi="Arial" w:cs="Arial"/>
                <w:b w:val="0"/>
                <w:sz w:val="18"/>
                <w:szCs w:val="14"/>
                <w:lang w:val="de-CH"/>
              </w:rPr>
              <w:t>In 29 Studien führten die Sucrose-Gaben zu  Nebenwirkungen (NW) wie Würgen.</w:t>
            </w:r>
          </w:p>
          <w:p w14:paraId="0993D1E9" w14:textId="77777777" w:rsidR="00226060" w:rsidRPr="00AA2C54" w:rsidRDefault="00226060" w:rsidP="00BC0938">
            <w:pPr>
              <w:pStyle w:val="DecimalAligned"/>
              <w:spacing w:after="0" w:line="360" w:lineRule="auto"/>
              <w:rPr>
                <w:rFonts w:ascii="Arial" w:hAnsi="Arial" w:cs="Arial"/>
                <w:b w:val="0"/>
                <w:sz w:val="18"/>
                <w:szCs w:val="14"/>
                <w:lang w:val="de-CH"/>
              </w:rPr>
            </w:pPr>
          </w:p>
        </w:tc>
      </w:tr>
    </w:tbl>
    <w:p w14:paraId="0532A9BA" w14:textId="3F4AE906" w:rsidR="002252F7" w:rsidRPr="00AA2C54" w:rsidRDefault="002252F7" w:rsidP="00BC0938">
      <w:pPr>
        <w:pStyle w:val="FootnoteText"/>
        <w:spacing w:line="360" w:lineRule="auto"/>
        <w:rPr>
          <w:rStyle w:val="SubtleEmphasis"/>
          <w:rFonts w:ascii="Arial" w:hAnsi="Arial" w:cs="Arial"/>
          <w:sz w:val="18"/>
          <w:szCs w:val="18"/>
          <w:lang w:val="de-CH"/>
        </w:rPr>
      </w:pPr>
    </w:p>
    <w:p w14:paraId="37DA53B6" w14:textId="77777777" w:rsidR="002252F7" w:rsidRPr="00AA2C54" w:rsidRDefault="002252F7">
      <w:pPr>
        <w:rPr>
          <w:rStyle w:val="SubtleEmphasis"/>
          <w:rFonts w:ascii="Arial" w:eastAsiaTheme="minorEastAsia" w:hAnsi="Arial" w:cs="Arial"/>
          <w:sz w:val="18"/>
          <w:szCs w:val="18"/>
        </w:rPr>
      </w:pPr>
      <w:r w:rsidRPr="00AA2C54">
        <w:rPr>
          <w:rStyle w:val="SubtleEmphasis"/>
          <w:rFonts w:ascii="Arial" w:hAnsi="Arial" w:cs="Arial"/>
          <w:sz w:val="18"/>
          <w:szCs w:val="18"/>
        </w:rPr>
        <w:br w:type="page"/>
      </w:r>
    </w:p>
    <w:p w14:paraId="11A83058" w14:textId="77777777" w:rsidR="00226060" w:rsidRPr="004B0808" w:rsidRDefault="00226060" w:rsidP="004B0808">
      <w:pPr>
        <w:pStyle w:val="NoSpacing"/>
        <w:rPr>
          <w:b/>
        </w:rPr>
      </w:pPr>
      <w:bookmarkStart w:id="16" w:name="_Toc534150942"/>
      <w:r w:rsidRPr="004B0808">
        <w:rPr>
          <w:b/>
        </w:rPr>
        <w:lastRenderedPageBreak/>
        <w:t>Skin-to-skin care for procedural pain in neonates (Review)</w:t>
      </w:r>
      <w:bookmarkEnd w:id="16"/>
    </w:p>
    <w:tbl>
      <w:tblPr>
        <w:tblStyle w:val="LightShading-Accent1"/>
        <w:tblW w:w="5000" w:type="pct"/>
        <w:tblBorders>
          <w:top w:val="none" w:sz="0" w:space="0" w:color="auto"/>
          <w:bottom w:val="none" w:sz="0" w:space="0" w:color="auto"/>
        </w:tblBorders>
        <w:tblLook w:val="0660" w:firstRow="1" w:lastRow="1" w:firstColumn="0" w:lastColumn="0" w:noHBand="1" w:noVBand="1"/>
      </w:tblPr>
      <w:tblGrid>
        <w:gridCol w:w="2126"/>
        <w:gridCol w:w="3168"/>
        <w:gridCol w:w="3115"/>
        <w:gridCol w:w="2642"/>
        <w:gridCol w:w="2238"/>
      </w:tblGrid>
      <w:tr w:rsidR="00102811" w:rsidRPr="00AA2C54" w14:paraId="36CAF302" w14:textId="77777777" w:rsidTr="005C45C0">
        <w:trPr>
          <w:cnfStyle w:val="100000000000" w:firstRow="1" w:lastRow="0" w:firstColumn="0" w:lastColumn="0" w:oddVBand="0" w:evenVBand="0" w:oddHBand="0" w:evenHBand="0" w:firstRowFirstColumn="0" w:firstRowLastColumn="0" w:lastRowFirstColumn="0" w:lastRowLastColumn="0"/>
          <w:trHeight w:val="397"/>
        </w:trPr>
        <w:tc>
          <w:tcPr>
            <w:tcW w:w="800" w:type="pct"/>
            <w:tcBorders>
              <w:top w:val="none" w:sz="0" w:space="0" w:color="auto"/>
              <w:left w:val="none" w:sz="0" w:space="0" w:color="auto"/>
              <w:bottom w:val="none" w:sz="0" w:space="0" w:color="auto"/>
              <w:right w:val="none" w:sz="0" w:space="0" w:color="auto"/>
            </w:tcBorders>
            <w:shd w:val="clear" w:color="auto" w:fill="E7E6E6" w:themeFill="background2"/>
            <w:noWrap/>
            <w:vAlign w:val="center"/>
          </w:tcPr>
          <w:p w14:paraId="7C535D7B"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Autorinnen/Jahr</w:t>
            </w:r>
          </w:p>
        </w:tc>
        <w:tc>
          <w:tcPr>
            <w:tcW w:w="119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25363CC2"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Ziele der Studie/des Reviews</w:t>
            </w:r>
          </w:p>
        </w:tc>
        <w:tc>
          <w:tcPr>
            <w:tcW w:w="117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2CC5A8BB"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Population/Sampling</w:t>
            </w:r>
          </w:p>
        </w:tc>
        <w:tc>
          <w:tcPr>
            <w:tcW w:w="994"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35E6E800"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 xml:space="preserve">Methode/Design </w:t>
            </w:r>
          </w:p>
        </w:tc>
        <w:tc>
          <w:tcPr>
            <w:tcW w:w="84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765F0836"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Ergebnisse</w:t>
            </w:r>
          </w:p>
        </w:tc>
      </w:tr>
      <w:tr w:rsidR="00102811" w:rsidRPr="004B0808" w14:paraId="4EB0FE3C" w14:textId="77777777" w:rsidTr="005C45C0">
        <w:trPr>
          <w:cnfStyle w:val="010000000000" w:firstRow="0" w:lastRow="1" w:firstColumn="0" w:lastColumn="0" w:oddVBand="0" w:evenVBand="0" w:oddHBand="0" w:evenHBand="0" w:firstRowFirstColumn="0" w:firstRowLastColumn="0" w:lastRowFirstColumn="0" w:lastRowLastColumn="0"/>
          <w:trHeight w:val="397"/>
        </w:trPr>
        <w:tc>
          <w:tcPr>
            <w:tcW w:w="800" w:type="pct"/>
            <w:noWrap/>
          </w:tcPr>
          <w:p w14:paraId="22D96314" w14:textId="77777777" w:rsidR="00226060" w:rsidRPr="004B0808" w:rsidRDefault="00226060" w:rsidP="00BC0938">
            <w:pPr>
              <w:spacing w:line="360" w:lineRule="auto"/>
              <w:rPr>
                <w:rFonts w:ascii="Arial" w:hAnsi="Arial" w:cs="Arial"/>
                <w:b w:val="0"/>
                <w:sz w:val="16"/>
                <w:szCs w:val="14"/>
                <w:lang w:val="de-CH"/>
              </w:rPr>
            </w:pPr>
            <w:r w:rsidRPr="004B0808">
              <w:rPr>
                <w:rFonts w:ascii="Arial" w:hAnsi="Arial" w:cs="Arial"/>
                <w:b w:val="0"/>
                <w:sz w:val="16"/>
                <w:szCs w:val="14"/>
                <w:lang w:val="de-CH"/>
              </w:rPr>
              <w:t>Johnston, C.,</w:t>
            </w:r>
          </w:p>
          <w:p w14:paraId="08BAB775" w14:textId="77777777" w:rsidR="00226060" w:rsidRPr="004B0808" w:rsidRDefault="00226060" w:rsidP="00BC0938">
            <w:pPr>
              <w:spacing w:line="360" w:lineRule="auto"/>
              <w:rPr>
                <w:rFonts w:ascii="Arial" w:hAnsi="Arial" w:cs="Arial"/>
                <w:b w:val="0"/>
                <w:sz w:val="16"/>
                <w:szCs w:val="14"/>
                <w:lang w:val="de-CH"/>
              </w:rPr>
            </w:pPr>
            <w:r w:rsidRPr="004B0808">
              <w:rPr>
                <w:rFonts w:ascii="Arial" w:hAnsi="Arial" w:cs="Arial"/>
                <w:b w:val="0"/>
                <w:sz w:val="16"/>
                <w:szCs w:val="14"/>
                <w:lang w:val="de-CH"/>
              </w:rPr>
              <w:t>Campbell-Yeo, M.,</w:t>
            </w:r>
          </w:p>
          <w:p w14:paraId="2FB48A1C" w14:textId="77777777" w:rsidR="00DA18C6" w:rsidRPr="004B0808" w:rsidRDefault="00DA18C6" w:rsidP="00BC0938">
            <w:pPr>
              <w:spacing w:line="360" w:lineRule="auto"/>
              <w:rPr>
                <w:rFonts w:ascii="Arial" w:hAnsi="Arial" w:cs="Arial"/>
                <w:b w:val="0"/>
                <w:sz w:val="16"/>
                <w:szCs w:val="14"/>
                <w:lang w:val="de-CH"/>
              </w:rPr>
            </w:pPr>
            <w:r w:rsidRPr="004B0808">
              <w:rPr>
                <w:rFonts w:ascii="Arial" w:hAnsi="Arial" w:cs="Arial"/>
                <w:b w:val="0"/>
                <w:sz w:val="16"/>
                <w:szCs w:val="14"/>
                <w:lang w:val="de-CH"/>
              </w:rPr>
              <w:t xml:space="preserve">Fernandes, A., </w:t>
            </w:r>
          </w:p>
          <w:p w14:paraId="2969C499" w14:textId="77777777" w:rsidR="00DA18C6" w:rsidRPr="004B0808" w:rsidRDefault="00DA18C6" w:rsidP="00BC0938">
            <w:pPr>
              <w:spacing w:line="360" w:lineRule="auto"/>
              <w:rPr>
                <w:rFonts w:ascii="Arial" w:hAnsi="Arial" w:cs="Arial"/>
                <w:b w:val="0"/>
                <w:sz w:val="16"/>
                <w:szCs w:val="14"/>
                <w:lang w:val="de-CH"/>
              </w:rPr>
            </w:pPr>
            <w:r w:rsidRPr="004B0808">
              <w:rPr>
                <w:rFonts w:ascii="Arial" w:hAnsi="Arial" w:cs="Arial"/>
                <w:b w:val="0"/>
                <w:sz w:val="16"/>
                <w:szCs w:val="14"/>
                <w:lang w:val="de-CH"/>
              </w:rPr>
              <w:t>Inglis, D.</w:t>
            </w:r>
          </w:p>
          <w:p w14:paraId="7EBE4956" w14:textId="77777777" w:rsidR="00226060" w:rsidRPr="004B0808" w:rsidRDefault="00226060" w:rsidP="00BC0938">
            <w:pPr>
              <w:spacing w:line="360" w:lineRule="auto"/>
              <w:rPr>
                <w:rFonts w:ascii="Arial" w:hAnsi="Arial" w:cs="Arial"/>
                <w:b w:val="0"/>
                <w:sz w:val="16"/>
                <w:szCs w:val="14"/>
                <w:lang w:val="de-CH"/>
              </w:rPr>
            </w:pPr>
            <w:r w:rsidRPr="004B0808">
              <w:rPr>
                <w:rFonts w:ascii="Arial" w:hAnsi="Arial" w:cs="Arial"/>
                <w:b w:val="0"/>
                <w:sz w:val="16"/>
                <w:szCs w:val="14"/>
                <w:lang w:val="de-CH"/>
              </w:rPr>
              <w:t>Streiner, D.,</w:t>
            </w:r>
          </w:p>
          <w:p w14:paraId="4D44F3DD" w14:textId="77777777" w:rsidR="004B0808" w:rsidRDefault="00DA18C6" w:rsidP="00BC0938">
            <w:pPr>
              <w:spacing w:line="360" w:lineRule="auto"/>
              <w:rPr>
                <w:rFonts w:ascii="Arial" w:hAnsi="Arial" w:cs="Arial"/>
                <w:bCs w:val="0"/>
                <w:sz w:val="16"/>
                <w:szCs w:val="14"/>
                <w:lang w:val="de-CH"/>
              </w:rPr>
            </w:pPr>
            <w:r w:rsidRPr="004B0808">
              <w:rPr>
                <w:rFonts w:ascii="Arial" w:hAnsi="Arial" w:cs="Arial"/>
                <w:b w:val="0"/>
                <w:sz w:val="16"/>
                <w:szCs w:val="14"/>
                <w:lang w:val="de-CH"/>
              </w:rPr>
              <w:t>u</w:t>
            </w:r>
            <w:r w:rsidR="00226060" w:rsidRPr="004B0808">
              <w:rPr>
                <w:rFonts w:ascii="Arial" w:hAnsi="Arial" w:cs="Arial"/>
                <w:b w:val="0"/>
                <w:sz w:val="16"/>
                <w:szCs w:val="14"/>
                <w:lang w:val="de-CH"/>
              </w:rPr>
              <w:t xml:space="preserve">nd </w:t>
            </w:r>
          </w:p>
          <w:p w14:paraId="0B5DF62D" w14:textId="49BC0627" w:rsidR="00DA18C6" w:rsidRPr="004B0808" w:rsidRDefault="00226060" w:rsidP="00BC0938">
            <w:pPr>
              <w:spacing w:line="360" w:lineRule="auto"/>
              <w:rPr>
                <w:rFonts w:ascii="Arial" w:hAnsi="Arial" w:cs="Arial"/>
                <w:b w:val="0"/>
                <w:sz w:val="16"/>
                <w:szCs w:val="14"/>
                <w:lang w:val="de-CH"/>
              </w:rPr>
            </w:pPr>
            <w:r w:rsidRPr="004B0808">
              <w:rPr>
                <w:rFonts w:ascii="Arial" w:hAnsi="Arial" w:cs="Arial"/>
                <w:b w:val="0"/>
                <w:sz w:val="16"/>
                <w:szCs w:val="14"/>
                <w:lang w:val="de-CH"/>
              </w:rPr>
              <w:t>Zee, R.</w:t>
            </w:r>
            <w:r w:rsidR="00DA18C6" w:rsidRPr="004B0808">
              <w:rPr>
                <w:rFonts w:ascii="Arial" w:hAnsi="Arial" w:cs="Arial"/>
                <w:b w:val="0"/>
                <w:sz w:val="16"/>
                <w:szCs w:val="14"/>
                <w:lang w:val="de-CH"/>
              </w:rPr>
              <w:t xml:space="preserve"> / 2014</w:t>
            </w:r>
          </w:p>
          <w:p w14:paraId="1EC036F9" w14:textId="77777777" w:rsidR="00226060" w:rsidRPr="004B0808" w:rsidRDefault="00226060" w:rsidP="00BC0938">
            <w:pPr>
              <w:spacing w:line="360" w:lineRule="auto"/>
              <w:rPr>
                <w:rFonts w:ascii="Arial" w:hAnsi="Arial" w:cs="Arial"/>
                <w:b w:val="0"/>
                <w:sz w:val="16"/>
                <w:szCs w:val="14"/>
                <w:lang w:val="de-CH"/>
              </w:rPr>
            </w:pPr>
          </w:p>
        </w:tc>
        <w:tc>
          <w:tcPr>
            <w:tcW w:w="1192" w:type="pct"/>
          </w:tcPr>
          <w:p w14:paraId="352B7960" w14:textId="0583C4E2" w:rsidR="00102811" w:rsidRPr="004B0808" w:rsidRDefault="00102811" w:rsidP="00BC0938">
            <w:pPr>
              <w:pStyle w:val="DecimalAligned"/>
              <w:numPr>
                <w:ilvl w:val="0"/>
                <w:numId w:val="1"/>
              </w:numPr>
              <w:spacing w:after="0" w:line="360" w:lineRule="auto"/>
              <w:rPr>
                <w:rFonts w:ascii="Arial" w:hAnsi="Arial" w:cs="Arial"/>
                <w:b w:val="0"/>
                <w:sz w:val="16"/>
                <w:szCs w:val="14"/>
                <w:lang w:val="de-CH"/>
              </w:rPr>
            </w:pPr>
            <w:r w:rsidRPr="004B0808">
              <w:rPr>
                <w:rFonts w:ascii="Arial" w:hAnsi="Arial" w:cs="Arial"/>
                <w:b w:val="0"/>
                <w:sz w:val="16"/>
                <w:szCs w:val="14"/>
                <w:lang w:val="de-CH"/>
              </w:rPr>
              <w:t>Welchen Effekt hat  die alleinige Einsetzung von Skin-to-skin Care (SSC), im Fachjargon auch Kängurupflege genannt, auf Prozeduralschmerzen im Vergleich zu keiner Intervention, Sucrosegabe oder anderen Analgetika oder in Kombination mit anderen simplen Interventionen</w:t>
            </w:r>
          </w:p>
          <w:p w14:paraId="438D8BC5" w14:textId="0736DD03" w:rsidR="00102811" w:rsidRPr="004B0808" w:rsidRDefault="00102811" w:rsidP="00BC0938">
            <w:pPr>
              <w:pStyle w:val="DecimalAligned"/>
              <w:numPr>
                <w:ilvl w:val="0"/>
                <w:numId w:val="1"/>
              </w:numPr>
              <w:spacing w:after="0" w:line="360" w:lineRule="auto"/>
              <w:rPr>
                <w:rFonts w:ascii="Arial" w:hAnsi="Arial" w:cs="Arial"/>
                <w:b w:val="0"/>
                <w:sz w:val="16"/>
                <w:szCs w:val="14"/>
                <w:lang w:val="de-CH"/>
              </w:rPr>
            </w:pPr>
            <w:r w:rsidRPr="004B0808">
              <w:rPr>
                <w:rFonts w:ascii="Arial" w:hAnsi="Arial" w:cs="Arial"/>
                <w:b w:val="0"/>
                <w:sz w:val="16"/>
                <w:szCs w:val="14"/>
                <w:lang w:val="de-CH"/>
              </w:rPr>
              <w:t xml:space="preserve">Optimale Dauer der Intervention und die Methode der Ausführung (wer und in welcher Position) </w:t>
            </w:r>
          </w:p>
          <w:p w14:paraId="2C727150" w14:textId="2FDA2B11" w:rsidR="00102811" w:rsidRPr="004B0808" w:rsidRDefault="00102811" w:rsidP="00BC0938">
            <w:pPr>
              <w:pStyle w:val="DecimalAligned"/>
              <w:numPr>
                <w:ilvl w:val="0"/>
                <w:numId w:val="1"/>
              </w:numPr>
              <w:spacing w:after="0" w:line="360" w:lineRule="auto"/>
              <w:rPr>
                <w:rFonts w:ascii="Arial" w:hAnsi="Arial" w:cs="Arial"/>
                <w:b w:val="0"/>
                <w:sz w:val="16"/>
                <w:szCs w:val="14"/>
                <w:lang w:val="de-CH"/>
              </w:rPr>
            </w:pPr>
            <w:r w:rsidRPr="004B0808">
              <w:rPr>
                <w:rFonts w:ascii="Arial" w:hAnsi="Arial" w:cs="Arial"/>
                <w:b w:val="0"/>
                <w:sz w:val="16"/>
                <w:szCs w:val="14"/>
                <w:lang w:val="de-CH"/>
              </w:rPr>
              <w:t>unerwarteten Nebenwirkungen von SSC ermitteln</w:t>
            </w:r>
          </w:p>
          <w:p w14:paraId="4F09C0E1" w14:textId="28D1FFDC" w:rsidR="00226060" w:rsidRPr="004B0808" w:rsidRDefault="00102811" w:rsidP="00BC0938">
            <w:pPr>
              <w:pStyle w:val="DecimalAligned"/>
              <w:numPr>
                <w:ilvl w:val="0"/>
                <w:numId w:val="1"/>
              </w:numPr>
              <w:spacing w:after="0" w:line="360" w:lineRule="auto"/>
              <w:rPr>
                <w:rFonts w:ascii="Arial" w:hAnsi="Arial" w:cs="Arial"/>
                <w:b w:val="0"/>
                <w:sz w:val="16"/>
                <w:szCs w:val="14"/>
                <w:lang w:val="de-CH"/>
              </w:rPr>
            </w:pPr>
            <w:r w:rsidRPr="004B0808">
              <w:rPr>
                <w:rFonts w:ascii="Arial" w:hAnsi="Arial" w:cs="Arial"/>
                <w:b w:val="0"/>
                <w:sz w:val="16"/>
                <w:szCs w:val="14"/>
                <w:lang w:val="de-CH"/>
              </w:rPr>
              <w:t>den Effekt von SSC eingeteilt in Gestationsalter der Neugeborenen zu ermitteln.</w:t>
            </w:r>
          </w:p>
        </w:tc>
        <w:tc>
          <w:tcPr>
            <w:tcW w:w="1172" w:type="pct"/>
          </w:tcPr>
          <w:p w14:paraId="44394A16" w14:textId="77777777" w:rsidR="00226060" w:rsidRPr="004B0808" w:rsidRDefault="00226060" w:rsidP="00BC0938">
            <w:pPr>
              <w:pStyle w:val="DecimalAligned"/>
              <w:spacing w:after="0" w:line="360" w:lineRule="auto"/>
              <w:rPr>
                <w:rFonts w:ascii="Arial" w:hAnsi="Arial" w:cs="Arial"/>
                <w:b w:val="0"/>
                <w:sz w:val="16"/>
                <w:szCs w:val="14"/>
                <w:lang w:val="de-CH"/>
              </w:rPr>
            </w:pPr>
          </w:p>
        </w:tc>
        <w:tc>
          <w:tcPr>
            <w:tcW w:w="994" w:type="pct"/>
          </w:tcPr>
          <w:p w14:paraId="64DBF95E" w14:textId="7F4FA0BA" w:rsidR="00226060" w:rsidRPr="004B0808" w:rsidRDefault="007A1629" w:rsidP="00BC0938">
            <w:pPr>
              <w:pStyle w:val="DecimalAligned"/>
              <w:spacing w:after="0" w:line="360" w:lineRule="auto"/>
              <w:rPr>
                <w:rFonts w:ascii="Arial" w:hAnsi="Arial" w:cs="Arial"/>
                <w:b w:val="0"/>
                <w:sz w:val="16"/>
                <w:szCs w:val="14"/>
                <w:lang w:val="de-CH"/>
              </w:rPr>
            </w:pPr>
            <w:r w:rsidRPr="004B0808">
              <w:rPr>
                <w:rFonts w:ascii="Arial" w:hAnsi="Arial" w:cs="Arial"/>
                <w:b w:val="0"/>
                <w:sz w:val="16"/>
                <w:szCs w:val="14"/>
                <w:lang w:val="de-CH"/>
              </w:rPr>
              <w:t xml:space="preserve">Review: </w:t>
            </w:r>
            <w:r w:rsidR="00226060" w:rsidRPr="004B0808">
              <w:rPr>
                <w:rFonts w:ascii="Arial" w:hAnsi="Arial" w:cs="Arial"/>
                <w:b w:val="0"/>
                <w:sz w:val="16"/>
                <w:szCs w:val="14"/>
                <w:lang w:val="de-CH"/>
              </w:rPr>
              <w:t>Systematische Literaturrecherche</w:t>
            </w:r>
          </w:p>
          <w:p w14:paraId="65FA8102" w14:textId="77777777" w:rsidR="00226060" w:rsidRPr="004B0808" w:rsidRDefault="00226060" w:rsidP="00BC0938">
            <w:pPr>
              <w:pStyle w:val="DecimalAligned"/>
              <w:spacing w:after="0" w:line="360" w:lineRule="auto"/>
              <w:rPr>
                <w:rFonts w:ascii="Arial" w:hAnsi="Arial" w:cs="Arial"/>
                <w:b w:val="0"/>
                <w:sz w:val="16"/>
                <w:szCs w:val="14"/>
                <w:lang w:val="de-CH"/>
              </w:rPr>
            </w:pPr>
          </w:p>
          <w:p w14:paraId="56341F37" w14:textId="5AC961ED" w:rsidR="00226060" w:rsidRPr="004B0808" w:rsidRDefault="00DA18C6" w:rsidP="00BC0938">
            <w:pPr>
              <w:pStyle w:val="DecimalAligned"/>
              <w:spacing w:after="0" w:line="360" w:lineRule="auto"/>
              <w:rPr>
                <w:rFonts w:ascii="Arial" w:hAnsi="Arial" w:cs="Arial"/>
                <w:b w:val="0"/>
                <w:sz w:val="16"/>
                <w:szCs w:val="14"/>
                <w:lang w:val="de-CH"/>
              </w:rPr>
            </w:pPr>
            <w:r w:rsidRPr="004B0808">
              <w:rPr>
                <w:rFonts w:ascii="Arial" w:hAnsi="Arial" w:cs="Arial"/>
                <w:b w:val="0"/>
                <w:sz w:val="16"/>
                <w:szCs w:val="14"/>
                <w:lang w:val="de-CH"/>
              </w:rPr>
              <w:t>19</w:t>
            </w:r>
            <w:r w:rsidR="00226060" w:rsidRPr="004B0808">
              <w:rPr>
                <w:rFonts w:ascii="Arial" w:hAnsi="Arial" w:cs="Arial"/>
                <w:b w:val="0"/>
                <w:sz w:val="16"/>
                <w:szCs w:val="14"/>
                <w:lang w:val="de-CH"/>
              </w:rPr>
              <w:t xml:space="preserve"> Artikel</w:t>
            </w:r>
          </w:p>
          <w:p w14:paraId="289E53A1" w14:textId="77777777" w:rsidR="00226060" w:rsidRPr="004B0808" w:rsidRDefault="00226060" w:rsidP="00BC0938">
            <w:pPr>
              <w:pStyle w:val="DecimalAligned"/>
              <w:spacing w:after="0" w:line="360" w:lineRule="auto"/>
              <w:rPr>
                <w:rFonts w:ascii="Arial" w:hAnsi="Arial" w:cs="Arial"/>
                <w:b w:val="0"/>
                <w:sz w:val="16"/>
                <w:szCs w:val="14"/>
                <w:lang w:val="de-CH"/>
              </w:rPr>
            </w:pPr>
          </w:p>
        </w:tc>
        <w:tc>
          <w:tcPr>
            <w:tcW w:w="842" w:type="pct"/>
          </w:tcPr>
          <w:p w14:paraId="1F1BE560" w14:textId="77777777" w:rsidR="00224204" w:rsidRPr="004B0808" w:rsidRDefault="00226060" w:rsidP="00BC0938">
            <w:pPr>
              <w:pStyle w:val="DecimalAligned"/>
              <w:numPr>
                <w:ilvl w:val="0"/>
                <w:numId w:val="1"/>
              </w:numPr>
              <w:spacing w:after="0" w:line="360" w:lineRule="auto"/>
              <w:rPr>
                <w:rFonts w:ascii="Arial" w:hAnsi="Arial" w:cs="Arial"/>
                <w:b w:val="0"/>
                <w:sz w:val="16"/>
                <w:szCs w:val="14"/>
                <w:lang w:val="de-CH"/>
              </w:rPr>
            </w:pPr>
            <w:r w:rsidRPr="004B0808">
              <w:rPr>
                <w:rFonts w:ascii="Arial" w:hAnsi="Arial" w:cs="Arial"/>
                <w:b w:val="0"/>
                <w:sz w:val="16"/>
                <w:szCs w:val="14"/>
                <w:lang w:val="de-CH"/>
              </w:rPr>
              <w:t>Signifikante Erniedrigung der HF und Schreidauer.</w:t>
            </w:r>
          </w:p>
          <w:p w14:paraId="4537ED2D" w14:textId="77777777" w:rsidR="00224204" w:rsidRPr="004B0808" w:rsidRDefault="00226060" w:rsidP="00BC0938">
            <w:pPr>
              <w:pStyle w:val="DecimalAligned"/>
              <w:numPr>
                <w:ilvl w:val="0"/>
                <w:numId w:val="1"/>
              </w:numPr>
              <w:spacing w:after="0" w:line="360" w:lineRule="auto"/>
              <w:rPr>
                <w:rFonts w:ascii="Arial" w:hAnsi="Arial" w:cs="Arial"/>
                <w:b w:val="0"/>
                <w:sz w:val="16"/>
                <w:szCs w:val="14"/>
                <w:lang w:val="de-CH"/>
              </w:rPr>
            </w:pPr>
            <w:r w:rsidRPr="004B0808">
              <w:rPr>
                <w:rFonts w:ascii="Arial" w:hAnsi="Arial" w:cs="Arial"/>
                <w:b w:val="0"/>
                <w:sz w:val="16"/>
                <w:szCs w:val="14"/>
                <w:lang w:val="de-CH"/>
              </w:rPr>
              <w:t>Physiologische Indikatoren wiesen keine eindeutigen Ergebnisse auf.</w:t>
            </w:r>
          </w:p>
          <w:p w14:paraId="619D31A4" w14:textId="77777777" w:rsidR="00224204" w:rsidRPr="004B0808" w:rsidRDefault="00226060" w:rsidP="00BC0938">
            <w:pPr>
              <w:pStyle w:val="DecimalAligned"/>
              <w:numPr>
                <w:ilvl w:val="0"/>
                <w:numId w:val="1"/>
              </w:numPr>
              <w:spacing w:after="0" w:line="360" w:lineRule="auto"/>
              <w:rPr>
                <w:rFonts w:ascii="Arial" w:hAnsi="Arial" w:cs="Arial"/>
                <w:b w:val="0"/>
                <w:sz w:val="16"/>
                <w:szCs w:val="14"/>
                <w:lang w:val="de-CH"/>
              </w:rPr>
            </w:pPr>
            <w:r w:rsidRPr="004B0808">
              <w:rPr>
                <w:rFonts w:ascii="Arial" w:hAnsi="Arial" w:cs="Arial"/>
                <w:b w:val="0"/>
                <w:sz w:val="16"/>
                <w:szCs w:val="14"/>
                <w:lang w:val="de-CH"/>
              </w:rPr>
              <w:t>Kein signifikanter Unterscheid bei SSC mit Mutter im Vergleich zu anderen.</w:t>
            </w:r>
          </w:p>
          <w:p w14:paraId="795326F5" w14:textId="77777777" w:rsidR="00224204" w:rsidRPr="004B0808" w:rsidRDefault="00226060" w:rsidP="00BC0938">
            <w:pPr>
              <w:pStyle w:val="DecimalAligned"/>
              <w:numPr>
                <w:ilvl w:val="0"/>
                <w:numId w:val="1"/>
              </w:numPr>
              <w:spacing w:after="0" w:line="360" w:lineRule="auto"/>
              <w:rPr>
                <w:rFonts w:ascii="Arial" w:hAnsi="Arial" w:cs="Arial"/>
                <w:b w:val="0"/>
                <w:sz w:val="16"/>
                <w:szCs w:val="14"/>
                <w:lang w:val="de-CH"/>
              </w:rPr>
            </w:pPr>
            <w:r w:rsidRPr="004B0808">
              <w:rPr>
                <w:rFonts w:ascii="Arial" w:hAnsi="Arial" w:cs="Arial"/>
                <w:b w:val="0"/>
                <w:sz w:val="16"/>
                <w:szCs w:val="14"/>
                <w:lang w:val="de-CH"/>
              </w:rPr>
              <w:t xml:space="preserve">Die Kombination von SSC mit Stillen und </w:t>
            </w:r>
            <w:r w:rsidR="00224204" w:rsidRPr="004B0808">
              <w:rPr>
                <w:rFonts w:ascii="Arial" w:hAnsi="Arial" w:cs="Arial"/>
                <w:b w:val="0"/>
                <w:sz w:val="16"/>
                <w:szCs w:val="14"/>
                <w:lang w:val="de-CH"/>
              </w:rPr>
              <w:t>S</w:t>
            </w:r>
            <w:r w:rsidRPr="004B0808">
              <w:rPr>
                <w:rFonts w:ascii="Arial" w:hAnsi="Arial" w:cs="Arial"/>
                <w:b w:val="0"/>
                <w:sz w:val="16"/>
                <w:szCs w:val="14"/>
                <w:lang w:val="de-CH"/>
              </w:rPr>
              <w:t>ucrose-Gabe war effektiver als nur SSC.</w:t>
            </w:r>
          </w:p>
          <w:p w14:paraId="5CFB0860" w14:textId="64E326C4" w:rsidR="00226060" w:rsidRPr="004B0808" w:rsidRDefault="00226060" w:rsidP="00BC0938">
            <w:pPr>
              <w:pStyle w:val="DecimalAligned"/>
              <w:numPr>
                <w:ilvl w:val="0"/>
                <w:numId w:val="1"/>
              </w:numPr>
              <w:spacing w:after="0" w:line="360" w:lineRule="auto"/>
              <w:rPr>
                <w:rFonts w:ascii="Arial" w:hAnsi="Arial" w:cs="Arial"/>
                <w:b w:val="0"/>
                <w:sz w:val="16"/>
                <w:szCs w:val="14"/>
                <w:lang w:val="de-CH"/>
              </w:rPr>
            </w:pPr>
            <w:r w:rsidRPr="004B0808">
              <w:rPr>
                <w:rFonts w:ascii="Arial" w:hAnsi="Arial" w:cs="Arial"/>
                <w:b w:val="0"/>
                <w:sz w:val="16"/>
                <w:szCs w:val="14"/>
                <w:lang w:val="de-CH"/>
              </w:rPr>
              <w:t>Es wurden keine NW ermittelt.</w:t>
            </w:r>
          </w:p>
          <w:p w14:paraId="257D3041" w14:textId="77777777" w:rsidR="00226060" w:rsidRPr="004B0808" w:rsidRDefault="00226060" w:rsidP="00BC0938">
            <w:pPr>
              <w:pStyle w:val="DecimalAligned"/>
              <w:spacing w:after="0" w:line="360" w:lineRule="auto"/>
              <w:rPr>
                <w:rFonts w:ascii="Arial" w:hAnsi="Arial" w:cs="Arial"/>
                <w:b w:val="0"/>
                <w:sz w:val="16"/>
                <w:szCs w:val="14"/>
                <w:lang w:val="de-CH"/>
              </w:rPr>
            </w:pPr>
          </w:p>
        </w:tc>
      </w:tr>
    </w:tbl>
    <w:p w14:paraId="25DCE6AC" w14:textId="119FBDDD" w:rsidR="002252F7" w:rsidRPr="004B0808" w:rsidRDefault="002252F7" w:rsidP="00BC0938">
      <w:pPr>
        <w:spacing w:after="0" w:line="360" w:lineRule="auto"/>
        <w:jc w:val="both"/>
        <w:rPr>
          <w:rFonts w:ascii="Arial" w:hAnsi="Arial" w:cs="Arial"/>
          <w:sz w:val="24"/>
          <w:szCs w:val="24"/>
        </w:rPr>
      </w:pPr>
    </w:p>
    <w:p w14:paraId="3843748B" w14:textId="77777777" w:rsidR="002252F7" w:rsidRPr="00AA2C54" w:rsidRDefault="002252F7">
      <w:pPr>
        <w:rPr>
          <w:rFonts w:ascii="Arial" w:hAnsi="Arial" w:cs="Arial"/>
          <w:sz w:val="24"/>
          <w:szCs w:val="24"/>
        </w:rPr>
      </w:pPr>
      <w:r w:rsidRPr="00AA2C54">
        <w:rPr>
          <w:rFonts w:ascii="Arial" w:hAnsi="Arial" w:cs="Arial"/>
          <w:sz w:val="24"/>
          <w:szCs w:val="24"/>
        </w:rPr>
        <w:br w:type="page"/>
      </w:r>
    </w:p>
    <w:p w14:paraId="5EF3F682" w14:textId="3BB5E62B" w:rsidR="006F1BB5" w:rsidRPr="004B0808" w:rsidRDefault="006F1BB5" w:rsidP="004B0808">
      <w:pPr>
        <w:pStyle w:val="NoSpacing"/>
        <w:rPr>
          <w:b/>
        </w:rPr>
      </w:pPr>
      <w:bookmarkStart w:id="17" w:name="_Toc534150943"/>
      <w:r w:rsidRPr="004B0808">
        <w:rPr>
          <w:b/>
        </w:rPr>
        <w:lastRenderedPageBreak/>
        <w:t>Use of Facilitated Tucking for Nonpharmacological Pain Management in</w:t>
      </w:r>
      <w:r w:rsidR="001006BE" w:rsidRPr="004B0808">
        <w:rPr>
          <w:b/>
        </w:rPr>
        <w:t xml:space="preserve"> </w:t>
      </w:r>
      <w:r w:rsidRPr="004B0808">
        <w:rPr>
          <w:b/>
        </w:rPr>
        <w:t>Preterm Infants A Systematic Review</w:t>
      </w:r>
      <w:bookmarkEnd w:id="17"/>
      <w:r w:rsidRPr="004B0808">
        <w:rPr>
          <w:b/>
        </w:rPr>
        <w:t xml:space="preserve"> </w:t>
      </w:r>
    </w:p>
    <w:tbl>
      <w:tblPr>
        <w:tblStyle w:val="LightShading-Accent1"/>
        <w:tblW w:w="5000" w:type="pct"/>
        <w:tblBorders>
          <w:top w:val="none" w:sz="0" w:space="0" w:color="auto"/>
          <w:bottom w:val="none" w:sz="0" w:space="0" w:color="auto"/>
        </w:tblBorders>
        <w:tblLook w:val="0660" w:firstRow="1" w:lastRow="1" w:firstColumn="0" w:lastColumn="0" w:noHBand="1" w:noVBand="1"/>
      </w:tblPr>
      <w:tblGrid>
        <w:gridCol w:w="2123"/>
        <w:gridCol w:w="2945"/>
        <w:gridCol w:w="3115"/>
        <w:gridCol w:w="2642"/>
        <w:gridCol w:w="2464"/>
      </w:tblGrid>
      <w:tr w:rsidR="007A1629" w:rsidRPr="00AA2C54" w14:paraId="3781A86C" w14:textId="77777777" w:rsidTr="005C45C0">
        <w:trPr>
          <w:cnfStyle w:val="100000000000" w:firstRow="1" w:lastRow="0" w:firstColumn="0" w:lastColumn="0" w:oddVBand="0" w:evenVBand="0" w:oddHBand="0" w:evenHBand="0" w:firstRowFirstColumn="0" w:firstRowLastColumn="0" w:lastRowFirstColumn="0" w:lastRowLastColumn="0"/>
          <w:trHeight w:val="397"/>
        </w:trPr>
        <w:tc>
          <w:tcPr>
            <w:tcW w:w="799" w:type="pct"/>
            <w:tcBorders>
              <w:top w:val="none" w:sz="0" w:space="0" w:color="auto"/>
              <w:left w:val="none" w:sz="0" w:space="0" w:color="auto"/>
              <w:bottom w:val="none" w:sz="0" w:space="0" w:color="auto"/>
              <w:right w:val="none" w:sz="0" w:space="0" w:color="auto"/>
            </w:tcBorders>
            <w:shd w:val="clear" w:color="auto" w:fill="E7E6E6" w:themeFill="background2"/>
            <w:noWrap/>
            <w:vAlign w:val="center"/>
          </w:tcPr>
          <w:p w14:paraId="69E901E6" w14:textId="77777777" w:rsidR="006F1BB5" w:rsidRPr="00AA2C54" w:rsidRDefault="006F1BB5" w:rsidP="005C45C0">
            <w:pPr>
              <w:spacing w:line="360" w:lineRule="auto"/>
              <w:rPr>
                <w:rFonts w:ascii="Arial" w:hAnsi="Arial" w:cs="Arial"/>
                <w:sz w:val="18"/>
                <w:szCs w:val="18"/>
                <w:lang w:val="de-CH"/>
              </w:rPr>
            </w:pPr>
            <w:r w:rsidRPr="00AA2C54">
              <w:rPr>
                <w:rFonts w:ascii="Arial" w:hAnsi="Arial" w:cs="Arial"/>
                <w:sz w:val="18"/>
                <w:szCs w:val="18"/>
                <w:lang w:val="de-CH"/>
              </w:rPr>
              <w:t>Autorinnen/Jahr</w:t>
            </w:r>
          </w:p>
        </w:tc>
        <w:tc>
          <w:tcPr>
            <w:tcW w:w="1108"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2AFAB909" w14:textId="77777777" w:rsidR="006F1BB5" w:rsidRPr="00AA2C54" w:rsidRDefault="006F1BB5" w:rsidP="005C45C0">
            <w:pPr>
              <w:spacing w:line="360" w:lineRule="auto"/>
              <w:rPr>
                <w:rFonts w:ascii="Arial" w:hAnsi="Arial" w:cs="Arial"/>
                <w:sz w:val="18"/>
                <w:szCs w:val="18"/>
                <w:lang w:val="de-CH"/>
              </w:rPr>
            </w:pPr>
            <w:r w:rsidRPr="00AA2C54">
              <w:rPr>
                <w:rFonts w:ascii="Arial" w:hAnsi="Arial" w:cs="Arial"/>
                <w:sz w:val="18"/>
                <w:szCs w:val="18"/>
                <w:lang w:val="de-CH"/>
              </w:rPr>
              <w:t>Ziele der Studie/des Reviews</w:t>
            </w:r>
          </w:p>
        </w:tc>
        <w:tc>
          <w:tcPr>
            <w:tcW w:w="117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6F9957FF" w14:textId="77777777" w:rsidR="006F1BB5" w:rsidRPr="00AA2C54" w:rsidRDefault="006F1BB5" w:rsidP="005C45C0">
            <w:pPr>
              <w:spacing w:line="360" w:lineRule="auto"/>
              <w:rPr>
                <w:rFonts w:ascii="Arial" w:hAnsi="Arial" w:cs="Arial"/>
                <w:sz w:val="18"/>
                <w:szCs w:val="18"/>
                <w:lang w:val="de-CH"/>
              </w:rPr>
            </w:pPr>
            <w:r w:rsidRPr="00AA2C54">
              <w:rPr>
                <w:rFonts w:ascii="Arial" w:hAnsi="Arial" w:cs="Arial"/>
                <w:sz w:val="18"/>
                <w:szCs w:val="18"/>
                <w:lang w:val="de-CH"/>
              </w:rPr>
              <w:t>Population/Sampling</w:t>
            </w:r>
          </w:p>
        </w:tc>
        <w:tc>
          <w:tcPr>
            <w:tcW w:w="994"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68D1C7A6" w14:textId="77777777" w:rsidR="006F1BB5" w:rsidRPr="00AA2C54" w:rsidRDefault="006F1BB5" w:rsidP="005C45C0">
            <w:pPr>
              <w:spacing w:line="360" w:lineRule="auto"/>
              <w:rPr>
                <w:rFonts w:ascii="Arial" w:hAnsi="Arial" w:cs="Arial"/>
                <w:sz w:val="18"/>
                <w:szCs w:val="18"/>
                <w:lang w:val="de-CH"/>
              </w:rPr>
            </w:pPr>
            <w:r w:rsidRPr="00AA2C54">
              <w:rPr>
                <w:rFonts w:ascii="Arial" w:hAnsi="Arial" w:cs="Arial"/>
                <w:sz w:val="18"/>
                <w:szCs w:val="18"/>
                <w:lang w:val="de-CH"/>
              </w:rPr>
              <w:t xml:space="preserve">Methode/Design </w:t>
            </w:r>
          </w:p>
        </w:tc>
        <w:tc>
          <w:tcPr>
            <w:tcW w:w="927"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52E50871" w14:textId="77777777" w:rsidR="006F1BB5" w:rsidRPr="00AA2C54" w:rsidRDefault="006F1BB5" w:rsidP="005C45C0">
            <w:pPr>
              <w:spacing w:line="360" w:lineRule="auto"/>
              <w:rPr>
                <w:rFonts w:ascii="Arial" w:hAnsi="Arial" w:cs="Arial"/>
                <w:sz w:val="18"/>
                <w:szCs w:val="18"/>
                <w:lang w:val="de-CH"/>
              </w:rPr>
            </w:pPr>
            <w:r w:rsidRPr="00AA2C54">
              <w:rPr>
                <w:rFonts w:ascii="Arial" w:hAnsi="Arial" w:cs="Arial"/>
                <w:sz w:val="18"/>
                <w:szCs w:val="18"/>
                <w:lang w:val="de-CH"/>
              </w:rPr>
              <w:t>Ergebnisse</w:t>
            </w:r>
          </w:p>
        </w:tc>
      </w:tr>
      <w:tr w:rsidR="007A1629" w:rsidRPr="00AA2C54" w14:paraId="40028588" w14:textId="77777777" w:rsidTr="005C45C0">
        <w:trPr>
          <w:cnfStyle w:val="010000000000" w:firstRow="0" w:lastRow="1" w:firstColumn="0" w:lastColumn="0" w:oddVBand="0" w:evenVBand="0" w:oddHBand="0" w:evenHBand="0" w:firstRowFirstColumn="0" w:firstRowLastColumn="0" w:lastRowFirstColumn="0" w:lastRowLastColumn="0"/>
          <w:trHeight w:val="397"/>
        </w:trPr>
        <w:tc>
          <w:tcPr>
            <w:tcW w:w="799" w:type="pct"/>
            <w:tcBorders>
              <w:top w:val="none" w:sz="0" w:space="0" w:color="auto"/>
              <w:left w:val="none" w:sz="0" w:space="0" w:color="auto"/>
              <w:bottom w:val="none" w:sz="0" w:space="0" w:color="auto"/>
              <w:right w:val="none" w:sz="0" w:space="0" w:color="auto"/>
            </w:tcBorders>
            <w:noWrap/>
          </w:tcPr>
          <w:p w14:paraId="7F80C131" w14:textId="77777777" w:rsidR="007A1629" w:rsidRPr="00AA2C54" w:rsidRDefault="007A1629" w:rsidP="00BC0938">
            <w:pPr>
              <w:spacing w:line="360" w:lineRule="auto"/>
              <w:rPr>
                <w:rFonts w:ascii="Arial" w:hAnsi="Arial" w:cs="Arial"/>
                <w:bCs w:val="0"/>
                <w:sz w:val="16"/>
                <w:szCs w:val="14"/>
                <w:lang w:val="de-CH"/>
              </w:rPr>
            </w:pPr>
            <w:r w:rsidRPr="00AA2C54">
              <w:rPr>
                <w:rFonts w:ascii="Arial" w:hAnsi="Arial" w:cs="Arial"/>
                <w:b w:val="0"/>
                <w:sz w:val="16"/>
                <w:szCs w:val="14"/>
                <w:lang w:val="de-CH"/>
              </w:rPr>
              <w:t>Obeidat, H.,</w:t>
            </w:r>
          </w:p>
          <w:p w14:paraId="24BECC08" w14:textId="0980638D" w:rsidR="006F1BB5" w:rsidRPr="00AA2C54" w:rsidRDefault="007A1629" w:rsidP="00BC0938">
            <w:pPr>
              <w:spacing w:line="360" w:lineRule="auto"/>
              <w:rPr>
                <w:rFonts w:ascii="Arial" w:hAnsi="Arial" w:cs="Arial"/>
                <w:bCs w:val="0"/>
                <w:sz w:val="16"/>
                <w:szCs w:val="14"/>
                <w:lang w:val="de-CH"/>
              </w:rPr>
            </w:pPr>
            <w:r w:rsidRPr="00AA2C54">
              <w:rPr>
                <w:rFonts w:ascii="Arial" w:hAnsi="Arial" w:cs="Arial"/>
                <w:b w:val="0"/>
                <w:sz w:val="16"/>
                <w:szCs w:val="14"/>
                <w:lang w:val="de-CH"/>
              </w:rPr>
              <w:t>Kahalaf, I.,</w:t>
            </w:r>
          </w:p>
          <w:p w14:paraId="796EEF1C" w14:textId="77777777" w:rsidR="004B0808" w:rsidRDefault="007A1629" w:rsidP="00BC0938">
            <w:pPr>
              <w:spacing w:line="360" w:lineRule="auto"/>
              <w:rPr>
                <w:rFonts w:ascii="Arial" w:hAnsi="Arial" w:cs="Arial"/>
                <w:bCs w:val="0"/>
                <w:sz w:val="16"/>
                <w:szCs w:val="14"/>
                <w:lang w:val="de-CH"/>
              </w:rPr>
            </w:pPr>
            <w:r w:rsidRPr="00AA2C54">
              <w:rPr>
                <w:rFonts w:ascii="Arial" w:hAnsi="Arial" w:cs="Arial"/>
                <w:b w:val="0"/>
                <w:sz w:val="16"/>
                <w:szCs w:val="14"/>
                <w:lang w:val="de-CH"/>
              </w:rPr>
              <w:t>Callister, L. C</w:t>
            </w:r>
            <w:r w:rsidR="004B0808">
              <w:rPr>
                <w:rFonts w:ascii="Arial" w:hAnsi="Arial" w:cs="Arial"/>
                <w:b w:val="0"/>
                <w:sz w:val="16"/>
                <w:szCs w:val="14"/>
                <w:lang w:val="de-CH"/>
              </w:rPr>
              <w:t>.</w:t>
            </w:r>
          </w:p>
          <w:p w14:paraId="47CE17A4" w14:textId="2FD81110" w:rsidR="007A1629" w:rsidRPr="00AA2C54" w:rsidRDefault="007A1629" w:rsidP="00BC0938">
            <w:pPr>
              <w:spacing w:line="360" w:lineRule="auto"/>
              <w:rPr>
                <w:rFonts w:ascii="Arial" w:hAnsi="Arial" w:cs="Arial"/>
                <w:bCs w:val="0"/>
                <w:sz w:val="16"/>
                <w:szCs w:val="14"/>
                <w:lang w:val="de-CH"/>
              </w:rPr>
            </w:pPr>
            <w:r w:rsidRPr="00AA2C54">
              <w:rPr>
                <w:rFonts w:ascii="Arial" w:hAnsi="Arial" w:cs="Arial"/>
                <w:b w:val="0"/>
                <w:sz w:val="16"/>
                <w:szCs w:val="14"/>
                <w:lang w:val="de-CH"/>
              </w:rPr>
              <w:t>und</w:t>
            </w:r>
          </w:p>
          <w:p w14:paraId="4A0F9DCC" w14:textId="7AB4FDCB" w:rsidR="007A1629" w:rsidRPr="00AA2C54" w:rsidRDefault="007A1629" w:rsidP="00BC0938">
            <w:pPr>
              <w:spacing w:line="360" w:lineRule="auto"/>
              <w:rPr>
                <w:rFonts w:ascii="Arial" w:hAnsi="Arial" w:cs="Arial"/>
                <w:bCs w:val="0"/>
                <w:sz w:val="16"/>
                <w:szCs w:val="14"/>
                <w:lang w:val="de-CH"/>
              </w:rPr>
            </w:pPr>
            <w:r w:rsidRPr="00AA2C54">
              <w:rPr>
                <w:rFonts w:ascii="Arial" w:hAnsi="Arial" w:cs="Arial"/>
                <w:b w:val="0"/>
                <w:sz w:val="16"/>
                <w:szCs w:val="14"/>
                <w:lang w:val="de-CH"/>
              </w:rPr>
              <w:t>Sivarajan Froehlicher, E.</w:t>
            </w:r>
          </w:p>
          <w:p w14:paraId="33E07A69" w14:textId="62C98E97" w:rsidR="006F1BB5" w:rsidRPr="00AA2C54" w:rsidRDefault="007A1629" w:rsidP="00BC0938">
            <w:pPr>
              <w:spacing w:line="360" w:lineRule="auto"/>
              <w:rPr>
                <w:rFonts w:ascii="Arial" w:hAnsi="Arial" w:cs="Arial"/>
                <w:b w:val="0"/>
                <w:sz w:val="16"/>
                <w:szCs w:val="14"/>
                <w:lang w:val="de-CH"/>
              </w:rPr>
            </w:pPr>
            <w:r w:rsidRPr="00AA2C54">
              <w:rPr>
                <w:rFonts w:ascii="Arial" w:hAnsi="Arial" w:cs="Arial"/>
                <w:b w:val="0"/>
                <w:sz w:val="16"/>
                <w:szCs w:val="14"/>
                <w:lang w:val="de-CH"/>
              </w:rPr>
              <w:t>2009</w:t>
            </w:r>
          </w:p>
        </w:tc>
        <w:tc>
          <w:tcPr>
            <w:tcW w:w="1108" w:type="pct"/>
            <w:tcBorders>
              <w:top w:val="none" w:sz="0" w:space="0" w:color="auto"/>
              <w:left w:val="none" w:sz="0" w:space="0" w:color="auto"/>
              <w:bottom w:val="none" w:sz="0" w:space="0" w:color="auto"/>
              <w:right w:val="none" w:sz="0" w:space="0" w:color="auto"/>
            </w:tcBorders>
          </w:tcPr>
          <w:p w14:paraId="45C4D853" w14:textId="4DEA5B52" w:rsidR="006F1BB5" w:rsidRPr="00AA2C54" w:rsidRDefault="007A1629" w:rsidP="00BC0938">
            <w:pPr>
              <w:pStyle w:val="DecimalAligned"/>
              <w:spacing w:after="0" w:line="360" w:lineRule="auto"/>
              <w:rPr>
                <w:rFonts w:ascii="Arial" w:hAnsi="Arial" w:cs="Arial"/>
                <w:b w:val="0"/>
                <w:sz w:val="16"/>
                <w:szCs w:val="14"/>
                <w:lang w:val="de-CH"/>
              </w:rPr>
            </w:pPr>
            <w:r w:rsidRPr="00AA2C54">
              <w:rPr>
                <w:rFonts w:ascii="Arial" w:hAnsi="Arial" w:cs="Arial"/>
                <w:b w:val="0"/>
                <w:sz w:val="16"/>
                <w:szCs w:val="14"/>
                <w:lang w:val="de-CH"/>
              </w:rPr>
              <w:t xml:space="preserve">Effektivität von FT </w:t>
            </w:r>
            <w:r w:rsidR="006F1BB5" w:rsidRPr="00AA2C54">
              <w:rPr>
                <w:rFonts w:ascii="Arial" w:hAnsi="Arial" w:cs="Arial"/>
                <w:b w:val="0"/>
                <w:sz w:val="16"/>
                <w:szCs w:val="14"/>
                <w:lang w:val="de-CH"/>
              </w:rPr>
              <w:t xml:space="preserve"> </w:t>
            </w:r>
            <w:r w:rsidRPr="00AA2C54">
              <w:rPr>
                <w:rFonts w:ascii="Arial" w:hAnsi="Arial" w:cs="Arial"/>
                <w:b w:val="0"/>
                <w:sz w:val="16"/>
                <w:szCs w:val="14"/>
                <w:lang w:val="de-CH"/>
              </w:rPr>
              <w:t>in nichtpharmakologischem Schmermanagement zu ermitteln.</w:t>
            </w:r>
          </w:p>
        </w:tc>
        <w:tc>
          <w:tcPr>
            <w:tcW w:w="1172" w:type="pct"/>
            <w:tcBorders>
              <w:top w:val="none" w:sz="0" w:space="0" w:color="auto"/>
              <w:left w:val="none" w:sz="0" w:space="0" w:color="auto"/>
              <w:bottom w:val="none" w:sz="0" w:space="0" w:color="auto"/>
              <w:right w:val="none" w:sz="0" w:space="0" w:color="auto"/>
            </w:tcBorders>
          </w:tcPr>
          <w:p w14:paraId="63F9F308" w14:textId="4F02208A" w:rsidR="006C0CA9" w:rsidRPr="00AA2C54" w:rsidRDefault="006C0CA9" w:rsidP="00BC0938">
            <w:pPr>
              <w:pStyle w:val="DecimalAligned"/>
              <w:spacing w:after="0" w:line="360" w:lineRule="auto"/>
              <w:rPr>
                <w:rFonts w:ascii="Arial" w:hAnsi="Arial" w:cs="Arial"/>
                <w:bCs w:val="0"/>
                <w:sz w:val="16"/>
                <w:szCs w:val="14"/>
                <w:lang w:val="de-CH"/>
              </w:rPr>
            </w:pPr>
            <w:r w:rsidRPr="00AA2C54">
              <w:rPr>
                <w:rFonts w:ascii="Arial" w:hAnsi="Arial" w:cs="Arial"/>
                <w:b w:val="0"/>
                <w:sz w:val="16"/>
                <w:szCs w:val="14"/>
                <w:lang w:val="de-CH"/>
              </w:rPr>
              <w:t>- Frühchen, welche FT erhielten</w:t>
            </w:r>
          </w:p>
          <w:p w14:paraId="74A75394" w14:textId="0CF6EF48" w:rsidR="006C0CA9" w:rsidRPr="00AA2C54" w:rsidRDefault="006C0CA9" w:rsidP="00BC0938">
            <w:pPr>
              <w:pStyle w:val="DecimalAligned"/>
              <w:spacing w:after="0" w:line="360" w:lineRule="auto"/>
              <w:rPr>
                <w:rFonts w:ascii="Arial" w:hAnsi="Arial" w:cs="Arial"/>
                <w:b w:val="0"/>
                <w:sz w:val="16"/>
                <w:szCs w:val="14"/>
                <w:lang w:val="de-CH"/>
              </w:rPr>
            </w:pPr>
          </w:p>
          <w:p w14:paraId="2BABBB40" w14:textId="020AD558" w:rsidR="006C0CA9" w:rsidRPr="00AA2C54" w:rsidRDefault="006C0CA9" w:rsidP="00BC0938">
            <w:pPr>
              <w:pStyle w:val="DecimalAligned"/>
              <w:spacing w:after="0" w:line="360" w:lineRule="auto"/>
              <w:rPr>
                <w:rFonts w:ascii="Arial" w:hAnsi="Arial" w:cs="Arial"/>
                <w:bCs w:val="0"/>
                <w:sz w:val="16"/>
                <w:szCs w:val="14"/>
                <w:lang w:val="de-CH"/>
              </w:rPr>
            </w:pPr>
          </w:p>
        </w:tc>
        <w:tc>
          <w:tcPr>
            <w:tcW w:w="994" w:type="pct"/>
            <w:tcBorders>
              <w:top w:val="none" w:sz="0" w:space="0" w:color="auto"/>
              <w:left w:val="none" w:sz="0" w:space="0" w:color="auto"/>
              <w:bottom w:val="none" w:sz="0" w:space="0" w:color="auto"/>
              <w:right w:val="none" w:sz="0" w:space="0" w:color="auto"/>
            </w:tcBorders>
          </w:tcPr>
          <w:p w14:paraId="25E241C9" w14:textId="523E40F7" w:rsidR="007A1629" w:rsidRPr="00AA2C54" w:rsidRDefault="007A1629" w:rsidP="00BC0938">
            <w:pPr>
              <w:pStyle w:val="DecimalAligned"/>
              <w:spacing w:after="0" w:line="360" w:lineRule="auto"/>
              <w:rPr>
                <w:rFonts w:ascii="Arial" w:hAnsi="Arial" w:cs="Arial"/>
                <w:bCs w:val="0"/>
                <w:sz w:val="16"/>
                <w:szCs w:val="14"/>
                <w:lang w:val="de-CH"/>
              </w:rPr>
            </w:pPr>
            <w:r w:rsidRPr="00AA2C54">
              <w:rPr>
                <w:rFonts w:ascii="Arial" w:hAnsi="Arial" w:cs="Arial"/>
                <w:b w:val="0"/>
                <w:sz w:val="16"/>
                <w:szCs w:val="14"/>
                <w:lang w:val="de-CH"/>
              </w:rPr>
              <w:t>Review: Systematische Literaturrecherche</w:t>
            </w:r>
            <w:r w:rsidR="006C0CA9" w:rsidRPr="00AA2C54">
              <w:rPr>
                <w:rFonts w:ascii="Arial" w:hAnsi="Arial" w:cs="Arial"/>
                <w:b w:val="0"/>
                <w:sz w:val="16"/>
                <w:szCs w:val="14"/>
                <w:lang w:val="de-CH"/>
              </w:rPr>
              <w:t xml:space="preserve"> </w:t>
            </w:r>
          </w:p>
          <w:p w14:paraId="60024B18" w14:textId="77777777" w:rsidR="006C0CA9" w:rsidRPr="00AA2C54" w:rsidRDefault="006C0CA9" w:rsidP="00BC0938">
            <w:pPr>
              <w:pStyle w:val="DecimalAligned"/>
              <w:spacing w:after="0" w:line="360" w:lineRule="auto"/>
              <w:rPr>
                <w:rFonts w:ascii="Arial" w:hAnsi="Arial" w:cs="Arial"/>
                <w:b w:val="0"/>
                <w:bCs w:val="0"/>
                <w:sz w:val="16"/>
                <w:szCs w:val="14"/>
                <w:lang w:val="de-CH"/>
              </w:rPr>
            </w:pPr>
            <w:r w:rsidRPr="00AA2C54">
              <w:rPr>
                <w:rFonts w:ascii="Arial" w:hAnsi="Arial" w:cs="Arial"/>
                <w:b w:val="0"/>
                <w:bCs w:val="0"/>
                <w:sz w:val="16"/>
                <w:szCs w:val="14"/>
                <w:lang w:val="de-CH"/>
              </w:rPr>
              <w:t>- Publikation zwischen 1995-2008</w:t>
            </w:r>
          </w:p>
          <w:p w14:paraId="5848B7FD" w14:textId="37E2073A" w:rsidR="006C0CA9" w:rsidRPr="00AA2C54" w:rsidRDefault="006C0CA9" w:rsidP="00BC0938">
            <w:pPr>
              <w:pStyle w:val="DecimalAligned"/>
              <w:spacing w:after="0" w:line="360" w:lineRule="auto"/>
              <w:rPr>
                <w:rFonts w:ascii="Arial" w:hAnsi="Arial" w:cs="Arial"/>
                <w:sz w:val="16"/>
                <w:szCs w:val="14"/>
                <w:lang w:val="de-CH"/>
              </w:rPr>
            </w:pPr>
            <w:r w:rsidRPr="00AA2C54">
              <w:rPr>
                <w:rFonts w:ascii="Arial" w:hAnsi="Arial" w:cs="Arial"/>
                <w:b w:val="0"/>
                <w:bCs w:val="0"/>
                <w:sz w:val="16"/>
                <w:szCs w:val="14"/>
                <w:lang w:val="de-CH"/>
              </w:rPr>
              <w:t>-</w:t>
            </w:r>
            <w:r w:rsidR="00671B95" w:rsidRPr="00AA2C54">
              <w:rPr>
                <w:rFonts w:ascii="Arial" w:hAnsi="Arial" w:cs="Arial"/>
                <w:b w:val="0"/>
                <w:bCs w:val="0"/>
                <w:sz w:val="16"/>
                <w:szCs w:val="14"/>
                <w:lang w:val="de-CH"/>
              </w:rPr>
              <w:t xml:space="preserve"> </w:t>
            </w:r>
            <w:r w:rsidRPr="00AA2C54">
              <w:rPr>
                <w:rFonts w:ascii="Arial" w:hAnsi="Arial" w:cs="Arial"/>
                <w:b w:val="0"/>
                <w:bCs w:val="0"/>
                <w:sz w:val="16"/>
                <w:szCs w:val="14"/>
                <w:lang w:val="de-CH"/>
              </w:rPr>
              <w:t>RCT oder crossover Design</w:t>
            </w:r>
          </w:p>
          <w:p w14:paraId="4643F680" w14:textId="628C5FDF" w:rsidR="007A1629" w:rsidRPr="00AA2C54" w:rsidRDefault="006C0CA9" w:rsidP="00BC0938">
            <w:pPr>
              <w:pStyle w:val="DecimalAligned"/>
              <w:spacing w:after="0" w:line="360" w:lineRule="auto"/>
              <w:rPr>
                <w:rFonts w:ascii="Arial" w:hAnsi="Arial" w:cs="Arial"/>
                <w:b w:val="0"/>
                <w:bCs w:val="0"/>
                <w:sz w:val="16"/>
                <w:szCs w:val="14"/>
                <w:lang w:val="de-CH"/>
              </w:rPr>
            </w:pPr>
            <w:r w:rsidRPr="00AA2C54">
              <w:rPr>
                <w:rFonts w:ascii="Arial" w:hAnsi="Arial" w:cs="Arial"/>
                <w:b w:val="0"/>
                <w:sz w:val="16"/>
                <w:szCs w:val="14"/>
                <w:lang w:val="de-CH"/>
              </w:rPr>
              <w:t xml:space="preserve">- </w:t>
            </w:r>
            <w:r w:rsidR="007A1629" w:rsidRPr="00AA2C54">
              <w:rPr>
                <w:rFonts w:ascii="Arial" w:hAnsi="Arial" w:cs="Arial"/>
                <w:b w:val="0"/>
                <w:sz w:val="16"/>
                <w:szCs w:val="14"/>
                <w:lang w:val="de-CH"/>
              </w:rPr>
              <w:t xml:space="preserve">5 </w:t>
            </w:r>
            <w:r w:rsidRPr="00AA2C54">
              <w:rPr>
                <w:rFonts w:ascii="Arial" w:hAnsi="Arial" w:cs="Arial"/>
                <w:b w:val="0"/>
                <w:sz w:val="16"/>
                <w:szCs w:val="14"/>
                <w:lang w:val="de-CH"/>
              </w:rPr>
              <w:t xml:space="preserve">eingeschlossene </w:t>
            </w:r>
            <w:r w:rsidR="007A1629" w:rsidRPr="00AA2C54">
              <w:rPr>
                <w:rFonts w:ascii="Arial" w:hAnsi="Arial" w:cs="Arial"/>
                <w:b w:val="0"/>
                <w:sz w:val="16"/>
                <w:szCs w:val="14"/>
                <w:lang w:val="de-CH"/>
              </w:rPr>
              <w:t>Studien</w:t>
            </w:r>
          </w:p>
          <w:p w14:paraId="1CD209BB" w14:textId="77777777" w:rsidR="006F1BB5" w:rsidRPr="00AA2C54" w:rsidRDefault="006F1BB5" w:rsidP="00BC0938">
            <w:pPr>
              <w:pStyle w:val="DecimalAligned"/>
              <w:spacing w:after="0" w:line="360" w:lineRule="auto"/>
              <w:rPr>
                <w:rFonts w:ascii="Arial" w:hAnsi="Arial" w:cs="Arial"/>
                <w:b w:val="0"/>
                <w:sz w:val="16"/>
                <w:szCs w:val="14"/>
                <w:lang w:val="de-CH"/>
              </w:rPr>
            </w:pPr>
          </w:p>
        </w:tc>
        <w:tc>
          <w:tcPr>
            <w:tcW w:w="927" w:type="pct"/>
            <w:tcBorders>
              <w:top w:val="none" w:sz="0" w:space="0" w:color="auto"/>
              <w:left w:val="none" w:sz="0" w:space="0" w:color="auto"/>
              <w:bottom w:val="none" w:sz="0" w:space="0" w:color="auto"/>
              <w:right w:val="none" w:sz="0" w:space="0" w:color="auto"/>
            </w:tcBorders>
          </w:tcPr>
          <w:p w14:paraId="03A3517D" w14:textId="080EE407" w:rsidR="00DE3293" w:rsidRPr="00AA2C54" w:rsidRDefault="00DE3293" w:rsidP="00BC0938">
            <w:pPr>
              <w:pStyle w:val="DecimalAligned"/>
              <w:spacing w:after="0" w:line="360" w:lineRule="auto"/>
              <w:rPr>
                <w:rFonts w:ascii="Arial" w:hAnsi="Arial" w:cs="Arial"/>
                <w:bCs w:val="0"/>
                <w:sz w:val="16"/>
                <w:szCs w:val="14"/>
                <w:lang w:val="de-CH"/>
              </w:rPr>
            </w:pPr>
            <w:r w:rsidRPr="00AA2C54">
              <w:rPr>
                <w:rFonts w:ascii="Arial" w:hAnsi="Arial" w:cs="Arial"/>
                <w:b w:val="0"/>
                <w:sz w:val="16"/>
                <w:szCs w:val="14"/>
                <w:lang w:val="de-CH"/>
              </w:rPr>
              <w:t>Statistische Signifikanz für folgende Parameter und Bewertungssysteme bezeugten Effektivität von FT:</w:t>
            </w:r>
          </w:p>
          <w:p w14:paraId="273BDC29" w14:textId="0152B7B6" w:rsidR="006F1BB5" w:rsidRPr="00AA2C54" w:rsidRDefault="005A51E9" w:rsidP="00BC0938">
            <w:pPr>
              <w:pStyle w:val="DecimalAligned"/>
              <w:numPr>
                <w:ilvl w:val="0"/>
                <w:numId w:val="1"/>
              </w:numPr>
              <w:spacing w:after="0" w:line="360" w:lineRule="auto"/>
              <w:rPr>
                <w:rFonts w:ascii="Arial" w:hAnsi="Arial" w:cs="Arial"/>
                <w:bCs w:val="0"/>
                <w:sz w:val="16"/>
                <w:szCs w:val="14"/>
                <w:lang w:val="de-CH"/>
              </w:rPr>
            </w:pPr>
            <w:r w:rsidRPr="00AA2C54">
              <w:rPr>
                <w:rFonts w:ascii="Arial" w:hAnsi="Arial" w:cs="Arial"/>
                <w:b w:val="0"/>
                <w:sz w:val="16"/>
                <w:szCs w:val="14"/>
                <w:lang w:val="de-CH"/>
              </w:rPr>
              <w:t>Herzfrequenz</w:t>
            </w:r>
          </w:p>
          <w:p w14:paraId="31D5CF3C" w14:textId="101077AD" w:rsidR="005A51E9" w:rsidRPr="00AA2C54" w:rsidRDefault="005A51E9" w:rsidP="00BC0938">
            <w:pPr>
              <w:pStyle w:val="DecimalAligned"/>
              <w:numPr>
                <w:ilvl w:val="0"/>
                <w:numId w:val="1"/>
              </w:numPr>
              <w:spacing w:after="0" w:line="360" w:lineRule="auto"/>
              <w:rPr>
                <w:rFonts w:ascii="Arial" w:hAnsi="Arial" w:cs="Arial"/>
                <w:bCs w:val="0"/>
                <w:sz w:val="16"/>
                <w:szCs w:val="14"/>
                <w:lang w:val="de-CH"/>
              </w:rPr>
            </w:pPr>
            <w:r w:rsidRPr="00AA2C54">
              <w:rPr>
                <w:rFonts w:ascii="Arial" w:hAnsi="Arial" w:cs="Arial"/>
                <w:b w:val="0"/>
                <w:sz w:val="16"/>
                <w:szCs w:val="14"/>
                <w:lang w:val="de-CH"/>
              </w:rPr>
              <w:t>Gesteigerte Sauerstoffsättigung</w:t>
            </w:r>
          </w:p>
          <w:p w14:paraId="40E0A96B" w14:textId="15168CB3" w:rsidR="005A51E9" w:rsidRPr="00AA2C54" w:rsidRDefault="005A51E9" w:rsidP="00BC0938">
            <w:pPr>
              <w:pStyle w:val="DecimalAligned"/>
              <w:numPr>
                <w:ilvl w:val="0"/>
                <w:numId w:val="1"/>
              </w:numPr>
              <w:spacing w:after="0" w:line="360" w:lineRule="auto"/>
              <w:rPr>
                <w:rFonts w:ascii="Arial" w:hAnsi="Arial" w:cs="Arial"/>
                <w:b w:val="0"/>
                <w:bCs w:val="0"/>
                <w:sz w:val="16"/>
                <w:szCs w:val="14"/>
                <w:lang w:val="de-CH"/>
              </w:rPr>
            </w:pPr>
            <w:r w:rsidRPr="00AA2C54">
              <w:rPr>
                <w:rFonts w:ascii="Arial" w:hAnsi="Arial" w:cs="Arial"/>
                <w:b w:val="0"/>
                <w:bCs w:val="0"/>
                <w:sz w:val="16"/>
                <w:szCs w:val="14"/>
                <w:lang w:val="de-CH"/>
              </w:rPr>
              <w:t>Schlaf-Wach-Status</w:t>
            </w:r>
          </w:p>
          <w:p w14:paraId="6C2E1C59" w14:textId="7B082117" w:rsidR="005A51E9" w:rsidRPr="00AA2C54" w:rsidRDefault="005A51E9" w:rsidP="00BC0938">
            <w:pPr>
              <w:pStyle w:val="DecimalAligned"/>
              <w:numPr>
                <w:ilvl w:val="0"/>
                <w:numId w:val="1"/>
              </w:numPr>
              <w:spacing w:after="0" w:line="360" w:lineRule="auto"/>
              <w:rPr>
                <w:rFonts w:ascii="Arial" w:hAnsi="Arial" w:cs="Arial"/>
                <w:b w:val="0"/>
                <w:sz w:val="16"/>
                <w:szCs w:val="14"/>
                <w:lang w:val="de-CH"/>
              </w:rPr>
            </w:pPr>
            <w:r w:rsidRPr="00AA2C54">
              <w:rPr>
                <w:rFonts w:ascii="Arial" w:hAnsi="Arial" w:cs="Arial"/>
                <w:b w:val="0"/>
                <w:sz w:val="16"/>
                <w:szCs w:val="14"/>
                <w:lang w:val="de-CH"/>
              </w:rPr>
              <w:t>PIPP</w:t>
            </w:r>
            <w:r w:rsidR="00DE3293" w:rsidRPr="00AA2C54">
              <w:rPr>
                <w:rFonts w:ascii="Arial" w:hAnsi="Arial" w:cs="Arial"/>
                <w:b w:val="0"/>
                <w:sz w:val="16"/>
                <w:szCs w:val="14"/>
                <w:lang w:val="de-CH"/>
              </w:rPr>
              <w:t xml:space="preserve"> und</w:t>
            </w:r>
            <w:r w:rsidRPr="00AA2C54">
              <w:rPr>
                <w:rFonts w:ascii="Arial" w:hAnsi="Arial" w:cs="Arial"/>
                <w:b w:val="0"/>
                <w:sz w:val="16"/>
                <w:szCs w:val="14"/>
                <w:lang w:val="de-CH"/>
              </w:rPr>
              <w:t xml:space="preserve"> NIPS</w:t>
            </w:r>
          </w:p>
        </w:tc>
      </w:tr>
    </w:tbl>
    <w:p w14:paraId="706B92BB" w14:textId="77777777" w:rsidR="006F1BB5" w:rsidRPr="00AA2C54" w:rsidRDefault="006F1BB5" w:rsidP="00BC0938">
      <w:pPr>
        <w:autoSpaceDE w:val="0"/>
        <w:autoSpaceDN w:val="0"/>
        <w:adjustRightInd w:val="0"/>
        <w:spacing w:after="0" w:line="360" w:lineRule="auto"/>
        <w:jc w:val="both"/>
        <w:rPr>
          <w:rFonts w:ascii="Arial" w:hAnsi="Arial" w:cs="Arial"/>
          <w:sz w:val="24"/>
          <w:szCs w:val="24"/>
        </w:rPr>
      </w:pPr>
    </w:p>
    <w:p w14:paraId="72564FF5" w14:textId="74466615" w:rsidR="001006BE" w:rsidRPr="004B0808" w:rsidRDefault="00732239" w:rsidP="004B0808">
      <w:pPr>
        <w:pStyle w:val="NoSpacing"/>
        <w:rPr>
          <w:b/>
        </w:rPr>
      </w:pPr>
      <w:bookmarkStart w:id="18" w:name="_Toc534150944"/>
      <w:r w:rsidRPr="004B0808">
        <w:rPr>
          <w:b/>
        </w:rPr>
        <w:t>Efficacy of facilitated tucking combined with non-nutritive sucking on very</w:t>
      </w:r>
      <w:r w:rsidR="001006BE" w:rsidRPr="004B0808">
        <w:rPr>
          <w:b/>
        </w:rPr>
        <w:t xml:space="preserve"> </w:t>
      </w:r>
      <w:r w:rsidRPr="004B0808">
        <w:rPr>
          <w:b/>
        </w:rPr>
        <w:t>preterm infants’ pain during the heel-stick procedure: A randomized</w:t>
      </w:r>
      <w:r w:rsidR="001006BE" w:rsidRPr="004B0808">
        <w:rPr>
          <w:b/>
        </w:rPr>
        <w:t xml:space="preserve"> </w:t>
      </w:r>
      <w:r w:rsidRPr="004B0808">
        <w:rPr>
          <w:b/>
        </w:rPr>
        <w:t>controlled trial</w:t>
      </w:r>
      <w:bookmarkEnd w:id="18"/>
      <w:r w:rsidRPr="004B0808">
        <w:rPr>
          <w:b/>
        </w:rPr>
        <w:t xml:space="preserve"> </w:t>
      </w:r>
    </w:p>
    <w:tbl>
      <w:tblPr>
        <w:tblStyle w:val="LightShading-Accent1"/>
        <w:tblW w:w="5000" w:type="pct"/>
        <w:tblBorders>
          <w:top w:val="none" w:sz="0" w:space="0" w:color="auto"/>
          <w:bottom w:val="none" w:sz="0" w:space="0" w:color="auto"/>
        </w:tblBorders>
        <w:tblLook w:val="0620" w:firstRow="1" w:lastRow="0" w:firstColumn="0" w:lastColumn="0" w:noHBand="1" w:noVBand="1"/>
      </w:tblPr>
      <w:tblGrid>
        <w:gridCol w:w="1985"/>
        <w:gridCol w:w="3309"/>
        <w:gridCol w:w="3115"/>
        <w:gridCol w:w="2642"/>
        <w:gridCol w:w="2238"/>
      </w:tblGrid>
      <w:tr w:rsidR="00584BF1" w:rsidRPr="00AA2C54" w14:paraId="4E12515C" w14:textId="77777777" w:rsidTr="005C45C0">
        <w:trPr>
          <w:cnfStyle w:val="100000000000" w:firstRow="1" w:lastRow="0" w:firstColumn="0" w:lastColumn="0" w:oddVBand="0" w:evenVBand="0" w:oddHBand="0" w:evenHBand="0" w:firstRowFirstColumn="0" w:firstRowLastColumn="0" w:lastRowFirstColumn="0" w:lastRowLastColumn="0"/>
          <w:trHeight w:val="397"/>
        </w:trPr>
        <w:tc>
          <w:tcPr>
            <w:tcW w:w="747" w:type="pct"/>
            <w:tcBorders>
              <w:top w:val="none" w:sz="0" w:space="0" w:color="auto"/>
              <w:left w:val="none" w:sz="0" w:space="0" w:color="auto"/>
              <w:bottom w:val="none" w:sz="0" w:space="0" w:color="auto"/>
              <w:right w:val="none" w:sz="0" w:space="0" w:color="auto"/>
            </w:tcBorders>
            <w:shd w:val="clear" w:color="auto" w:fill="E7E6E6" w:themeFill="background2"/>
            <w:noWrap/>
            <w:vAlign w:val="center"/>
          </w:tcPr>
          <w:p w14:paraId="1407041E" w14:textId="77777777" w:rsidR="00732239" w:rsidRPr="00AA2C54" w:rsidRDefault="00732239" w:rsidP="005C45C0">
            <w:pPr>
              <w:spacing w:line="360" w:lineRule="auto"/>
              <w:rPr>
                <w:rFonts w:ascii="Arial" w:hAnsi="Arial" w:cs="Arial"/>
                <w:sz w:val="18"/>
                <w:szCs w:val="18"/>
                <w:lang w:val="de-CH"/>
              </w:rPr>
            </w:pPr>
            <w:r w:rsidRPr="00AA2C54">
              <w:rPr>
                <w:rFonts w:ascii="Arial" w:hAnsi="Arial" w:cs="Arial"/>
                <w:sz w:val="18"/>
                <w:szCs w:val="18"/>
                <w:lang w:val="de-CH"/>
              </w:rPr>
              <w:t>Autorinnen/Jahr</w:t>
            </w:r>
          </w:p>
        </w:tc>
        <w:tc>
          <w:tcPr>
            <w:tcW w:w="1245"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6C35A300" w14:textId="77777777" w:rsidR="00732239" w:rsidRPr="00AA2C54" w:rsidRDefault="00732239" w:rsidP="005C45C0">
            <w:pPr>
              <w:spacing w:line="360" w:lineRule="auto"/>
              <w:rPr>
                <w:rFonts w:ascii="Arial" w:hAnsi="Arial" w:cs="Arial"/>
                <w:sz w:val="18"/>
                <w:szCs w:val="18"/>
                <w:lang w:val="de-CH"/>
              </w:rPr>
            </w:pPr>
            <w:r w:rsidRPr="00AA2C54">
              <w:rPr>
                <w:rFonts w:ascii="Arial" w:hAnsi="Arial" w:cs="Arial"/>
                <w:sz w:val="18"/>
                <w:szCs w:val="18"/>
                <w:lang w:val="de-CH"/>
              </w:rPr>
              <w:t>Ziele der Studie/des Reviews</w:t>
            </w:r>
          </w:p>
        </w:tc>
        <w:tc>
          <w:tcPr>
            <w:tcW w:w="117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60BB285D" w14:textId="77777777" w:rsidR="00732239" w:rsidRPr="00AA2C54" w:rsidRDefault="00732239" w:rsidP="005C45C0">
            <w:pPr>
              <w:spacing w:line="360" w:lineRule="auto"/>
              <w:rPr>
                <w:rFonts w:ascii="Arial" w:hAnsi="Arial" w:cs="Arial"/>
                <w:sz w:val="18"/>
                <w:szCs w:val="18"/>
                <w:lang w:val="de-CH"/>
              </w:rPr>
            </w:pPr>
            <w:r w:rsidRPr="00AA2C54">
              <w:rPr>
                <w:rFonts w:ascii="Arial" w:hAnsi="Arial" w:cs="Arial"/>
                <w:sz w:val="18"/>
                <w:szCs w:val="18"/>
                <w:lang w:val="de-CH"/>
              </w:rPr>
              <w:t>Population/Sampling</w:t>
            </w:r>
          </w:p>
        </w:tc>
        <w:tc>
          <w:tcPr>
            <w:tcW w:w="994"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0708713F" w14:textId="77777777" w:rsidR="00732239" w:rsidRPr="00AA2C54" w:rsidRDefault="00732239" w:rsidP="005C45C0">
            <w:pPr>
              <w:spacing w:line="360" w:lineRule="auto"/>
              <w:rPr>
                <w:rFonts w:ascii="Arial" w:hAnsi="Arial" w:cs="Arial"/>
                <w:sz w:val="18"/>
                <w:szCs w:val="18"/>
                <w:lang w:val="de-CH"/>
              </w:rPr>
            </w:pPr>
            <w:r w:rsidRPr="00AA2C54">
              <w:rPr>
                <w:rFonts w:ascii="Arial" w:hAnsi="Arial" w:cs="Arial"/>
                <w:sz w:val="18"/>
                <w:szCs w:val="18"/>
                <w:lang w:val="de-CH"/>
              </w:rPr>
              <w:t xml:space="preserve">Methode/Design </w:t>
            </w:r>
          </w:p>
        </w:tc>
        <w:tc>
          <w:tcPr>
            <w:tcW w:w="84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69ED4238" w14:textId="77777777" w:rsidR="00732239" w:rsidRPr="00AA2C54" w:rsidRDefault="00732239" w:rsidP="005C45C0">
            <w:pPr>
              <w:spacing w:line="360" w:lineRule="auto"/>
              <w:rPr>
                <w:rFonts w:ascii="Arial" w:hAnsi="Arial" w:cs="Arial"/>
                <w:sz w:val="18"/>
                <w:szCs w:val="18"/>
                <w:lang w:val="de-CH"/>
              </w:rPr>
            </w:pPr>
            <w:r w:rsidRPr="00AA2C54">
              <w:rPr>
                <w:rFonts w:ascii="Arial" w:hAnsi="Arial" w:cs="Arial"/>
                <w:sz w:val="18"/>
                <w:szCs w:val="18"/>
                <w:lang w:val="de-CH"/>
              </w:rPr>
              <w:t>Ergebnisse</w:t>
            </w:r>
          </w:p>
        </w:tc>
      </w:tr>
      <w:tr w:rsidR="005C45C0" w:rsidRPr="00AA2C54" w14:paraId="68FF4907" w14:textId="77777777" w:rsidTr="005C45C0">
        <w:trPr>
          <w:trHeight w:val="397"/>
        </w:trPr>
        <w:tc>
          <w:tcPr>
            <w:tcW w:w="747" w:type="pct"/>
            <w:noWrap/>
          </w:tcPr>
          <w:p w14:paraId="249614E2" w14:textId="77777777" w:rsidR="00757F23" w:rsidRPr="00AA2C54" w:rsidRDefault="00732239" w:rsidP="00BC0938">
            <w:pPr>
              <w:spacing w:line="360" w:lineRule="auto"/>
              <w:rPr>
                <w:rFonts w:ascii="Arial" w:hAnsi="Arial" w:cs="Arial"/>
                <w:bCs/>
                <w:sz w:val="16"/>
                <w:szCs w:val="14"/>
                <w:lang w:val="de-CH"/>
              </w:rPr>
            </w:pPr>
            <w:proofErr w:type="spellStart"/>
            <w:r w:rsidRPr="00AA2C54">
              <w:rPr>
                <w:rFonts w:ascii="Arial" w:hAnsi="Arial" w:cs="Arial"/>
                <w:sz w:val="16"/>
                <w:szCs w:val="14"/>
              </w:rPr>
              <w:t>Perroteau</w:t>
            </w:r>
            <w:proofErr w:type="spellEnd"/>
            <w:r w:rsidR="00757F23" w:rsidRPr="00AA2C54">
              <w:rPr>
                <w:rFonts w:ascii="Arial" w:hAnsi="Arial" w:cs="Arial"/>
                <w:sz w:val="16"/>
                <w:szCs w:val="14"/>
              </w:rPr>
              <w:t>, A.</w:t>
            </w:r>
            <w:r w:rsidR="00757F23" w:rsidRPr="00AA2C54">
              <w:rPr>
                <w:rFonts w:ascii="Arial" w:hAnsi="Arial" w:cs="Arial"/>
                <w:sz w:val="16"/>
                <w:szCs w:val="14"/>
                <w:lang w:val="de-CH"/>
              </w:rPr>
              <w:t>,</w:t>
            </w:r>
          </w:p>
          <w:p w14:paraId="41A7D5D5" w14:textId="77777777" w:rsidR="00757F23" w:rsidRPr="00AA2C54" w:rsidRDefault="00757F23" w:rsidP="00BC0938">
            <w:pPr>
              <w:spacing w:line="360" w:lineRule="auto"/>
              <w:rPr>
                <w:rFonts w:ascii="Arial" w:hAnsi="Arial" w:cs="Arial"/>
                <w:bCs/>
                <w:sz w:val="16"/>
                <w:szCs w:val="14"/>
                <w:lang w:val="de-CH"/>
              </w:rPr>
            </w:pPr>
            <w:r w:rsidRPr="00AA2C54">
              <w:rPr>
                <w:rFonts w:ascii="Arial" w:hAnsi="Arial" w:cs="Arial"/>
                <w:sz w:val="16"/>
                <w:szCs w:val="14"/>
                <w:lang w:val="de-CH"/>
              </w:rPr>
              <w:t>Nanquette, MC.,</w:t>
            </w:r>
          </w:p>
          <w:p w14:paraId="549EA48A" w14:textId="77777777" w:rsidR="00757F23" w:rsidRPr="00AA2C54" w:rsidRDefault="00757F23" w:rsidP="00BC0938">
            <w:pPr>
              <w:spacing w:line="360" w:lineRule="auto"/>
              <w:rPr>
                <w:rFonts w:ascii="Arial" w:hAnsi="Arial" w:cs="Arial"/>
                <w:bCs/>
                <w:sz w:val="16"/>
                <w:szCs w:val="14"/>
                <w:lang w:val="de-CH"/>
              </w:rPr>
            </w:pPr>
            <w:r w:rsidRPr="00AA2C54">
              <w:rPr>
                <w:rFonts w:ascii="Arial" w:hAnsi="Arial" w:cs="Arial"/>
                <w:sz w:val="16"/>
                <w:szCs w:val="14"/>
                <w:lang w:val="de-CH"/>
              </w:rPr>
              <w:t>Rousseau, A.,</w:t>
            </w:r>
          </w:p>
          <w:p w14:paraId="33F653A4" w14:textId="77777777" w:rsidR="00757F23" w:rsidRPr="00AA2C54" w:rsidRDefault="00757F23" w:rsidP="00BC0938">
            <w:pPr>
              <w:spacing w:line="360" w:lineRule="auto"/>
              <w:rPr>
                <w:rFonts w:ascii="Arial" w:hAnsi="Arial" w:cs="Arial"/>
                <w:b/>
                <w:bCs/>
                <w:sz w:val="16"/>
                <w:szCs w:val="14"/>
              </w:rPr>
            </w:pPr>
            <w:r w:rsidRPr="00AA2C54">
              <w:rPr>
                <w:rFonts w:ascii="Arial" w:hAnsi="Arial" w:cs="Arial"/>
                <w:sz w:val="16"/>
                <w:szCs w:val="14"/>
                <w:lang w:val="de-CH"/>
              </w:rPr>
              <w:t>Renolleau, S.,</w:t>
            </w:r>
          </w:p>
          <w:p w14:paraId="22758717" w14:textId="77777777" w:rsidR="00757F23" w:rsidRPr="00AA2C54" w:rsidRDefault="00757F23" w:rsidP="00BC0938">
            <w:pPr>
              <w:spacing w:line="360" w:lineRule="auto"/>
              <w:rPr>
                <w:rFonts w:ascii="Arial" w:hAnsi="Arial" w:cs="Arial"/>
                <w:bCs/>
                <w:sz w:val="16"/>
                <w:szCs w:val="14"/>
                <w:lang w:val="de-CH"/>
              </w:rPr>
            </w:pPr>
            <w:r w:rsidRPr="00AA2C54">
              <w:rPr>
                <w:rFonts w:ascii="Arial" w:hAnsi="Arial" w:cs="Arial"/>
                <w:sz w:val="16"/>
                <w:szCs w:val="14"/>
                <w:lang w:val="de-CH"/>
              </w:rPr>
              <w:t>Bérard, L.,</w:t>
            </w:r>
          </w:p>
          <w:p w14:paraId="687F9FFF" w14:textId="77777777" w:rsidR="004B0808" w:rsidRDefault="00757F23" w:rsidP="00BC0938">
            <w:pPr>
              <w:spacing w:line="360" w:lineRule="auto"/>
              <w:rPr>
                <w:rFonts w:ascii="Arial" w:hAnsi="Arial" w:cs="Arial"/>
                <w:sz w:val="16"/>
                <w:szCs w:val="14"/>
                <w:lang w:val="de-CH"/>
              </w:rPr>
            </w:pPr>
            <w:r w:rsidRPr="00AA2C54">
              <w:rPr>
                <w:rFonts w:ascii="Arial" w:hAnsi="Arial" w:cs="Arial"/>
                <w:sz w:val="16"/>
                <w:szCs w:val="14"/>
                <w:lang w:val="de-CH"/>
              </w:rPr>
              <w:t>Mitanchez, D.</w:t>
            </w:r>
          </w:p>
          <w:p w14:paraId="1D948BB2" w14:textId="77F40C0F" w:rsidR="00757F23" w:rsidRPr="00AA2C54" w:rsidRDefault="00757F23" w:rsidP="00BC0938">
            <w:pPr>
              <w:spacing w:line="360" w:lineRule="auto"/>
              <w:rPr>
                <w:rFonts w:ascii="Arial" w:hAnsi="Arial" w:cs="Arial"/>
                <w:bCs/>
                <w:sz w:val="16"/>
                <w:szCs w:val="14"/>
                <w:lang w:val="de-CH"/>
              </w:rPr>
            </w:pPr>
            <w:r w:rsidRPr="00AA2C54">
              <w:rPr>
                <w:rFonts w:ascii="Arial" w:hAnsi="Arial" w:cs="Arial"/>
                <w:sz w:val="16"/>
                <w:szCs w:val="14"/>
                <w:lang w:val="de-CH"/>
              </w:rPr>
              <w:t>und</w:t>
            </w:r>
          </w:p>
          <w:p w14:paraId="743F2B61" w14:textId="79AA83F0" w:rsidR="00757F23" w:rsidRPr="00AA2C54" w:rsidRDefault="00757F23" w:rsidP="00BC0938">
            <w:pPr>
              <w:spacing w:line="360" w:lineRule="auto"/>
              <w:rPr>
                <w:rFonts w:ascii="Arial" w:hAnsi="Arial" w:cs="Arial"/>
                <w:bCs/>
                <w:sz w:val="16"/>
                <w:szCs w:val="14"/>
                <w:lang w:val="de-CH"/>
              </w:rPr>
            </w:pPr>
            <w:r w:rsidRPr="00AA2C54">
              <w:rPr>
                <w:rFonts w:ascii="Arial" w:hAnsi="Arial" w:cs="Arial"/>
                <w:sz w:val="16"/>
                <w:szCs w:val="14"/>
                <w:lang w:val="de-CH"/>
              </w:rPr>
              <w:t>Leblanc, J.</w:t>
            </w:r>
          </w:p>
          <w:p w14:paraId="5E240815" w14:textId="70E34685" w:rsidR="00732239" w:rsidRPr="00AA2C54" w:rsidRDefault="00757F23" w:rsidP="00BC0938">
            <w:pPr>
              <w:spacing w:line="360" w:lineRule="auto"/>
              <w:rPr>
                <w:rFonts w:ascii="Arial" w:hAnsi="Arial" w:cs="Arial"/>
                <w:b/>
                <w:sz w:val="16"/>
                <w:szCs w:val="14"/>
                <w:lang w:val="de-CH"/>
              </w:rPr>
            </w:pPr>
            <w:r w:rsidRPr="00AA2C54">
              <w:rPr>
                <w:rFonts w:ascii="Arial" w:hAnsi="Arial" w:cs="Arial"/>
                <w:sz w:val="16"/>
                <w:szCs w:val="14"/>
                <w:lang w:val="de-CH"/>
              </w:rPr>
              <w:t>2018</w:t>
            </w:r>
          </w:p>
        </w:tc>
        <w:tc>
          <w:tcPr>
            <w:tcW w:w="1245" w:type="pct"/>
          </w:tcPr>
          <w:p w14:paraId="2756F9E7" w14:textId="0F5769C0" w:rsidR="00732239" w:rsidRPr="00AA2C54" w:rsidRDefault="00487F13" w:rsidP="00BC0938">
            <w:pPr>
              <w:pStyle w:val="DecimalAligned"/>
              <w:spacing w:after="0" w:line="360" w:lineRule="auto"/>
              <w:rPr>
                <w:rFonts w:ascii="Arial" w:hAnsi="Arial" w:cs="Arial"/>
                <w:b/>
                <w:sz w:val="16"/>
                <w:szCs w:val="14"/>
                <w:lang w:val="de-CH"/>
              </w:rPr>
            </w:pPr>
            <w:r w:rsidRPr="00AA2C54">
              <w:rPr>
                <w:rFonts w:ascii="Arial" w:hAnsi="Arial" w:cs="Arial"/>
                <w:sz w:val="16"/>
                <w:szCs w:val="14"/>
                <w:lang w:val="de-CH"/>
              </w:rPr>
              <w:t>Analgetische Effektivität  der kombinierten Intervention von Facilitated Tucking</w:t>
            </w:r>
            <w:r w:rsidR="00584BF1" w:rsidRPr="00AA2C54">
              <w:rPr>
                <w:rFonts w:ascii="Arial" w:hAnsi="Arial" w:cs="Arial"/>
                <w:sz w:val="16"/>
                <w:szCs w:val="14"/>
                <w:lang w:val="de-CH"/>
              </w:rPr>
              <w:t xml:space="preserve"> (FT)</w:t>
            </w:r>
            <w:r w:rsidRPr="00AA2C54">
              <w:rPr>
                <w:rFonts w:ascii="Arial" w:hAnsi="Arial" w:cs="Arial"/>
                <w:sz w:val="16"/>
                <w:szCs w:val="14"/>
                <w:lang w:val="de-CH"/>
              </w:rPr>
              <w:t xml:space="preserve"> und nicht-nutritivem Saugen (NNS)  mit der Intervention NNS während einem Fersenstich bei sehr jungen Frühchen (Gestationsalter 28-32) vergleichen.  </w:t>
            </w:r>
          </w:p>
        </w:tc>
        <w:tc>
          <w:tcPr>
            <w:tcW w:w="1172" w:type="pct"/>
          </w:tcPr>
          <w:p w14:paraId="6B083FAD" w14:textId="00A051DC" w:rsidR="006F1BB5" w:rsidRPr="00AA2C54" w:rsidRDefault="00742753" w:rsidP="00BC0938">
            <w:pPr>
              <w:pStyle w:val="DecimalAligned"/>
              <w:spacing w:after="0" w:line="360" w:lineRule="auto"/>
              <w:rPr>
                <w:rFonts w:ascii="Arial" w:hAnsi="Arial" w:cs="Arial"/>
                <w:bCs/>
                <w:sz w:val="16"/>
                <w:szCs w:val="14"/>
                <w:lang w:val="de-CH"/>
              </w:rPr>
            </w:pPr>
            <w:r w:rsidRPr="00AA2C54">
              <w:rPr>
                <w:rFonts w:ascii="Arial" w:hAnsi="Arial" w:cs="Arial"/>
                <w:sz w:val="16"/>
                <w:szCs w:val="14"/>
                <w:lang w:val="de-CH"/>
              </w:rPr>
              <w:t>60 Frühgeborene</w:t>
            </w:r>
            <w:r w:rsidR="006F1BB5" w:rsidRPr="00AA2C54">
              <w:rPr>
                <w:rFonts w:ascii="Arial" w:hAnsi="Arial" w:cs="Arial"/>
                <w:sz w:val="16"/>
                <w:szCs w:val="14"/>
                <w:lang w:val="de-CH"/>
              </w:rPr>
              <w:t>, welche in Level I oder II  Neonatalogien eines Pariser Spitals stationiert sind.</w:t>
            </w:r>
          </w:p>
          <w:p w14:paraId="4EBDD873" w14:textId="6E451374" w:rsidR="006F1BB5" w:rsidRPr="00AA2C54" w:rsidRDefault="006F1BB5" w:rsidP="00BC0938">
            <w:pPr>
              <w:pStyle w:val="DecimalAligned"/>
              <w:spacing w:after="0" w:line="360" w:lineRule="auto"/>
              <w:rPr>
                <w:rFonts w:ascii="Arial" w:hAnsi="Arial" w:cs="Arial"/>
                <w:b/>
                <w:sz w:val="16"/>
                <w:szCs w:val="14"/>
                <w:lang w:val="de-CH"/>
              </w:rPr>
            </w:pPr>
            <w:r w:rsidRPr="00AA2C54">
              <w:rPr>
                <w:rFonts w:ascii="Arial" w:hAnsi="Arial" w:cs="Arial"/>
                <w:sz w:val="16"/>
                <w:szCs w:val="14"/>
                <w:lang w:val="de-CH"/>
              </w:rPr>
              <w:t xml:space="preserve"> </w:t>
            </w:r>
          </w:p>
        </w:tc>
        <w:tc>
          <w:tcPr>
            <w:tcW w:w="994" w:type="pct"/>
          </w:tcPr>
          <w:p w14:paraId="33D692F7" w14:textId="77777777" w:rsidR="005A51E9" w:rsidRPr="00AA2C54" w:rsidRDefault="00487F13" w:rsidP="00BC0938">
            <w:pPr>
              <w:pStyle w:val="DecimalAligned"/>
              <w:spacing w:after="0" w:line="360" w:lineRule="auto"/>
              <w:rPr>
                <w:rFonts w:ascii="Arial" w:hAnsi="Arial" w:cs="Arial"/>
                <w:bCs/>
                <w:sz w:val="16"/>
                <w:szCs w:val="14"/>
                <w:lang w:val="de-CH"/>
              </w:rPr>
            </w:pPr>
            <w:r w:rsidRPr="00AA2C54">
              <w:rPr>
                <w:rFonts w:ascii="Arial" w:hAnsi="Arial" w:cs="Arial"/>
                <w:sz w:val="16"/>
                <w:szCs w:val="14"/>
                <w:lang w:val="de-CH"/>
              </w:rPr>
              <w:t>Qua</w:t>
            </w:r>
            <w:r w:rsidR="00584BF1" w:rsidRPr="00AA2C54">
              <w:rPr>
                <w:rFonts w:ascii="Arial" w:hAnsi="Arial" w:cs="Arial"/>
                <w:sz w:val="16"/>
                <w:szCs w:val="14"/>
                <w:lang w:val="de-CH"/>
              </w:rPr>
              <w:t>n</w:t>
            </w:r>
            <w:r w:rsidRPr="00AA2C54">
              <w:rPr>
                <w:rFonts w:ascii="Arial" w:hAnsi="Arial" w:cs="Arial"/>
                <w:sz w:val="16"/>
                <w:szCs w:val="14"/>
                <w:lang w:val="de-CH"/>
              </w:rPr>
              <w:t>t</w:t>
            </w:r>
            <w:r w:rsidR="00584BF1" w:rsidRPr="00AA2C54">
              <w:rPr>
                <w:rFonts w:ascii="Arial" w:hAnsi="Arial" w:cs="Arial"/>
                <w:sz w:val="16"/>
                <w:szCs w:val="14"/>
                <w:lang w:val="de-CH"/>
              </w:rPr>
              <w:t>it</w:t>
            </w:r>
            <w:r w:rsidRPr="00AA2C54">
              <w:rPr>
                <w:rFonts w:ascii="Arial" w:hAnsi="Arial" w:cs="Arial"/>
                <w:sz w:val="16"/>
                <w:szCs w:val="14"/>
                <w:lang w:val="de-CH"/>
              </w:rPr>
              <w:t>ative Studie, RCT</w:t>
            </w:r>
          </w:p>
          <w:p w14:paraId="2B50C2A5" w14:textId="49D0D716" w:rsidR="005A51E9" w:rsidRPr="00AA2C54" w:rsidRDefault="006F1BB5" w:rsidP="00BC0938">
            <w:pPr>
              <w:pStyle w:val="DecimalAligned"/>
              <w:spacing w:after="0" w:line="360" w:lineRule="auto"/>
              <w:rPr>
                <w:rFonts w:ascii="Arial" w:hAnsi="Arial" w:cs="Arial"/>
                <w:b/>
                <w:bCs/>
                <w:sz w:val="16"/>
                <w:szCs w:val="14"/>
                <w:lang w:val="de-CH"/>
              </w:rPr>
            </w:pPr>
            <w:r w:rsidRPr="00AA2C54">
              <w:rPr>
                <w:rFonts w:ascii="Arial" w:hAnsi="Arial" w:cs="Arial"/>
                <w:sz w:val="16"/>
                <w:szCs w:val="14"/>
                <w:lang w:val="de-CH"/>
              </w:rPr>
              <w:t>2 Gruppen à 30 Teilnehmerinnen.</w:t>
            </w:r>
          </w:p>
          <w:p w14:paraId="6CE52B81" w14:textId="77777777" w:rsidR="005A51E9" w:rsidRPr="00AA2C54" w:rsidRDefault="005A51E9" w:rsidP="00BC0938">
            <w:pPr>
              <w:pStyle w:val="DecimalAligned"/>
              <w:spacing w:after="0" w:line="360" w:lineRule="auto"/>
              <w:rPr>
                <w:rFonts w:ascii="Arial" w:hAnsi="Arial" w:cs="Arial"/>
                <w:bCs/>
                <w:sz w:val="16"/>
                <w:szCs w:val="14"/>
                <w:lang w:val="de-CH"/>
              </w:rPr>
            </w:pPr>
          </w:p>
          <w:p w14:paraId="69DB539F" w14:textId="3FCB14AE" w:rsidR="005A51E9" w:rsidRPr="00AA2C54" w:rsidRDefault="006F1BB5" w:rsidP="00BC0938">
            <w:pPr>
              <w:pStyle w:val="DecimalAligned"/>
              <w:spacing w:after="0" w:line="360" w:lineRule="auto"/>
              <w:rPr>
                <w:rFonts w:ascii="Arial" w:hAnsi="Arial" w:cs="Arial"/>
                <w:bCs/>
                <w:sz w:val="16"/>
                <w:szCs w:val="14"/>
                <w:lang w:val="de-CH"/>
              </w:rPr>
            </w:pPr>
            <w:r w:rsidRPr="00AA2C54">
              <w:rPr>
                <w:rFonts w:ascii="Arial" w:hAnsi="Arial" w:cs="Arial"/>
                <w:sz w:val="16"/>
                <w:szCs w:val="14"/>
                <w:lang w:val="de-CH"/>
              </w:rPr>
              <w:t xml:space="preserve">Interventionsgruppe erhält NNS und </w:t>
            </w:r>
            <w:r w:rsidR="00224204" w:rsidRPr="00AA2C54">
              <w:rPr>
                <w:rFonts w:ascii="Arial" w:hAnsi="Arial" w:cs="Arial"/>
                <w:sz w:val="16"/>
                <w:szCs w:val="14"/>
                <w:lang w:val="de-CH"/>
              </w:rPr>
              <w:t>FT</w:t>
            </w:r>
            <w:r w:rsidRPr="00AA2C54">
              <w:rPr>
                <w:rFonts w:ascii="Arial" w:hAnsi="Arial" w:cs="Arial"/>
                <w:sz w:val="16"/>
                <w:szCs w:val="14"/>
                <w:lang w:val="de-CH"/>
              </w:rPr>
              <w:t xml:space="preserve">. </w:t>
            </w:r>
          </w:p>
          <w:p w14:paraId="51CAA8F3" w14:textId="77777777" w:rsidR="005A51E9" w:rsidRPr="00AA2C54" w:rsidRDefault="005A51E9" w:rsidP="00BC0938">
            <w:pPr>
              <w:pStyle w:val="DecimalAligned"/>
              <w:spacing w:after="0" w:line="360" w:lineRule="auto"/>
              <w:rPr>
                <w:rFonts w:ascii="Arial" w:hAnsi="Arial" w:cs="Arial"/>
                <w:bCs/>
                <w:sz w:val="16"/>
                <w:szCs w:val="14"/>
                <w:lang w:val="de-CH"/>
              </w:rPr>
            </w:pPr>
          </w:p>
          <w:p w14:paraId="6228FC89" w14:textId="0689067D" w:rsidR="00224204" w:rsidRPr="00AA2C54" w:rsidRDefault="006F1BB5" w:rsidP="00BC0938">
            <w:pPr>
              <w:pStyle w:val="DecimalAligned"/>
              <w:spacing w:after="0" w:line="360" w:lineRule="auto"/>
              <w:rPr>
                <w:rFonts w:ascii="Arial" w:hAnsi="Arial" w:cs="Arial"/>
                <w:bCs/>
                <w:sz w:val="16"/>
                <w:szCs w:val="14"/>
                <w:lang w:val="de-CH"/>
              </w:rPr>
            </w:pPr>
            <w:r w:rsidRPr="00AA2C54">
              <w:rPr>
                <w:rFonts w:ascii="Arial" w:hAnsi="Arial" w:cs="Arial"/>
                <w:sz w:val="16"/>
                <w:szCs w:val="14"/>
                <w:lang w:val="de-CH"/>
              </w:rPr>
              <w:t>Kontrollgruppe erhält nur</w:t>
            </w:r>
          </w:p>
          <w:p w14:paraId="0C2082F4" w14:textId="333061E9" w:rsidR="006F1BB5" w:rsidRPr="00AA2C54" w:rsidRDefault="006F1BB5" w:rsidP="00BC0938">
            <w:pPr>
              <w:pStyle w:val="DecimalAligned"/>
              <w:spacing w:after="0" w:line="360" w:lineRule="auto"/>
              <w:rPr>
                <w:rFonts w:ascii="Arial" w:hAnsi="Arial" w:cs="Arial"/>
                <w:bCs/>
                <w:sz w:val="16"/>
                <w:szCs w:val="14"/>
                <w:lang w:val="de-CH"/>
              </w:rPr>
            </w:pPr>
            <w:r w:rsidRPr="00AA2C54">
              <w:rPr>
                <w:rFonts w:ascii="Arial" w:hAnsi="Arial" w:cs="Arial"/>
                <w:sz w:val="16"/>
                <w:szCs w:val="14"/>
                <w:lang w:val="de-CH"/>
              </w:rPr>
              <w:t>NNS.</w:t>
            </w:r>
          </w:p>
          <w:p w14:paraId="78A0AA14" w14:textId="77777777" w:rsidR="00732239" w:rsidRPr="00AA2C54" w:rsidRDefault="00732239" w:rsidP="00BC0938">
            <w:pPr>
              <w:pStyle w:val="DecimalAligned"/>
              <w:spacing w:after="0" w:line="360" w:lineRule="auto"/>
              <w:rPr>
                <w:rFonts w:ascii="Arial" w:hAnsi="Arial" w:cs="Arial"/>
                <w:b/>
                <w:sz w:val="16"/>
                <w:szCs w:val="14"/>
                <w:lang w:val="de-CH"/>
              </w:rPr>
            </w:pPr>
          </w:p>
        </w:tc>
        <w:tc>
          <w:tcPr>
            <w:tcW w:w="842" w:type="pct"/>
          </w:tcPr>
          <w:p w14:paraId="40FB0AD8" w14:textId="12E2251F" w:rsidR="00584BF1" w:rsidRPr="00AA2C54" w:rsidRDefault="00224204" w:rsidP="00BC0938">
            <w:pPr>
              <w:pStyle w:val="DecimalAligned"/>
              <w:spacing w:after="0" w:line="360" w:lineRule="auto"/>
              <w:rPr>
                <w:rFonts w:ascii="Arial" w:hAnsi="Arial" w:cs="Arial"/>
                <w:bCs/>
                <w:sz w:val="16"/>
                <w:szCs w:val="14"/>
                <w:lang w:val="de-CH"/>
              </w:rPr>
            </w:pPr>
            <w:r w:rsidRPr="00AA2C54">
              <w:rPr>
                <w:rFonts w:ascii="Arial" w:hAnsi="Arial" w:cs="Arial"/>
                <w:sz w:val="16"/>
                <w:szCs w:val="14"/>
                <w:lang w:val="de-CH"/>
              </w:rPr>
              <w:t>-</w:t>
            </w:r>
            <w:r w:rsidR="00584BF1" w:rsidRPr="00AA2C54">
              <w:rPr>
                <w:rFonts w:ascii="Arial" w:hAnsi="Arial" w:cs="Arial"/>
                <w:sz w:val="16"/>
                <w:szCs w:val="14"/>
                <w:lang w:val="de-CH"/>
              </w:rPr>
              <w:t>PIPP weist keinen signifikanten Unterschied zwischen Interventions- und Kontrollgruppe auf.</w:t>
            </w:r>
          </w:p>
          <w:p w14:paraId="4A4D93BE" w14:textId="77777777" w:rsidR="00742753" w:rsidRPr="00AA2C54" w:rsidRDefault="00742753" w:rsidP="00BC0938">
            <w:pPr>
              <w:pStyle w:val="DecimalAligned"/>
              <w:spacing w:after="0" w:line="360" w:lineRule="auto"/>
              <w:rPr>
                <w:rFonts w:ascii="Arial" w:hAnsi="Arial" w:cs="Arial"/>
                <w:bCs/>
                <w:sz w:val="16"/>
                <w:szCs w:val="14"/>
                <w:lang w:val="de-CH"/>
              </w:rPr>
            </w:pPr>
          </w:p>
          <w:p w14:paraId="7A8F5D68" w14:textId="504EE37D" w:rsidR="00732239" w:rsidRPr="00AA2C54" w:rsidRDefault="00224204" w:rsidP="007A3C3F">
            <w:pPr>
              <w:pStyle w:val="DecimalAligned"/>
              <w:spacing w:after="0" w:line="360" w:lineRule="auto"/>
              <w:rPr>
                <w:rFonts w:ascii="Arial" w:hAnsi="Arial" w:cs="Arial"/>
                <w:b/>
                <w:sz w:val="16"/>
                <w:szCs w:val="14"/>
                <w:lang w:val="de-CH"/>
              </w:rPr>
            </w:pPr>
            <w:r w:rsidRPr="00AA2C54">
              <w:rPr>
                <w:rFonts w:ascii="Arial" w:hAnsi="Arial" w:cs="Arial"/>
                <w:sz w:val="16"/>
                <w:szCs w:val="14"/>
                <w:lang w:val="de-CH"/>
              </w:rPr>
              <w:t>-</w:t>
            </w:r>
            <w:r w:rsidR="007A3C3F">
              <w:rPr>
                <w:rFonts w:ascii="Arial" w:hAnsi="Arial" w:cs="Arial"/>
                <w:sz w:val="16"/>
                <w:szCs w:val="14"/>
                <w:lang w:val="de-CH"/>
              </w:rPr>
              <w:t xml:space="preserve"> </w:t>
            </w:r>
            <w:r w:rsidR="00742753" w:rsidRPr="00AA2C54">
              <w:rPr>
                <w:rFonts w:ascii="Arial" w:hAnsi="Arial" w:cs="Arial"/>
                <w:sz w:val="16"/>
                <w:szCs w:val="14"/>
                <w:lang w:val="de-CH"/>
              </w:rPr>
              <w:t>Einsatz von DAN 3Min nach dem Prozeduralschmerz ergab eine schnellere Erholun</w:t>
            </w:r>
            <w:r w:rsidR="006F1BB5" w:rsidRPr="00AA2C54">
              <w:rPr>
                <w:rFonts w:ascii="Arial" w:hAnsi="Arial" w:cs="Arial"/>
                <w:sz w:val="16"/>
                <w:szCs w:val="14"/>
                <w:lang w:val="de-CH"/>
              </w:rPr>
              <w:t>g</w:t>
            </w:r>
            <w:r w:rsidR="00742753" w:rsidRPr="00AA2C54">
              <w:rPr>
                <w:rFonts w:ascii="Arial" w:hAnsi="Arial" w:cs="Arial"/>
                <w:sz w:val="16"/>
                <w:szCs w:val="14"/>
                <w:lang w:val="de-CH"/>
              </w:rPr>
              <w:t xml:space="preserve"> </w:t>
            </w:r>
            <w:r w:rsidR="006F1BB5" w:rsidRPr="00AA2C54">
              <w:rPr>
                <w:rFonts w:ascii="Arial" w:hAnsi="Arial" w:cs="Arial"/>
                <w:sz w:val="16"/>
                <w:szCs w:val="14"/>
                <w:lang w:val="de-CH"/>
              </w:rPr>
              <w:t>mit</w:t>
            </w:r>
            <w:r w:rsidR="007A3C3F">
              <w:rPr>
                <w:rFonts w:ascii="Arial" w:hAnsi="Arial" w:cs="Arial"/>
                <w:sz w:val="16"/>
                <w:szCs w:val="14"/>
                <w:lang w:val="de-CH"/>
              </w:rPr>
              <w:t xml:space="preserve"> </w:t>
            </w:r>
            <w:r w:rsidRPr="00AA2C54">
              <w:rPr>
                <w:rFonts w:ascii="Arial" w:hAnsi="Arial" w:cs="Arial"/>
                <w:sz w:val="16"/>
                <w:szCs w:val="14"/>
                <w:lang w:val="de-CH"/>
              </w:rPr>
              <w:t>FT</w:t>
            </w:r>
            <w:r w:rsidR="006F1BB5" w:rsidRPr="00AA2C54">
              <w:rPr>
                <w:rFonts w:ascii="Arial" w:hAnsi="Arial" w:cs="Arial"/>
                <w:sz w:val="16"/>
                <w:szCs w:val="14"/>
                <w:lang w:val="de-CH"/>
              </w:rPr>
              <w:t>.</w:t>
            </w:r>
          </w:p>
        </w:tc>
      </w:tr>
    </w:tbl>
    <w:p w14:paraId="34184418" w14:textId="77777777" w:rsidR="005C45C0" w:rsidRPr="00AA2C54" w:rsidRDefault="005C45C0" w:rsidP="00BC0938">
      <w:pPr>
        <w:autoSpaceDE w:val="0"/>
        <w:autoSpaceDN w:val="0"/>
        <w:adjustRightInd w:val="0"/>
        <w:spacing w:after="0" w:line="360" w:lineRule="auto"/>
        <w:jc w:val="both"/>
        <w:rPr>
          <w:rFonts w:ascii="Arial" w:hAnsi="Arial" w:cs="Arial"/>
          <w:b/>
          <w:sz w:val="24"/>
          <w:szCs w:val="24"/>
        </w:rPr>
      </w:pPr>
    </w:p>
    <w:p w14:paraId="6BC24AB8" w14:textId="77777777" w:rsidR="005C45C0" w:rsidRPr="00AA2C54" w:rsidRDefault="005C45C0" w:rsidP="00BC0938">
      <w:pPr>
        <w:autoSpaceDE w:val="0"/>
        <w:autoSpaceDN w:val="0"/>
        <w:adjustRightInd w:val="0"/>
        <w:spacing w:after="0" w:line="360" w:lineRule="auto"/>
        <w:jc w:val="both"/>
        <w:rPr>
          <w:rFonts w:ascii="Arial" w:hAnsi="Arial" w:cs="Arial"/>
          <w:b/>
          <w:sz w:val="24"/>
          <w:szCs w:val="24"/>
        </w:rPr>
      </w:pPr>
    </w:p>
    <w:p w14:paraId="52A5DC29" w14:textId="21F915B3" w:rsidR="00ED0E90" w:rsidRPr="004B0808" w:rsidRDefault="00ED0E90" w:rsidP="004B0808">
      <w:pPr>
        <w:pStyle w:val="NoSpacing"/>
        <w:rPr>
          <w:b/>
        </w:rPr>
      </w:pPr>
      <w:bookmarkStart w:id="19" w:name="_Toc534150945"/>
      <w:r w:rsidRPr="004B0808">
        <w:rPr>
          <w:b/>
        </w:rPr>
        <w:t>Facilitated Tucking to Reduce Pain in Neonates Evidence for Best Practice</w:t>
      </w:r>
      <w:bookmarkEnd w:id="19"/>
      <w:r w:rsidRPr="004B0808">
        <w:rPr>
          <w:b/>
        </w:rPr>
        <w:t xml:space="preserve"> </w:t>
      </w:r>
    </w:p>
    <w:tbl>
      <w:tblPr>
        <w:tblStyle w:val="LightShading-Accent1"/>
        <w:tblW w:w="5000" w:type="pct"/>
        <w:tblBorders>
          <w:top w:val="none" w:sz="0" w:space="0" w:color="auto"/>
          <w:bottom w:val="none" w:sz="0" w:space="0" w:color="auto"/>
        </w:tblBorders>
        <w:tblLook w:val="0660" w:firstRow="1" w:lastRow="1" w:firstColumn="0" w:lastColumn="0" w:noHBand="1" w:noVBand="1"/>
      </w:tblPr>
      <w:tblGrid>
        <w:gridCol w:w="1985"/>
        <w:gridCol w:w="3309"/>
        <w:gridCol w:w="3115"/>
        <w:gridCol w:w="2642"/>
        <w:gridCol w:w="2238"/>
      </w:tblGrid>
      <w:tr w:rsidR="00235939" w:rsidRPr="00AA2C54" w14:paraId="154A850E" w14:textId="77777777" w:rsidTr="005C45C0">
        <w:trPr>
          <w:cnfStyle w:val="100000000000" w:firstRow="1" w:lastRow="0" w:firstColumn="0" w:lastColumn="0" w:oddVBand="0" w:evenVBand="0" w:oddHBand="0" w:evenHBand="0" w:firstRowFirstColumn="0" w:firstRowLastColumn="0" w:lastRowFirstColumn="0" w:lastRowLastColumn="0"/>
          <w:trHeight w:val="397"/>
        </w:trPr>
        <w:tc>
          <w:tcPr>
            <w:tcW w:w="747" w:type="pct"/>
            <w:tcBorders>
              <w:top w:val="none" w:sz="0" w:space="0" w:color="auto"/>
              <w:left w:val="none" w:sz="0" w:space="0" w:color="auto"/>
              <w:bottom w:val="none" w:sz="0" w:space="0" w:color="auto"/>
              <w:right w:val="none" w:sz="0" w:space="0" w:color="auto"/>
            </w:tcBorders>
            <w:shd w:val="clear" w:color="auto" w:fill="E7E6E6" w:themeFill="background2"/>
            <w:noWrap/>
            <w:vAlign w:val="center"/>
          </w:tcPr>
          <w:p w14:paraId="2579062E" w14:textId="77777777" w:rsidR="007A1629" w:rsidRPr="00AA2C54" w:rsidRDefault="007A1629" w:rsidP="005C45C0">
            <w:pPr>
              <w:spacing w:line="360" w:lineRule="auto"/>
              <w:rPr>
                <w:rFonts w:ascii="Arial" w:hAnsi="Arial" w:cs="Arial"/>
                <w:sz w:val="18"/>
                <w:szCs w:val="18"/>
                <w:lang w:val="de-CH"/>
              </w:rPr>
            </w:pPr>
            <w:r w:rsidRPr="00AA2C54">
              <w:rPr>
                <w:rFonts w:ascii="Arial" w:hAnsi="Arial" w:cs="Arial"/>
                <w:sz w:val="18"/>
                <w:szCs w:val="18"/>
                <w:lang w:val="de-CH"/>
              </w:rPr>
              <w:t>Autorinnen/Jahr</w:t>
            </w:r>
          </w:p>
        </w:tc>
        <w:tc>
          <w:tcPr>
            <w:tcW w:w="1245"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2EEED540" w14:textId="77777777" w:rsidR="007A1629" w:rsidRPr="00AA2C54" w:rsidRDefault="007A1629" w:rsidP="005C45C0">
            <w:pPr>
              <w:spacing w:line="360" w:lineRule="auto"/>
              <w:rPr>
                <w:rFonts w:ascii="Arial" w:hAnsi="Arial" w:cs="Arial"/>
                <w:sz w:val="18"/>
                <w:szCs w:val="18"/>
                <w:lang w:val="de-CH"/>
              </w:rPr>
            </w:pPr>
            <w:r w:rsidRPr="00AA2C54">
              <w:rPr>
                <w:rFonts w:ascii="Arial" w:hAnsi="Arial" w:cs="Arial"/>
                <w:sz w:val="18"/>
                <w:szCs w:val="18"/>
                <w:lang w:val="de-CH"/>
              </w:rPr>
              <w:t>Ziele der Studie/des Reviews</w:t>
            </w:r>
          </w:p>
        </w:tc>
        <w:tc>
          <w:tcPr>
            <w:tcW w:w="117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1B77B71E" w14:textId="77777777" w:rsidR="007A1629" w:rsidRPr="00AA2C54" w:rsidRDefault="007A1629" w:rsidP="005C45C0">
            <w:pPr>
              <w:spacing w:line="360" w:lineRule="auto"/>
              <w:rPr>
                <w:rFonts w:ascii="Arial" w:hAnsi="Arial" w:cs="Arial"/>
                <w:sz w:val="18"/>
                <w:szCs w:val="18"/>
                <w:lang w:val="de-CH"/>
              </w:rPr>
            </w:pPr>
            <w:r w:rsidRPr="00AA2C54">
              <w:rPr>
                <w:rFonts w:ascii="Arial" w:hAnsi="Arial" w:cs="Arial"/>
                <w:sz w:val="18"/>
                <w:szCs w:val="18"/>
                <w:lang w:val="de-CH"/>
              </w:rPr>
              <w:t>Population/Sampling</w:t>
            </w:r>
          </w:p>
        </w:tc>
        <w:tc>
          <w:tcPr>
            <w:tcW w:w="994"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5AB8BC95" w14:textId="77777777" w:rsidR="007A1629" w:rsidRPr="00AA2C54" w:rsidRDefault="007A1629" w:rsidP="005C45C0">
            <w:pPr>
              <w:spacing w:line="360" w:lineRule="auto"/>
              <w:rPr>
                <w:rFonts w:ascii="Arial" w:hAnsi="Arial" w:cs="Arial"/>
                <w:sz w:val="18"/>
                <w:szCs w:val="18"/>
                <w:lang w:val="de-CH"/>
              </w:rPr>
            </w:pPr>
            <w:r w:rsidRPr="00AA2C54">
              <w:rPr>
                <w:rFonts w:ascii="Arial" w:hAnsi="Arial" w:cs="Arial"/>
                <w:sz w:val="18"/>
                <w:szCs w:val="18"/>
                <w:lang w:val="de-CH"/>
              </w:rPr>
              <w:t xml:space="preserve">Methode/Design </w:t>
            </w:r>
          </w:p>
        </w:tc>
        <w:tc>
          <w:tcPr>
            <w:tcW w:w="84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7C27934A" w14:textId="77777777" w:rsidR="007A1629" w:rsidRPr="00AA2C54" w:rsidRDefault="007A1629" w:rsidP="005C45C0">
            <w:pPr>
              <w:spacing w:line="360" w:lineRule="auto"/>
              <w:rPr>
                <w:rFonts w:ascii="Arial" w:hAnsi="Arial" w:cs="Arial"/>
                <w:sz w:val="18"/>
                <w:szCs w:val="18"/>
                <w:lang w:val="de-CH"/>
              </w:rPr>
            </w:pPr>
            <w:r w:rsidRPr="00AA2C54">
              <w:rPr>
                <w:rFonts w:ascii="Arial" w:hAnsi="Arial" w:cs="Arial"/>
                <w:sz w:val="18"/>
                <w:szCs w:val="18"/>
                <w:lang w:val="de-CH"/>
              </w:rPr>
              <w:t>Ergebnisse</w:t>
            </w:r>
          </w:p>
        </w:tc>
      </w:tr>
      <w:tr w:rsidR="00235939" w:rsidRPr="00AA2C54" w14:paraId="660DA38B" w14:textId="77777777" w:rsidTr="005C45C0">
        <w:trPr>
          <w:cnfStyle w:val="010000000000" w:firstRow="0" w:lastRow="1" w:firstColumn="0" w:lastColumn="0" w:oddVBand="0" w:evenVBand="0" w:oddHBand="0" w:evenHBand="0" w:firstRowFirstColumn="0" w:firstRowLastColumn="0" w:lastRowFirstColumn="0" w:lastRowLastColumn="0"/>
          <w:trHeight w:val="397"/>
        </w:trPr>
        <w:tc>
          <w:tcPr>
            <w:tcW w:w="747" w:type="pct"/>
            <w:tcBorders>
              <w:top w:val="none" w:sz="0" w:space="0" w:color="auto"/>
              <w:left w:val="none" w:sz="0" w:space="0" w:color="auto"/>
              <w:bottom w:val="none" w:sz="0" w:space="0" w:color="auto"/>
              <w:right w:val="none" w:sz="0" w:space="0" w:color="auto"/>
            </w:tcBorders>
            <w:noWrap/>
          </w:tcPr>
          <w:p w14:paraId="0F939603" w14:textId="093AB4A3" w:rsidR="00ED0E90" w:rsidRPr="00AA2C54" w:rsidRDefault="00ED0E90" w:rsidP="00BC0938">
            <w:pPr>
              <w:spacing w:line="360" w:lineRule="auto"/>
              <w:rPr>
                <w:rFonts w:ascii="Arial" w:hAnsi="Arial" w:cs="Arial"/>
                <w:bCs w:val="0"/>
                <w:sz w:val="16"/>
                <w:szCs w:val="14"/>
                <w:lang w:val="de-CH"/>
              </w:rPr>
            </w:pPr>
            <w:r w:rsidRPr="00AA2C54">
              <w:rPr>
                <w:rFonts w:ascii="Arial" w:hAnsi="Arial" w:cs="Arial"/>
                <w:b w:val="0"/>
                <w:sz w:val="16"/>
                <w:szCs w:val="14"/>
                <w:lang w:val="de-CH"/>
              </w:rPr>
              <w:lastRenderedPageBreak/>
              <w:t>Hartley, K. A.,</w:t>
            </w:r>
          </w:p>
          <w:p w14:paraId="2C30921B" w14:textId="5FC68C98" w:rsidR="00ED0E90" w:rsidRPr="00AA2C54" w:rsidRDefault="00ED0E90" w:rsidP="00BC0938">
            <w:pPr>
              <w:spacing w:line="360" w:lineRule="auto"/>
              <w:rPr>
                <w:rFonts w:ascii="Arial" w:hAnsi="Arial" w:cs="Arial"/>
                <w:b w:val="0"/>
                <w:sz w:val="16"/>
                <w:szCs w:val="14"/>
                <w:lang w:val="de-CH"/>
              </w:rPr>
            </w:pPr>
            <w:r w:rsidRPr="00AA2C54">
              <w:rPr>
                <w:rFonts w:ascii="Arial" w:hAnsi="Arial" w:cs="Arial"/>
                <w:b w:val="0"/>
                <w:bCs w:val="0"/>
                <w:sz w:val="16"/>
                <w:szCs w:val="14"/>
                <w:lang w:val="de-CH"/>
              </w:rPr>
              <w:t>Miller, C. S. und</w:t>
            </w:r>
          </w:p>
          <w:p w14:paraId="102B2E84" w14:textId="2F60DF3F" w:rsidR="00ED0E90" w:rsidRPr="00AA2C54" w:rsidRDefault="00ED0E90" w:rsidP="00BC0938">
            <w:pPr>
              <w:spacing w:line="360" w:lineRule="auto"/>
              <w:rPr>
                <w:rFonts w:ascii="Arial" w:hAnsi="Arial" w:cs="Arial"/>
                <w:b w:val="0"/>
                <w:bCs w:val="0"/>
                <w:sz w:val="16"/>
                <w:szCs w:val="14"/>
                <w:lang w:val="de-CH"/>
              </w:rPr>
            </w:pPr>
            <w:r w:rsidRPr="00AA2C54">
              <w:rPr>
                <w:rFonts w:ascii="Arial" w:hAnsi="Arial" w:cs="Arial"/>
                <w:b w:val="0"/>
                <w:bCs w:val="0"/>
                <w:sz w:val="16"/>
                <w:szCs w:val="14"/>
                <w:lang w:val="de-CH"/>
              </w:rPr>
              <w:t>Gephart, S. M.</w:t>
            </w:r>
          </w:p>
          <w:p w14:paraId="36A63DA2" w14:textId="729314D8" w:rsidR="007A1629" w:rsidRPr="00AA2C54" w:rsidRDefault="00ED0E90" w:rsidP="00BC0938">
            <w:pPr>
              <w:spacing w:line="360" w:lineRule="auto"/>
              <w:rPr>
                <w:rFonts w:ascii="Arial" w:hAnsi="Arial" w:cs="Arial"/>
                <w:b w:val="0"/>
                <w:sz w:val="16"/>
                <w:szCs w:val="14"/>
                <w:lang w:val="de-CH"/>
              </w:rPr>
            </w:pPr>
            <w:r w:rsidRPr="00AA2C54">
              <w:rPr>
                <w:rFonts w:ascii="Arial" w:hAnsi="Arial" w:cs="Arial"/>
                <w:b w:val="0"/>
                <w:sz w:val="16"/>
                <w:szCs w:val="14"/>
                <w:lang w:val="de-CH"/>
              </w:rPr>
              <w:t>2015</w:t>
            </w:r>
          </w:p>
        </w:tc>
        <w:tc>
          <w:tcPr>
            <w:tcW w:w="1245" w:type="pct"/>
            <w:tcBorders>
              <w:top w:val="none" w:sz="0" w:space="0" w:color="auto"/>
              <w:left w:val="none" w:sz="0" w:space="0" w:color="auto"/>
              <w:bottom w:val="none" w:sz="0" w:space="0" w:color="auto"/>
              <w:right w:val="none" w:sz="0" w:space="0" w:color="auto"/>
            </w:tcBorders>
          </w:tcPr>
          <w:p w14:paraId="2297396F" w14:textId="6034AE98" w:rsidR="007A1629" w:rsidRPr="00AA2C54" w:rsidRDefault="00ED0E90" w:rsidP="00BC0938">
            <w:pPr>
              <w:pStyle w:val="DecimalAligned"/>
              <w:spacing w:after="0" w:line="360" w:lineRule="auto"/>
              <w:rPr>
                <w:rFonts w:ascii="Arial" w:hAnsi="Arial" w:cs="Arial"/>
                <w:b w:val="0"/>
                <w:sz w:val="16"/>
                <w:szCs w:val="14"/>
                <w:lang w:val="de-CH"/>
              </w:rPr>
            </w:pPr>
            <w:r w:rsidRPr="00AA2C54">
              <w:rPr>
                <w:rFonts w:ascii="Arial" w:hAnsi="Arial" w:cs="Arial"/>
                <w:b w:val="0"/>
                <w:sz w:val="16"/>
                <w:szCs w:val="14"/>
                <w:lang w:val="de-CH"/>
              </w:rPr>
              <w:t>Literaturrecherche, um evidenzbasierte alternative nichtpharmakologische Interventionen zu ermitteln. Sowie Effektivität von FT ermitteln</w:t>
            </w:r>
          </w:p>
        </w:tc>
        <w:tc>
          <w:tcPr>
            <w:tcW w:w="1172" w:type="pct"/>
            <w:tcBorders>
              <w:top w:val="none" w:sz="0" w:space="0" w:color="auto"/>
              <w:left w:val="none" w:sz="0" w:space="0" w:color="auto"/>
              <w:bottom w:val="none" w:sz="0" w:space="0" w:color="auto"/>
              <w:right w:val="none" w:sz="0" w:space="0" w:color="auto"/>
            </w:tcBorders>
          </w:tcPr>
          <w:p w14:paraId="318A002C" w14:textId="742C6D9A" w:rsidR="00235939" w:rsidRPr="00AA2C54" w:rsidRDefault="00ED0E90" w:rsidP="00BC0938">
            <w:pPr>
              <w:pStyle w:val="DecimalAligned"/>
              <w:spacing w:after="0" w:line="360" w:lineRule="auto"/>
              <w:rPr>
                <w:rFonts w:ascii="Arial" w:hAnsi="Arial" w:cs="Arial"/>
                <w:bCs w:val="0"/>
                <w:sz w:val="16"/>
                <w:szCs w:val="14"/>
                <w:lang w:val="de-CH"/>
              </w:rPr>
            </w:pPr>
            <w:r w:rsidRPr="00AA2C54">
              <w:rPr>
                <w:rFonts w:ascii="Arial" w:hAnsi="Arial" w:cs="Arial"/>
                <w:b w:val="0"/>
                <w:sz w:val="16"/>
                <w:szCs w:val="14"/>
                <w:lang w:val="de-CH"/>
              </w:rPr>
              <w:t>Neugeborene in Neonatalogien,</w:t>
            </w:r>
            <w:r w:rsidR="00235939" w:rsidRPr="00AA2C54">
              <w:rPr>
                <w:rFonts w:ascii="Arial" w:hAnsi="Arial" w:cs="Arial"/>
                <w:b w:val="0"/>
                <w:sz w:val="16"/>
                <w:szCs w:val="14"/>
                <w:lang w:val="de-CH"/>
              </w:rPr>
              <w:t xml:space="preserve"> welche die nichtpharmakologische Intervention </w:t>
            </w:r>
            <w:r w:rsidR="00224204" w:rsidRPr="00AA2C54">
              <w:rPr>
                <w:rFonts w:ascii="Arial" w:hAnsi="Arial" w:cs="Arial"/>
                <w:b w:val="0"/>
                <w:sz w:val="16"/>
                <w:szCs w:val="14"/>
                <w:lang w:val="de-CH"/>
              </w:rPr>
              <w:t>FT</w:t>
            </w:r>
            <w:r w:rsidR="00235939" w:rsidRPr="00AA2C54">
              <w:rPr>
                <w:rFonts w:ascii="Arial" w:hAnsi="Arial" w:cs="Arial"/>
                <w:b w:val="0"/>
                <w:sz w:val="16"/>
                <w:szCs w:val="14"/>
                <w:lang w:val="de-CH"/>
              </w:rPr>
              <w:t xml:space="preserve"> erhielten.</w:t>
            </w:r>
          </w:p>
          <w:p w14:paraId="26645393" w14:textId="43694105" w:rsidR="007A1629" w:rsidRPr="00AA2C54" w:rsidRDefault="00235939" w:rsidP="00BC0938">
            <w:pPr>
              <w:pStyle w:val="DecimalAligned"/>
              <w:spacing w:after="0" w:line="360" w:lineRule="auto"/>
              <w:rPr>
                <w:rFonts w:ascii="Arial" w:hAnsi="Arial" w:cs="Arial"/>
                <w:b w:val="0"/>
                <w:sz w:val="16"/>
                <w:szCs w:val="14"/>
                <w:lang w:val="de-CH"/>
              </w:rPr>
            </w:pPr>
            <w:r w:rsidRPr="00AA2C54">
              <w:rPr>
                <w:rFonts w:ascii="Arial" w:hAnsi="Arial" w:cs="Arial"/>
                <w:b w:val="0"/>
                <w:sz w:val="16"/>
                <w:szCs w:val="14"/>
                <w:lang w:val="de-CH"/>
              </w:rPr>
              <w:t>Kreuzbegutachtete (</w:t>
            </w:r>
            <w:r w:rsidR="00ED0E90" w:rsidRPr="00AA2C54">
              <w:rPr>
                <w:rFonts w:ascii="Arial" w:hAnsi="Arial" w:cs="Arial"/>
                <w:b w:val="0"/>
                <w:sz w:val="16"/>
                <w:szCs w:val="14"/>
                <w:lang w:val="de-CH"/>
              </w:rPr>
              <w:t>Peer reviewed</w:t>
            </w:r>
            <w:r w:rsidRPr="00AA2C54">
              <w:rPr>
                <w:rFonts w:ascii="Arial" w:hAnsi="Arial" w:cs="Arial"/>
                <w:b w:val="0"/>
                <w:sz w:val="16"/>
                <w:szCs w:val="14"/>
                <w:lang w:val="de-CH"/>
              </w:rPr>
              <w:t>),</w:t>
            </w:r>
            <w:r w:rsidR="00ED0E90" w:rsidRPr="00AA2C54">
              <w:rPr>
                <w:rFonts w:ascii="Arial" w:hAnsi="Arial" w:cs="Arial"/>
                <w:b w:val="0"/>
                <w:sz w:val="16"/>
                <w:szCs w:val="14"/>
                <w:lang w:val="de-CH"/>
              </w:rPr>
              <w:t xml:space="preserve"> experimentelle Studiendesigns, </w:t>
            </w:r>
            <w:r w:rsidRPr="00AA2C54">
              <w:rPr>
                <w:rFonts w:ascii="Arial" w:hAnsi="Arial" w:cs="Arial"/>
                <w:b w:val="0"/>
                <w:sz w:val="16"/>
                <w:szCs w:val="14"/>
                <w:lang w:val="de-CH"/>
              </w:rPr>
              <w:t xml:space="preserve">welche </w:t>
            </w:r>
            <w:r w:rsidR="00ED0E90" w:rsidRPr="00AA2C54">
              <w:rPr>
                <w:rFonts w:ascii="Arial" w:hAnsi="Arial" w:cs="Arial"/>
                <w:b w:val="0"/>
                <w:sz w:val="16"/>
                <w:szCs w:val="14"/>
                <w:lang w:val="de-CH"/>
              </w:rPr>
              <w:t>zwischen 2010-2015 publiziert</w:t>
            </w:r>
            <w:r w:rsidRPr="00AA2C54">
              <w:rPr>
                <w:rFonts w:ascii="Arial" w:hAnsi="Arial" w:cs="Arial"/>
                <w:b w:val="0"/>
                <w:sz w:val="16"/>
                <w:szCs w:val="14"/>
                <w:lang w:val="de-CH"/>
              </w:rPr>
              <w:t xml:space="preserve"> wurden</w:t>
            </w:r>
            <w:r w:rsidR="00ED0E90" w:rsidRPr="00AA2C54">
              <w:rPr>
                <w:rFonts w:ascii="Arial" w:hAnsi="Arial" w:cs="Arial"/>
                <w:b w:val="0"/>
                <w:sz w:val="16"/>
                <w:szCs w:val="14"/>
                <w:lang w:val="de-CH"/>
              </w:rPr>
              <w:t>. Cochrane Datenbank wurde auch durchsucht</w:t>
            </w:r>
            <w:r w:rsidR="00224204" w:rsidRPr="00AA2C54">
              <w:rPr>
                <w:rFonts w:ascii="Arial" w:hAnsi="Arial" w:cs="Arial"/>
                <w:b w:val="0"/>
                <w:sz w:val="16"/>
                <w:szCs w:val="14"/>
                <w:lang w:val="de-CH"/>
              </w:rPr>
              <w:t xml:space="preserve"> um alternative Interventionen zu finden</w:t>
            </w:r>
            <w:r w:rsidRPr="00AA2C54">
              <w:rPr>
                <w:rFonts w:ascii="Arial" w:hAnsi="Arial" w:cs="Arial"/>
                <w:b w:val="0"/>
                <w:sz w:val="16"/>
                <w:szCs w:val="14"/>
                <w:lang w:val="de-CH"/>
              </w:rPr>
              <w:t>.</w:t>
            </w:r>
          </w:p>
        </w:tc>
        <w:tc>
          <w:tcPr>
            <w:tcW w:w="994" w:type="pct"/>
            <w:tcBorders>
              <w:top w:val="none" w:sz="0" w:space="0" w:color="auto"/>
              <w:left w:val="none" w:sz="0" w:space="0" w:color="auto"/>
              <w:bottom w:val="none" w:sz="0" w:space="0" w:color="auto"/>
              <w:right w:val="none" w:sz="0" w:space="0" w:color="auto"/>
            </w:tcBorders>
          </w:tcPr>
          <w:p w14:paraId="3B46F2DF" w14:textId="77777777" w:rsidR="00ED0E90" w:rsidRPr="00AA2C54" w:rsidRDefault="00ED0E90" w:rsidP="00BC0938">
            <w:pPr>
              <w:pStyle w:val="DecimalAligned"/>
              <w:spacing w:after="0" w:line="360" w:lineRule="auto"/>
              <w:rPr>
                <w:rFonts w:ascii="Arial" w:hAnsi="Arial" w:cs="Arial"/>
                <w:b w:val="0"/>
                <w:bCs w:val="0"/>
                <w:sz w:val="16"/>
                <w:szCs w:val="14"/>
                <w:lang w:val="de-CH"/>
              </w:rPr>
            </w:pPr>
            <w:r w:rsidRPr="00AA2C54">
              <w:rPr>
                <w:rFonts w:ascii="Arial" w:hAnsi="Arial" w:cs="Arial"/>
                <w:b w:val="0"/>
                <w:sz w:val="16"/>
                <w:szCs w:val="14"/>
                <w:lang w:val="de-CH"/>
              </w:rPr>
              <w:t>Review: Systematische Literaturrecherche</w:t>
            </w:r>
          </w:p>
          <w:p w14:paraId="50EB4474" w14:textId="77777777" w:rsidR="00ED0E90" w:rsidRPr="00AA2C54" w:rsidRDefault="00ED0E90" w:rsidP="00BC0938">
            <w:pPr>
              <w:pStyle w:val="DecimalAligned"/>
              <w:spacing w:after="0" w:line="360" w:lineRule="auto"/>
              <w:rPr>
                <w:rFonts w:ascii="Arial" w:hAnsi="Arial" w:cs="Arial"/>
                <w:bCs w:val="0"/>
                <w:sz w:val="16"/>
                <w:szCs w:val="14"/>
                <w:lang w:val="de-CH"/>
              </w:rPr>
            </w:pPr>
          </w:p>
          <w:p w14:paraId="26287352" w14:textId="7F4E6149" w:rsidR="007A1629" w:rsidRPr="00AA2C54" w:rsidRDefault="00ED0E90" w:rsidP="00BC0938">
            <w:pPr>
              <w:pStyle w:val="DecimalAligned"/>
              <w:spacing w:after="0" w:line="360" w:lineRule="auto"/>
              <w:rPr>
                <w:rFonts w:ascii="Arial" w:hAnsi="Arial" w:cs="Arial"/>
                <w:bCs w:val="0"/>
                <w:sz w:val="16"/>
                <w:szCs w:val="14"/>
                <w:lang w:val="de-CH"/>
              </w:rPr>
            </w:pPr>
            <w:r w:rsidRPr="00AA2C54">
              <w:rPr>
                <w:rFonts w:ascii="Arial" w:hAnsi="Arial" w:cs="Arial"/>
                <w:b w:val="0"/>
                <w:sz w:val="16"/>
                <w:szCs w:val="14"/>
                <w:lang w:val="de-CH"/>
              </w:rPr>
              <w:t>5 Studien, eine Meta-Analyse und eine Cochrane Review</w:t>
            </w:r>
          </w:p>
        </w:tc>
        <w:tc>
          <w:tcPr>
            <w:tcW w:w="842" w:type="pct"/>
            <w:tcBorders>
              <w:top w:val="none" w:sz="0" w:space="0" w:color="auto"/>
              <w:left w:val="none" w:sz="0" w:space="0" w:color="auto"/>
              <w:bottom w:val="none" w:sz="0" w:space="0" w:color="auto"/>
              <w:right w:val="none" w:sz="0" w:space="0" w:color="auto"/>
            </w:tcBorders>
          </w:tcPr>
          <w:p w14:paraId="3AB2349A" w14:textId="50946D91" w:rsidR="007A1629" w:rsidRPr="00AA2C54" w:rsidRDefault="00224204" w:rsidP="00BC0938">
            <w:pPr>
              <w:pStyle w:val="DecimalAligned"/>
              <w:spacing w:after="0" w:line="360" w:lineRule="auto"/>
              <w:rPr>
                <w:rFonts w:ascii="Arial" w:hAnsi="Arial" w:cs="Arial"/>
                <w:bCs w:val="0"/>
                <w:sz w:val="16"/>
                <w:szCs w:val="14"/>
                <w:lang w:val="de-CH"/>
              </w:rPr>
            </w:pPr>
            <w:r w:rsidRPr="00AA2C54">
              <w:rPr>
                <w:rFonts w:ascii="Arial" w:hAnsi="Arial" w:cs="Arial"/>
                <w:b w:val="0"/>
                <w:sz w:val="16"/>
                <w:szCs w:val="14"/>
                <w:lang w:val="de-CH"/>
              </w:rPr>
              <w:t xml:space="preserve">- </w:t>
            </w:r>
            <w:r w:rsidR="00235939" w:rsidRPr="00AA2C54">
              <w:rPr>
                <w:rFonts w:ascii="Arial" w:hAnsi="Arial" w:cs="Arial"/>
                <w:b w:val="0"/>
                <w:sz w:val="16"/>
                <w:szCs w:val="14"/>
                <w:lang w:val="de-CH"/>
              </w:rPr>
              <w:t>SSC scheint die effizienteste alternative nichtpharmakologische Intervention für Frühchen zu sein.</w:t>
            </w:r>
          </w:p>
          <w:p w14:paraId="113F3655" w14:textId="42DC2772" w:rsidR="00235939" w:rsidRPr="00AA2C54" w:rsidRDefault="00224204" w:rsidP="00BC0938">
            <w:pPr>
              <w:pStyle w:val="DecimalAligned"/>
              <w:spacing w:after="0" w:line="360" w:lineRule="auto"/>
              <w:rPr>
                <w:rFonts w:ascii="Arial" w:hAnsi="Arial" w:cs="Arial"/>
                <w:bCs w:val="0"/>
                <w:sz w:val="16"/>
                <w:szCs w:val="14"/>
                <w:lang w:val="de-CH"/>
              </w:rPr>
            </w:pPr>
            <w:r w:rsidRPr="00AA2C54">
              <w:rPr>
                <w:rFonts w:ascii="Arial" w:hAnsi="Arial" w:cs="Arial"/>
                <w:b w:val="0"/>
                <w:sz w:val="16"/>
                <w:szCs w:val="14"/>
                <w:lang w:val="de-CH"/>
              </w:rPr>
              <w:t xml:space="preserve">- </w:t>
            </w:r>
            <w:r w:rsidR="00235939" w:rsidRPr="00AA2C54">
              <w:rPr>
                <w:rFonts w:ascii="Arial" w:hAnsi="Arial" w:cs="Arial"/>
                <w:b w:val="0"/>
                <w:sz w:val="16"/>
                <w:szCs w:val="14"/>
                <w:lang w:val="de-CH"/>
              </w:rPr>
              <w:t>NNS</w:t>
            </w:r>
            <w:r w:rsidRPr="00AA2C54">
              <w:rPr>
                <w:rFonts w:ascii="Arial" w:hAnsi="Arial" w:cs="Arial"/>
                <w:b w:val="0"/>
                <w:sz w:val="16"/>
                <w:szCs w:val="14"/>
                <w:lang w:val="de-CH"/>
              </w:rPr>
              <w:t xml:space="preserve"> ist</w:t>
            </w:r>
            <w:r w:rsidR="00235939" w:rsidRPr="00AA2C54">
              <w:rPr>
                <w:rFonts w:ascii="Arial" w:hAnsi="Arial" w:cs="Arial"/>
                <w:b w:val="0"/>
                <w:sz w:val="16"/>
                <w:szCs w:val="14"/>
                <w:lang w:val="de-CH"/>
              </w:rPr>
              <w:t xml:space="preserve"> effektiver </w:t>
            </w:r>
            <w:r w:rsidRPr="00AA2C54">
              <w:rPr>
                <w:rFonts w:ascii="Arial" w:hAnsi="Arial" w:cs="Arial"/>
                <w:b w:val="0"/>
                <w:sz w:val="16"/>
                <w:szCs w:val="14"/>
                <w:lang w:val="de-CH"/>
              </w:rPr>
              <w:t>als FT.</w:t>
            </w:r>
          </w:p>
          <w:p w14:paraId="42C04B18" w14:textId="78252D05" w:rsidR="00235939" w:rsidRPr="00AA2C54" w:rsidRDefault="00224204" w:rsidP="00BC0938">
            <w:pPr>
              <w:pStyle w:val="DecimalAligned"/>
              <w:spacing w:after="0" w:line="360" w:lineRule="auto"/>
              <w:rPr>
                <w:rFonts w:ascii="Arial" w:hAnsi="Arial" w:cs="Arial"/>
                <w:b w:val="0"/>
                <w:sz w:val="16"/>
                <w:szCs w:val="14"/>
                <w:lang w:val="de-CH"/>
              </w:rPr>
            </w:pPr>
            <w:r w:rsidRPr="00AA2C54">
              <w:rPr>
                <w:rFonts w:ascii="Arial" w:hAnsi="Arial" w:cs="Arial"/>
                <w:b w:val="0"/>
                <w:sz w:val="16"/>
                <w:szCs w:val="14"/>
                <w:lang w:val="de-CH"/>
              </w:rPr>
              <w:t xml:space="preserve">- </w:t>
            </w:r>
            <w:r w:rsidR="00235939" w:rsidRPr="00AA2C54">
              <w:rPr>
                <w:rFonts w:ascii="Arial" w:hAnsi="Arial" w:cs="Arial"/>
                <w:b w:val="0"/>
                <w:sz w:val="16"/>
                <w:szCs w:val="14"/>
                <w:lang w:val="de-CH"/>
              </w:rPr>
              <w:t>FT erwies sich in allen Studien als effektiver in der Erholungsphase der Teilnehmerinnen.</w:t>
            </w:r>
          </w:p>
        </w:tc>
      </w:tr>
    </w:tbl>
    <w:p w14:paraId="4A2E072A" w14:textId="77777777" w:rsidR="002252F7" w:rsidRPr="00AA2C54" w:rsidRDefault="002252F7" w:rsidP="002252F7">
      <w:pPr>
        <w:spacing w:after="0" w:line="360" w:lineRule="auto"/>
        <w:ind w:firstLine="708"/>
        <w:jc w:val="both"/>
        <w:rPr>
          <w:rFonts w:ascii="Arial" w:hAnsi="Arial" w:cs="Arial"/>
          <w:b/>
          <w:sz w:val="24"/>
          <w:szCs w:val="24"/>
        </w:rPr>
        <w:sectPr w:rsidR="002252F7" w:rsidRPr="00AA2C54" w:rsidSect="002252F7">
          <w:pgSz w:w="15840" w:h="12240" w:orient="landscape"/>
          <w:pgMar w:top="1417" w:right="1417" w:bottom="1417" w:left="1134" w:header="708" w:footer="708" w:gutter="0"/>
          <w:cols w:space="708"/>
          <w:docGrid w:linePitch="360"/>
        </w:sectPr>
      </w:pPr>
    </w:p>
    <w:p w14:paraId="68F09F6C" w14:textId="77777777" w:rsidR="00732239" w:rsidRPr="00AA2C54" w:rsidRDefault="00732239" w:rsidP="001006BE">
      <w:pPr>
        <w:pStyle w:val="Heading2"/>
        <w:rPr>
          <w:rFonts w:ascii="Arial" w:hAnsi="Arial" w:cs="Arial"/>
        </w:rPr>
      </w:pPr>
      <w:bookmarkStart w:id="20" w:name="_Toc534150946"/>
      <w:r w:rsidRPr="00AA2C54">
        <w:rPr>
          <w:rFonts w:ascii="Arial" w:hAnsi="Arial" w:cs="Arial"/>
        </w:rPr>
        <w:lastRenderedPageBreak/>
        <w:t>Würdigung der Ergebnisse</w:t>
      </w:r>
      <w:bookmarkEnd w:id="20"/>
    </w:p>
    <w:p w14:paraId="7220CE52" w14:textId="77777777" w:rsidR="00732239" w:rsidRPr="00AA2C54" w:rsidRDefault="00732239" w:rsidP="00BC0938">
      <w:pPr>
        <w:spacing w:after="0" w:line="360" w:lineRule="auto"/>
        <w:jc w:val="both"/>
        <w:rPr>
          <w:rFonts w:ascii="Arial" w:hAnsi="Arial" w:cs="Arial"/>
          <w:sz w:val="24"/>
          <w:szCs w:val="24"/>
        </w:rPr>
      </w:pPr>
      <w:r w:rsidRPr="00AA2C54">
        <w:rPr>
          <w:rFonts w:ascii="Arial" w:hAnsi="Arial" w:cs="Arial"/>
          <w:sz w:val="24"/>
          <w:szCs w:val="24"/>
        </w:rPr>
        <w:t>Die verwendeten Instrumente zur Würdigung der Hauptartikel sind folgende: Die Reviews wurden mit dem  Critical appraisal skills programme (CASP Systematic Review Checklist, 2013) gewürdigt. Die qualitative Studie wurde anhand des Arbeitsins</w:t>
      </w:r>
      <w:r w:rsidRPr="00AA2C54">
        <w:rPr>
          <w:rFonts w:ascii="Arial" w:hAnsi="Arial" w:cs="Arial"/>
          <w:color w:val="FF0000"/>
          <w:sz w:val="24"/>
          <w:szCs w:val="24"/>
        </w:rPr>
        <w:t xml:space="preserve">trumentes für ein Critical Appraisal (Ris und Preusse-Bleuler, 2015) gewürdigt </w:t>
      </w:r>
      <w:r w:rsidRPr="00AA2C54">
        <w:rPr>
          <w:rFonts w:ascii="Arial" w:hAnsi="Arial" w:cs="Arial"/>
          <w:sz w:val="24"/>
          <w:szCs w:val="24"/>
        </w:rPr>
        <w:t xml:space="preserve">und deren Güte wurde nach Steinke (1999) beurteilt. Die Tabellen mit den vollständigen Zusammenfassungen und Würdigungen der Artikel sind im </w:t>
      </w:r>
      <w:r w:rsidRPr="00AA2C54">
        <w:rPr>
          <w:rFonts w:ascii="Arial" w:hAnsi="Arial" w:cs="Arial"/>
          <w:i/>
          <w:iCs/>
          <w:sz w:val="24"/>
          <w:szCs w:val="24"/>
        </w:rPr>
        <w:t>Anhang</w:t>
      </w:r>
      <w:r w:rsidRPr="00AA2C54">
        <w:rPr>
          <w:rFonts w:ascii="Arial" w:hAnsi="Arial" w:cs="Arial"/>
          <w:i/>
          <w:iCs/>
          <w:color w:val="FF0000"/>
          <w:sz w:val="24"/>
          <w:szCs w:val="24"/>
        </w:rPr>
        <w:t xml:space="preserve"> B </w:t>
      </w:r>
      <w:r w:rsidRPr="00AA2C54">
        <w:rPr>
          <w:rFonts w:ascii="Arial" w:hAnsi="Arial" w:cs="Arial"/>
          <w:sz w:val="24"/>
          <w:szCs w:val="24"/>
        </w:rPr>
        <w:t>zu finden.</w:t>
      </w:r>
    </w:p>
    <w:p w14:paraId="6F9802B1" w14:textId="3E5FECCE" w:rsidR="00732239" w:rsidRPr="00AA2C54" w:rsidRDefault="00732239" w:rsidP="00BC0938">
      <w:pPr>
        <w:spacing w:after="0" w:line="360" w:lineRule="auto"/>
        <w:jc w:val="both"/>
        <w:rPr>
          <w:rFonts w:ascii="Arial" w:hAnsi="Arial" w:cs="Arial"/>
          <w:sz w:val="24"/>
          <w:szCs w:val="24"/>
        </w:rPr>
      </w:pPr>
      <w:r w:rsidRPr="00AA2C54">
        <w:rPr>
          <w:rFonts w:ascii="Arial" w:hAnsi="Arial" w:cs="Arial"/>
          <w:sz w:val="24"/>
          <w:szCs w:val="24"/>
        </w:rPr>
        <w:t xml:space="preserve">Mit der 6 S-Pyramide (DiCenso, Bayley und Haynes, 2009, </w:t>
      </w:r>
      <w:r w:rsidRPr="00AA2C54">
        <w:rPr>
          <w:rFonts w:ascii="Arial" w:hAnsi="Arial" w:cs="Arial"/>
          <w:i/>
          <w:iCs/>
          <w:sz w:val="24"/>
          <w:szCs w:val="24"/>
        </w:rPr>
        <w:t xml:space="preserve">Abbildung </w:t>
      </w:r>
      <w:r w:rsidR="003C1AD0" w:rsidRPr="00AA2C54">
        <w:rPr>
          <w:rFonts w:ascii="Arial" w:hAnsi="Arial" w:cs="Arial"/>
          <w:i/>
          <w:iCs/>
          <w:sz w:val="24"/>
          <w:szCs w:val="24"/>
        </w:rPr>
        <w:t>1</w:t>
      </w:r>
      <w:r w:rsidRPr="00AA2C54">
        <w:rPr>
          <w:rFonts w:ascii="Arial" w:hAnsi="Arial" w:cs="Arial"/>
          <w:i/>
          <w:iCs/>
          <w:color w:val="FF0000"/>
          <w:sz w:val="24"/>
          <w:szCs w:val="24"/>
        </w:rPr>
        <w:t>fd</w:t>
      </w:r>
      <w:r w:rsidRPr="00AA2C54">
        <w:rPr>
          <w:rFonts w:ascii="Arial" w:hAnsi="Arial" w:cs="Arial"/>
          <w:sz w:val="24"/>
          <w:szCs w:val="24"/>
        </w:rPr>
        <w:t>) wurde die Evidenz der Hauptartikel bestimmt.</w:t>
      </w:r>
    </w:p>
    <w:p w14:paraId="35AC3783" w14:textId="77777777" w:rsidR="00732239" w:rsidRPr="00AA2C54" w:rsidRDefault="00732239" w:rsidP="00BC0938">
      <w:pPr>
        <w:spacing w:after="0" w:line="360" w:lineRule="auto"/>
        <w:jc w:val="both"/>
        <w:rPr>
          <w:rFonts w:ascii="Arial" w:hAnsi="Arial" w:cs="Arial"/>
          <w:noProof/>
          <w:sz w:val="24"/>
          <w:szCs w:val="24"/>
        </w:rPr>
      </w:pPr>
    </w:p>
    <w:p w14:paraId="2ADA7621" w14:textId="010C5EF3" w:rsidR="00732239" w:rsidRPr="00AA2C54" w:rsidRDefault="00732239" w:rsidP="00BC0938">
      <w:pPr>
        <w:spacing w:after="0" w:line="360" w:lineRule="auto"/>
        <w:jc w:val="both"/>
        <w:rPr>
          <w:rFonts w:ascii="Arial" w:hAnsi="Arial" w:cs="Arial"/>
          <w:sz w:val="24"/>
          <w:szCs w:val="24"/>
        </w:rPr>
      </w:pPr>
      <w:r w:rsidRPr="00AA2C54">
        <w:rPr>
          <w:rFonts w:ascii="Arial" w:hAnsi="Arial" w:cs="Arial"/>
          <w:noProof/>
          <w:sz w:val="24"/>
          <w:szCs w:val="24"/>
        </w:rPr>
        <w:drawing>
          <wp:inline distT="0" distB="0" distL="0" distR="0" wp14:anchorId="734BAC02" wp14:editId="3912C64F">
            <wp:extent cx="3550285" cy="2021840"/>
            <wp:effectExtent l="0" t="0" r="0" b="0"/>
            <wp:docPr id="1" name="Picture 1" descr="Bildergebnis fÃ¼r 6 s pyramid hay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dergebnis fÃ¼r 6 s pyramid haynes"/>
                    <pic:cNvPicPr>
                      <a:picLocks noChangeAspect="1" noChangeArrowheads="1"/>
                    </pic:cNvPicPr>
                  </pic:nvPicPr>
                  <pic:blipFill>
                    <a:blip r:embed="rId9">
                      <a:extLst>
                        <a:ext uri="{28A0092B-C50C-407E-A947-70E740481C1C}">
                          <a14:useLocalDpi xmlns:a14="http://schemas.microsoft.com/office/drawing/2010/main" val="0"/>
                        </a:ext>
                      </a:extLst>
                    </a:blip>
                    <a:srcRect l="6009" t="22681" r="6468" b="10944"/>
                    <a:stretch>
                      <a:fillRect/>
                    </a:stretch>
                  </pic:blipFill>
                  <pic:spPr bwMode="auto">
                    <a:xfrm>
                      <a:off x="0" y="0"/>
                      <a:ext cx="3550285" cy="2021840"/>
                    </a:xfrm>
                    <a:prstGeom prst="rect">
                      <a:avLst/>
                    </a:prstGeom>
                    <a:noFill/>
                    <a:ln>
                      <a:noFill/>
                    </a:ln>
                  </pic:spPr>
                </pic:pic>
              </a:graphicData>
            </a:graphic>
          </wp:inline>
        </w:drawing>
      </w:r>
    </w:p>
    <w:p w14:paraId="52A34806" w14:textId="7330A025" w:rsidR="003C1AD0" w:rsidRPr="00AA2C54" w:rsidRDefault="003C1AD0" w:rsidP="00BC0938">
      <w:pPr>
        <w:spacing w:after="0" w:line="360" w:lineRule="auto"/>
        <w:jc w:val="both"/>
        <w:rPr>
          <w:rFonts w:ascii="Arial" w:hAnsi="Arial" w:cs="Arial"/>
          <w:sz w:val="24"/>
          <w:szCs w:val="24"/>
        </w:rPr>
      </w:pPr>
      <w:r w:rsidRPr="00AA2C54">
        <w:rPr>
          <w:rFonts w:ascii="Arial" w:hAnsi="Arial" w:cs="Arial"/>
          <w:sz w:val="24"/>
          <w:szCs w:val="24"/>
        </w:rPr>
        <w:t>Abbildung 1: 6 S-Pyramide</w:t>
      </w:r>
    </w:p>
    <w:p w14:paraId="2B7CA6B3" w14:textId="77777777" w:rsidR="003C1AD0" w:rsidRPr="00AA2C54" w:rsidRDefault="003C1AD0" w:rsidP="00BC0938">
      <w:pPr>
        <w:spacing w:after="0" w:line="360" w:lineRule="auto"/>
        <w:jc w:val="both"/>
        <w:rPr>
          <w:rFonts w:ascii="Arial" w:hAnsi="Arial" w:cs="Arial"/>
          <w:sz w:val="24"/>
          <w:szCs w:val="24"/>
        </w:rPr>
      </w:pPr>
    </w:p>
    <w:p w14:paraId="19F2AC27" w14:textId="77777777" w:rsidR="00732239" w:rsidRPr="00AA2C54" w:rsidRDefault="00732239" w:rsidP="00BC0938">
      <w:pPr>
        <w:spacing w:after="0" w:line="360" w:lineRule="auto"/>
        <w:jc w:val="both"/>
        <w:rPr>
          <w:rFonts w:ascii="Arial" w:hAnsi="Arial" w:cs="Arial"/>
          <w:sz w:val="24"/>
          <w:szCs w:val="24"/>
        </w:rPr>
      </w:pPr>
      <w:r w:rsidRPr="00AA2C54">
        <w:rPr>
          <w:rFonts w:ascii="Arial" w:hAnsi="Arial" w:cs="Arial"/>
          <w:sz w:val="24"/>
          <w:szCs w:val="24"/>
        </w:rPr>
        <w:t>Die S-Pyramide dient der Bestimmung der Evidenzstufe eines Artikels. Zuunterst stehen die Studien. Darauf folgen die Synopsen von Studien, die Synthesen, die Synopsen von Synthesen, die Zusammenfassungen und als höchste Stufe die Systeme. Je höher die zugeordnete Stufe, als desto höher wird die Evidenz dieses Artikels eingestuft. Die Nummerierung der Stufen fangen mit 1 bei den Studien an und enden mit 6 bei den Systemen.</w:t>
      </w:r>
    </w:p>
    <w:p w14:paraId="0DC317AF" w14:textId="77777777" w:rsidR="00732239" w:rsidRPr="00AA2C54" w:rsidRDefault="00732239" w:rsidP="00BC0938">
      <w:pPr>
        <w:spacing w:after="0" w:line="360" w:lineRule="auto"/>
        <w:jc w:val="both"/>
        <w:rPr>
          <w:rFonts w:ascii="Arial" w:hAnsi="Arial" w:cs="Arial"/>
          <w:b/>
          <w:sz w:val="24"/>
          <w:szCs w:val="24"/>
        </w:rPr>
      </w:pPr>
    </w:p>
    <w:p w14:paraId="10703AF1" w14:textId="77777777" w:rsidR="00732239" w:rsidRPr="00AA2C54" w:rsidRDefault="00732239" w:rsidP="001006BE">
      <w:pPr>
        <w:pStyle w:val="Heading1"/>
        <w:rPr>
          <w:rFonts w:ascii="Arial" w:hAnsi="Arial" w:cs="Arial"/>
        </w:rPr>
      </w:pPr>
      <w:bookmarkStart w:id="21" w:name="_Toc534150947"/>
      <w:r w:rsidRPr="00AA2C54">
        <w:rPr>
          <w:rFonts w:ascii="Arial" w:hAnsi="Arial" w:cs="Arial"/>
        </w:rPr>
        <w:t>Ergebnisse</w:t>
      </w:r>
      <w:bookmarkEnd w:id="21"/>
    </w:p>
    <w:p w14:paraId="3C91E307" w14:textId="5F4E3A54" w:rsidR="00732239" w:rsidRPr="00AA2C54" w:rsidRDefault="008A7567" w:rsidP="00BC0938">
      <w:pPr>
        <w:pStyle w:val="Default"/>
        <w:spacing w:line="360" w:lineRule="auto"/>
        <w:jc w:val="both"/>
      </w:pPr>
      <w:r w:rsidRPr="00AA2C54">
        <w:t>Eine quantitative</w:t>
      </w:r>
      <w:r w:rsidR="003C1AD0" w:rsidRPr="00AA2C54">
        <w:t xml:space="preserve"> </w:t>
      </w:r>
      <w:r w:rsidR="00732239" w:rsidRPr="00AA2C54">
        <w:t xml:space="preserve">Studie und </w:t>
      </w:r>
      <w:r w:rsidR="00AA5F58" w:rsidRPr="00AA2C54">
        <w:t>fünf</w:t>
      </w:r>
      <w:r w:rsidR="00732239" w:rsidRPr="00AA2C54">
        <w:t xml:space="preserve"> Reviews wurden als Hauptartikel für diese Arbeit  eingeschlossen. Erst folgt in der </w:t>
      </w:r>
      <w:r w:rsidR="00732239" w:rsidRPr="00AA2C54">
        <w:rPr>
          <w:i/>
          <w:iCs/>
        </w:rPr>
        <w:t>Tabelle</w:t>
      </w:r>
      <w:r w:rsidR="00AA5F58" w:rsidRPr="00AA2C54">
        <w:rPr>
          <w:i/>
          <w:iCs/>
        </w:rPr>
        <w:t xml:space="preserve"> 1</w:t>
      </w:r>
      <w:r w:rsidR="00732239" w:rsidRPr="00AA2C54">
        <w:rPr>
          <w:i/>
          <w:iCs/>
        </w:rPr>
        <w:t xml:space="preserve"> s</w:t>
      </w:r>
      <w:r w:rsidR="00732239" w:rsidRPr="00AA2C54">
        <w:rPr>
          <w:i/>
          <w:iCs/>
          <w:color w:val="FF0000"/>
        </w:rPr>
        <w:t>fhrsfhui</w:t>
      </w:r>
      <w:r w:rsidR="00732239" w:rsidRPr="00AA2C54">
        <w:rPr>
          <w:i/>
          <w:iCs/>
        </w:rPr>
        <w:t xml:space="preserve"> </w:t>
      </w:r>
      <w:r w:rsidR="00732239" w:rsidRPr="00AA2C54">
        <w:t xml:space="preserve">eine Zusammenfassung der </w:t>
      </w:r>
      <w:r w:rsidR="00732239" w:rsidRPr="00AA2C54">
        <w:lastRenderedPageBreak/>
        <w:t xml:space="preserve">Hauptartikel. Danach folgten die Würdigung, Beurteilung der Güte und die Bestimmung der Evidenzstufe. </w:t>
      </w:r>
      <w:r w:rsidR="00732239" w:rsidRPr="00AA2C54">
        <w:rPr>
          <w:color w:val="FF0000"/>
        </w:rPr>
        <w:t>Zuletzt erfolgt eine Zusammenstellung der inhaltlichen Ergebnisse der Hauptartikel</w:t>
      </w:r>
      <w:r w:rsidR="00732239" w:rsidRPr="00AA2C54">
        <w:t xml:space="preserve">. </w:t>
      </w:r>
    </w:p>
    <w:p w14:paraId="43BF5537" w14:textId="77777777" w:rsidR="00732239" w:rsidRPr="00AA2C54" w:rsidRDefault="00732239" w:rsidP="00BC0938">
      <w:pPr>
        <w:pStyle w:val="Default"/>
        <w:spacing w:line="360" w:lineRule="auto"/>
        <w:jc w:val="both"/>
      </w:pPr>
    </w:p>
    <w:p w14:paraId="1E34F85F" w14:textId="27C5408F" w:rsidR="00732239" w:rsidRPr="00AA2C54" w:rsidRDefault="00732239" w:rsidP="001006BE">
      <w:pPr>
        <w:pStyle w:val="Heading2"/>
        <w:rPr>
          <w:rFonts w:ascii="Arial" w:hAnsi="Arial" w:cs="Arial"/>
        </w:rPr>
      </w:pPr>
      <w:bookmarkStart w:id="22" w:name="_Toc534150948"/>
      <w:r w:rsidRPr="00AA2C54">
        <w:rPr>
          <w:rFonts w:ascii="Arial" w:hAnsi="Arial" w:cs="Arial"/>
        </w:rPr>
        <w:t>Beschreibung der verwendeten Studie</w:t>
      </w:r>
      <w:r w:rsidR="00742753" w:rsidRPr="00AA2C54">
        <w:rPr>
          <w:rFonts w:ascii="Arial" w:hAnsi="Arial" w:cs="Arial"/>
        </w:rPr>
        <w:t xml:space="preserve"> und</w:t>
      </w:r>
      <w:r w:rsidRPr="00AA2C54">
        <w:rPr>
          <w:rFonts w:ascii="Arial" w:hAnsi="Arial" w:cs="Arial"/>
        </w:rPr>
        <w:t xml:space="preserve"> Reviews</w:t>
      </w:r>
      <w:bookmarkEnd w:id="22"/>
      <w:r w:rsidRPr="00AA2C54">
        <w:rPr>
          <w:rFonts w:ascii="Arial" w:hAnsi="Arial" w:cs="Arial"/>
        </w:rPr>
        <w:t xml:space="preserve"> </w:t>
      </w:r>
    </w:p>
    <w:p w14:paraId="712922BC" w14:textId="6F74173B" w:rsidR="00732239" w:rsidRPr="00AA2C54" w:rsidRDefault="00732239" w:rsidP="00BC0938">
      <w:pPr>
        <w:spacing w:after="0" w:line="360" w:lineRule="auto"/>
        <w:jc w:val="both"/>
        <w:rPr>
          <w:rFonts w:ascii="Arial" w:hAnsi="Arial" w:cs="Arial"/>
          <w:sz w:val="24"/>
          <w:szCs w:val="24"/>
        </w:rPr>
      </w:pPr>
      <w:r w:rsidRPr="00AA2C54">
        <w:rPr>
          <w:rFonts w:ascii="Arial" w:hAnsi="Arial" w:cs="Arial"/>
          <w:sz w:val="24"/>
          <w:szCs w:val="24"/>
        </w:rPr>
        <w:t xml:space="preserve">In der Tabelle </w:t>
      </w:r>
      <w:r w:rsidR="00671B95" w:rsidRPr="00AA2C54">
        <w:rPr>
          <w:rFonts w:ascii="Arial" w:hAnsi="Arial" w:cs="Arial"/>
          <w:color w:val="FF0000"/>
          <w:sz w:val="24"/>
          <w:szCs w:val="24"/>
        </w:rPr>
        <w:t>gjh</w:t>
      </w:r>
      <w:r w:rsidRPr="00AA2C54">
        <w:rPr>
          <w:rFonts w:ascii="Arial" w:hAnsi="Arial" w:cs="Arial"/>
          <w:sz w:val="24"/>
          <w:szCs w:val="24"/>
        </w:rPr>
        <w:t xml:space="preserve"> werden kurz die Ziele, verwendeten Methoden, beziehungsweise das verwendete Design, sowie die Population und das Sampling der Hauptartikel präsentiert. Zudem werden die Forschungsergebnisse prägnant geschildert. </w:t>
      </w:r>
    </w:p>
    <w:p w14:paraId="52267869" w14:textId="77777777" w:rsidR="00732239" w:rsidRPr="00AA2C54" w:rsidRDefault="00732239" w:rsidP="00BC0938">
      <w:pPr>
        <w:spacing w:after="0" w:line="360" w:lineRule="auto"/>
        <w:jc w:val="both"/>
        <w:rPr>
          <w:rFonts w:ascii="Arial" w:hAnsi="Arial" w:cs="Arial"/>
          <w:sz w:val="24"/>
          <w:szCs w:val="24"/>
        </w:rPr>
      </w:pPr>
    </w:p>
    <w:p w14:paraId="28E64690" w14:textId="77777777" w:rsidR="00732239" w:rsidRPr="00AA2C54" w:rsidRDefault="00732239" w:rsidP="001006BE">
      <w:pPr>
        <w:pStyle w:val="Heading2"/>
        <w:rPr>
          <w:rFonts w:ascii="Arial" w:hAnsi="Arial" w:cs="Arial"/>
        </w:rPr>
      </w:pPr>
      <w:bookmarkStart w:id="23" w:name="_Toc534150949"/>
      <w:r w:rsidRPr="00AA2C54">
        <w:rPr>
          <w:rFonts w:ascii="Arial" w:hAnsi="Arial" w:cs="Arial"/>
        </w:rPr>
        <w:t>Würdigung und Beurteilung der Güte und der Evidenzstufe</w:t>
      </w:r>
      <w:bookmarkEnd w:id="23"/>
    </w:p>
    <w:p w14:paraId="252DC3CD" w14:textId="1F9674B5" w:rsidR="00732239" w:rsidRPr="00AA2C54" w:rsidRDefault="00732239" w:rsidP="00BC0938">
      <w:pPr>
        <w:spacing w:line="360" w:lineRule="auto"/>
        <w:rPr>
          <w:rFonts w:ascii="Arial" w:hAnsi="Arial" w:cs="Arial"/>
          <w:sz w:val="24"/>
          <w:szCs w:val="24"/>
        </w:rPr>
      </w:pPr>
      <w:r w:rsidRPr="00AA2C54">
        <w:rPr>
          <w:rFonts w:ascii="Arial" w:hAnsi="Arial" w:cs="Arial"/>
          <w:sz w:val="24"/>
          <w:szCs w:val="24"/>
        </w:rPr>
        <w:t>Die Nutzung der  6-S- Pyramide zur Ermittlung der Evidenz erbrachte folgende Einstufungen der eingeshlossenen Artikel. Alle eingeschlossenen Cochrane Reviews (Shah</w:t>
      </w:r>
      <w:r w:rsidR="00671B95" w:rsidRPr="00AA2C54">
        <w:rPr>
          <w:rFonts w:ascii="Arial" w:hAnsi="Arial" w:cs="Arial"/>
          <w:sz w:val="24"/>
          <w:szCs w:val="24"/>
        </w:rPr>
        <w:t>, Herbozo, Aliwalas, und Shah, 2012</w:t>
      </w:r>
      <w:r w:rsidR="00B36E4E" w:rsidRPr="00AA2C54">
        <w:rPr>
          <w:rFonts w:ascii="Arial" w:hAnsi="Arial" w:cs="Arial"/>
          <w:sz w:val="24"/>
          <w:szCs w:val="24"/>
        </w:rPr>
        <w:t>;</w:t>
      </w:r>
      <w:r w:rsidR="00671B95" w:rsidRPr="00AA2C54">
        <w:rPr>
          <w:rFonts w:ascii="Arial" w:hAnsi="Arial" w:cs="Arial"/>
          <w:sz w:val="24"/>
          <w:szCs w:val="24"/>
        </w:rPr>
        <w:t xml:space="preserve"> </w:t>
      </w:r>
      <w:r w:rsidR="00B36E4E" w:rsidRPr="00AA2C54">
        <w:rPr>
          <w:rFonts w:ascii="Arial" w:hAnsi="Arial" w:cs="Arial"/>
          <w:sz w:val="24"/>
          <w:szCs w:val="24"/>
        </w:rPr>
        <w:t xml:space="preserve">Stevens, Yamada, Lee, und Ohlsson, 2017; </w:t>
      </w:r>
      <w:r w:rsidR="00671B95" w:rsidRPr="00AA2C54">
        <w:rPr>
          <w:rFonts w:ascii="Arial" w:hAnsi="Arial" w:cs="Arial"/>
          <w:sz w:val="24"/>
          <w:szCs w:val="24"/>
        </w:rPr>
        <w:t>Johnston, Campbell-Yeo, Fernandes,</w:t>
      </w:r>
      <w:r w:rsidR="00B36E4E" w:rsidRPr="00AA2C54">
        <w:rPr>
          <w:rFonts w:ascii="Arial" w:hAnsi="Arial" w:cs="Arial"/>
          <w:sz w:val="24"/>
          <w:szCs w:val="24"/>
        </w:rPr>
        <w:t xml:space="preserve"> </w:t>
      </w:r>
      <w:r w:rsidR="00671B95" w:rsidRPr="00AA2C54">
        <w:rPr>
          <w:rFonts w:ascii="Arial" w:hAnsi="Arial" w:cs="Arial"/>
          <w:sz w:val="24"/>
          <w:szCs w:val="24"/>
        </w:rPr>
        <w:t>Inglis,</w:t>
      </w:r>
      <w:r w:rsidR="00B36E4E" w:rsidRPr="00AA2C54">
        <w:rPr>
          <w:rFonts w:ascii="Arial" w:hAnsi="Arial" w:cs="Arial"/>
          <w:sz w:val="24"/>
          <w:szCs w:val="24"/>
        </w:rPr>
        <w:t xml:space="preserve"> </w:t>
      </w:r>
      <w:r w:rsidR="00671B95" w:rsidRPr="00AA2C54">
        <w:rPr>
          <w:rFonts w:ascii="Arial" w:hAnsi="Arial" w:cs="Arial"/>
          <w:sz w:val="24"/>
          <w:szCs w:val="24"/>
        </w:rPr>
        <w:t>Streiner</w:t>
      </w:r>
      <w:r w:rsidR="00B36E4E" w:rsidRPr="00AA2C54">
        <w:rPr>
          <w:rFonts w:ascii="Arial" w:hAnsi="Arial" w:cs="Arial"/>
          <w:sz w:val="24"/>
          <w:szCs w:val="24"/>
        </w:rPr>
        <w:t xml:space="preserve"> un</w:t>
      </w:r>
      <w:r w:rsidR="00671B95" w:rsidRPr="00AA2C54">
        <w:rPr>
          <w:rFonts w:ascii="Arial" w:hAnsi="Arial" w:cs="Arial"/>
          <w:sz w:val="24"/>
          <w:szCs w:val="24"/>
        </w:rPr>
        <w:t>d Zee, 2014</w:t>
      </w:r>
      <w:r w:rsidR="00B36E4E" w:rsidRPr="00AA2C54">
        <w:rPr>
          <w:rFonts w:ascii="Arial" w:hAnsi="Arial" w:cs="Arial"/>
          <w:sz w:val="24"/>
          <w:szCs w:val="24"/>
        </w:rPr>
        <w:t>) e</w:t>
      </w:r>
      <w:r w:rsidRPr="00AA2C54">
        <w:rPr>
          <w:rFonts w:ascii="Arial" w:hAnsi="Arial" w:cs="Arial"/>
          <w:sz w:val="24"/>
          <w:szCs w:val="24"/>
        </w:rPr>
        <w:t xml:space="preserve">rreichen die Evidenzstufe 4. Das Review von </w:t>
      </w:r>
      <w:r w:rsidR="00B36E4E" w:rsidRPr="00AA2C54">
        <w:rPr>
          <w:rFonts w:ascii="Arial" w:hAnsi="Arial" w:cs="Arial"/>
          <w:sz w:val="24"/>
          <w:szCs w:val="24"/>
        </w:rPr>
        <w:t xml:space="preserve">Obeidat, Kahalaf, Callister, und Sivarajan </w:t>
      </w:r>
      <w:r w:rsidR="006D491B" w:rsidRPr="00AA2C54">
        <w:rPr>
          <w:rFonts w:ascii="Arial" w:hAnsi="Arial" w:cs="Arial"/>
          <w:sz w:val="24"/>
          <w:szCs w:val="24"/>
        </w:rPr>
        <w:t>F.,</w:t>
      </w:r>
      <w:r w:rsidR="00B36E4E" w:rsidRPr="00AA2C54">
        <w:rPr>
          <w:rFonts w:ascii="Arial" w:hAnsi="Arial" w:cs="Arial"/>
          <w:sz w:val="24"/>
          <w:szCs w:val="24"/>
        </w:rPr>
        <w:t xml:space="preserve"> </w:t>
      </w:r>
      <w:r w:rsidRPr="00AA2C54">
        <w:rPr>
          <w:rFonts w:ascii="Arial" w:hAnsi="Arial" w:cs="Arial"/>
          <w:sz w:val="24"/>
          <w:szCs w:val="24"/>
        </w:rPr>
        <w:t>2009 erreicht die Evidenzstufe 2</w:t>
      </w:r>
      <w:r w:rsidR="00AA5F58" w:rsidRPr="00AA2C54">
        <w:rPr>
          <w:rFonts w:ascii="Arial" w:hAnsi="Arial" w:cs="Arial"/>
          <w:sz w:val="24"/>
          <w:szCs w:val="24"/>
        </w:rPr>
        <w:t xml:space="preserve">, </w:t>
      </w:r>
      <w:r w:rsidRPr="00AA2C54">
        <w:rPr>
          <w:rFonts w:ascii="Arial" w:hAnsi="Arial" w:cs="Arial"/>
          <w:sz w:val="24"/>
          <w:szCs w:val="24"/>
        </w:rPr>
        <w:t>sowie auc</w:t>
      </w:r>
      <w:r w:rsidR="006D491B" w:rsidRPr="00AA2C54">
        <w:rPr>
          <w:rFonts w:ascii="Arial" w:hAnsi="Arial" w:cs="Arial"/>
          <w:sz w:val="24"/>
          <w:szCs w:val="24"/>
        </w:rPr>
        <w:t>h</w:t>
      </w:r>
      <w:r w:rsidRPr="00AA2C54">
        <w:rPr>
          <w:rFonts w:ascii="Arial" w:hAnsi="Arial" w:cs="Arial"/>
          <w:sz w:val="24"/>
          <w:szCs w:val="24"/>
        </w:rPr>
        <w:t xml:space="preserve"> </w:t>
      </w:r>
      <w:r w:rsidR="00AA5F58" w:rsidRPr="00AA2C54">
        <w:rPr>
          <w:rFonts w:ascii="Arial" w:hAnsi="Arial" w:cs="Arial"/>
          <w:sz w:val="24"/>
          <w:szCs w:val="24"/>
        </w:rPr>
        <w:t xml:space="preserve">das von Hartley, </w:t>
      </w:r>
      <w:r w:rsidR="00AA5F58" w:rsidRPr="00AA2C54">
        <w:rPr>
          <w:rFonts w:ascii="Arial" w:hAnsi="Arial" w:cs="Arial"/>
          <w:bCs/>
          <w:sz w:val="24"/>
          <w:szCs w:val="24"/>
        </w:rPr>
        <w:t>Miller, und Gephart, 20</w:t>
      </w:r>
      <w:r w:rsidR="00AA5F58" w:rsidRPr="00AA2C54">
        <w:rPr>
          <w:rFonts w:ascii="Arial" w:hAnsi="Arial" w:cs="Arial"/>
          <w:sz w:val="24"/>
          <w:szCs w:val="24"/>
        </w:rPr>
        <w:t>15. D</w:t>
      </w:r>
      <w:r w:rsidRPr="00AA2C54">
        <w:rPr>
          <w:rFonts w:ascii="Arial" w:hAnsi="Arial" w:cs="Arial"/>
          <w:sz w:val="24"/>
          <w:szCs w:val="24"/>
        </w:rPr>
        <w:t xml:space="preserve">ie quantitative Studie </w:t>
      </w:r>
      <w:r w:rsidR="00B36E4E" w:rsidRPr="00AA2C54">
        <w:rPr>
          <w:rFonts w:ascii="Arial" w:hAnsi="Arial" w:cs="Arial"/>
          <w:sz w:val="24"/>
          <w:szCs w:val="24"/>
        </w:rPr>
        <w:t xml:space="preserve"> von </w:t>
      </w:r>
      <w:r w:rsidRPr="00AA2C54">
        <w:rPr>
          <w:rFonts w:ascii="Arial" w:hAnsi="Arial" w:cs="Arial"/>
          <w:sz w:val="24"/>
          <w:szCs w:val="24"/>
        </w:rPr>
        <w:t xml:space="preserve">Perroteau et al. </w:t>
      </w:r>
      <w:r w:rsidR="00B36E4E" w:rsidRPr="00AA2C54">
        <w:rPr>
          <w:rFonts w:ascii="Arial" w:hAnsi="Arial" w:cs="Arial"/>
          <w:sz w:val="24"/>
          <w:szCs w:val="24"/>
        </w:rPr>
        <w:t>(</w:t>
      </w:r>
      <w:r w:rsidRPr="00AA2C54">
        <w:rPr>
          <w:rFonts w:ascii="Arial" w:hAnsi="Arial" w:cs="Arial"/>
          <w:sz w:val="24"/>
          <w:szCs w:val="24"/>
        </w:rPr>
        <w:t xml:space="preserve">2018) </w:t>
      </w:r>
      <w:r w:rsidR="00AA5F58" w:rsidRPr="00AA2C54">
        <w:rPr>
          <w:rFonts w:ascii="Arial" w:hAnsi="Arial" w:cs="Arial"/>
          <w:sz w:val="24"/>
          <w:szCs w:val="24"/>
        </w:rPr>
        <w:t xml:space="preserve">erreicht die </w:t>
      </w:r>
      <w:r w:rsidRPr="00AA2C54">
        <w:rPr>
          <w:rFonts w:ascii="Arial" w:hAnsi="Arial" w:cs="Arial"/>
          <w:sz w:val="24"/>
          <w:szCs w:val="24"/>
        </w:rPr>
        <w:t>Evidenzstufe 1.</w:t>
      </w:r>
    </w:p>
    <w:p w14:paraId="67BD5FDE" w14:textId="77777777" w:rsidR="00732239" w:rsidRPr="00AA2C54" w:rsidRDefault="00732239" w:rsidP="00BC0938">
      <w:pPr>
        <w:spacing w:after="0" w:line="360" w:lineRule="auto"/>
        <w:jc w:val="both"/>
        <w:rPr>
          <w:rFonts w:ascii="Arial" w:hAnsi="Arial" w:cs="Arial"/>
          <w:sz w:val="24"/>
          <w:szCs w:val="24"/>
        </w:rPr>
      </w:pPr>
    </w:p>
    <w:p w14:paraId="6713C407" w14:textId="77777777" w:rsidR="00732239" w:rsidRPr="00AA2C54" w:rsidRDefault="00732239" w:rsidP="00BC0938">
      <w:pPr>
        <w:spacing w:after="0" w:line="360" w:lineRule="auto"/>
        <w:jc w:val="both"/>
        <w:rPr>
          <w:rFonts w:ascii="Arial" w:hAnsi="Arial" w:cs="Arial"/>
          <w:sz w:val="24"/>
          <w:szCs w:val="24"/>
        </w:rPr>
      </w:pPr>
      <w:r w:rsidRPr="00AA2C54">
        <w:rPr>
          <w:rFonts w:ascii="Arial" w:hAnsi="Arial" w:cs="Arial"/>
          <w:sz w:val="24"/>
          <w:szCs w:val="24"/>
        </w:rPr>
        <w:t>Es folgen die Würdigung und Beurteilung der Güte der eingeschlossenen Hauptartikel.</w:t>
      </w:r>
    </w:p>
    <w:p w14:paraId="4487509D" w14:textId="77777777" w:rsidR="00732239" w:rsidRPr="00AA2C54" w:rsidRDefault="00732239" w:rsidP="00BC0938">
      <w:pPr>
        <w:spacing w:line="360" w:lineRule="auto"/>
        <w:jc w:val="both"/>
        <w:rPr>
          <w:rFonts w:ascii="Arial" w:hAnsi="Arial" w:cs="Arial"/>
          <w:b/>
          <w:sz w:val="24"/>
          <w:szCs w:val="24"/>
        </w:rPr>
      </w:pPr>
    </w:p>
    <w:p w14:paraId="162C78AB" w14:textId="77777777" w:rsidR="00732239" w:rsidRPr="00AA2C54" w:rsidRDefault="00732239" w:rsidP="001006BE">
      <w:pPr>
        <w:pStyle w:val="Heading3"/>
        <w:rPr>
          <w:rFonts w:ascii="Arial" w:hAnsi="Arial" w:cs="Arial"/>
          <w:bCs/>
        </w:rPr>
      </w:pPr>
      <w:bookmarkStart w:id="24" w:name="_Toc534150950"/>
      <w:bookmarkStart w:id="25" w:name="_Hlk534140940"/>
      <w:r w:rsidRPr="00AA2C54">
        <w:rPr>
          <w:rFonts w:ascii="Arial" w:hAnsi="Arial" w:cs="Arial"/>
        </w:rPr>
        <w:t>Breastfeeding or breast milk for procedural pain in neonates</w:t>
      </w:r>
      <w:r w:rsidRPr="00AA2C54">
        <w:rPr>
          <w:rFonts w:ascii="Arial" w:hAnsi="Arial" w:cs="Arial"/>
          <w:bCs/>
        </w:rPr>
        <w:t xml:space="preserve"> (</w:t>
      </w:r>
      <w:r w:rsidRPr="00AA2C54">
        <w:rPr>
          <w:rFonts w:ascii="Arial" w:hAnsi="Arial" w:cs="Arial"/>
        </w:rPr>
        <w:t>Shah et al. 2012</w:t>
      </w:r>
      <w:r w:rsidRPr="00AA2C54">
        <w:rPr>
          <w:rFonts w:ascii="Arial" w:hAnsi="Arial" w:cs="Arial"/>
          <w:bCs/>
        </w:rPr>
        <w:t>)</w:t>
      </w:r>
      <w:bookmarkEnd w:id="24"/>
      <w:r w:rsidRPr="00AA2C54">
        <w:rPr>
          <w:rFonts w:ascii="Arial" w:hAnsi="Arial" w:cs="Arial"/>
          <w:bCs/>
        </w:rPr>
        <w:t xml:space="preserve"> </w:t>
      </w:r>
    </w:p>
    <w:p w14:paraId="431E0599" w14:textId="67C6A69A" w:rsidR="00732239" w:rsidRPr="00AA2C54" w:rsidRDefault="00732239" w:rsidP="00BC0938">
      <w:pPr>
        <w:spacing w:after="0" w:line="360" w:lineRule="auto"/>
        <w:jc w:val="both"/>
        <w:rPr>
          <w:rFonts w:ascii="Arial" w:hAnsi="Arial" w:cs="Arial"/>
          <w:b/>
          <w:bCs/>
          <w:sz w:val="24"/>
          <w:szCs w:val="24"/>
        </w:rPr>
      </w:pPr>
      <w:r w:rsidRPr="00AA2C54">
        <w:rPr>
          <w:rFonts w:ascii="Arial" w:hAnsi="Arial" w:cs="Arial"/>
          <w:sz w:val="24"/>
          <w:szCs w:val="24"/>
        </w:rPr>
        <w:t xml:space="preserve">Im Review wird keine Fragestellung formuliert, sondern </w:t>
      </w:r>
      <w:r w:rsidR="00B73369" w:rsidRPr="00AA2C54">
        <w:rPr>
          <w:rFonts w:ascii="Arial" w:hAnsi="Arial" w:cs="Arial"/>
          <w:sz w:val="24"/>
          <w:szCs w:val="24"/>
        </w:rPr>
        <w:t>zwei relevante</w:t>
      </w:r>
      <w:r w:rsidRPr="00AA2C54">
        <w:rPr>
          <w:rFonts w:ascii="Arial" w:hAnsi="Arial" w:cs="Arial"/>
          <w:sz w:val="24"/>
          <w:szCs w:val="24"/>
        </w:rPr>
        <w:t xml:space="preserve"> Ziel</w:t>
      </w:r>
      <w:r w:rsidR="00B73369" w:rsidRPr="00AA2C54">
        <w:rPr>
          <w:rFonts w:ascii="Arial" w:hAnsi="Arial" w:cs="Arial"/>
          <w:sz w:val="24"/>
          <w:szCs w:val="24"/>
        </w:rPr>
        <w:t xml:space="preserve"> gesetzt. Die</w:t>
      </w:r>
      <w:r w:rsidRPr="00AA2C54">
        <w:rPr>
          <w:rFonts w:ascii="Arial" w:hAnsi="Arial" w:cs="Arial"/>
          <w:sz w:val="24"/>
          <w:szCs w:val="24"/>
        </w:rPr>
        <w:t xml:space="preserve"> Literaturrecherche ist nachvollziehbar beschrieben und passend zur Zielformulierung gewählt. Im Review wurden 20 Studien eingeschlossen.  Es werden genaue Einschlusskriterien für die Studien genannt. In der Datenextraktion waren mindestens zwei und mehr Forscherinnen involviert. </w:t>
      </w:r>
    </w:p>
    <w:p w14:paraId="71C99160" w14:textId="0B3AA48C" w:rsidR="00732239" w:rsidRPr="00AA2C54" w:rsidRDefault="00732239" w:rsidP="00BC0938">
      <w:pPr>
        <w:spacing w:after="0" w:line="360" w:lineRule="auto"/>
        <w:jc w:val="both"/>
        <w:rPr>
          <w:rFonts w:ascii="Arial" w:hAnsi="Arial" w:cs="Arial"/>
          <w:sz w:val="24"/>
          <w:szCs w:val="24"/>
        </w:rPr>
      </w:pPr>
      <w:r w:rsidRPr="00AA2C54">
        <w:rPr>
          <w:rFonts w:ascii="Arial" w:hAnsi="Arial" w:cs="Arial"/>
          <w:sz w:val="24"/>
          <w:szCs w:val="24"/>
        </w:rPr>
        <w:t xml:space="preserve">Shah et al. (2012) unterteilten die Studien in zwei Gruppen. Die erste ist «Stillen oder Kontrollgruppe», und die zweite «Zusatznahrung und Kontrollgruppe». Die Ergebnisse werden in Tabellen deutlich dargestellt und miteinander verglichen. Es wird deutlich dargestellt, welche Interventionen im Vergleich zum Stillen oder Zusaatznahrunggabe  effektiver oder weniger effektiv sind. Zusammengefasst wird deutlich, dass das Stillen im Vergleich zu allen anderen Interventionen ausser der Sucrosegabe, effektiver ist und </w:t>
      </w:r>
      <w:r w:rsidRPr="00AA2C54">
        <w:rPr>
          <w:rFonts w:ascii="Arial" w:hAnsi="Arial" w:cs="Arial"/>
          <w:sz w:val="24"/>
          <w:szCs w:val="24"/>
        </w:rPr>
        <w:lastRenderedPageBreak/>
        <w:t>keine Nebenwirkungen bekannt sind. Hinweise über die Vorsicht der Interpretation werden gegeben</w:t>
      </w:r>
      <w:r w:rsidR="00B73369" w:rsidRPr="00AA2C54">
        <w:rPr>
          <w:rFonts w:ascii="Arial" w:hAnsi="Arial" w:cs="Arial"/>
          <w:sz w:val="24"/>
          <w:szCs w:val="24"/>
        </w:rPr>
        <w:t xml:space="preserve">. </w:t>
      </w:r>
      <w:r w:rsidRPr="00AA2C54">
        <w:rPr>
          <w:rFonts w:ascii="Arial" w:hAnsi="Arial" w:cs="Arial"/>
          <w:sz w:val="24"/>
          <w:szCs w:val="24"/>
        </w:rPr>
        <w:t>Überdies wird darauf hingewiesen, dass in allen Studien den Teilnehmerinnen lediglich einmal Schmerzen  zugeführt wurde, wohingegen in Neonatalogien täglich diverse schmerzhafte Prozeduren durchgeführt werden.  In Bezug auf die Zielsetzung wurden alle wichtigen Ergebnisse in Betracht gezogen. Das sekundäre Ziel konnte nicht erfüllt werden und die Autorinnen möchten dazu weitere Forschungsarbeit leisten. Die Ergebnisse machen deutlich, dass bei einmaligen schmerzvollen Prozeduren, das Stillen eine angemessene analgetische Wirkung hat.</w:t>
      </w:r>
    </w:p>
    <w:p w14:paraId="5CDB0510" w14:textId="77777777" w:rsidR="00732239" w:rsidRPr="00AA2C54" w:rsidRDefault="00732239" w:rsidP="00BC0938">
      <w:pPr>
        <w:spacing w:after="0" w:line="360" w:lineRule="auto"/>
        <w:jc w:val="both"/>
        <w:rPr>
          <w:rFonts w:ascii="Arial" w:hAnsi="Arial" w:cs="Arial"/>
          <w:sz w:val="24"/>
          <w:szCs w:val="24"/>
        </w:rPr>
      </w:pPr>
    </w:p>
    <w:p w14:paraId="595E13F2" w14:textId="77777777" w:rsidR="00732239" w:rsidRPr="00AA2C54" w:rsidRDefault="00732239" w:rsidP="00BC0938">
      <w:pPr>
        <w:spacing w:after="0" w:line="360" w:lineRule="auto"/>
        <w:jc w:val="both"/>
        <w:rPr>
          <w:rFonts w:ascii="Arial" w:hAnsi="Arial" w:cs="Arial"/>
          <w:sz w:val="24"/>
          <w:szCs w:val="24"/>
        </w:rPr>
      </w:pPr>
    </w:p>
    <w:p w14:paraId="093022A7" w14:textId="77777777" w:rsidR="00732239" w:rsidRPr="00AA2C54" w:rsidRDefault="00732239" w:rsidP="001006BE">
      <w:pPr>
        <w:pStyle w:val="Heading3"/>
        <w:rPr>
          <w:rFonts w:ascii="Arial" w:hAnsi="Arial" w:cs="Arial"/>
        </w:rPr>
      </w:pPr>
      <w:bookmarkStart w:id="26" w:name="_Toc534150951"/>
      <w:r w:rsidRPr="00AA2C54">
        <w:rPr>
          <w:rFonts w:ascii="Arial" w:hAnsi="Arial" w:cs="Arial"/>
        </w:rPr>
        <w:t>Sucrose for analgesia in newborn infants undergoing painful procedures (Stevens et al.  2017)</w:t>
      </w:r>
      <w:bookmarkEnd w:id="26"/>
    </w:p>
    <w:p w14:paraId="30C8CFC9" w14:textId="773F92AE" w:rsidR="00732239" w:rsidRPr="00AA2C54" w:rsidRDefault="00732239" w:rsidP="00BC0938">
      <w:pPr>
        <w:spacing w:line="360" w:lineRule="auto"/>
        <w:jc w:val="both"/>
        <w:rPr>
          <w:rFonts w:ascii="Arial" w:hAnsi="Arial" w:cs="Arial"/>
          <w:sz w:val="24"/>
          <w:szCs w:val="24"/>
        </w:rPr>
      </w:pPr>
      <w:r w:rsidRPr="00AA2C54">
        <w:rPr>
          <w:rFonts w:ascii="Arial" w:hAnsi="Arial" w:cs="Arial"/>
          <w:sz w:val="24"/>
          <w:szCs w:val="24"/>
        </w:rPr>
        <w:t>Die Ziele dieses Reviews</w:t>
      </w:r>
      <w:r w:rsidR="00B73369" w:rsidRPr="00AA2C54">
        <w:rPr>
          <w:rFonts w:ascii="Arial" w:hAnsi="Arial" w:cs="Arial"/>
          <w:sz w:val="24"/>
          <w:szCs w:val="24"/>
        </w:rPr>
        <w:t xml:space="preserve"> umfangreich, aber präzise formuliert</w:t>
      </w:r>
      <w:r w:rsidRPr="00AA2C54">
        <w:rPr>
          <w:rFonts w:ascii="Arial" w:hAnsi="Arial" w:cs="Arial"/>
          <w:sz w:val="24"/>
          <w:szCs w:val="24"/>
        </w:rPr>
        <w:t xml:space="preserve">. Bei dieser Studie handelt es sich um ein Update des bereits im 2010 erschienenen Reviews. Sie umfasst insgesamt 57 Studien, wobei 13 neue Studien inkludiert wurden. Die Literaturrecherche ist nachvollziehbar beschrieben und passend zur Zielformulierung gewählt. In der Datenextraktion waren zwei der Forscherinnen involviert. </w:t>
      </w:r>
      <w:r w:rsidR="00B73369" w:rsidRPr="00AA2C54">
        <w:rPr>
          <w:rFonts w:ascii="Arial" w:hAnsi="Arial" w:cs="Arial"/>
          <w:sz w:val="24"/>
          <w:szCs w:val="24"/>
        </w:rPr>
        <w:t>Die Vergleiche werden tabelarisch</w:t>
      </w:r>
      <w:r w:rsidRPr="00AA2C54">
        <w:rPr>
          <w:rFonts w:ascii="Arial" w:hAnsi="Arial" w:cs="Arial"/>
          <w:sz w:val="24"/>
          <w:szCs w:val="24"/>
        </w:rPr>
        <w:t xml:space="preserve"> dargestellt, um die Signifikanz der Sucrosegabe zu visualisieren. Zusammengefasst wird deutlich, dass Sucrose effektiv ist bei leichten Prozeduralschmerzen. Die Sicherheit scheint bei einmaligen Gaben nur eine leichte Nebenwirkung (Würgen) bei wenigen Säuglingen zu provozieren. Dieses Review schloss aber keine Studien ein, welche Langzeitwirkungen der Sucrosegabe erforschten. Hinweise zur Vorsicht der Interpretation werden keine gegeben. Die Forscherinnen empfehlen die routinemässige Gabe von 0.05ml bis 0.5ml 24% Sucrose 2 Minuten vor einem Fersenstich oder Venenpunktio</w:t>
      </w:r>
      <w:r w:rsidR="00B73369" w:rsidRPr="00AA2C54">
        <w:rPr>
          <w:rFonts w:ascii="Arial" w:hAnsi="Arial" w:cs="Arial"/>
          <w:sz w:val="24"/>
          <w:szCs w:val="24"/>
        </w:rPr>
        <w:t>n - der Praxistransfer ist damit gegeben.</w:t>
      </w:r>
      <w:r w:rsidRPr="00AA2C54">
        <w:rPr>
          <w:rFonts w:ascii="Arial" w:hAnsi="Arial" w:cs="Arial"/>
          <w:sz w:val="24"/>
          <w:szCs w:val="24"/>
        </w:rPr>
        <w:t xml:space="preserve">  </w:t>
      </w:r>
      <w:r w:rsidR="00B73369" w:rsidRPr="00AA2C54">
        <w:rPr>
          <w:rFonts w:ascii="Arial" w:hAnsi="Arial" w:cs="Arial"/>
          <w:sz w:val="24"/>
          <w:szCs w:val="24"/>
        </w:rPr>
        <w:t xml:space="preserve">Explizit wird dennoch darauf hingewiesen, dass weiterführende Studien gebraucht werden, um angepasste Dosen für das individuelle Gestationsalter zu ermitteln. </w:t>
      </w:r>
      <w:r w:rsidRPr="00AA2C54">
        <w:rPr>
          <w:rFonts w:ascii="Arial" w:hAnsi="Arial" w:cs="Arial"/>
          <w:sz w:val="24"/>
          <w:szCs w:val="24"/>
        </w:rPr>
        <w:t xml:space="preserve">Die Heterogenität der eingeschlossenen Studien wird deutlich beschrieben und erläutert, dass eine grosse Bandbreite von verschiedenen Dosen verwendet wurden. Zusätzlich wird empfohlen andere nichtpharmakologische Interventionen in Kombination mit Sucrose bei schmerzhaften Prozederen einzusetzen. In Bezug auf die Zielsetzung wurden alle wichtigen Ergebnisse in Betracht gezogen. Doch konnten nicht alle Ziele erfüllt werden </w:t>
      </w:r>
      <w:r w:rsidRPr="00AA2C54">
        <w:rPr>
          <w:rFonts w:ascii="Arial" w:hAnsi="Arial" w:cs="Arial"/>
          <w:sz w:val="24"/>
          <w:szCs w:val="24"/>
        </w:rPr>
        <w:lastRenderedPageBreak/>
        <w:t xml:space="preserve">und die Autorinnen unterstreichen die Notwendigkeit weiterer Forschung, um effiziente Dosen zu eruieren. </w:t>
      </w:r>
    </w:p>
    <w:p w14:paraId="22D81C47" w14:textId="77777777" w:rsidR="00732239" w:rsidRPr="00AA2C54" w:rsidRDefault="00732239" w:rsidP="001006BE">
      <w:pPr>
        <w:pStyle w:val="Heading3"/>
        <w:rPr>
          <w:rFonts w:ascii="Arial" w:hAnsi="Arial" w:cs="Arial"/>
        </w:rPr>
      </w:pPr>
      <w:bookmarkStart w:id="27" w:name="_Toc534150952"/>
      <w:r w:rsidRPr="00AA2C54">
        <w:rPr>
          <w:rFonts w:ascii="Arial" w:hAnsi="Arial" w:cs="Arial"/>
        </w:rPr>
        <w:t>Skin-to-skin care for procedural pain in neonates (Johnston et al. 2017)</w:t>
      </w:r>
      <w:bookmarkEnd w:id="27"/>
    </w:p>
    <w:p w14:paraId="57C1837E" w14:textId="6AB6217C" w:rsidR="00732239" w:rsidRPr="00AA2C54" w:rsidRDefault="00732239" w:rsidP="00BC0938">
      <w:pPr>
        <w:spacing w:line="360" w:lineRule="auto"/>
        <w:jc w:val="both"/>
        <w:rPr>
          <w:rFonts w:ascii="Arial" w:hAnsi="Arial" w:cs="Arial"/>
          <w:sz w:val="24"/>
          <w:szCs w:val="24"/>
        </w:rPr>
      </w:pPr>
      <w:r w:rsidRPr="00AA2C54">
        <w:rPr>
          <w:rFonts w:ascii="Arial" w:hAnsi="Arial" w:cs="Arial"/>
          <w:sz w:val="24"/>
          <w:szCs w:val="24"/>
        </w:rPr>
        <w:t xml:space="preserve">In dieses Review wurden 19 Studien eingeschlossen. Die primären und sekundären Ziele sind klar formuliert und umfassen eine ganze Bandbreite von Aspekten gleichzeitig. Die </w:t>
      </w:r>
      <w:r w:rsidR="00C72F4D" w:rsidRPr="00AA2C54">
        <w:rPr>
          <w:rFonts w:ascii="Arial" w:hAnsi="Arial" w:cs="Arial"/>
          <w:sz w:val="24"/>
          <w:szCs w:val="24"/>
        </w:rPr>
        <w:t>e</w:t>
      </w:r>
      <w:r w:rsidR="00112706" w:rsidRPr="00AA2C54">
        <w:rPr>
          <w:rFonts w:ascii="Arial" w:hAnsi="Arial" w:cs="Arial"/>
          <w:sz w:val="24"/>
          <w:szCs w:val="24"/>
        </w:rPr>
        <w:t>le</w:t>
      </w:r>
      <w:r w:rsidR="00C72F4D" w:rsidRPr="00AA2C54">
        <w:rPr>
          <w:rFonts w:ascii="Arial" w:hAnsi="Arial" w:cs="Arial"/>
          <w:sz w:val="24"/>
          <w:szCs w:val="24"/>
        </w:rPr>
        <w:t xml:space="preserve">ktronische und zum Teil manuelle </w:t>
      </w:r>
      <w:r w:rsidRPr="00AA2C54">
        <w:rPr>
          <w:rFonts w:ascii="Arial" w:hAnsi="Arial" w:cs="Arial"/>
          <w:sz w:val="24"/>
          <w:szCs w:val="24"/>
        </w:rPr>
        <w:t xml:space="preserve">Literaturrecherche wird </w:t>
      </w:r>
      <w:r w:rsidR="00C72F4D" w:rsidRPr="00AA2C54">
        <w:rPr>
          <w:rFonts w:ascii="Arial" w:hAnsi="Arial" w:cs="Arial"/>
          <w:sz w:val="24"/>
          <w:szCs w:val="24"/>
        </w:rPr>
        <w:t xml:space="preserve">detailliert </w:t>
      </w:r>
      <w:r w:rsidRPr="00AA2C54">
        <w:rPr>
          <w:rFonts w:ascii="Arial" w:hAnsi="Arial" w:cs="Arial"/>
          <w:sz w:val="24"/>
          <w:szCs w:val="24"/>
        </w:rPr>
        <w:t xml:space="preserve">beschrieben und passend zur Zielformulierung gewählt. </w:t>
      </w:r>
      <w:r w:rsidR="00C72F4D" w:rsidRPr="00AA2C54">
        <w:rPr>
          <w:rFonts w:ascii="Arial" w:hAnsi="Arial" w:cs="Arial"/>
          <w:sz w:val="24"/>
          <w:szCs w:val="24"/>
        </w:rPr>
        <w:t xml:space="preserve">In die </w:t>
      </w:r>
      <w:r w:rsidRPr="00AA2C54">
        <w:rPr>
          <w:rFonts w:ascii="Arial" w:hAnsi="Arial" w:cs="Arial"/>
          <w:sz w:val="24"/>
          <w:szCs w:val="24"/>
        </w:rPr>
        <w:t>Datenextraktion</w:t>
      </w:r>
      <w:r w:rsidR="00C72F4D" w:rsidRPr="00AA2C54">
        <w:rPr>
          <w:rFonts w:ascii="Arial" w:hAnsi="Arial" w:cs="Arial"/>
          <w:sz w:val="24"/>
          <w:szCs w:val="24"/>
        </w:rPr>
        <w:t xml:space="preserve"> </w:t>
      </w:r>
      <w:r w:rsidRPr="00AA2C54">
        <w:rPr>
          <w:rFonts w:ascii="Arial" w:hAnsi="Arial" w:cs="Arial"/>
          <w:sz w:val="24"/>
          <w:szCs w:val="24"/>
        </w:rPr>
        <w:t xml:space="preserve">sind mindestens vier und mehr Forscherinnen involviert. Die Einschlusskriterien sind klar formuliert </w:t>
      </w:r>
      <w:r w:rsidR="00C72F4D" w:rsidRPr="00AA2C54">
        <w:rPr>
          <w:rFonts w:ascii="Arial" w:hAnsi="Arial" w:cs="Arial"/>
          <w:sz w:val="24"/>
          <w:szCs w:val="24"/>
        </w:rPr>
        <w:t>und das Review bleibt international übertragbar</w:t>
      </w:r>
      <w:r w:rsidRPr="00AA2C54">
        <w:rPr>
          <w:rFonts w:ascii="Arial" w:hAnsi="Arial" w:cs="Arial"/>
          <w:sz w:val="24"/>
          <w:szCs w:val="24"/>
        </w:rPr>
        <w:t>. Zusammenfassend unterstreichen die Autorinnen, dass die Methoden der einzelnen Studien grosse Unterschiede aufweisen und nicht vollumfänglich wissenschaftlich vergleichbar sind. D</w:t>
      </w:r>
      <w:r w:rsidR="00D90D84" w:rsidRPr="00AA2C54">
        <w:rPr>
          <w:rFonts w:ascii="Arial" w:hAnsi="Arial" w:cs="Arial"/>
          <w:sz w:val="24"/>
          <w:szCs w:val="24"/>
        </w:rPr>
        <w:t>ie Autorinnen geben Empfehlungen ab. Praxisempfehlungen lassen sich aus den einzelnen Studienergebnissen ableiten.</w:t>
      </w:r>
    </w:p>
    <w:p w14:paraId="35DE5F5A" w14:textId="77777777" w:rsidR="00732239" w:rsidRPr="00AA2C54" w:rsidRDefault="00732239" w:rsidP="00BC0938">
      <w:pPr>
        <w:spacing w:line="360" w:lineRule="auto"/>
        <w:jc w:val="both"/>
        <w:rPr>
          <w:rFonts w:ascii="Arial" w:hAnsi="Arial" w:cs="Arial"/>
          <w:sz w:val="24"/>
          <w:szCs w:val="24"/>
        </w:rPr>
      </w:pPr>
    </w:p>
    <w:p w14:paraId="3823C323" w14:textId="1F1D6823" w:rsidR="00732239" w:rsidRPr="00AA2C54" w:rsidRDefault="00732239" w:rsidP="001006BE">
      <w:pPr>
        <w:pStyle w:val="Heading3"/>
        <w:rPr>
          <w:rFonts w:ascii="Arial" w:hAnsi="Arial" w:cs="Arial"/>
        </w:rPr>
      </w:pPr>
      <w:bookmarkStart w:id="28" w:name="_Toc534150953"/>
      <w:r w:rsidRPr="00AA2C54">
        <w:rPr>
          <w:rFonts w:ascii="Arial" w:hAnsi="Arial" w:cs="Arial"/>
        </w:rPr>
        <w:t>Efficacy of facilitated tucking combined with non-nutritive sucking on very</w:t>
      </w:r>
      <w:r w:rsidR="001006BE" w:rsidRPr="00AA2C54">
        <w:rPr>
          <w:rFonts w:ascii="Arial" w:hAnsi="Arial" w:cs="Arial"/>
        </w:rPr>
        <w:t xml:space="preserve"> </w:t>
      </w:r>
      <w:r w:rsidRPr="00AA2C54">
        <w:rPr>
          <w:rFonts w:ascii="Arial" w:hAnsi="Arial" w:cs="Arial"/>
        </w:rPr>
        <w:t>preterm infants’ pain during the heel-stick procedure: A randomized</w:t>
      </w:r>
      <w:r w:rsidR="001006BE" w:rsidRPr="00AA2C54">
        <w:rPr>
          <w:rFonts w:ascii="Arial" w:hAnsi="Arial" w:cs="Arial"/>
        </w:rPr>
        <w:t xml:space="preserve"> </w:t>
      </w:r>
      <w:r w:rsidRPr="00AA2C54">
        <w:rPr>
          <w:rFonts w:ascii="Arial" w:hAnsi="Arial" w:cs="Arial"/>
        </w:rPr>
        <w:t>controlled trial (Perroteau et al. 2018)</w:t>
      </w:r>
      <w:bookmarkEnd w:id="28"/>
    </w:p>
    <w:p w14:paraId="4F01F09A" w14:textId="77777777" w:rsidR="00732239" w:rsidRPr="00AA2C54" w:rsidRDefault="00732239" w:rsidP="00BC0938">
      <w:pPr>
        <w:autoSpaceDE w:val="0"/>
        <w:autoSpaceDN w:val="0"/>
        <w:adjustRightInd w:val="0"/>
        <w:spacing w:after="0" w:line="360" w:lineRule="auto"/>
        <w:jc w:val="both"/>
        <w:rPr>
          <w:rFonts w:ascii="Arial" w:hAnsi="Arial" w:cs="Arial"/>
          <w:sz w:val="24"/>
          <w:szCs w:val="24"/>
        </w:rPr>
      </w:pPr>
      <w:r w:rsidRPr="00AA2C54">
        <w:rPr>
          <w:rFonts w:ascii="Arial" w:hAnsi="Arial" w:cs="Arial"/>
          <w:sz w:val="24"/>
          <w:szCs w:val="24"/>
        </w:rPr>
        <w:t xml:space="preserve">Diese randomisiert kontrollierte Studie (RCT)  hat ein klar definiertes Ziel. Die Durchführung der Prozeduralschmerzen und das Verfahren sind an die Fragestellung angepasst und werden genau beschrieben. Das Sampling wird klar definiert und eingegrenzt und ist auf die Schweizer Population übertragbar. Das zusammengefasste Ergebnis der Studie ist, dass kein signifikanter Unterschied der analgetischen Wirkung während der schmerzhaften Prozedur besteht. Doch die Frühgeborenen erholten sich schneller von der Prozedur dank der zusätzlichen Intervention Facilitated Tucking. Die Autorinnen weisen auf die Relevanz dieser Erkenntnis hin, da diese kürzere Erholungszeit positive Auswirkungen auf die hämodynamische Stabilität der vulnerablen Frühchen hat.  </w:t>
      </w:r>
    </w:p>
    <w:p w14:paraId="18782A73" w14:textId="77777777" w:rsidR="00732239" w:rsidRPr="00AA2C54" w:rsidRDefault="00732239" w:rsidP="00BC0938">
      <w:pPr>
        <w:autoSpaceDE w:val="0"/>
        <w:autoSpaceDN w:val="0"/>
        <w:adjustRightInd w:val="0"/>
        <w:spacing w:after="0" w:line="360" w:lineRule="auto"/>
        <w:jc w:val="both"/>
        <w:rPr>
          <w:rFonts w:ascii="Arial" w:hAnsi="Arial" w:cs="Arial"/>
          <w:sz w:val="24"/>
          <w:szCs w:val="24"/>
        </w:rPr>
      </w:pPr>
      <w:r w:rsidRPr="00AA2C54">
        <w:rPr>
          <w:rFonts w:ascii="Arial" w:hAnsi="Arial" w:cs="Arial"/>
          <w:sz w:val="24"/>
          <w:szCs w:val="24"/>
        </w:rPr>
        <w:t>Die fachlichen Hintergründe der Autorinnen werden erwähnt. Die Ergebnisse sind relevant und nachvollziehbar in der Durchführung. Die Studie kann als Grundlage für die zusätzliche Einführung einer nicht-pharmakologischen Intervention dienen, um  eine angebrachte Analgesie in Neonatalogien zu fördern.</w:t>
      </w:r>
    </w:p>
    <w:p w14:paraId="550143D6" w14:textId="77777777" w:rsidR="00732239" w:rsidRPr="00AA2C54" w:rsidRDefault="00732239" w:rsidP="00BC0938">
      <w:pPr>
        <w:pStyle w:val="paragraph"/>
        <w:spacing w:before="0" w:beforeAutospacing="0" w:after="0" w:afterAutospacing="0" w:line="360" w:lineRule="auto"/>
        <w:jc w:val="both"/>
        <w:textAlignment w:val="baseline"/>
        <w:rPr>
          <w:rFonts w:ascii="Arial" w:hAnsi="Arial" w:cs="Arial"/>
        </w:rPr>
      </w:pPr>
    </w:p>
    <w:p w14:paraId="4DD6CACB" w14:textId="5829E70A" w:rsidR="00732239" w:rsidRPr="00AA2C54" w:rsidRDefault="00732239" w:rsidP="001006BE">
      <w:pPr>
        <w:pStyle w:val="Heading3"/>
        <w:rPr>
          <w:rFonts w:ascii="Arial" w:hAnsi="Arial" w:cs="Arial"/>
        </w:rPr>
      </w:pPr>
      <w:bookmarkStart w:id="29" w:name="_Toc534150954"/>
      <w:r w:rsidRPr="00AA2C54">
        <w:rPr>
          <w:rFonts w:ascii="Arial" w:hAnsi="Arial" w:cs="Arial"/>
        </w:rPr>
        <w:lastRenderedPageBreak/>
        <w:t>Use of Facilitated Tucking for Nonpharmacological Pain Management in</w:t>
      </w:r>
      <w:r w:rsidR="001006BE" w:rsidRPr="00AA2C54">
        <w:rPr>
          <w:rFonts w:ascii="Arial" w:hAnsi="Arial" w:cs="Arial"/>
        </w:rPr>
        <w:t xml:space="preserve"> </w:t>
      </w:r>
      <w:r w:rsidRPr="00AA2C54">
        <w:rPr>
          <w:rFonts w:ascii="Arial" w:hAnsi="Arial" w:cs="Arial"/>
        </w:rPr>
        <w:t>Preterm Infants A Systematic Review (Obeidat et al. 2009)</w:t>
      </w:r>
      <w:bookmarkEnd w:id="29"/>
    </w:p>
    <w:p w14:paraId="442EAC28" w14:textId="6AB5F4E5" w:rsidR="00732239" w:rsidRPr="00AA2C54" w:rsidRDefault="00732239" w:rsidP="00BC0938">
      <w:pPr>
        <w:pStyle w:val="paragraph"/>
        <w:spacing w:before="0" w:beforeAutospacing="0" w:after="0" w:afterAutospacing="0" w:line="360" w:lineRule="auto"/>
        <w:jc w:val="both"/>
        <w:textAlignment w:val="baseline"/>
        <w:rPr>
          <w:rFonts w:ascii="Arial" w:hAnsi="Arial" w:cs="Arial"/>
        </w:rPr>
      </w:pPr>
      <w:r w:rsidRPr="00AA2C54">
        <w:rPr>
          <w:rFonts w:ascii="Arial" w:hAnsi="Arial" w:cs="Arial"/>
        </w:rPr>
        <w:t>Das Ziel dieses Review ist präzise formuliert. Fünf Studien sind in diesem Review eingeschlossen. Die Recherchearbeit wird klar beschrieben und ist umfassend</w:t>
      </w:r>
      <w:r w:rsidR="00D90D84" w:rsidRPr="00AA2C54">
        <w:rPr>
          <w:rFonts w:ascii="Arial" w:hAnsi="Arial" w:cs="Arial"/>
        </w:rPr>
        <w:t xml:space="preserve">. Obwohl nur englischsprachige Publikationen eingeschlossen sind, werden interkontinentale Studien ausgewählt. </w:t>
      </w:r>
      <w:r w:rsidRPr="00AA2C54">
        <w:rPr>
          <w:rFonts w:ascii="Arial" w:hAnsi="Arial" w:cs="Arial"/>
        </w:rPr>
        <w:t>Die fachlichen Hintergründe der Autorinnen werden erwähnt. Die begründeten Ergebnisse zeigen mögliche Ansätze zur Therapie auf</w:t>
      </w:r>
      <w:r w:rsidR="00D90D84" w:rsidRPr="00AA2C54">
        <w:rPr>
          <w:rFonts w:ascii="Arial" w:hAnsi="Arial" w:cs="Arial"/>
        </w:rPr>
        <w:t xml:space="preserve"> und</w:t>
      </w:r>
      <w:r w:rsidRPr="00AA2C54">
        <w:rPr>
          <w:rFonts w:ascii="Arial" w:hAnsi="Arial" w:cs="Arial"/>
        </w:rPr>
        <w:t xml:space="preserve"> die Schwächen der Studien werden</w:t>
      </w:r>
      <w:r w:rsidR="00D90D84" w:rsidRPr="00AA2C54">
        <w:rPr>
          <w:rFonts w:ascii="Arial" w:hAnsi="Arial" w:cs="Arial"/>
        </w:rPr>
        <w:t xml:space="preserve"> kritisch beurteilt</w:t>
      </w:r>
      <w:r w:rsidRPr="00AA2C54">
        <w:rPr>
          <w:rFonts w:ascii="Arial" w:hAnsi="Arial" w:cs="Arial"/>
        </w:rPr>
        <w:t>.  Die Autorinnen beschreiben ausdrücklich, dass aufgrund der mannigfaltigen Verwendung der Methoden, ein Vergleich der Studien auszuschliessen und damit das Ableiten  von Generalisierungen unmöglich ist. Da keine Nebenwirkungen der Intervention bekannt sind und sie offensichtlich das Wohlbefinden der Frühchen fördert, empfehlen die Autorinnen das Facilitated Tucking zusätzlich zu evidenzbasierten nicht-pharmakologischen Interventionen auszuführen.</w:t>
      </w:r>
    </w:p>
    <w:p w14:paraId="4D8F4F46" w14:textId="77777777" w:rsidR="00732239" w:rsidRPr="00AA2C54" w:rsidRDefault="00732239" w:rsidP="00BC0938">
      <w:pPr>
        <w:autoSpaceDE w:val="0"/>
        <w:autoSpaceDN w:val="0"/>
        <w:adjustRightInd w:val="0"/>
        <w:spacing w:after="0" w:line="360" w:lineRule="auto"/>
        <w:rPr>
          <w:rFonts w:ascii="Arial" w:hAnsi="Arial" w:cs="Arial"/>
          <w:b/>
          <w:sz w:val="24"/>
          <w:szCs w:val="24"/>
        </w:rPr>
      </w:pPr>
    </w:p>
    <w:p w14:paraId="0DE11AFB" w14:textId="77777777" w:rsidR="00732239" w:rsidRPr="00AA2C54" w:rsidRDefault="00732239" w:rsidP="001006BE">
      <w:pPr>
        <w:pStyle w:val="Heading3"/>
        <w:rPr>
          <w:rFonts w:ascii="Arial" w:hAnsi="Arial" w:cs="Arial"/>
        </w:rPr>
      </w:pPr>
      <w:bookmarkStart w:id="30" w:name="_Toc534150955"/>
      <w:r w:rsidRPr="00AA2C54">
        <w:rPr>
          <w:rFonts w:ascii="Arial" w:hAnsi="Arial" w:cs="Arial"/>
        </w:rPr>
        <w:t>Facilitated Tucking to Reduce Pain in Neonates Evidence for Best Practice (Hartley et al. 2015)</w:t>
      </w:r>
      <w:bookmarkEnd w:id="30"/>
    </w:p>
    <w:p w14:paraId="0FD4CDE7" w14:textId="7CF73BA8" w:rsidR="00732239" w:rsidRPr="00AA2C54" w:rsidRDefault="00732239" w:rsidP="00BC0938">
      <w:pPr>
        <w:autoSpaceDE w:val="0"/>
        <w:autoSpaceDN w:val="0"/>
        <w:adjustRightInd w:val="0"/>
        <w:spacing w:after="0" w:line="360" w:lineRule="auto"/>
        <w:jc w:val="both"/>
        <w:rPr>
          <w:rFonts w:ascii="Arial" w:hAnsi="Arial" w:cs="Arial"/>
          <w:sz w:val="24"/>
          <w:szCs w:val="24"/>
        </w:rPr>
      </w:pPr>
      <w:r w:rsidRPr="00AA2C54">
        <w:rPr>
          <w:rFonts w:ascii="Arial" w:hAnsi="Arial" w:cs="Arial"/>
          <w:sz w:val="24"/>
          <w:szCs w:val="24"/>
        </w:rPr>
        <w:t>Die Autorinnen dieser Studie haben ein sehr umfassende Fragestellung für ihr Review formuliert. Einerseits stellt sie eine Literaturrecherche dar</w:t>
      </w:r>
      <w:r w:rsidR="00ED0E90" w:rsidRPr="00AA2C54">
        <w:rPr>
          <w:rFonts w:ascii="Arial" w:hAnsi="Arial" w:cs="Arial"/>
          <w:sz w:val="24"/>
          <w:szCs w:val="24"/>
        </w:rPr>
        <w:t>,</w:t>
      </w:r>
      <w:r w:rsidRPr="00AA2C54">
        <w:rPr>
          <w:rFonts w:ascii="Arial" w:hAnsi="Arial" w:cs="Arial"/>
          <w:sz w:val="24"/>
          <w:szCs w:val="24"/>
        </w:rPr>
        <w:t xml:space="preserve"> um evidenzbasierte alternative nichtpharmakologische Interventionen zu ermitteln, andererseits um die Effektivität von Facilitated Tucking zu erforschen. Die Recherche wird in der Datenbank der PubMed durchgeführt und passt zur Zielformulierung. Ein- und Ausschlusskriterien werden bezüglich der Fragestellung Facilitated Tucking klar formuliert und sechs Studien und eine Meta-Analyse werden eingeschlossen.  Als Alternativintervention wird gestützt auf ein vergleichendes Cochrane Review, Skin-to-Skin-Care genannt. Die verwendeten Studien und die Ergebnisse werden in unterschiedlichen Tabellen visualisert. Die Review ist auch auf die Schweiz übertragbar und beinhaltet internationale Studien. Die schmerzhaften Prozeduren werden zwar als unterschiedlich beschrieben, aber fünf der sechs Studien benutzten das gleiche Schmerzbewertungssystem und sind damit vergleichbar. Die Intervention wird gestützt auf die Ergebnisse als effektiv eingeschätzt. Die Autorinnen empfehlen für eine effiziente Analgesie die Intervention in Kombination mit nichtnutritivem Saugen einzusetzen.</w:t>
      </w:r>
    </w:p>
    <w:p w14:paraId="71EBCBAA" w14:textId="77777777" w:rsidR="00732239" w:rsidRPr="00AA2C54" w:rsidRDefault="00732239" w:rsidP="00BC0938">
      <w:pPr>
        <w:autoSpaceDE w:val="0"/>
        <w:autoSpaceDN w:val="0"/>
        <w:adjustRightInd w:val="0"/>
        <w:spacing w:after="0" w:line="360" w:lineRule="auto"/>
        <w:jc w:val="both"/>
        <w:rPr>
          <w:rFonts w:ascii="Arial" w:hAnsi="Arial" w:cs="Arial"/>
          <w:sz w:val="24"/>
          <w:szCs w:val="24"/>
        </w:rPr>
      </w:pPr>
      <w:r w:rsidRPr="00AA2C54">
        <w:rPr>
          <w:rFonts w:ascii="Arial" w:hAnsi="Arial" w:cs="Arial"/>
          <w:sz w:val="24"/>
          <w:szCs w:val="24"/>
        </w:rPr>
        <w:t xml:space="preserve">Die Fragestellung wird gestützt auf die sechs Studien, eine Meta-Analyse und auf das Cochrane Review beantwortet. Das Cochrane Review beinhaltet im Gegensatz zu den </w:t>
      </w:r>
      <w:r w:rsidRPr="00AA2C54">
        <w:rPr>
          <w:rFonts w:ascii="Arial" w:hAnsi="Arial" w:cs="Arial"/>
          <w:sz w:val="24"/>
          <w:szCs w:val="24"/>
        </w:rPr>
        <w:lastRenderedPageBreak/>
        <w:t xml:space="preserve">anderen Studien im Sampling, Säuglinge und Kleinkinder bis zum Alter von 3 Jahren. Sie vergleicht und unterteilt aber die eingeschlossenen Studien in Altersgruppen und ermittelt Skin-to-Skin-Care als die effektivste Intervention für Frühgeborene. Für Neugeborene im Allgemeinen, empfehlen die Autorinnen des Cochrane Reviews jegliches Saugen als effektivste nichtpharmakologische Intervention. Die Autorinnen unterlassen es auf diesen Unterschied hinzuweisen. Es wird auch nicht geraten die Ergebnisse vorsichtig zu interpretieren, obwohl das genutzte Review auf Schwierigkeiten beim Vergleichen der Studien hinweist. </w:t>
      </w:r>
    </w:p>
    <w:p w14:paraId="7DF13429" w14:textId="77777777" w:rsidR="00732239" w:rsidRPr="00AA2C54" w:rsidRDefault="00732239" w:rsidP="00BC0938">
      <w:pPr>
        <w:autoSpaceDE w:val="0"/>
        <w:autoSpaceDN w:val="0"/>
        <w:adjustRightInd w:val="0"/>
        <w:spacing w:after="0" w:line="360" w:lineRule="auto"/>
        <w:jc w:val="both"/>
        <w:rPr>
          <w:rFonts w:ascii="Arial" w:hAnsi="Arial" w:cs="Arial"/>
          <w:sz w:val="24"/>
          <w:szCs w:val="24"/>
        </w:rPr>
      </w:pPr>
    </w:p>
    <w:p w14:paraId="296B0F64" w14:textId="77777777" w:rsidR="00732239" w:rsidRPr="00AA2C54" w:rsidRDefault="00732239" w:rsidP="00BC0938">
      <w:pPr>
        <w:pStyle w:val="Heading1"/>
        <w:shd w:val="clear" w:color="auto" w:fill="FFFFFF"/>
        <w:spacing w:before="0" w:beforeAutospacing="0" w:after="0" w:afterAutospacing="0" w:line="360" w:lineRule="auto"/>
        <w:jc w:val="both"/>
        <w:rPr>
          <w:rFonts w:ascii="Arial" w:hAnsi="Arial" w:cs="Arial"/>
          <w:b w:val="0"/>
          <w:color w:val="FF0000"/>
          <w:sz w:val="24"/>
          <w:szCs w:val="24"/>
        </w:rPr>
      </w:pPr>
      <w:bookmarkStart w:id="31" w:name="_Toc534150956"/>
      <w:r w:rsidRPr="00AA2C54">
        <w:rPr>
          <w:rFonts w:ascii="Arial" w:hAnsi="Arial" w:cs="Arial"/>
          <w:b w:val="0"/>
          <w:color w:val="FF0000"/>
          <w:sz w:val="24"/>
          <w:szCs w:val="24"/>
        </w:rPr>
        <w:t>Siehe verschiedene nonpharmamethoden: Non</w:t>
      </w:r>
      <w:r w:rsidRPr="00AA2C54">
        <w:rPr>
          <w:rFonts w:ascii="Cambria Math" w:hAnsi="Cambria Math" w:cs="Cambria Math"/>
          <w:b w:val="0"/>
          <w:color w:val="FF0000"/>
          <w:sz w:val="24"/>
          <w:szCs w:val="24"/>
        </w:rPr>
        <w:t>‐</w:t>
      </w:r>
      <w:r w:rsidRPr="00AA2C54">
        <w:rPr>
          <w:rFonts w:ascii="Arial" w:hAnsi="Arial" w:cs="Arial"/>
          <w:b w:val="0"/>
          <w:color w:val="FF0000"/>
          <w:sz w:val="24"/>
          <w:szCs w:val="24"/>
        </w:rPr>
        <w:t>pharmacological management of infant and young child procedural pain</w:t>
      </w:r>
      <w:bookmarkEnd w:id="31"/>
    </w:p>
    <w:p w14:paraId="0B3A4AF8" w14:textId="77777777" w:rsidR="00732239" w:rsidRPr="00AA2C54" w:rsidRDefault="00732239" w:rsidP="00BC0938">
      <w:pPr>
        <w:autoSpaceDE w:val="0"/>
        <w:autoSpaceDN w:val="0"/>
        <w:adjustRightInd w:val="0"/>
        <w:spacing w:after="0" w:line="360" w:lineRule="auto"/>
        <w:rPr>
          <w:rFonts w:ascii="Arial" w:hAnsi="Arial" w:cs="Arial"/>
          <w:sz w:val="24"/>
          <w:szCs w:val="24"/>
        </w:rPr>
      </w:pPr>
    </w:p>
    <w:p w14:paraId="565AC530" w14:textId="77777777" w:rsidR="00732239" w:rsidRPr="00AA2C54" w:rsidRDefault="00732239" w:rsidP="00BC0938">
      <w:pPr>
        <w:autoSpaceDE w:val="0"/>
        <w:autoSpaceDN w:val="0"/>
        <w:adjustRightInd w:val="0"/>
        <w:spacing w:after="0" w:line="360" w:lineRule="auto"/>
        <w:rPr>
          <w:rFonts w:ascii="Arial" w:hAnsi="Arial" w:cs="Arial"/>
          <w:sz w:val="24"/>
          <w:szCs w:val="24"/>
        </w:rPr>
      </w:pPr>
    </w:p>
    <w:p w14:paraId="2BFDB7F5" w14:textId="77777777" w:rsidR="00732239" w:rsidRPr="00AA2C54" w:rsidRDefault="00732239" w:rsidP="00BC0938">
      <w:pPr>
        <w:spacing w:after="0" w:line="360" w:lineRule="auto"/>
        <w:jc w:val="both"/>
        <w:rPr>
          <w:rFonts w:ascii="Arial" w:hAnsi="Arial" w:cs="Arial"/>
          <w:b/>
          <w:sz w:val="24"/>
          <w:szCs w:val="24"/>
        </w:rPr>
      </w:pPr>
    </w:p>
    <w:p w14:paraId="3B488A5B" w14:textId="77777777" w:rsidR="00732239" w:rsidRPr="00AA2C54" w:rsidRDefault="00732239" w:rsidP="00BC0938">
      <w:pPr>
        <w:spacing w:after="0" w:line="360" w:lineRule="auto"/>
        <w:jc w:val="both"/>
        <w:rPr>
          <w:rFonts w:ascii="Arial" w:hAnsi="Arial" w:cs="Arial"/>
          <w:b/>
          <w:sz w:val="24"/>
          <w:szCs w:val="24"/>
        </w:rPr>
      </w:pPr>
    </w:p>
    <w:p w14:paraId="6A0BCDC3" w14:textId="3F870E9E" w:rsidR="004F7B57" w:rsidRPr="00AA2C54" w:rsidRDefault="00C03E85" w:rsidP="001006BE">
      <w:pPr>
        <w:pStyle w:val="Heading2"/>
        <w:rPr>
          <w:rFonts w:ascii="Arial" w:hAnsi="Arial" w:cs="Arial"/>
        </w:rPr>
      </w:pPr>
      <w:bookmarkStart w:id="32" w:name="_Toc534150957"/>
      <w:r w:rsidRPr="00AA2C54">
        <w:rPr>
          <w:rFonts w:ascii="Arial" w:hAnsi="Arial" w:cs="Arial"/>
        </w:rPr>
        <w:t>Theoretischer Hintergrund</w:t>
      </w:r>
      <w:bookmarkEnd w:id="32"/>
    </w:p>
    <w:p w14:paraId="65D1FEAD" w14:textId="77777777" w:rsidR="00226060" w:rsidRPr="00AA2C54" w:rsidRDefault="00226060" w:rsidP="001006BE">
      <w:pPr>
        <w:pStyle w:val="Heading3"/>
        <w:rPr>
          <w:rFonts w:ascii="Arial" w:hAnsi="Arial" w:cs="Arial"/>
        </w:rPr>
      </w:pPr>
      <w:bookmarkStart w:id="33" w:name="_Toc534150958"/>
      <w:r w:rsidRPr="00AA2C54">
        <w:rPr>
          <w:rFonts w:ascii="Arial" w:hAnsi="Arial" w:cs="Arial"/>
        </w:rPr>
        <w:t>Entwicklung des Schmerzempfindens bei Früh und Neugeborenen</w:t>
      </w:r>
      <w:bookmarkEnd w:id="33"/>
    </w:p>
    <w:p w14:paraId="442419E0" w14:textId="77777777" w:rsidR="00226060" w:rsidRPr="00AA2C54" w:rsidRDefault="00226060" w:rsidP="00BC0938">
      <w:pPr>
        <w:spacing w:after="0" w:line="360" w:lineRule="auto"/>
        <w:jc w:val="both"/>
        <w:rPr>
          <w:rFonts w:ascii="Arial" w:hAnsi="Arial" w:cs="Arial"/>
          <w:color w:val="7030A0"/>
          <w:sz w:val="24"/>
        </w:rPr>
      </w:pPr>
      <w:r w:rsidRPr="00AA2C54">
        <w:rPr>
          <w:rFonts w:ascii="Arial" w:hAnsi="Arial" w:cs="Arial"/>
          <w:sz w:val="24"/>
        </w:rPr>
        <w:t>Bis vor 30 Jahren wurde angenommen, dass Früh-und Neugeborene keine Schmerzen verspüren, da die Auffassung galt, dass die Myelinisierung der Nervenfasern und die Schmerzrezeptoren noch nicht fertig ausgebildet sei. Der heutige Wissensstand bezeugt aber Gegenteiliges, wie von Hüber (2003) beschrieben. Schmerzen lösen Stress und diverse vegetative und biochemische Schmerzreaktionen aus und können zu Entwicklungsproblemen führen. Um als Pflegende auf die individuellen Bedürfnisse der Neugeborenen eingehen zu können, ist es wichtig, die entsprechenden Entwicklungsstadien des Nervensystems zu kennen.  Somit kann eine Umgebung geschaffen werden, in der Neugeborene möglichst ihren Bedürfnissen entsprechend gepflegt werden. Zudem hilft Wissen über das sich noch entwickelnde Zentralnervensystem, um es vor möglichen Gefahren und deren Folgen für das System zu schützen.</w:t>
      </w:r>
    </w:p>
    <w:p w14:paraId="380176D9"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 xml:space="preserve">Um die Diskrepanz zwischen dem veralteten und der jetzigen Forschung darzustellen, wird im Folgenden auf die Entwicklung des Schmerzsystems eingegangen. Weiter </w:t>
      </w:r>
      <w:r w:rsidRPr="00AA2C54">
        <w:rPr>
          <w:rFonts w:ascii="Arial" w:hAnsi="Arial" w:cs="Arial"/>
          <w:sz w:val="24"/>
        </w:rPr>
        <w:lastRenderedPageBreak/>
        <w:t>werden mögliche Reaktionen und Folgen beschrieben, welche in Neonatologien bei  Patientinnen aufgrund von Schmerzexpositionen herbeigeführt werden können.</w:t>
      </w:r>
    </w:p>
    <w:p w14:paraId="2B393FD2" w14:textId="77777777" w:rsidR="00226060" w:rsidRPr="00AA2C54" w:rsidRDefault="00226060" w:rsidP="00BC0938">
      <w:pPr>
        <w:spacing w:after="0" w:line="360" w:lineRule="auto"/>
        <w:jc w:val="both"/>
        <w:rPr>
          <w:rFonts w:ascii="Arial" w:hAnsi="Arial" w:cs="Arial"/>
          <w:sz w:val="24"/>
        </w:rPr>
      </w:pPr>
    </w:p>
    <w:p w14:paraId="4E521EB9" w14:textId="77777777" w:rsidR="00226060" w:rsidRPr="00AA2C54" w:rsidRDefault="00226060" w:rsidP="001006BE">
      <w:pPr>
        <w:pStyle w:val="Heading3"/>
        <w:rPr>
          <w:rFonts w:ascii="Arial" w:hAnsi="Arial" w:cs="Arial"/>
        </w:rPr>
      </w:pPr>
      <w:bookmarkStart w:id="34" w:name="_Toc534150959"/>
      <w:r w:rsidRPr="00AA2C54">
        <w:rPr>
          <w:rFonts w:ascii="Arial" w:hAnsi="Arial" w:cs="Arial"/>
        </w:rPr>
        <w:t>Definition Schmerz</w:t>
      </w:r>
      <w:bookmarkEnd w:id="34"/>
    </w:p>
    <w:p w14:paraId="3F718B54"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Erstmalig 1964 von Harold Merskey definiert, wird von der Internationalen Vereinigung zum Studium des Schmerzes (International Association for Study of Pain) diese Definion für den Schmerz verwendet:</w:t>
      </w:r>
    </w:p>
    <w:p w14:paraId="01FAF37B" w14:textId="77777777" w:rsidR="00226060" w:rsidRPr="00AA2C54" w:rsidRDefault="00226060" w:rsidP="00BC0938">
      <w:pPr>
        <w:spacing w:after="0" w:line="360" w:lineRule="auto"/>
        <w:jc w:val="both"/>
        <w:rPr>
          <w:rFonts w:ascii="Arial" w:hAnsi="Arial" w:cs="Arial"/>
          <w:sz w:val="24"/>
        </w:rPr>
      </w:pPr>
    </w:p>
    <w:p w14:paraId="135B609F" w14:textId="77777777" w:rsidR="00226060" w:rsidRPr="00AA2C54" w:rsidRDefault="00226060" w:rsidP="00BC0938">
      <w:pPr>
        <w:spacing w:after="0" w:line="360" w:lineRule="auto"/>
        <w:jc w:val="both"/>
        <w:rPr>
          <w:rFonts w:ascii="Arial" w:hAnsi="Arial" w:cs="Arial"/>
          <w:i/>
          <w:sz w:val="24"/>
        </w:rPr>
      </w:pPr>
      <w:r w:rsidRPr="00AA2C54">
        <w:rPr>
          <w:rFonts w:ascii="Arial" w:hAnsi="Arial" w:cs="Arial"/>
          <w:i/>
          <w:sz w:val="24"/>
        </w:rPr>
        <w:t>«Schmerz Schmerz ist eine unangenehme sensorische und emotionale Erfahrung in Verbindung mit einem tatsächlichen oder möglichen Gewebeschaden oder wird in Begriffen eines solchen Schadens beschrieben.» (Sparshott M., S. 22 (2009)).</w:t>
      </w:r>
    </w:p>
    <w:p w14:paraId="33966A50" w14:textId="77777777" w:rsidR="00226060" w:rsidRPr="00AA2C54" w:rsidRDefault="00226060" w:rsidP="00BC0938">
      <w:pPr>
        <w:spacing w:after="0" w:line="360" w:lineRule="auto"/>
        <w:jc w:val="both"/>
        <w:rPr>
          <w:rFonts w:ascii="Arial" w:hAnsi="Arial" w:cs="Arial"/>
          <w:i/>
          <w:sz w:val="24"/>
        </w:rPr>
      </w:pPr>
    </w:p>
    <w:p w14:paraId="2C795289" w14:textId="77777777" w:rsidR="00226060" w:rsidRPr="00AA2C54" w:rsidRDefault="00226060" w:rsidP="001006BE">
      <w:pPr>
        <w:pStyle w:val="Heading3"/>
        <w:rPr>
          <w:rFonts w:ascii="Arial" w:hAnsi="Arial" w:cs="Arial"/>
        </w:rPr>
      </w:pPr>
      <w:bookmarkStart w:id="35" w:name="_Toc534150960"/>
      <w:r w:rsidRPr="00AA2C54">
        <w:rPr>
          <w:rFonts w:ascii="Arial" w:hAnsi="Arial" w:cs="Arial"/>
        </w:rPr>
        <w:t>Das Zentralnervensystem</w:t>
      </w:r>
      <w:bookmarkEnd w:id="35"/>
    </w:p>
    <w:p w14:paraId="45601295" w14:textId="77777777" w:rsidR="00226060" w:rsidRPr="00AA2C54" w:rsidRDefault="00226060" w:rsidP="00BC0938">
      <w:pPr>
        <w:spacing w:after="0" w:line="360" w:lineRule="auto"/>
        <w:jc w:val="both"/>
        <w:rPr>
          <w:rFonts w:ascii="Arial" w:hAnsi="Arial" w:cs="Arial"/>
          <w:i/>
          <w:sz w:val="24"/>
        </w:rPr>
      </w:pPr>
      <w:r w:rsidRPr="00AA2C54">
        <w:rPr>
          <w:rFonts w:ascii="Arial" w:hAnsi="Arial" w:cs="Arial"/>
          <w:sz w:val="24"/>
        </w:rPr>
        <w:t xml:space="preserve">Sparshott beschreibt das Nervensystem als </w:t>
      </w:r>
      <w:r w:rsidRPr="00AA2C54">
        <w:rPr>
          <w:rFonts w:ascii="Arial" w:hAnsi="Arial" w:cs="Arial"/>
          <w:i/>
          <w:sz w:val="24"/>
        </w:rPr>
        <w:t xml:space="preserve">“Mechanismus, durch den das Individium in der Lage ist, auf seine Umgebung zu reagieren und durch den die verschiedenen Aktivitäten des Körpers aufeinander abgestimmt und kontrolliert werden».  </w:t>
      </w:r>
    </w:p>
    <w:p w14:paraId="11B5BC8B" w14:textId="77777777" w:rsidR="00226060" w:rsidRPr="00AA2C54" w:rsidRDefault="00226060" w:rsidP="00BC0938">
      <w:pPr>
        <w:spacing w:after="0" w:line="360" w:lineRule="auto"/>
        <w:jc w:val="both"/>
        <w:rPr>
          <w:rFonts w:ascii="Arial" w:hAnsi="Arial" w:cs="Arial"/>
          <w:color w:val="7030A0"/>
          <w:sz w:val="24"/>
        </w:rPr>
      </w:pPr>
    </w:p>
    <w:p w14:paraId="040ECEE1"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 xml:space="preserve">Das Entwicklungsstadium des Nervensystems hängt von der SSW ab. Die Stadien der Proliferation und Migration sind, sind wie im Unterkapitel Neurone beschrieben, meist in der 20. SSW abgeschlossen. Somit ist in dieser Phase der Entwicklung der Kortex vollkommen neuronal ausgestattet. Aber das Stadium der Myelisierung ist zu diesem Zeitpunkt noch nicht abgeschlossen, sondern erst in der 30. SSW, wie auch im Unterkapitel Myelinisierung beschrieben. Diese Phase der Reifung des Gehirns findet demnach bei sehr unreifen Frühgeborenen auf der Intensivstation statt und ist laut Tesch (2009) sehr empfindlich auf äussere Störfaktoren. </w:t>
      </w:r>
    </w:p>
    <w:p w14:paraId="472351EC" w14:textId="77777777" w:rsidR="00226060" w:rsidRPr="00AA2C54" w:rsidRDefault="00226060" w:rsidP="00BC0938">
      <w:pPr>
        <w:spacing w:after="0" w:line="360" w:lineRule="auto"/>
        <w:jc w:val="both"/>
        <w:rPr>
          <w:rFonts w:ascii="Arial" w:hAnsi="Arial" w:cs="Arial"/>
          <w:sz w:val="24"/>
        </w:rPr>
      </w:pPr>
    </w:p>
    <w:p w14:paraId="310AAFD0" w14:textId="77777777" w:rsidR="00226060" w:rsidRPr="00AA2C54" w:rsidRDefault="00226060" w:rsidP="001006BE">
      <w:pPr>
        <w:pStyle w:val="Heading3"/>
        <w:rPr>
          <w:rFonts w:ascii="Arial" w:hAnsi="Arial" w:cs="Arial"/>
        </w:rPr>
      </w:pPr>
      <w:bookmarkStart w:id="36" w:name="_Toc534150961"/>
      <w:r w:rsidRPr="00AA2C54">
        <w:rPr>
          <w:rFonts w:ascii="Arial" w:hAnsi="Arial" w:cs="Arial"/>
        </w:rPr>
        <w:t>Neurone</w:t>
      </w:r>
      <w:bookmarkEnd w:id="36"/>
      <w:r w:rsidRPr="00AA2C54">
        <w:rPr>
          <w:rFonts w:ascii="Arial" w:hAnsi="Arial" w:cs="Arial"/>
        </w:rPr>
        <w:t xml:space="preserve"> </w:t>
      </w:r>
    </w:p>
    <w:p w14:paraId="020799AE"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 xml:space="preserve">Die Dichte der nozizeptiven Nervenendigungen in der Haut von Neugeborenen, ist  gemäss Spotshott (2009), mit der von Erwachsenen vergleichbar. Laut Simons et al. (2006)  fängt sich das nozizeptive System schon vor der 7. SSW auszubilden und ist in der 15. SSW abgeschlossen, damit ist die gesamte Hautoberfläche und alle Schleimhäute vollständig mit nozizeptiven Nervenendigungen besiedelt.  </w:t>
      </w:r>
    </w:p>
    <w:p w14:paraId="789F56E3" w14:textId="77777777" w:rsidR="00226060" w:rsidRPr="00AA2C54" w:rsidRDefault="00226060" w:rsidP="00BC0938">
      <w:pPr>
        <w:spacing w:after="0" w:line="360" w:lineRule="auto"/>
        <w:jc w:val="both"/>
        <w:rPr>
          <w:rFonts w:ascii="Arial" w:hAnsi="Arial" w:cs="Arial"/>
          <w:sz w:val="24"/>
        </w:rPr>
      </w:pPr>
    </w:p>
    <w:p w14:paraId="13D548E4" w14:textId="77777777" w:rsidR="00226060" w:rsidRPr="00AA2C54" w:rsidRDefault="00226060" w:rsidP="001006BE">
      <w:pPr>
        <w:pStyle w:val="Heading3"/>
        <w:rPr>
          <w:rFonts w:ascii="Arial" w:hAnsi="Arial" w:cs="Arial"/>
        </w:rPr>
      </w:pPr>
      <w:bookmarkStart w:id="37" w:name="_Toc534150962"/>
      <w:r w:rsidRPr="00AA2C54">
        <w:rPr>
          <w:rFonts w:ascii="Arial" w:hAnsi="Arial" w:cs="Arial"/>
        </w:rPr>
        <w:t>Rückenmark</w:t>
      </w:r>
      <w:bookmarkEnd w:id="37"/>
    </w:p>
    <w:p w14:paraId="785A1822"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Der Ausbreitung der Hautrezeptoren, geht die Entwicklung der Synapsen in der 6. SSW zwischen sensiblen Fasern und Interneuroenen im Hinterhorn des Rückenmarks voraus. Die ersten Nervenfasern werden laut Simons et al (2006) in der 18. SSW mit dem Rückenmark verbunden und die ersten reflexhaften Schmerzreaktionen (Wegziehreflex) folgen in der 19. SSW. Die Entwicklung verschiedener Zellarten, synaptische Verbindungen und spezifische Neurotransmitterbläschen sind nach 30 Wochen abgeschlossen.</w:t>
      </w:r>
    </w:p>
    <w:p w14:paraId="335CD13B" w14:textId="77777777" w:rsidR="00226060" w:rsidRPr="00AA2C54" w:rsidRDefault="00226060" w:rsidP="00BC0938">
      <w:pPr>
        <w:spacing w:after="0" w:line="360" w:lineRule="auto"/>
        <w:jc w:val="both"/>
        <w:rPr>
          <w:rFonts w:ascii="Arial" w:hAnsi="Arial" w:cs="Arial"/>
          <w:b/>
          <w:sz w:val="24"/>
        </w:rPr>
      </w:pPr>
    </w:p>
    <w:p w14:paraId="0AD38819" w14:textId="77777777" w:rsidR="00226060" w:rsidRPr="00AA2C54" w:rsidRDefault="00226060" w:rsidP="001006BE">
      <w:pPr>
        <w:pStyle w:val="Heading3"/>
        <w:rPr>
          <w:rFonts w:ascii="Arial" w:hAnsi="Arial" w:cs="Arial"/>
        </w:rPr>
      </w:pPr>
      <w:bookmarkStart w:id="38" w:name="_Toc534150963"/>
      <w:r w:rsidRPr="00AA2C54">
        <w:rPr>
          <w:rFonts w:ascii="Arial" w:hAnsi="Arial" w:cs="Arial"/>
        </w:rPr>
        <w:t>Myeliniserung</w:t>
      </w:r>
      <w:bookmarkEnd w:id="38"/>
    </w:p>
    <w:p w14:paraId="7018DB61"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 xml:space="preserve">Die falsche Annahme, dass Früh- und Neugeborene eine fehlende Schmerzwahrnehmung haben, ist durch die Vermutung begründet, dass sich die Myelinisierung der Nerven erst viel später entwickelt. Die Myelinisierung beschreibt die Bildung der Markscheiden um die Fortsätze der Nervenzellen. Gemäss heutigem Wissensstand ist die Myelinisierung der aszendierenden Nervenbahnen bis zum Thalamus (Zwischenhirn) in der 30. SSW vollendet. </w:t>
      </w:r>
    </w:p>
    <w:p w14:paraId="04A51034" w14:textId="77777777" w:rsidR="00226060" w:rsidRPr="00AA2C54" w:rsidRDefault="00226060" w:rsidP="00BC0938">
      <w:pPr>
        <w:spacing w:after="0" w:line="360" w:lineRule="auto"/>
        <w:jc w:val="both"/>
        <w:rPr>
          <w:rFonts w:ascii="Arial" w:hAnsi="Arial" w:cs="Arial"/>
          <w:color w:val="7030A0"/>
          <w:sz w:val="24"/>
        </w:rPr>
      </w:pPr>
    </w:p>
    <w:p w14:paraId="4B6B4706" w14:textId="77777777" w:rsidR="00226060" w:rsidRPr="00AA2C54" w:rsidRDefault="00226060" w:rsidP="00BC0938">
      <w:pPr>
        <w:spacing w:after="0" w:line="360" w:lineRule="auto"/>
        <w:jc w:val="both"/>
        <w:rPr>
          <w:rFonts w:ascii="Arial" w:hAnsi="Arial" w:cs="Arial"/>
          <w:color w:val="7030A0"/>
          <w:sz w:val="24"/>
        </w:rPr>
      </w:pPr>
    </w:p>
    <w:p w14:paraId="6D908A7E" w14:textId="77777777" w:rsidR="00226060" w:rsidRPr="00AA2C54" w:rsidRDefault="00226060" w:rsidP="001006BE">
      <w:pPr>
        <w:pStyle w:val="Heading3"/>
        <w:rPr>
          <w:rFonts w:ascii="Arial" w:hAnsi="Arial" w:cs="Arial"/>
        </w:rPr>
      </w:pPr>
      <w:bookmarkStart w:id="39" w:name="_Toc534150964"/>
      <w:r w:rsidRPr="00AA2C54">
        <w:rPr>
          <w:rFonts w:ascii="Arial" w:hAnsi="Arial" w:cs="Arial"/>
        </w:rPr>
        <w:t>Grundlagen der Nozizeption</w:t>
      </w:r>
      <w:bookmarkEnd w:id="39"/>
    </w:p>
    <w:p w14:paraId="5D1DF164"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Die Entwicklung des Gehirns ist nur zum Teil angeboren. Umwelteinflüsse (positive und negativen) beeinflussen dieFähigkeit des Gehirns, sich zu entwickeln. Sehr unreife Frühgeborene haben demnach ein hohes Risiko Fehlentwicklungen des Nervensystems zu erleiden (Tesch 2009)). Sparshott teilt die Ansicht von Spezialisten, welche die Beeinflussung der neurologischen Entwicklung durch sensorische Einflüsse aus der Umgebung beschreiben. Demnach hinterlassen Stimuli (Reizungen) von aussen, bleibende Veränderungen im Nervengewebe, welche das Gelernte wiedergibt. Diese biochemische Erschienungsform des Gedächtnisses wird Engramm genannt. Frühgeborene, welche in dieser Phase ihrer Entwicklung den Reizen einer Neugeborenenstation ausgesetzt sind, speichern diese, statt die Stimuli im Mutterleib. Demnach könnte das Erlebte in einer Neugeborenenstation nicht nur die kognitive und emotionale Entwicklung, sondern  auch biolo</w:t>
      </w:r>
      <w:bookmarkEnd w:id="25"/>
      <w:r w:rsidRPr="00AA2C54">
        <w:rPr>
          <w:rFonts w:ascii="Arial" w:hAnsi="Arial" w:cs="Arial"/>
          <w:sz w:val="24"/>
        </w:rPr>
        <w:t xml:space="preserve">gische Formationen, Strukturen und </w:t>
      </w:r>
      <w:r w:rsidRPr="00AA2C54">
        <w:rPr>
          <w:rFonts w:ascii="Arial" w:hAnsi="Arial" w:cs="Arial"/>
          <w:sz w:val="24"/>
        </w:rPr>
        <w:lastRenderedPageBreak/>
        <w:t xml:space="preserve">Funktionen des Zentralennervensystems (ZNS) von Frühgeborenen grundlegend beeinflussen. Es ist zu erwarten, dass sich Schmerzerfahrungen auf der Neonatologie, als entscheidende Determinante zukünftiger Reaktionen auf Schmerz herausstellen.  </w:t>
      </w:r>
    </w:p>
    <w:p w14:paraId="60C27FA3" w14:textId="77777777" w:rsidR="00226060" w:rsidRPr="00AA2C54" w:rsidRDefault="00226060" w:rsidP="00BC0938">
      <w:pPr>
        <w:spacing w:after="0" w:line="360" w:lineRule="auto"/>
        <w:jc w:val="both"/>
        <w:rPr>
          <w:rFonts w:ascii="Arial" w:hAnsi="Arial" w:cs="Arial"/>
          <w:sz w:val="24"/>
        </w:rPr>
      </w:pPr>
    </w:p>
    <w:p w14:paraId="20A78927" w14:textId="77777777" w:rsidR="00226060" w:rsidRPr="00AA2C54" w:rsidRDefault="00226060" w:rsidP="001006BE">
      <w:pPr>
        <w:pStyle w:val="Heading3"/>
        <w:rPr>
          <w:rFonts w:ascii="Arial" w:hAnsi="Arial" w:cs="Arial"/>
        </w:rPr>
      </w:pPr>
      <w:bookmarkStart w:id="40" w:name="_Toc534150965"/>
      <w:r w:rsidRPr="00AA2C54">
        <w:rPr>
          <w:rFonts w:ascii="Arial" w:hAnsi="Arial" w:cs="Arial"/>
        </w:rPr>
        <w:t>Die Entwicklung des nozizeptiven Systems (Übermittlung von Schmerz)</w:t>
      </w:r>
      <w:bookmarkEnd w:id="40"/>
    </w:p>
    <w:p w14:paraId="56455716"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 xml:space="preserve">Laut Sparshott (2009) sind die nozizeptiven Impulse durch schwach myelinisierte Aδ -und die nichtmyelinisierten C-Fasern bei Neugeborenen weitergeleitet. Entsprechend beschreibt Fitzgerald (2015) in einem Review, wie auch Frühgeborene mit ausgeprägten (&gt;4s) nozizeptiven Reflexe (Wegziehreflex und Flexorenaktivität) auf Gewebeschädigungen, wie Fersenstiche, reagieren. Die Dauer der Reflexantwort bei gesunden Erwachsenen beträgt zwischen 100 und 120ms, während bei einem Frühgeborenen ein einfacher Fersenstich, der Biceps Femoris (Oberschenkelmuskel) zwischen 2-4s erregt dauert. Weiter weist Fitzgerald daraufhin, dass nicht jeder Schmerz sichtbar wird. Studienteilnehmerinnen, welche nicht mit einem nozizeptiven Reflex auf einen Fersenstich reagierten, wiesen aber erhöhte Aktivität in der Hirnrinde auf. Sie weist auf die Notwendigkeit von weiterer Forschungsarbeit in Bezug auf die Hirnaktivitäten von Neugeborenen hin, um eine humane Behandlung in Neonatologien gewährleisten zu können. </w:t>
      </w:r>
    </w:p>
    <w:p w14:paraId="3D2AD07E"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 xml:space="preserve">Laut Hübler (2003) sind deszendierende inhibitorische Systeme zur Suppression der Transmission von Schmerzreizen anatomisch angelegt, jedoch zum Geburtstermin noch nicht voll ausgereift. Deswegen kann durch fehlente Inhibition übergeordneter Zentren, die nozizeptive Transmission im RM erhöht werden. Diese Erkentnisse führten zur Annahme, dass Frühgeborene Schmerzen sogar intensiver wahrnehmen als Termingeborene. In anbetracht dessen dass, in Neonatalogien die Frühgeborenen bis zu elf schmerzhafte Prozeduren am Tag (fehlgeschlagene Prozeduren nicht eingeschlossen)( Roofthooft et al 2014) durchleben, wird angenommen, dass Schmerzstimuli in Neonatalogien zu Hyperalgesie und vermutlich auch zu chronischen Schmerzen  führen. </w:t>
      </w:r>
    </w:p>
    <w:p w14:paraId="7C2AA842" w14:textId="77777777" w:rsidR="00226060" w:rsidRPr="00AA2C54" w:rsidRDefault="00226060" w:rsidP="00BC0938">
      <w:pPr>
        <w:spacing w:after="0" w:line="360" w:lineRule="auto"/>
        <w:jc w:val="both"/>
        <w:rPr>
          <w:rFonts w:ascii="Arial" w:hAnsi="Arial" w:cs="Arial"/>
          <w:sz w:val="24"/>
        </w:rPr>
      </w:pPr>
    </w:p>
    <w:p w14:paraId="0B85E224" w14:textId="77777777" w:rsidR="00226060" w:rsidRPr="00AA2C54" w:rsidRDefault="00226060" w:rsidP="001006BE">
      <w:pPr>
        <w:pStyle w:val="Heading2"/>
        <w:rPr>
          <w:rFonts w:ascii="Arial" w:hAnsi="Arial" w:cs="Arial"/>
        </w:rPr>
      </w:pPr>
      <w:bookmarkStart w:id="41" w:name="_Toc534150966"/>
      <w:r w:rsidRPr="00AA2C54">
        <w:rPr>
          <w:rFonts w:ascii="Arial" w:hAnsi="Arial" w:cs="Arial"/>
        </w:rPr>
        <w:lastRenderedPageBreak/>
        <w:t>Schmerzreaktionen</w:t>
      </w:r>
      <w:bookmarkEnd w:id="41"/>
    </w:p>
    <w:p w14:paraId="32D26A5B" w14:textId="22AF46DD" w:rsidR="00226060" w:rsidRPr="00AA2C54" w:rsidRDefault="00226060" w:rsidP="00BC0938">
      <w:pPr>
        <w:spacing w:after="0" w:line="360" w:lineRule="auto"/>
        <w:jc w:val="both"/>
        <w:rPr>
          <w:rFonts w:ascii="Arial" w:hAnsi="Arial" w:cs="Arial"/>
          <w:sz w:val="24"/>
        </w:rPr>
      </w:pPr>
      <w:r w:rsidRPr="00AA2C54">
        <w:rPr>
          <w:rFonts w:ascii="Arial" w:hAnsi="Arial" w:cs="Arial"/>
          <w:sz w:val="24"/>
        </w:rPr>
        <w:t>Um den Schmerz klinisch fassbar zu machen und ihn objektiv zu beurteilen exestieren diverse  Schmerzskalen und Assessmentwerkeuge.  Denn eine transparente Schmerzbeurteilung ist eine der Vorausssetzungen für eine effektive Therapie.</w:t>
      </w:r>
    </w:p>
    <w:p w14:paraId="393E5BC9" w14:textId="77777777" w:rsidR="00226060" w:rsidRPr="00AA2C54" w:rsidRDefault="00226060" w:rsidP="00BC0938">
      <w:pPr>
        <w:spacing w:after="0" w:line="360" w:lineRule="auto"/>
        <w:jc w:val="both"/>
        <w:rPr>
          <w:rFonts w:ascii="Arial" w:hAnsi="Arial" w:cs="Arial"/>
          <w:sz w:val="24"/>
        </w:rPr>
      </w:pPr>
    </w:p>
    <w:p w14:paraId="5D47BCDE" w14:textId="77777777" w:rsidR="00226060" w:rsidRPr="00AA2C54" w:rsidRDefault="00226060" w:rsidP="001006BE">
      <w:pPr>
        <w:pStyle w:val="Heading3"/>
        <w:rPr>
          <w:rFonts w:ascii="Arial" w:hAnsi="Arial" w:cs="Arial"/>
        </w:rPr>
      </w:pPr>
      <w:bookmarkStart w:id="42" w:name="_Toc534150967"/>
      <w:r w:rsidRPr="00AA2C54">
        <w:rPr>
          <w:rFonts w:ascii="Arial" w:hAnsi="Arial" w:cs="Arial"/>
        </w:rPr>
        <w:t>Pharmakologische Schmerztherapie</w:t>
      </w:r>
      <w:bookmarkEnd w:id="42"/>
      <w:r w:rsidRPr="00AA2C54">
        <w:rPr>
          <w:rFonts w:ascii="Arial" w:hAnsi="Arial" w:cs="Arial"/>
        </w:rPr>
        <w:t xml:space="preserve"> </w:t>
      </w:r>
    </w:p>
    <w:p w14:paraId="4F1639AB" w14:textId="58F07D86" w:rsidR="00226060" w:rsidRPr="00AA2C54" w:rsidRDefault="00226060" w:rsidP="00BC0938">
      <w:pPr>
        <w:spacing w:after="0" w:line="360" w:lineRule="auto"/>
        <w:jc w:val="both"/>
        <w:rPr>
          <w:rFonts w:ascii="Arial" w:hAnsi="Arial" w:cs="Arial"/>
          <w:b/>
          <w:sz w:val="24"/>
          <w:szCs w:val="24"/>
        </w:rPr>
      </w:pPr>
      <w:r w:rsidRPr="00AA2C54">
        <w:rPr>
          <w:rFonts w:ascii="Arial" w:hAnsi="Arial" w:cs="Arial"/>
          <w:sz w:val="24"/>
        </w:rPr>
        <w:t>Ein großer Bereich der Schmerzbehandlung besteht aus der medikamentösen Therapie. Das Pflegepersonal verabreicht die Analgetika im Rahmen des mitverantwortlichen Tätigkeitsbereiches. Da diese Arbeit sich jedoch hauptsächlich auf die pflegerischen Aspekte des Schmerzmanagements bezieht, wird auf die Thematik der pharmakologischen Schmerztherapie nicht näher eingegangen. Weiter werden auch die Folgen dieser Therapieform nicht näher erläutert, sondern unspezifische Folgen von erlebtem Schmerz beschrieben.</w:t>
      </w:r>
    </w:p>
    <w:p w14:paraId="3A0497FE" w14:textId="77777777" w:rsidR="00226060" w:rsidRPr="00AA2C54" w:rsidRDefault="00226060" w:rsidP="00BC0938">
      <w:pPr>
        <w:spacing w:after="0" w:line="360" w:lineRule="auto"/>
        <w:jc w:val="both"/>
        <w:rPr>
          <w:rFonts w:ascii="Arial" w:hAnsi="Arial" w:cs="Arial"/>
          <w:b/>
          <w:sz w:val="24"/>
        </w:rPr>
      </w:pPr>
    </w:p>
    <w:p w14:paraId="24D26584" w14:textId="376EDAF3" w:rsidR="00226060" w:rsidRPr="00AA2C54" w:rsidRDefault="00226060" w:rsidP="001006BE">
      <w:pPr>
        <w:pStyle w:val="Heading3"/>
        <w:rPr>
          <w:rFonts w:ascii="Arial" w:hAnsi="Arial" w:cs="Arial"/>
        </w:rPr>
      </w:pPr>
      <w:bookmarkStart w:id="43" w:name="_Toc534150968"/>
      <w:r w:rsidRPr="00AA2C54">
        <w:rPr>
          <w:rFonts w:ascii="Arial" w:hAnsi="Arial" w:cs="Arial"/>
        </w:rPr>
        <w:t>Reaktionen auf Schmerz</w:t>
      </w:r>
      <w:bookmarkEnd w:id="43"/>
    </w:p>
    <w:p w14:paraId="368D3738" w14:textId="77777777" w:rsidR="00226060" w:rsidRPr="00AA2C54" w:rsidRDefault="00226060" w:rsidP="00BC0938">
      <w:pPr>
        <w:spacing w:after="0" w:line="360" w:lineRule="auto"/>
        <w:jc w:val="both"/>
        <w:rPr>
          <w:rFonts w:ascii="Arial" w:hAnsi="Arial" w:cs="Arial"/>
          <w:color w:val="FFC000"/>
          <w:sz w:val="24"/>
        </w:rPr>
      </w:pPr>
      <w:r w:rsidRPr="00AA2C54">
        <w:rPr>
          <w:rFonts w:ascii="Arial" w:hAnsi="Arial" w:cs="Arial"/>
          <w:sz w:val="24"/>
        </w:rPr>
        <w:t>Studien beschreiben laut Sparhott eine ganze Bandbreite von möglichen Verhaltensantworten und physiologischen Reaktionen auf invasive und nichtinvasive Verfahren bei Neugeborenen. Die individuelle Reaktion eines jeden Neugeborenen kann vom Gestationsalter, körperlicher Zustand und momentanem Bewusstein abhängen. Tesch (2009) beschreibt zudem folgende fünf Subsysteme, welche das Verhalten von Neugeborenen beschreiben und miteinander in Beziehung stehen: Autonomie/Physiologie, Motorik, Wachheitszustand, Aufmerksamkeit/Interaktion und Selbstregulation. Die Selbstregulation (Temperaturkontrolle des Körpers, der Tag Nacht Rhythmus, aber auch die Kontrolle über die Vitalfunktionen) baut auf die anderen Subsysteme auf und ist am stärksten von Umweltbedingungen, wie Lärm, Licht und Temperatur, abhängig.  Die Fähigkeit eines Neugeborenen, seinen eigenen Zyklus der Bewusstseinzustände zu behersschen, gilt laut Sparshott  als Hinweis auf seine individuelle Fähigkeit zur Selbstregulation und die Fähigkeit sich an die Bedingungen aus der  Umwelt anzupassen.  Entsprechend werden seine Reaktionen auf ein Trauma von seinem jeweiligen Zustand  beeinflusst sein.</w:t>
      </w:r>
      <w:r w:rsidRPr="00AA2C54">
        <w:rPr>
          <w:rFonts w:ascii="Arial" w:hAnsi="Arial" w:cs="Arial"/>
          <w:color w:val="FFC000"/>
          <w:sz w:val="24"/>
        </w:rPr>
        <w:t>.</w:t>
      </w:r>
    </w:p>
    <w:p w14:paraId="37726871" w14:textId="77777777" w:rsidR="004F7B57" w:rsidRPr="00AA2C54" w:rsidRDefault="004F7B57" w:rsidP="00BC0938">
      <w:pPr>
        <w:pStyle w:val="paragraph"/>
        <w:spacing w:before="0" w:beforeAutospacing="0" w:after="0" w:afterAutospacing="0" w:line="360" w:lineRule="auto"/>
        <w:jc w:val="both"/>
        <w:textAlignment w:val="baseline"/>
        <w:rPr>
          <w:rStyle w:val="normaltextrun"/>
          <w:rFonts w:ascii="Arial" w:hAnsi="Arial" w:cs="Arial"/>
          <w:b/>
          <w:bCs/>
        </w:rPr>
      </w:pPr>
    </w:p>
    <w:p w14:paraId="4AEBCB96" w14:textId="1D183259" w:rsidR="004F7B57" w:rsidRPr="00AA2C54" w:rsidRDefault="004F7B57" w:rsidP="001006BE">
      <w:pPr>
        <w:pStyle w:val="Heading2"/>
        <w:rPr>
          <w:rFonts w:ascii="Arial" w:hAnsi="Arial" w:cs="Arial"/>
          <w:szCs w:val="18"/>
        </w:rPr>
      </w:pPr>
      <w:bookmarkStart w:id="44" w:name="_Toc534150969"/>
      <w:r w:rsidRPr="00AA2C54">
        <w:rPr>
          <w:rStyle w:val="normaltextrun"/>
          <w:rFonts w:ascii="Arial" w:hAnsi="Arial" w:cs="Arial"/>
          <w:bCs/>
        </w:rPr>
        <w:lastRenderedPageBreak/>
        <w:t>Reaktionen von Neugeborenen auf Schmerz</w:t>
      </w:r>
      <w:bookmarkEnd w:id="44"/>
      <w:r w:rsidRPr="00AA2C54">
        <w:rPr>
          <w:rStyle w:val="eop"/>
          <w:rFonts w:ascii="Arial" w:hAnsi="Arial" w:cs="Arial"/>
        </w:rPr>
        <w:t> </w:t>
      </w:r>
    </w:p>
    <w:p w14:paraId="52EE10EF"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Ob klinische Reaktionen auf schädigende Reize, wie bei Erwachsenen als Schmerz zu definieren sind oder ob es möglicherweise reflektorische Reaktionen sind, ist laut Sparshott bislang noch umstritten. Nichtsdestotrotz werden bestimmte Verhaltensweisen oder Reaktionen mit akutem, äusserstem oder langanhaltendem Schmerz in Verbindung gebracht.</w:t>
      </w:r>
      <w:r w:rsidRPr="00AA2C54">
        <w:rPr>
          <w:rStyle w:val="eop"/>
          <w:rFonts w:ascii="Arial" w:hAnsi="Arial" w:cs="Arial"/>
        </w:rPr>
        <w:t> </w:t>
      </w:r>
    </w:p>
    <w:p w14:paraId="120C79B1"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03A53F1D" w14:textId="77777777" w:rsidR="004F7B57" w:rsidRPr="00AA2C54" w:rsidRDefault="004F7B57" w:rsidP="001006BE">
      <w:pPr>
        <w:pStyle w:val="Heading3"/>
        <w:rPr>
          <w:rFonts w:ascii="Arial" w:hAnsi="Arial" w:cs="Arial"/>
          <w:szCs w:val="18"/>
        </w:rPr>
      </w:pPr>
      <w:bookmarkStart w:id="45" w:name="_Toc534150970"/>
      <w:r w:rsidRPr="00AA2C54">
        <w:rPr>
          <w:rStyle w:val="normaltextrun"/>
          <w:rFonts w:ascii="Arial" w:hAnsi="Arial" w:cs="Arial"/>
          <w:bCs/>
        </w:rPr>
        <w:t>Akuter Schmerz</w:t>
      </w:r>
      <w:bookmarkEnd w:id="45"/>
      <w:r w:rsidRPr="00AA2C54">
        <w:rPr>
          <w:rStyle w:val="eop"/>
          <w:rFonts w:ascii="Arial" w:hAnsi="Arial" w:cs="Arial"/>
        </w:rPr>
        <w:t> </w:t>
      </w:r>
    </w:p>
    <w:p w14:paraId="7572FDC5"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Streng lokalisierter, stechend passagerer Schmerz, der nachlässt, sobald die Genesung einsetzt. Der Neugeborene erlebt bei postoperativem Handling.  traumatischen Eingriffen oder zum Beispiel bei einer spontanen Kolik.</w:t>
      </w:r>
      <w:r w:rsidRPr="00AA2C54">
        <w:rPr>
          <w:rStyle w:val="eop"/>
          <w:rFonts w:ascii="Arial" w:hAnsi="Arial" w:cs="Arial"/>
        </w:rPr>
        <w:t> </w:t>
      </w:r>
    </w:p>
    <w:p w14:paraId="577E5E49"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25F3E9C4" w14:textId="77777777" w:rsidR="004F7B57" w:rsidRPr="00AA2C54" w:rsidRDefault="004F7B57" w:rsidP="001006BE">
      <w:pPr>
        <w:pStyle w:val="Heading3"/>
        <w:rPr>
          <w:rFonts w:ascii="Arial" w:hAnsi="Arial" w:cs="Arial"/>
          <w:szCs w:val="18"/>
        </w:rPr>
      </w:pPr>
      <w:bookmarkStart w:id="46" w:name="_Toc534150971"/>
      <w:r w:rsidRPr="00AA2C54">
        <w:rPr>
          <w:rStyle w:val="normaltextrun"/>
          <w:rFonts w:ascii="Arial" w:hAnsi="Arial" w:cs="Arial"/>
          <w:bCs/>
        </w:rPr>
        <w:t>Äusserster Schmerz</w:t>
      </w:r>
      <w:bookmarkEnd w:id="46"/>
      <w:r w:rsidRPr="00AA2C54">
        <w:rPr>
          <w:rStyle w:val="eop"/>
          <w:rFonts w:ascii="Arial" w:hAnsi="Arial" w:cs="Arial"/>
        </w:rPr>
        <w:t> </w:t>
      </w:r>
    </w:p>
    <w:p w14:paraId="195BD67A"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Stark invasive Eingriffe, wie Pleuradrainagen führen vermutlich zu hochgradigen Schmerzen. Auch Erkrankungen wie Meningitis, nekrotisierende Enterokolitis oder ein Glaukom zählen dazu.</w:t>
      </w:r>
      <w:r w:rsidRPr="00AA2C54">
        <w:rPr>
          <w:rStyle w:val="eop"/>
          <w:rFonts w:ascii="Arial" w:hAnsi="Arial" w:cs="Arial"/>
        </w:rPr>
        <w:t> </w:t>
      </w:r>
    </w:p>
    <w:p w14:paraId="733FCABA"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71513B8D" w14:textId="77777777" w:rsidR="004F7B57" w:rsidRPr="00AA2C54" w:rsidRDefault="004F7B57" w:rsidP="001006BE">
      <w:pPr>
        <w:pStyle w:val="Heading3"/>
        <w:rPr>
          <w:rFonts w:ascii="Arial" w:hAnsi="Arial" w:cs="Arial"/>
          <w:szCs w:val="18"/>
        </w:rPr>
      </w:pPr>
      <w:bookmarkStart w:id="47" w:name="_Toc534150972"/>
      <w:r w:rsidRPr="00AA2C54">
        <w:rPr>
          <w:rStyle w:val="normaltextrun"/>
          <w:rFonts w:ascii="Arial" w:hAnsi="Arial" w:cs="Arial"/>
          <w:bCs/>
        </w:rPr>
        <w:t>Chronischer oder langanhaltender Schmerz</w:t>
      </w:r>
      <w:bookmarkEnd w:id="47"/>
      <w:r w:rsidRPr="00AA2C54">
        <w:rPr>
          <w:rStyle w:val="eop"/>
          <w:rFonts w:ascii="Arial" w:hAnsi="Arial" w:cs="Arial"/>
        </w:rPr>
        <w:t> </w:t>
      </w:r>
    </w:p>
    <w:p w14:paraId="54668556"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Unbehandelbarer Schmerz, der über einen längeren Zeitraum anhält, sowie bei Neugeborenen der täglich laut Studien bis zu 11 Mal zugeführte akute Schmerz in einer Neugeborenenabteilung. Dauerschmerz bei Erkrankungen wie ein Karzinom, gehören auch zu dieser Art von Schmerz.</w:t>
      </w:r>
      <w:r w:rsidRPr="00AA2C54">
        <w:rPr>
          <w:rStyle w:val="eop"/>
          <w:rFonts w:ascii="Arial" w:hAnsi="Arial" w:cs="Arial"/>
        </w:rPr>
        <w:t> </w:t>
      </w:r>
    </w:p>
    <w:p w14:paraId="7C160A7B"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749D1381" w14:textId="77777777" w:rsidR="004F7B57" w:rsidRPr="00AA2C54" w:rsidRDefault="004F7B57" w:rsidP="001006BE">
      <w:pPr>
        <w:pStyle w:val="Heading3"/>
        <w:rPr>
          <w:rFonts w:ascii="Arial" w:hAnsi="Arial" w:cs="Arial"/>
          <w:szCs w:val="18"/>
        </w:rPr>
      </w:pPr>
      <w:bookmarkStart w:id="48" w:name="_Toc534150973"/>
      <w:r w:rsidRPr="00AA2C54">
        <w:rPr>
          <w:rStyle w:val="normaltextrun"/>
          <w:rFonts w:ascii="Arial" w:hAnsi="Arial" w:cs="Arial"/>
          <w:bCs/>
        </w:rPr>
        <w:t>Reaktionen auf akuten Schmerz</w:t>
      </w:r>
      <w:bookmarkEnd w:id="48"/>
      <w:r w:rsidRPr="00AA2C54">
        <w:rPr>
          <w:rStyle w:val="eop"/>
          <w:rFonts w:ascii="Arial" w:hAnsi="Arial" w:cs="Arial"/>
        </w:rPr>
        <w:t> </w:t>
      </w:r>
    </w:p>
    <w:p w14:paraId="490241C3"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Verhaltensreaktionen und physiologische Veränderungen treten bei invasiven Eingriffen aufgrund von Schmerzen auf. Dazu gehören Vokalisation, Bewegungen des Körpers und Gesichtsausdrücke, welche die Verhaltensauffälligkeiten darstellen. Zu den physiologischen Parametern gehören die Pulsfrequenz, Blutdruck, emotional bedingtes Schwitzen, Oxygenierung des Blutes, Differenzen zwischen Körperkerntemperatur und Temperatur der Peripherie sowie hormonellen und metabolischen Veränderungen. </w:t>
      </w:r>
      <w:r w:rsidRPr="00AA2C54">
        <w:rPr>
          <w:rStyle w:val="normaltextrun"/>
          <w:rFonts w:ascii="Arial" w:hAnsi="Arial" w:cs="Arial"/>
          <w:color w:val="FF0000"/>
        </w:rPr>
        <w:t>Fitzgerald (2009) oder öper anderst </w:t>
      </w:r>
      <w:r w:rsidRPr="00AA2C54">
        <w:rPr>
          <w:rStyle w:val="normaltextrun"/>
          <w:rFonts w:ascii="Arial" w:hAnsi="Arial" w:cs="Arial"/>
        </w:rPr>
        <w:t>beschreibt zudem eine V</w:t>
      </w:r>
      <w:r w:rsidRPr="00AA2C54">
        <w:rPr>
          <w:rStyle w:val="normaltextrun"/>
          <w:rFonts w:ascii="Arial" w:hAnsi="Arial" w:cs="Arial"/>
          <w:u w:val="single"/>
        </w:rPr>
        <w:t>eränderung</w:t>
      </w:r>
      <w:r w:rsidRPr="00AA2C54">
        <w:rPr>
          <w:rStyle w:val="normaltextrun"/>
          <w:rFonts w:ascii="Arial" w:hAnsi="Arial" w:cs="Arial"/>
        </w:rPr>
        <w:t xml:space="preserve"> des Kopfumfanges bei Frühgeborenen, welche sie auf die schmerzhaften Einwirkungen auf einer Neugeborenenstadion zurückführt. Da es den Umfang dieser </w:t>
      </w:r>
      <w:r w:rsidRPr="00AA2C54">
        <w:rPr>
          <w:rStyle w:val="normaltextrun"/>
          <w:rFonts w:ascii="Arial" w:hAnsi="Arial" w:cs="Arial"/>
        </w:rPr>
        <w:lastRenderedPageBreak/>
        <w:t>Arbeit überschreitet, wird darauf verzichtet die erwähnten Reaktionen zu erläutern. Ein Teil der möglichen sichtbaren Reaktionen sind integriert in den Schmerzbewertungssystemen, welche im entsprechenden Unterkapitel kurz erläutert werden und im Anhang aufgeführt sind und können dort zum besseren Verständnis nachgelesen werden. Nicht zu vergessen ist jedoch der </w:t>
      </w:r>
      <w:r w:rsidRPr="00AA2C54">
        <w:rPr>
          <w:rStyle w:val="normaltextrun"/>
          <w:rFonts w:ascii="Arial" w:hAnsi="Arial" w:cs="Arial"/>
          <w:i/>
          <w:iCs/>
        </w:rPr>
        <w:t>stumme Schrei</w:t>
      </w:r>
      <w:r w:rsidRPr="00AA2C54">
        <w:rPr>
          <w:rStyle w:val="normaltextrun"/>
          <w:rFonts w:ascii="Arial" w:hAnsi="Arial" w:cs="Arial"/>
        </w:rPr>
        <w:t> eines beatmeten Neugeborenen. Dieser lautlose Schrei bleibt ist nur sichtbar für das Auge, welches ein Neugeborenes bewusst beobachtet und dabei einen weit aufgerissenen Mund, um den Tubus herum sieht.</w:t>
      </w:r>
      <w:r w:rsidRPr="00AA2C54">
        <w:rPr>
          <w:rStyle w:val="eop"/>
          <w:rFonts w:ascii="Arial" w:hAnsi="Arial" w:cs="Arial"/>
        </w:rPr>
        <w:t> </w:t>
      </w:r>
    </w:p>
    <w:p w14:paraId="76A1A017"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318792C9" w14:textId="77777777" w:rsidR="004F7B57" w:rsidRPr="00AA2C54" w:rsidRDefault="004F7B57" w:rsidP="001006BE">
      <w:pPr>
        <w:pStyle w:val="Heading3"/>
        <w:rPr>
          <w:rFonts w:ascii="Arial" w:hAnsi="Arial" w:cs="Arial"/>
          <w:szCs w:val="18"/>
        </w:rPr>
      </w:pPr>
      <w:bookmarkStart w:id="49" w:name="_Toc534150974"/>
      <w:r w:rsidRPr="00AA2C54">
        <w:rPr>
          <w:rStyle w:val="normaltextrun"/>
          <w:rFonts w:ascii="Arial" w:hAnsi="Arial" w:cs="Arial"/>
          <w:bCs/>
        </w:rPr>
        <w:t>Reaktionen auf äussersten Schmerz</w:t>
      </w:r>
      <w:bookmarkEnd w:id="49"/>
      <w:r w:rsidRPr="00AA2C54">
        <w:rPr>
          <w:rStyle w:val="eop"/>
          <w:rFonts w:ascii="Arial" w:hAnsi="Arial" w:cs="Arial"/>
        </w:rPr>
        <w:t> </w:t>
      </w:r>
    </w:p>
    <w:p w14:paraId="3916E962"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Das Ausmass des gefühlten Schmerzes bei einem Säugling, ist schwer zu erfassen, da weder das Studium des Gesichtsausdrucks, noch eine schallspektrographische Analyse des Schreis einen Hinweis auf dessen Intensivität liefern kann. Sparshott beschreibt jedoch veränderte anatomische Haltungen der Gliedmassen und eine Steifigkeit in der Längsachse des Körpers bei zurückgeworfenem Kopf oder eine schmerzlindernde Haltung des Körpers in Ruhestellung, welche sie als Hinweise auf intensives Leiden interpretiert. Weiter wird bei extremem Schmerz die Abnahme vom Grad des Bewusstseins beschrieben; Schlaganfall oder Wachkoma. Ein plötzlich wie in einem Schockzustand wach daliegender Säugling mit blassgrauer Haut, könnte auch ein Hinweis auf schwersten Schmerz sein.</w:t>
      </w:r>
      <w:r w:rsidRPr="00AA2C54">
        <w:rPr>
          <w:rStyle w:val="eop"/>
          <w:rFonts w:ascii="Arial" w:hAnsi="Arial" w:cs="Arial"/>
        </w:rPr>
        <w:t> </w:t>
      </w:r>
    </w:p>
    <w:p w14:paraId="3F042F91"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1EA194C9" w14:textId="77777777" w:rsidR="004F7B57" w:rsidRPr="00AA2C54" w:rsidRDefault="004F7B57" w:rsidP="001006BE">
      <w:pPr>
        <w:pStyle w:val="Heading3"/>
        <w:rPr>
          <w:rFonts w:ascii="Arial" w:hAnsi="Arial" w:cs="Arial"/>
          <w:szCs w:val="18"/>
        </w:rPr>
      </w:pPr>
      <w:bookmarkStart w:id="50" w:name="_Toc534150975"/>
      <w:r w:rsidRPr="00AA2C54">
        <w:rPr>
          <w:rStyle w:val="normaltextrun"/>
          <w:rFonts w:ascii="Arial" w:hAnsi="Arial" w:cs="Arial"/>
          <w:bCs/>
        </w:rPr>
        <w:t>Reaktionen auf Dauerschmerz</w:t>
      </w:r>
      <w:bookmarkEnd w:id="50"/>
      <w:r w:rsidRPr="00AA2C54">
        <w:rPr>
          <w:rStyle w:val="eop"/>
          <w:rFonts w:ascii="Arial" w:hAnsi="Arial" w:cs="Arial"/>
        </w:rPr>
        <w:t> </w:t>
      </w:r>
    </w:p>
    <w:p w14:paraId="37D5A4F5"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 xml:space="preserve">Da ununterbrochenes Schreien erschöpfend ist, schreien Säuglinge mit langanhaltendem Schmerz nicht. Appelle die unbeantwortet bleiben, können zudem auch zu einer Resignation führen. Die sichtbare Bewegungsarmut gleiche wie es heisst, der Unbeweglichkeit eines Tieres, das Schmerzen leidet oder sich einer Gefahr gegenübersieht. Der Säugling verwehrt Kommunikation zu Eltern oder betreuendem Personal. Der Grad der Wachheit nimmt zunehmend ab. Schon 1987 hat Gauvain-Piquard (Sparshott, S. 86) lustlose Säuglinge mit einem Ausdruck der Reife und Feinseligkeit beschrieben. Neugeborene, welche krankheitsbedingt ihre ersten Wochen oder Monate in einer Intensivstation verbringen, kennen nur eine Welt voll Schmerz und scheinen es aufzugeben sich verteidigen zu wollen. Dieser Zustand wird als mentaler und </w:t>
      </w:r>
      <w:r w:rsidRPr="00AA2C54">
        <w:rPr>
          <w:rStyle w:val="normaltextrun"/>
          <w:rFonts w:ascii="Arial" w:hAnsi="Arial" w:cs="Arial"/>
        </w:rPr>
        <w:lastRenderedPageBreak/>
        <w:t>physischer Tonusverlust beschrieben. Laut Sparshott wird eine derartige Resignation und Indifferenz eines Kindes oft nicht als Schmerzzeichen wahrgenommen und das Ausmass des Leidens bleibt unerkannt.</w:t>
      </w:r>
      <w:r w:rsidRPr="00AA2C54">
        <w:rPr>
          <w:rStyle w:val="eop"/>
          <w:rFonts w:ascii="Arial" w:hAnsi="Arial" w:cs="Arial"/>
        </w:rPr>
        <w:t> </w:t>
      </w:r>
    </w:p>
    <w:p w14:paraId="1A261EDA"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437A4E7D" w14:textId="77777777" w:rsidR="004F7B57" w:rsidRPr="00AA2C54" w:rsidRDefault="004F7B57" w:rsidP="001006BE">
      <w:pPr>
        <w:pStyle w:val="Heading3"/>
        <w:rPr>
          <w:rFonts w:ascii="Arial" w:hAnsi="Arial" w:cs="Arial"/>
          <w:szCs w:val="18"/>
        </w:rPr>
      </w:pPr>
      <w:bookmarkStart w:id="51" w:name="_Toc534150976"/>
      <w:r w:rsidRPr="00AA2C54">
        <w:rPr>
          <w:rStyle w:val="normaltextrun"/>
          <w:rFonts w:ascii="Arial" w:hAnsi="Arial" w:cs="Arial"/>
          <w:bCs/>
        </w:rPr>
        <w:t>Schmerzbewertungssysteme</w:t>
      </w:r>
      <w:bookmarkEnd w:id="51"/>
      <w:r w:rsidRPr="00AA2C54">
        <w:rPr>
          <w:rStyle w:val="eop"/>
          <w:rFonts w:ascii="Arial" w:hAnsi="Arial" w:cs="Arial"/>
        </w:rPr>
        <w:t> </w:t>
      </w:r>
    </w:p>
    <w:p w14:paraId="4621DB37" w14:textId="77777777" w:rsidR="004F7B57" w:rsidRPr="00AA2C54" w:rsidRDefault="004F7B57" w:rsidP="00BC0938">
      <w:pPr>
        <w:pStyle w:val="paragraph"/>
        <w:shd w:val="clear" w:color="auto" w:fill="FFFFFF"/>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color w:val="333333"/>
          <w:szCs w:val="20"/>
        </w:rPr>
        <w:t>Schmerztherapie bei Kindern, Jugendlichen und jungen Erwachsenen</w:t>
      </w:r>
      <w:r w:rsidRPr="00AA2C54">
        <w:rPr>
          <w:rStyle w:val="eop"/>
          <w:rFonts w:ascii="Arial" w:hAnsi="Arial" w:cs="Arial"/>
          <w:szCs w:val="20"/>
        </w:rPr>
        <w:t> </w:t>
      </w:r>
    </w:p>
    <w:p w14:paraId="1BE3A39A"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color w:val="333333"/>
          <w:szCs w:val="20"/>
          <w:shd w:val="clear" w:color="auto" w:fill="FFFFFF"/>
        </w:rPr>
        <w:t>herausgegeben von Boris Zernikow</w:t>
      </w:r>
      <w:r w:rsidRPr="00AA2C54">
        <w:rPr>
          <w:rStyle w:val="eop"/>
          <w:rFonts w:ascii="Arial" w:hAnsi="Arial" w:cs="Arial"/>
          <w:szCs w:val="20"/>
        </w:rPr>
        <w:t> </w:t>
      </w:r>
    </w:p>
    <w:p w14:paraId="0707FD87"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Im Rahmen einer intensivmedizinischen Behandlung empfinden Früh- und Neugeborene häufig schmerzhafte diagnositische und therapeutische Massnahmen. Seit es wissenschaftlich bekannt ist, dass Frühgeborene im Vergleich zu Reifgeborenen mehr Schmerzen empfinden können – aufgrund der noch unvollständig entwickelten Inhibition, wobei das nozizeptive System voll funktionsfähig ist- werden Schmerzskalen entwickelt. Es handelt sich hierbei immer um Fremdbeurteilungen, da sich diese Säuglinge nicht verbal ausdrücken können. Verhaltensmuster, Veränderungen von Vitalparametern, sowie biochemische oder hormonelle Grössen dienen als Anhaltspunkte. Inzwischen gibt es diverse validierte Skalen, wobei kein Goldstandart exisitert, wie Zemikov (2009) betont. Möglicherweise fehlt deshalb in den für diese Arbeit verwendeten Studien eine einheitliche Verwendung von Skalen. In dieser Arbeit werden in den folgenden Unterkapiteln die in den eingeschlossenen Studien verwendeten Skalen kurz erläutert. Natürlich gibt es viele weitere Skalen wie zum Beispiel der multidimensionale Berner Schmerz Score, welches inzwischen international in Neonatologien verwendet wird oder auch spezifischere Skalen, wie der N-PASS von Hummel et al 2008. Diese versucht wiederkehrende Schmerzen bei beatmeten Frühgeborenen zu erfassen.</w:t>
      </w:r>
      <w:r w:rsidRPr="00AA2C54">
        <w:rPr>
          <w:rStyle w:val="eop"/>
          <w:rFonts w:ascii="Arial" w:hAnsi="Arial" w:cs="Arial"/>
        </w:rPr>
        <w:t> </w:t>
      </w:r>
    </w:p>
    <w:p w14:paraId="5895C875"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053814FD" w14:textId="77777777" w:rsidR="004F7B57" w:rsidRPr="00AA2C54" w:rsidRDefault="004F7B57" w:rsidP="001006BE">
      <w:pPr>
        <w:pStyle w:val="Heading3"/>
        <w:rPr>
          <w:rFonts w:ascii="Arial" w:hAnsi="Arial" w:cs="Arial"/>
          <w:szCs w:val="18"/>
        </w:rPr>
      </w:pPr>
      <w:bookmarkStart w:id="52" w:name="_Toc534150977"/>
      <w:r w:rsidRPr="00AA2C54">
        <w:rPr>
          <w:rStyle w:val="normaltextrun"/>
          <w:rFonts w:ascii="Arial" w:hAnsi="Arial" w:cs="Arial"/>
          <w:bCs/>
        </w:rPr>
        <w:t>Schmerzskala für Neugeborene (Neonatal Infant Pain Score (NIPS))</w:t>
      </w:r>
      <w:bookmarkEnd w:id="52"/>
      <w:r w:rsidRPr="00AA2C54">
        <w:rPr>
          <w:rStyle w:val="eop"/>
          <w:rFonts w:ascii="Arial" w:hAnsi="Arial" w:cs="Arial"/>
        </w:rPr>
        <w:t> </w:t>
      </w:r>
    </w:p>
    <w:p w14:paraId="5389D147"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Eines der gut validierten Skalen ist das NIPS von Lawrence et al. (1993), welche Veränderungen des Gesichtsausdrucks, das Atemmuster, die Bewegungen der Arme und Beine, Schmerzäusserung durch Schreie und die Vigilanz einschliesst. Zernikow. Weist aber auf die geringe Trennschärfe in der Graduierung von Schmerzen hin und kritisiert die Teilung der Gliedmassenbewegung, da sie eine Überschneidung darstellt und keine zusätzlichen Informationen liefert.</w:t>
      </w:r>
      <w:r w:rsidRPr="00AA2C54">
        <w:rPr>
          <w:rStyle w:val="eop"/>
          <w:rFonts w:ascii="Arial" w:hAnsi="Arial" w:cs="Arial"/>
        </w:rPr>
        <w:t> </w:t>
      </w:r>
    </w:p>
    <w:p w14:paraId="692E6071"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lastRenderedPageBreak/>
        <w:t> </w:t>
      </w:r>
    </w:p>
    <w:p w14:paraId="3336AC1D" w14:textId="77777777" w:rsidR="004F7B57" w:rsidRPr="00AA2C54" w:rsidRDefault="004F7B57" w:rsidP="001006BE">
      <w:pPr>
        <w:pStyle w:val="Heading4"/>
        <w:rPr>
          <w:rFonts w:ascii="Arial" w:hAnsi="Arial" w:cs="Arial"/>
          <w:szCs w:val="18"/>
        </w:rPr>
      </w:pPr>
      <w:r w:rsidRPr="00AA2C54">
        <w:rPr>
          <w:rStyle w:val="normaltextrun"/>
          <w:rFonts w:ascii="Arial" w:hAnsi="Arial" w:cs="Arial"/>
          <w:bCs/>
        </w:rPr>
        <w:t>Premature Infant Pain Profile (PIPP)</w:t>
      </w:r>
      <w:r w:rsidRPr="00AA2C54">
        <w:rPr>
          <w:rStyle w:val="eop"/>
          <w:rFonts w:ascii="Arial" w:hAnsi="Arial" w:cs="Arial"/>
        </w:rPr>
        <w:t> </w:t>
      </w:r>
    </w:p>
    <w:p w14:paraId="53759EF0" w14:textId="0FA73D1A"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Die von</w:t>
      </w:r>
      <w:r w:rsidR="009850DE" w:rsidRPr="00AA2C54">
        <w:rPr>
          <w:rStyle w:val="normaltextrun"/>
          <w:rFonts w:ascii="Arial" w:hAnsi="Arial" w:cs="Arial"/>
        </w:rPr>
        <w:t xml:space="preserve">  </w:t>
      </w:r>
      <w:r w:rsidRPr="00AA2C54">
        <w:rPr>
          <w:rStyle w:val="normaltextrun"/>
          <w:rFonts w:ascii="Arial" w:hAnsi="Arial" w:cs="Arial"/>
        </w:rPr>
        <w:t>Stevens et al.</w:t>
      </w:r>
      <w:r w:rsidR="009850DE" w:rsidRPr="00AA2C54">
        <w:rPr>
          <w:rStyle w:val="normaltextrun"/>
          <w:rFonts w:ascii="Arial" w:hAnsi="Arial" w:cs="Arial"/>
        </w:rPr>
        <w:t xml:space="preserve">  </w:t>
      </w:r>
      <w:r w:rsidRPr="00AA2C54">
        <w:rPr>
          <w:rStyle w:val="normaltextrun"/>
          <w:rFonts w:ascii="Arial" w:hAnsi="Arial" w:cs="Arial"/>
        </w:rPr>
        <w:t>(1996) entwickelte Skala,</w:t>
      </w:r>
      <w:r w:rsidR="009850DE" w:rsidRPr="00AA2C54">
        <w:rPr>
          <w:rStyle w:val="normaltextrun"/>
          <w:rFonts w:ascii="Arial" w:hAnsi="Arial" w:cs="Arial"/>
        </w:rPr>
        <w:t xml:space="preserve"> </w:t>
      </w:r>
      <w:r w:rsidRPr="00AA2C54">
        <w:rPr>
          <w:rStyle w:val="normaltextrun"/>
          <w:rFonts w:ascii="Arial" w:hAnsi="Arial" w:cs="Arial"/>
        </w:rPr>
        <w:t>ist das Premature infant pain profile (PIPP) mit sieben Kategorien. Ab der 24. SSW werden abhängig vom Gestationsalter folgende Parameter berücksichtigt: Sauerstoffsättigung, Bewusstseinszustand, Herzfrequenz, Blutdruck. Augenkneifen, Augenbrauenwölbung sowie das die Nasolabialfalte. Sie ist auch gut validiert, doch könnte die Blutdruckmessung die. </w:t>
      </w:r>
      <w:r w:rsidRPr="00AA2C54">
        <w:rPr>
          <w:rStyle w:val="eop"/>
          <w:rFonts w:ascii="Arial" w:hAnsi="Arial" w:cs="Arial"/>
        </w:rPr>
        <w:t> </w:t>
      </w:r>
    </w:p>
    <w:p w14:paraId="625F4530"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7BEE20C5" w14:textId="77777777" w:rsidR="004F7B57" w:rsidRPr="00AA2C54" w:rsidRDefault="004F7B57" w:rsidP="001006BE">
      <w:pPr>
        <w:pStyle w:val="Heading4"/>
        <w:rPr>
          <w:rFonts w:ascii="Arial" w:hAnsi="Arial" w:cs="Arial"/>
          <w:szCs w:val="18"/>
        </w:rPr>
      </w:pPr>
      <w:r w:rsidRPr="00AA2C54">
        <w:rPr>
          <w:rStyle w:val="normaltextrun"/>
          <w:rFonts w:ascii="Arial" w:hAnsi="Arial" w:cs="Arial"/>
          <w:bCs/>
          <w:color w:val="000000"/>
        </w:rPr>
        <w:t>Douleur Aigue du Nouveau-né (DAN)</w:t>
      </w:r>
      <w:r w:rsidRPr="00AA2C54">
        <w:rPr>
          <w:rStyle w:val="eop"/>
          <w:rFonts w:ascii="Arial" w:hAnsi="Arial" w:cs="Arial"/>
        </w:rPr>
        <w:t> </w:t>
      </w:r>
    </w:p>
    <w:p w14:paraId="796C19B4"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color w:val="000000"/>
        </w:rPr>
        <w:t>Das DAN berücksichtigt folgende drei Verhaltensparameter, um den Grad der Schmerzen zu ermitteln: Gesichtsausdruck, Bewegungen der Gliedmassen und von Schmerzen herbeigeführte Laute. Die Skala geht von 0-10 und zeichnet sich durch ihre unkomplizierte Durchführung aus.</w:t>
      </w:r>
      <w:r w:rsidRPr="00AA2C54">
        <w:rPr>
          <w:rStyle w:val="eop"/>
          <w:rFonts w:ascii="Arial" w:hAnsi="Arial" w:cs="Arial"/>
        </w:rPr>
        <w:t> </w:t>
      </w:r>
    </w:p>
    <w:p w14:paraId="4322FD36"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3058CCF8" w14:textId="77777777" w:rsidR="004F7B57" w:rsidRPr="00AA2C54" w:rsidRDefault="004F7B57" w:rsidP="001006BE">
      <w:pPr>
        <w:pStyle w:val="Heading4"/>
        <w:rPr>
          <w:rFonts w:ascii="Arial" w:hAnsi="Arial" w:cs="Arial"/>
          <w:szCs w:val="18"/>
        </w:rPr>
      </w:pPr>
      <w:r w:rsidRPr="00AA2C54">
        <w:rPr>
          <w:rStyle w:val="normaltextrun"/>
          <w:rFonts w:ascii="Arial" w:hAnsi="Arial" w:cs="Arial"/>
          <w:bCs/>
          <w:color w:val="000000"/>
        </w:rPr>
        <w:t>Neonatal Facial Coding System (NFCS))</w:t>
      </w:r>
      <w:r w:rsidRPr="00AA2C54">
        <w:rPr>
          <w:rStyle w:val="eop"/>
          <w:rFonts w:ascii="Arial" w:hAnsi="Arial" w:cs="Arial"/>
        </w:rPr>
        <w:t> </w:t>
      </w:r>
    </w:p>
    <w:p w14:paraId="59BC2374" w14:textId="28E8E000" w:rsidR="004F7B57" w:rsidRPr="00AA2C54" w:rsidRDefault="004F7B57" w:rsidP="00BC0938">
      <w:pPr>
        <w:pStyle w:val="paragraph"/>
        <w:spacing w:before="0" w:beforeAutospacing="0" w:after="0" w:afterAutospacing="0" w:line="360" w:lineRule="auto"/>
        <w:jc w:val="both"/>
        <w:textAlignment w:val="baseline"/>
        <w:rPr>
          <w:rStyle w:val="eop"/>
          <w:rFonts w:ascii="Arial" w:hAnsi="Arial" w:cs="Arial"/>
        </w:rPr>
      </w:pPr>
      <w:r w:rsidRPr="00AA2C54">
        <w:rPr>
          <w:rStyle w:val="normaltextrun"/>
          <w:rFonts w:ascii="Arial" w:hAnsi="Arial" w:cs="Arial"/>
          <w:color w:val="000000"/>
        </w:rPr>
        <w:t>Das Gesichtskodierungssystem für Neugeborene von Grunau und Craig (1987) (S. 221, Cignacco) basiert auf der Analyse der Gesichtsausdrücke des Neugeborenen und beinhaltet folgende vier Mimiken: zusammengekniffene Augen, vorgewölbte Augenbrauen, betonte Nasolabialfalte und geöffnete Lippen. Diese werden mit ja/nein beantwortet. Da bei sehr unreifen Frühgeborenen die Mimik wenig schmerzspezifisch ist, ist eine ausreichende Erfahrung des Beobachters (Zernikow, 2009, S.54 Messen und erfassen von Schmerz) unumgänglich. </w:t>
      </w:r>
      <w:r w:rsidRPr="00AA2C54">
        <w:rPr>
          <w:rStyle w:val="eop"/>
          <w:rFonts w:ascii="Arial" w:hAnsi="Arial" w:cs="Arial"/>
        </w:rPr>
        <w:t> </w:t>
      </w:r>
      <w:r w:rsidR="00AB5091" w:rsidRPr="00AA2C54">
        <w:rPr>
          <w:rStyle w:val="eop"/>
          <w:rFonts w:ascii="Arial" w:hAnsi="Arial" w:cs="Arial"/>
        </w:rPr>
        <w:t>¨</w:t>
      </w:r>
    </w:p>
    <w:p w14:paraId="08E6246A" w14:textId="329FE588" w:rsidR="00AB5091" w:rsidRPr="00AA2C54" w:rsidRDefault="00AB5091" w:rsidP="00BC0938">
      <w:pPr>
        <w:pStyle w:val="paragraph"/>
        <w:spacing w:before="0" w:beforeAutospacing="0" w:after="0" w:afterAutospacing="0" w:line="360" w:lineRule="auto"/>
        <w:jc w:val="both"/>
        <w:textAlignment w:val="baseline"/>
        <w:rPr>
          <w:rFonts w:ascii="Arial" w:hAnsi="Arial" w:cs="Arial"/>
          <w:szCs w:val="18"/>
        </w:rPr>
      </w:pPr>
    </w:p>
    <w:p w14:paraId="3B3564AE" w14:textId="0A642BA0"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p>
    <w:p w14:paraId="3FEA4662" w14:textId="7E7B9646"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Diskussion</w:t>
      </w:r>
    </w:p>
    <w:p w14:paraId="6640E6BA" w14:textId="7B5C17AB"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Praxistransfer</w:t>
      </w:r>
    </w:p>
    <w:p w14:paraId="1704E632" w14:textId="31FFD55F"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p>
    <w:p w14:paraId="3EA962BF" w14:textId="06AA0D1E"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Beantwortung der Fragestellung</w:t>
      </w:r>
    </w:p>
    <w:p w14:paraId="59C78ED3" w14:textId="44C5EAB1"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Schlussfolgerung</w:t>
      </w:r>
    </w:p>
    <w:p w14:paraId="6FE2B610" w14:textId="77777777"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p>
    <w:p w14:paraId="1A3E35E8" w14:textId="77777777"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Verzeichnisse</w:t>
      </w:r>
    </w:p>
    <w:p w14:paraId="77C958B9" w14:textId="5FA6C113"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Danksagung</w:t>
      </w:r>
    </w:p>
    <w:p w14:paraId="1B49CDCC" w14:textId="5075B867"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lastRenderedPageBreak/>
        <w:t>Eigenständigkeitserklärung</w:t>
      </w:r>
    </w:p>
    <w:p w14:paraId="4F303111" w14:textId="0B6F9539"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 xml:space="preserve">Wortzahlen </w:t>
      </w:r>
    </w:p>
    <w:p w14:paraId="52BC75A9" w14:textId="714AB22B"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Anhang</w:t>
      </w:r>
    </w:p>
    <w:p w14:paraId="667C7A89" w14:textId="77777777"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p>
    <w:sectPr w:rsidR="00E743B1" w:rsidRPr="00AA2C54" w:rsidSect="002252F7">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A5E7E" w14:textId="77777777" w:rsidR="001A4916" w:rsidRDefault="001A4916" w:rsidP="001006BE">
      <w:pPr>
        <w:spacing w:after="0" w:line="240" w:lineRule="auto"/>
      </w:pPr>
      <w:r>
        <w:separator/>
      </w:r>
    </w:p>
  </w:endnote>
  <w:endnote w:type="continuationSeparator" w:id="0">
    <w:p w14:paraId="3137E91B" w14:textId="77777777" w:rsidR="001A4916" w:rsidRDefault="001A4916" w:rsidP="00100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76D72" w14:textId="77777777" w:rsidR="001A4916" w:rsidRDefault="001A4916" w:rsidP="001006BE">
      <w:pPr>
        <w:spacing w:after="0" w:line="240" w:lineRule="auto"/>
      </w:pPr>
      <w:r>
        <w:separator/>
      </w:r>
    </w:p>
  </w:footnote>
  <w:footnote w:type="continuationSeparator" w:id="0">
    <w:p w14:paraId="699B7EFC" w14:textId="77777777" w:rsidR="001A4916" w:rsidRDefault="001A4916" w:rsidP="00100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B6AA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932272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CB4540"/>
    <w:multiLevelType w:val="hybridMultilevel"/>
    <w:tmpl w:val="BD9C8A04"/>
    <w:lvl w:ilvl="0" w:tplc="B246C74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57"/>
    <w:rsid w:val="00080DB0"/>
    <w:rsid w:val="00081283"/>
    <w:rsid w:val="000F0914"/>
    <w:rsid w:val="000F4437"/>
    <w:rsid w:val="001006BE"/>
    <w:rsid w:val="00102811"/>
    <w:rsid w:val="00112706"/>
    <w:rsid w:val="00145C1D"/>
    <w:rsid w:val="00182FA9"/>
    <w:rsid w:val="00195ACF"/>
    <w:rsid w:val="001A4916"/>
    <w:rsid w:val="00224204"/>
    <w:rsid w:val="002252F7"/>
    <w:rsid w:val="00226060"/>
    <w:rsid w:val="00235939"/>
    <w:rsid w:val="00254F41"/>
    <w:rsid w:val="002D0696"/>
    <w:rsid w:val="002E6B12"/>
    <w:rsid w:val="00304312"/>
    <w:rsid w:val="0036258E"/>
    <w:rsid w:val="00383A70"/>
    <w:rsid w:val="003A44AB"/>
    <w:rsid w:val="003C1AD0"/>
    <w:rsid w:val="003D252D"/>
    <w:rsid w:val="00477409"/>
    <w:rsid w:val="00487F13"/>
    <w:rsid w:val="004B0808"/>
    <w:rsid w:val="004F7B57"/>
    <w:rsid w:val="00537B64"/>
    <w:rsid w:val="00545159"/>
    <w:rsid w:val="0054777A"/>
    <w:rsid w:val="00584BF1"/>
    <w:rsid w:val="005A51E9"/>
    <w:rsid w:val="005B04BC"/>
    <w:rsid w:val="005C45C0"/>
    <w:rsid w:val="00660787"/>
    <w:rsid w:val="00671B95"/>
    <w:rsid w:val="006929B0"/>
    <w:rsid w:val="006976E9"/>
    <w:rsid w:val="006C0CA9"/>
    <w:rsid w:val="006D491B"/>
    <w:rsid w:val="006F1BB5"/>
    <w:rsid w:val="00732239"/>
    <w:rsid w:val="00742753"/>
    <w:rsid w:val="00746E89"/>
    <w:rsid w:val="007535C1"/>
    <w:rsid w:val="00757F23"/>
    <w:rsid w:val="00767F6A"/>
    <w:rsid w:val="007A1629"/>
    <w:rsid w:val="007A3C3F"/>
    <w:rsid w:val="0082698E"/>
    <w:rsid w:val="008A7567"/>
    <w:rsid w:val="008E0F5F"/>
    <w:rsid w:val="008E1167"/>
    <w:rsid w:val="009850DE"/>
    <w:rsid w:val="009972AE"/>
    <w:rsid w:val="00A44B5F"/>
    <w:rsid w:val="00AA2A2E"/>
    <w:rsid w:val="00AA2C54"/>
    <w:rsid w:val="00AA5F58"/>
    <w:rsid w:val="00AB5091"/>
    <w:rsid w:val="00AB5C3A"/>
    <w:rsid w:val="00B23D93"/>
    <w:rsid w:val="00B36E4E"/>
    <w:rsid w:val="00B73369"/>
    <w:rsid w:val="00BC0938"/>
    <w:rsid w:val="00BE080B"/>
    <w:rsid w:val="00BF6339"/>
    <w:rsid w:val="00C03E85"/>
    <w:rsid w:val="00C72F4D"/>
    <w:rsid w:val="00C75D21"/>
    <w:rsid w:val="00CF7C37"/>
    <w:rsid w:val="00D61FBA"/>
    <w:rsid w:val="00D90D84"/>
    <w:rsid w:val="00DA18C6"/>
    <w:rsid w:val="00DB34C7"/>
    <w:rsid w:val="00DD13CF"/>
    <w:rsid w:val="00DE3293"/>
    <w:rsid w:val="00DF26F6"/>
    <w:rsid w:val="00E303C7"/>
    <w:rsid w:val="00E743B1"/>
    <w:rsid w:val="00E9554A"/>
    <w:rsid w:val="00EA1927"/>
    <w:rsid w:val="00ED0E90"/>
    <w:rsid w:val="00EE2E80"/>
    <w:rsid w:val="00F02A30"/>
    <w:rsid w:val="00F0387E"/>
    <w:rsid w:val="00F16EC5"/>
    <w:rsid w:val="00F62E25"/>
    <w:rsid w:val="00F700AF"/>
    <w:rsid w:val="00F87654"/>
    <w:rsid w:val="00F93D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35F6"/>
  <w15:chartTrackingRefBased/>
  <w15:docId w15:val="{9D182F45-9454-40A6-8412-59776553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9554A"/>
    <w:pPr>
      <w:numPr>
        <w:numId w:val="3"/>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Heading2">
    <w:name w:val="heading 2"/>
    <w:basedOn w:val="Normal"/>
    <w:next w:val="Normal"/>
    <w:link w:val="Heading2Char"/>
    <w:uiPriority w:val="9"/>
    <w:unhideWhenUsed/>
    <w:qFormat/>
    <w:rsid w:val="001006B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2C54"/>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06BE"/>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006B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06B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06B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06B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06B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F7B5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DefaultParagraphFont"/>
    <w:rsid w:val="004F7B57"/>
  </w:style>
  <w:style w:type="character" w:customStyle="1" w:styleId="eop">
    <w:name w:val="eop"/>
    <w:basedOn w:val="DefaultParagraphFont"/>
    <w:rsid w:val="004F7B57"/>
  </w:style>
  <w:style w:type="table" w:styleId="TableGrid">
    <w:name w:val="Table Grid"/>
    <w:basedOn w:val="TableNormal"/>
    <w:uiPriority w:val="39"/>
    <w:rsid w:val="004F7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4F7B57"/>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4F7B57"/>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4F7B57"/>
    <w:rPr>
      <w:rFonts w:eastAsiaTheme="minorEastAsia" w:cs="Times New Roman"/>
      <w:sz w:val="20"/>
      <w:szCs w:val="20"/>
      <w:lang w:val="en-US"/>
    </w:rPr>
  </w:style>
  <w:style w:type="character" w:styleId="SubtleEmphasis">
    <w:name w:val="Subtle Emphasis"/>
    <w:basedOn w:val="DefaultParagraphFont"/>
    <w:uiPriority w:val="19"/>
    <w:qFormat/>
    <w:rsid w:val="004F7B57"/>
    <w:rPr>
      <w:i/>
      <w:iCs/>
    </w:rPr>
  </w:style>
  <w:style w:type="table" w:styleId="LightShading-Accent1">
    <w:name w:val="Light Shading Accent 1"/>
    <w:basedOn w:val="TableNormal"/>
    <w:uiPriority w:val="60"/>
    <w:rsid w:val="004F7B57"/>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4F7B57"/>
    <w:pPr>
      <w:ind w:left="720"/>
      <w:contextualSpacing/>
    </w:pPr>
  </w:style>
  <w:style w:type="paragraph" w:customStyle="1" w:styleId="Default">
    <w:name w:val="Default"/>
    <w:rsid w:val="00AB5091"/>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9554A"/>
    <w:rPr>
      <w:rFonts w:ascii="Times New Roman" w:eastAsia="Times New Roman" w:hAnsi="Times New Roman" w:cs="Times New Roman"/>
      <w:b/>
      <w:bCs/>
      <w:kern w:val="36"/>
      <w:sz w:val="48"/>
      <w:szCs w:val="48"/>
      <w:lang w:eastAsia="de-CH"/>
    </w:rPr>
  </w:style>
  <w:style w:type="paragraph" w:styleId="TOCHeading">
    <w:name w:val="TOC Heading"/>
    <w:basedOn w:val="Heading1"/>
    <w:next w:val="Normal"/>
    <w:uiPriority w:val="39"/>
    <w:unhideWhenUsed/>
    <w:qFormat/>
    <w:rsid w:val="005C45C0"/>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5C45C0"/>
    <w:pPr>
      <w:spacing w:after="100"/>
    </w:pPr>
  </w:style>
  <w:style w:type="character" w:styleId="Hyperlink">
    <w:name w:val="Hyperlink"/>
    <w:basedOn w:val="DefaultParagraphFont"/>
    <w:uiPriority w:val="99"/>
    <w:unhideWhenUsed/>
    <w:rsid w:val="005C45C0"/>
    <w:rPr>
      <w:color w:val="0563C1" w:themeColor="hyperlink"/>
      <w:u w:val="single"/>
    </w:rPr>
  </w:style>
  <w:style w:type="character" w:customStyle="1" w:styleId="Heading2Char">
    <w:name w:val="Heading 2 Char"/>
    <w:basedOn w:val="DefaultParagraphFont"/>
    <w:link w:val="Heading2"/>
    <w:uiPriority w:val="9"/>
    <w:rsid w:val="001006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2C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006B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006B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06B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06B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06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06B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006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006BE"/>
  </w:style>
  <w:style w:type="paragraph" w:styleId="Footer">
    <w:name w:val="footer"/>
    <w:basedOn w:val="Normal"/>
    <w:link w:val="FooterChar"/>
    <w:uiPriority w:val="99"/>
    <w:unhideWhenUsed/>
    <w:rsid w:val="001006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006BE"/>
  </w:style>
  <w:style w:type="paragraph" w:styleId="TOC2">
    <w:name w:val="toc 2"/>
    <w:basedOn w:val="Normal"/>
    <w:next w:val="Normal"/>
    <w:autoRedefine/>
    <w:uiPriority w:val="39"/>
    <w:unhideWhenUsed/>
    <w:rsid w:val="001006BE"/>
    <w:pPr>
      <w:spacing w:after="100"/>
      <w:ind w:left="220"/>
    </w:pPr>
  </w:style>
  <w:style w:type="paragraph" w:styleId="TOC3">
    <w:name w:val="toc 3"/>
    <w:basedOn w:val="Normal"/>
    <w:next w:val="Normal"/>
    <w:autoRedefine/>
    <w:uiPriority w:val="39"/>
    <w:unhideWhenUsed/>
    <w:rsid w:val="001006BE"/>
    <w:pPr>
      <w:spacing w:after="100"/>
      <w:ind w:left="440"/>
    </w:pPr>
  </w:style>
  <w:style w:type="paragraph" w:styleId="NoSpacing">
    <w:name w:val="No Spacing"/>
    <w:uiPriority w:val="1"/>
    <w:qFormat/>
    <w:rsid w:val="004B08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00590">
      <w:bodyDiv w:val="1"/>
      <w:marLeft w:val="0"/>
      <w:marRight w:val="0"/>
      <w:marTop w:val="0"/>
      <w:marBottom w:val="0"/>
      <w:divBdr>
        <w:top w:val="none" w:sz="0" w:space="0" w:color="auto"/>
        <w:left w:val="none" w:sz="0" w:space="0" w:color="auto"/>
        <w:bottom w:val="none" w:sz="0" w:space="0" w:color="auto"/>
        <w:right w:val="none" w:sz="0" w:space="0" w:color="auto"/>
      </w:divBdr>
    </w:div>
    <w:div w:id="1701782010">
      <w:bodyDiv w:val="1"/>
      <w:marLeft w:val="0"/>
      <w:marRight w:val="0"/>
      <w:marTop w:val="0"/>
      <w:marBottom w:val="0"/>
      <w:divBdr>
        <w:top w:val="none" w:sz="0" w:space="0" w:color="auto"/>
        <w:left w:val="none" w:sz="0" w:space="0" w:color="auto"/>
        <w:bottom w:val="none" w:sz="0" w:space="0" w:color="auto"/>
        <w:right w:val="none" w:sz="0" w:space="0" w:color="auto"/>
      </w:divBdr>
    </w:div>
    <w:div w:id="2015719709">
      <w:bodyDiv w:val="1"/>
      <w:marLeft w:val="0"/>
      <w:marRight w:val="0"/>
      <w:marTop w:val="0"/>
      <w:marBottom w:val="0"/>
      <w:divBdr>
        <w:top w:val="none" w:sz="0" w:space="0" w:color="auto"/>
        <w:left w:val="none" w:sz="0" w:space="0" w:color="auto"/>
        <w:bottom w:val="none" w:sz="0" w:space="0" w:color="auto"/>
        <w:right w:val="none" w:sz="0" w:space="0" w:color="auto"/>
      </w:divBdr>
      <w:divsChild>
        <w:div w:id="4017145">
          <w:marLeft w:val="0"/>
          <w:marRight w:val="0"/>
          <w:marTop w:val="0"/>
          <w:marBottom w:val="0"/>
          <w:divBdr>
            <w:top w:val="none" w:sz="0" w:space="0" w:color="auto"/>
            <w:left w:val="none" w:sz="0" w:space="0" w:color="auto"/>
            <w:bottom w:val="none" w:sz="0" w:space="0" w:color="auto"/>
            <w:right w:val="none" w:sz="0" w:space="0" w:color="auto"/>
          </w:divBdr>
        </w:div>
        <w:div w:id="74716020">
          <w:marLeft w:val="0"/>
          <w:marRight w:val="0"/>
          <w:marTop w:val="0"/>
          <w:marBottom w:val="0"/>
          <w:divBdr>
            <w:top w:val="none" w:sz="0" w:space="0" w:color="auto"/>
            <w:left w:val="none" w:sz="0" w:space="0" w:color="auto"/>
            <w:bottom w:val="none" w:sz="0" w:space="0" w:color="auto"/>
            <w:right w:val="none" w:sz="0" w:space="0" w:color="auto"/>
          </w:divBdr>
        </w:div>
        <w:div w:id="86778987">
          <w:marLeft w:val="0"/>
          <w:marRight w:val="0"/>
          <w:marTop w:val="0"/>
          <w:marBottom w:val="0"/>
          <w:divBdr>
            <w:top w:val="none" w:sz="0" w:space="0" w:color="auto"/>
            <w:left w:val="none" w:sz="0" w:space="0" w:color="auto"/>
            <w:bottom w:val="none" w:sz="0" w:space="0" w:color="auto"/>
            <w:right w:val="none" w:sz="0" w:space="0" w:color="auto"/>
          </w:divBdr>
        </w:div>
        <w:div w:id="369495472">
          <w:marLeft w:val="0"/>
          <w:marRight w:val="0"/>
          <w:marTop w:val="0"/>
          <w:marBottom w:val="0"/>
          <w:divBdr>
            <w:top w:val="none" w:sz="0" w:space="0" w:color="auto"/>
            <w:left w:val="none" w:sz="0" w:space="0" w:color="auto"/>
            <w:bottom w:val="none" w:sz="0" w:space="0" w:color="auto"/>
            <w:right w:val="none" w:sz="0" w:space="0" w:color="auto"/>
          </w:divBdr>
        </w:div>
        <w:div w:id="428737978">
          <w:marLeft w:val="0"/>
          <w:marRight w:val="0"/>
          <w:marTop w:val="0"/>
          <w:marBottom w:val="0"/>
          <w:divBdr>
            <w:top w:val="none" w:sz="0" w:space="0" w:color="auto"/>
            <w:left w:val="none" w:sz="0" w:space="0" w:color="auto"/>
            <w:bottom w:val="none" w:sz="0" w:space="0" w:color="auto"/>
            <w:right w:val="none" w:sz="0" w:space="0" w:color="auto"/>
          </w:divBdr>
        </w:div>
        <w:div w:id="580527820">
          <w:marLeft w:val="0"/>
          <w:marRight w:val="0"/>
          <w:marTop w:val="0"/>
          <w:marBottom w:val="0"/>
          <w:divBdr>
            <w:top w:val="none" w:sz="0" w:space="0" w:color="auto"/>
            <w:left w:val="none" w:sz="0" w:space="0" w:color="auto"/>
            <w:bottom w:val="none" w:sz="0" w:space="0" w:color="auto"/>
            <w:right w:val="none" w:sz="0" w:space="0" w:color="auto"/>
          </w:divBdr>
        </w:div>
        <w:div w:id="687371921">
          <w:marLeft w:val="0"/>
          <w:marRight w:val="0"/>
          <w:marTop w:val="0"/>
          <w:marBottom w:val="0"/>
          <w:divBdr>
            <w:top w:val="none" w:sz="0" w:space="0" w:color="auto"/>
            <w:left w:val="none" w:sz="0" w:space="0" w:color="auto"/>
            <w:bottom w:val="none" w:sz="0" w:space="0" w:color="auto"/>
            <w:right w:val="none" w:sz="0" w:space="0" w:color="auto"/>
          </w:divBdr>
        </w:div>
        <w:div w:id="729426006">
          <w:marLeft w:val="0"/>
          <w:marRight w:val="0"/>
          <w:marTop w:val="0"/>
          <w:marBottom w:val="0"/>
          <w:divBdr>
            <w:top w:val="none" w:sz="0" w:space="0" w:color="auto"/>
            <w:left w:val="none" w:sz="0" w:space="0" w:color="auto"/>
            <w:bottom w:val="none" w:sz="0" w:space="0" w:color="auto"/>
            <w:right w:val="none" w:sz="0" w:space="0" w:color="auto"/>
          </w:divBdr>
        </w:div>
        <w:div w:id="777213851">
          <w:marLeft w:val="0"/>
          <w:marRight w:val="0"/>
          <w:marTop w:val="0"/>
          <w:marBottom w:val="0"/>
          <w:divBdr>
            <w:top w:val="none" w:sz="0" w:space="0" w:color="auto"/>
            <w:left w:val="none" w:sz="0" w:space="0" w:color="auto"/>
            <w:bottom w:val="none" w:sz="0" w:space="0" w:color="auto"/>
            <w:right w:val="none" w:sz="0" w:space="0" w:color="auto"/>
          </w:divBdr>
        </w:div>
        <w:div w:id="837771743">
          <w:marLeft w:val="0"/>
          <w:marRight w:val="0"/>
          <w:marTop w:val="0"/>
          <w:marBottom w:val="0"/>
          <w:divBdr>
            <w:top w:val="none" w:sz="0" w:space="0" w:color="auto"/>
            <w:left w:val="none" w:sz="0" w:space="0" w:color="auto"/>
            <w:bottom w:val="none" w:sz="0" w:space="0" w:color="auto"/>
            <w:right w:val="none" w:sz="0" w:space="0" w:color="auto"/>
          </w:divBdr>
        </w:div>
        <w:div w:id="885146714">
          <w:marLeft w:val="0"/>
          <w:marRight w:val="0"/>
          <w:marTop w:val="0"/>
          <w:marBottom w:val="0"/>
          <w:divBdr>
            <w:top w:val="none" w:sz="0" w:space="0" w:color="auto"/>
            <w:left w:val="none" w:sz="0" w:space="0" w:color="auto"/>
            <w:bottom w:val="none" w:sz="0" w:space="0" w:color="auto"/>
            <w:right w:val="none" w:sz="0" w:space="0" w:color="auto"/>
          </w:divBdr>
        </w:div>
        <w:div w:id="898588231">
          <w:marLeft w:val="0"/>
          <w:marRight w:val="0"/>
          <w:marTop w:val="0"/>
          <w:marBottom w:val="0"/>
          <w:divBdr>
            <w:top w:val="none" w:sz="0" w:space="0" w:color="auto"/>
            <w:left w:val="none" w:sz="0" w:space="0" w:color="auto"/>
            <w:bottom w:val="none" w:sz="0" w:space="0" w:color="auto"/>
            <w:right w:val="none" w:sz="0" w:space="0" w:color="auto"/>
          </w:divBdr>
        </w:div>
        <w:div w:id="962269450">
          <w:marLeft w:val="0"/>
          <w:marRight w:val="0"/>
          <w:marTop w:val="0"/>
          <w:marBottom w:val="0"/>
          <w:divBdr>
            <w:top w:val="none" w:sz="0" w:space="0" w:color="auto"/>
            <w:left w:val="none" w:sz="0" w:space="0" w:color="auto"/>
            <w:bottom w:val="none" w:sz="0" w:space="0" w:color="auto"/>
            <w:right w:val="none" w:sz="0" w:space="0" w:color="auto"/>
          </w:divBdr>
        </w:div>
        <w:div w:id="996374008">
          <w:marLeft w:val="0"/>
          <w:marRight w:val="0"/>
          <w:marTop w:val="0"/>
          <w:marBottom w:val="0"/>
          <w:divBdr>
            <w:top w:val="none" w:sz="0" w:space="0" w:color="auto"/>
            <w:left w:val="none" w:sz="0" w:space="0" w:color="auto"/>
            <w:bottom w:val="none" w:sz="0" w:space="0" w:color="auto"/>
            <w:right w:val="none" w:sz="0" w:space="0" w:color="auto"/>
          </w:divBdr>
        </w:div>
        <w:div w:id="1111819495">
          <w:marLeft w:val="0"/>
          <w:marRight w:val="0"/>
          <w:marTop w:val="0"/>
          <w:marBottom w:val="0"/>
          <w:divBdr>
            <w:top w:val="none" w:sz="0" w:space="0" w:color="auto"/>
            <w:left w:val="none" w:sz="0" w:space="0" w:color="auto"/>
            <w:bottom w:val="none" w:sz="0" w:space="0" w:color="auto"/>
            <w:right w:val="none" w:sz="0" w:space="0" w:color="auto"/>
          </w:divBdr>
        </w:div>
        <w:div w:id="1121221226">
          <w:marLeft w:val="0"/>
          <w:marRight w:val="0"/>
          <w:marTop w:val="0"/>
          <w:marBottom w:val="0"/>
          <w:divBdr>
            <w:top w:val="none" w:sz="0" w:space="0" w:color="auto"/>
            <w:left w:val="none" w:sz="0" w:space="0" w:color="auto"/>
            <w:bottom w:val="none" w:sz="0" w:space="0" w:color="auto"/>
            <w:right w:val="none" w:sz="0" w:space="0" w:color="auto"/>
          </w:divBdr>
        </w:div>
        <w:div w:id="1168059102">
          <w:marLeft w:val="0"/>
          <w:marRight w:val="0"/>
          <w:marTop w:val="0"/>
          <w:marBottom w:val="0"/>
          <w:divBdr>
            <w:top w:val="none" w:sz="0" w:space="0" w:color="auto"/>
            <w:left w:val="none" w:sz="0" w:space="0" w:color="auto"/>
            <w:bottom w:val="none" w:sz="0" w:space="0" w:color="auto"/>
            <w:right w:val="none" w:sz="0" w:space="0" w:color="auto"/>
          </w:divBdr>
        </w:div>
        <w:div w:id="1194462702">
          <w:marLeft w:val="0"/>
          <w:marRight w:val="0"/>
          <w:marTop w:val="0"/>
          <w:marBottom w:val="0"/>
          <w:divBdr>
            <w:top w:val="none" w:sz="0" w:space="0" w:color="auto"/>
            <w:left w:val="none" w:sz="0" w:space="0" w:color="auto"/>
            <w:bottom w:val="none" w:sz="0" w:space="0" w:color="auto"/>
            <w:right w:val="none" w:sz="0" w:space="0" w:color="auto"/>
          </w:divBdr>
        </w:div>
        <w:div w:id="1268006722">
          <w:marLeft w:val="0"/>
          <w:marRight w:val="0"/>
          <w:marTop w:val="0"/>
          <w:marBottom w:val="0"/>
          <w:divBdr>
            <w:top w:val="none" w:sz="0" w:space="0" w:color="auto"/>
            <w:left w:val="none" w:sz="0" w:space="0" w:color="auto"/>
            <w:bottom w:val="none" w:sz="0" w:space="0" w:color="auto"/>
            <w:right w:val="none" w:sz="0" w:space="0" w:color="auto"/>
          </w:divBdr>
        </w:div>
        <w:div w:id="1271668738">
          <w:marLeft w:val="0"/>
          <w:marRight w:val="0"/>
          <w:marTop w:val="0"/>
          <w:marBottom w:val="0"/>
          <w:divBdr>
            <w:top w:val="none" w:sz="0" w:space="0" w:color="auto"/>
            <w:left w:val="none" w:sz="0" w:space="0" w:color="auto"/>
            <w:bottom w:val="none" w:sz="0" w:space="0" w:color="auto"/>
            <w:right w:val="none" w:sz="0" w:space="0" w:color="auto"/>
          </w:divBdr>
        </w:div>
        <w:div w:id="1306742197">
          <w:marLeft w:val="0"/>
          <w:marRight w:val="0"/>
          <w:marTop w:val="0"/>
          <w:marBottom w:val="0"/>
          <w:divBdr>
            <w:top w:val="none" w:sz="0" w:space="0" w:color="auto"/>
            <w:left w:val="none" w:sz="0" w:space="0" w:color="auto"/>
            <w:bottom w:val="none" w:sz="0" w:space="0" w:color="auto"/>
            <w:right w:val="none" w:sz="0" w:space="0" w:color="auto"/>
          </w:divBdr>
        </w:div>
        <w:div w:id="1363284189">
          <w:marLeft w:val="0"/>
          <w:marRight w:val="0"/>
          <w:marTop w:val="0"/>
          <w:marBottom w:val="0"/>
          <w:divBdr>
            <w:top w:val="none" w:sz="0" w:space="0" w:color="auto"/>
            <w:left w:val="none" w:sz="0" w:space="0" w:color="auto"/>
            <w:bottom w:val="none" w:sz="0" w:space="0" w:color="auto"/>
            <w:right w:val="none" w:sz="0" w:space="0" w:color="auto"/>
          </w:divBdr>
        </w:div>
        <w:div w:id="1379360972">
          <w:marLeft w:val="0"/>
          <w:marRight w:val="0"/>
          <w:marTop w:val="0"/>
          <w:marBottom w:val="0"/>
          <w:divBdr>
            <w:top w:val="none" w:sz="0" w:space="0" w:color="auto"/>
            <w:left w:val="none" w:sz="0" w:space="0" w:color="auto"/>
            <w:bottom w:val="none" w:sz="0" w:space="0" w:color="auto"/>
            <w:right w:val="none" w:sz="0" w:space="0" w:color="auto"/>
          </w:divBdr>
        </w:div>
        <w:div w:id="1458798375">
          <w:marLeft w:val="0"/>
          <w:marRight w:val="0"/>
          <w:marTop w:val="0"/>
          <w:marBottom w:val="0"/>
          <w:divBdr>
            <w:top w:val="none" w:sz="0" w:space="0" w:color="auto"/>
            <w:left w:val="none" w:sz="0" w:space="0" w:color="auto"/>
            <w:bottom w:val="none" w:sz="0" w:space="0" w:color="auto"/>
            <w:right w:val="none" w:sz="0" w:space="0" w:color="auto"/>
          </w:divBdr>
        </w:div>
        <w:div w:id="1549338644">
          <w:marLeft w:val="0"/>
          <w:marRight w:val="0"/>
          <w:marTop w:val="0"/>
          <w:marBottom w:val="0"/>
          <w:divBdr>
            <w:top w:val="none" w:sz="0" w:space="0" w:color="auto"/>
            <w:left w:val="none" w:sz="0" w:space="0" w:color="auto"/>
            <w:bottom w:val="none" w:sz="0" w:space="0" w:color="auto"/>
            <w:right w:val="none" w:sz="0" w:space="0" w:color="auto"/>
          </w:divBdr>
        </w:div>
        <w:div w:id="1598099703">
          <w:marLeft w:val="0"/>
          <w:marRight w:val="0"/>
          <w:marTop w:val="0"/>
          <w:marBottom w:val="0"/>
          <w:divBdr>
            <w:top w:val="none" w:sz="0" w:space="0" w:color="auto"/>
            <w:left w:val="none" w:sz="0" w:space="0" w:color="auto"/>
            <w:bottom w:val="none" w:sz="0" w:space="0" w:color="auto"/>
            <w:right w:val="none" w:sz="0" w:space="0" w:color="auto"/>
          </w:divBdr>
        </w:div>
        <w:div w:id="1655179735">
          <w:marLeft w:val="0"/>
          <w:marRight w:val="0"/>
          <w:marTop w:val="0"/>
          <w:marBottom w:val="0"/>
          <w:divBdr>
            <w:top w:val="none" w:sz="0" w:space="0" w:color="auto"/>
            <w:left w:val="none" w:sz="0" w:space="0" w:color="auto"/>
            <w:bottom w:val="none" w:sz="0" w:space="0" w:color="auto"/>
            <w:right w:val="none" w:sz="0" w:space="0" w:color="auto"/>
          </w:divBdr>
        </w:div>
        <w:div w:id="1802454180">
          <w:marLeft w:val="0"/>
          <w:marRight w:val="0"/>
          <w:marTop w:val="0"/>
          <w:marBottom w:val="0"/>
          <w:divBdr>
            <w:top w:val="none" w:sz="0" w:space="0" w:color="auto"/>
            <w:left w:val="none" w:sz="0" w:space="0" w:color="auto"/>
            <w:bottom w:val="none" w:sz="0" w:space="0" w:color="auto"/>
            <w:right w:val="none" w:sz="0" w:space="0" w:color="auto"/>
          </w:divBdr>
        </w:div>
        <w:div w:id="1859587300">
          <w:marLeft w:val="0"/>
          <w:marRight w:val="0"/>
          <w:marTop w:val="0"/>
          <w:marBottom w:val="0"/>
          <w:divBdr>
            <w:top w:val="none" w:sz="0" w:space="0" w:color="auto"/>
            <w:left w:val="none" w:sz="0" w:space="0" w:color="auto"/>
            <w:bottom w:val="none" w:sz="0" w:space="0" w:color="auto"/>
            <w:right w:val="none" w:sz="0" w:space="0" w:color="auto"/>
          </w:divBdr>
        </w:div>
        <w:div w:id="1892038969">
          <w:marLeft w:val="0"/>
          <w:marRight w:val="0"/>
          <w:marTop w:val="0"/>
          <w:marBottom w:val="0"/>
          <w:divBdr>
            <w:top w:val="none" w:sz="0" w:space="0" w:color="auto"/>
            <w:left w:val="none" w:sz="0" w:space="0" w:color="auto"/>
            <w:bottom w:val="none" w:sz="0" w:space="0" w:color="auto"/>
            <w:right w:val="none" w:sz="0" w:space="0" w:color="auto"/>
          </w:divBdr>
        </w:div>
        <w:div w:id="1916011173">
          <w:marLeft w:val="0"/>
          <w:marRight w:val="0"/>
          <w:marTop w:val="0"/>
          <w:marBottom w:val="0"/>
          <w:divBdr>
            <w:top w:val="none" w:sz="0" w:space="0" w:color="auto"/>
            <w:left w:val="none" w:sz="0" w:space="0" w:color="auto"/>
            <w:bottom w:val="none" w:sz="0" w:space="0" w:color="auto"/>
            <w:right w:val="none" w:sz="0" w:space="0" w:color="auto"/>
          </w:divBdr>
        </w:div>
        <w:div w:id="1948612596">
          <w:marLeft w:val="0"/>
          <w:marRight w:val="0"/>
          <w:marTop w:val="0"/>
          <w:marBottom w:val="0"/>
          <w:divBdr>
            <w:top w:val="none" w:sz="0" w:space="0" w:color="auto"/>
            <w:left w:val="none" w:sz="0" w:space="0" w:color="auto"/>
            <w:bottom w:val="none" w:sz="0" w:space="0" w:color="auto"/>
            <w:right w:val="none" w:sz="0" w:space="0" w:color="auto"/>
          </w:divBdr>
        </w:div>
        <w:div w:id="1954508560">
          <w:marLeft w:val="0"/>
          <w:marRight w:val="0"/>
          <w:marTop w:val="0"/>
          <w:marBottom w:val="0"/>
          <w:divBdr>
            <w:top w:val="none" w:sz="0" w:space="0" w:color="auto"/>
            <w:left w:val="none" w:sz="0" w:space="0" w:color="auto"/>
            <w:bottom w:val="none" w:sz="0" w:space="0" w:color="auto"/>
            <w:right w:val="none" w:sz="0" w:space="0" w:color="auto"/>
          </w:divBdr>
        </w:div>
        <w:div w:id="1993293493">
          <w:marLeft w:val="0"/>
          <w:marRight w:val="0"/>
          <w:marTop w:val="0"/>
          <w:marBottom w:val="0"/>
          <w:divBdr>
            <w:top w:val="none" w:sz="0" w:space="0" w:color="auto"/>
            <w:left w:val="none" w:sz="0" w:space="0" w:color="auto"/>
            <w:bottom w:val="none" w:sz="0" w:space="0" w:color="auto"/>
            <w:right w:val="none" w:sz="0" w:space="0" w:color="auto"/>
          </w:divBdr>
        </w:div>
        <w:div w:id="2000882389">
          <w:marLeft w:val="0"/>
          <w:marRight w:val="0"/>
          <w:marTop w:val="0"/>
          <w:marBottom w:val="0"/>
          <w:divBdr>
            <w:top w:val="none" w:sz="0" w:space="0" w:color="auto"/>
            <w:left w:val="none" w:sz="0" w:space="0" w:color="auto"/>
            <w:bottom w:val="none" w:sz="0" w:space="0" w:color="auto"/>
            <w:right w:val="none" w:sz="0" w:space="0" w:color="auto"/>
          </w:divBdr>
        </w:div>
        <w:div w:id="2002006798">
          <w:marLeft w:val="0"/>
          <w:marRight w:val="0"/>
          <w:marTop w:val="0"/>
          <w:marBottom w:val="0"/>
          <w:divBdr>
            <w:top w:val="none" w:sz="0" w:space="0" w:color="auto"/>
            <w:left w:val="none" w:sz="0" w:space="0" w:color="auto"/>
            <w:bottom w:val="none" w:sz="0" w:space="0" w:color="auto"/>
            <w:right w:val="none" w:sz="0" w:space="0" w:color="auto"/>
          </w:divBdr>
        </w:div>
        <w:div w:id="2107384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1240E-FC60-4ECE-99A0-E5C997F6A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7585</Words>
  <Characters>43239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Saftsack</dc:creator>
  <cp:keywords/>
  <dc:description/>
  <cp:lastModifiedBy>Saftsack</cp:lastModifiedBy>
  <cp:revision>7</cp:revision>
  <dcterms:created xsi:type="dcterms:W3CDTF">2019-01-01T22:20:00Z</dcterms:created>
  <dcterms:modified xsi:type="dcterms:W3CDTF">2019-01-06T22:24:00Z</dcterms:modified>
</cp:coreProperties>
</file>