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21438" w14:textId="1AA85E38" w:rsidR="00E23334" w:rsidRDefault="00E23334">
      <w:pPr>
        <w:rPr>
          <w:lang w:val="en-US"/>
        </w:rPr>
      </w:pPr>
      <w:r w:rsidRPr="00E23334">
        <w:rPr>
          <w:lang w:val="en-US"/>
        </w:rPr>
        <w:t xml:space="preserve">Maternity and infant </w:t>
      </w:r>
      <w:proofErr w:type="spellStart"/>
      <w:r w:rsidRPr="00E23334">
        <w:rPr>
          <w:lang w:val="en-US"/>
        </w:rPr>
        <w:t>caredatabase</w:t>
      </w:r>
      <w:proofErr w:type="spellEnd"/>
      <w:r w:rsidRPr="00E23334">
        <w:rPr>
          <w:lang w:val="en-US"/>
        </w:rPr>
        <w:t xml:space="preserve"> in </w:t>
      </w:r>
      <w:proofErr w:type="spellStart"/>
      <w:r w:rsidRPr="00E23334">
        <w:rPr>
          <w:lang w:val="en-US"/>
        </w:rPr>
        <w:t>a</w:t>
      </w:r>
      <w:r>
        <w:rPr>
          <w:lang w:val="en-US"/>
        </w:rPr>
        <w:t>med</w:t>
      </w:r>
      <w:proofErr w:type="spellEnd"/>
    </w:p>
    <w:p w14:paraId="48333CEC" w14:textId="682C980A" w:rsidR="00E23334" w:rsidRDefault="00E23334">
      <w:pPr>
        <w:rPr>
          <w:lang w:val="en-US"/>
        </w:rPr>
      </w:pPr>
      <w:r>
        <w:rPr>
          <w:lang w:val="en-US"/>
        </w:rPr>
        <w:t>Allied and complementary medicine</w:t>
      </w:r>
    </w:p>
    <w:p w14:paraId="11D1A8C7" w14:textId="1A34F412" w:rsidR="00E23334" w:rsidRDefault="00E23334">
      <w:pPr>
        <w:rPr>
          <w:lang w:val="en-US"/>
        </w:rPr>
      </w:pPr>
      <w:r>
        <w:rPr>
          <w:lang w:val="en-US"/>
        </w:rPr>
        <w:t xml:space="preserve">Ovid </w:t>
      </w:r>
      <w:proofErr w:type="spellStart"/>
      <w:r>
        <w:rPr>
          <w:lang w:val="en-US"/>
        </w:rPr>
        <w:t>medliner</w:t>
      </w:r>
      <w:proofErr w:type="spellEnd"/>
    </w:p>
    <w:p w14:paraId="7C8426C9" w14:textId="5FDD4C99" w:rsidR="00E23334" w:rsidRDefault="00E23334">
      <w:pPr>
        <w:rPr>
          <w:lang w:val="en-US"/>
        </w:rPr>
      </w:pPr>
      <w:r>
        <w:rPr>
          <w:lang w:val="en-US"/>
        </w:rPr>
        <w:t>Music</w:t>
      </w:r>
      <w:r w:rsidR="00365678">
        <w:rPr>
          <w:lang w:val="en-US"/>
        </w:rPr>
        <w:t xml:space="preserve">al therapy </w:t>
      </w:r>
      <w:proofErr w:type="spellStart"/>
      <w:r>
        <w:rPr>
          <w:lang w:val="en-US"/>
        </w:rPr>
        <w:t>nicu</w:t>
      </w:r>
      <w:proofErr w:type="spellEnd"/>
    </w:p>
    <w:p w14:paraId="0B80342F" w14:textId="47D076D4" w:rsidR="00E23334" w:rsidRDefault="00E23334">
      <w:pPr>
        <w:rPr>
          <w:rStyle w:val="googlescholar-container"/>
          <w:rFonts w:ascii="Arial" w:hAnsi="Arial"/>
          <w:color w:val="333333"/>
        </w:rPr>
      </w:pPr>
      <w:r w:rsidRPr="00E23334">
        <w:rPr>
          <w:rStyle w:val="hlfld-contribauthor"/>
          <w:rFonts w:ascii="Arial" w:hAnsi="Arial"/>
          <w:color w:val="333333"/>
          <w:lang w:val="en-US"/>
        </w:rPr>
        <w:t>Farhat, </w:t>
      </w:r>
      <w:r w:rsidRPr="00E23334">
        <w:rPr>
          <w:rStyle w:val="nlmgiven-names"/>
          <w:rFonts w:ascii="Arial" w:hAnsi="Arial"/>
          <w:color w:val="333333"/>
          <w:lang w:val="en-US"/>
        </w:rPr>
        <w:t>A.</w:t>
      </w:r>
      <w:r w:rsidRPr="00E23334">
        <w:rPr>
          <w:rFonts w:ascii="Arial" w:hAnsi="Arial"/>
          <w:color w:val="333333"/>
          <w:shd w:val="clear" w:color="auto" w:fill="FFFFFF"/>
          <w:lang w:val="en-US"/>
        </w:rPr>
        <w:t>, </w:t>
      </w:r>
      <w:r w:rsidRPr="00E23334">
        <w:rPr>
          <w:rStyle w:val="hlfld-contribauthor"/>
          <w:rFonts w:ascii="Arial" w:hAnsi="Arial"/>
          <w:color w:val="333333"/>
          <w:lang w:val="en-US"/>
        </w:rPr>
        <w:t>Amirib, </w:t>
      </w:r>
      <w:r w:rsidRPr="00E23334">
        <w:rPr>
          <w:rStyle w:val="nlmgiven-names"/>
          <w:rFonts w:ascii="Arial" w:hAnsi="Arial"/>
          <w:color w:val="333333"/>
          <w:lang w:val="en-US"/>
        </w:rPr>
        <w:t>R.</w:t>
      </w:r>
      <w:r w:rsidRPr="00E23334">
        <w:rPr>
          <w:rFonts w:ascii="Arial" w:hAnsi="Arial"/>
          <w:color w:val="333333"/>
          <w:shd w:val="clear" w:color="auto" w:fill="FFFFFF"/>
          <w:lang w:val="en-US"/>
        </w:rPr>
        <w:t>, </w:t>
      </w:r>
      <w:r w:rsidRPr="00E23334">
        <w:rPr>
          <w:rStyle w:val="hlfld-contribauthor"/>
          <w:rFonts w:ascii="Arial" w:hAnsi="Arial"/>
          <w:color w:val="333333"/>
          <w:lang w:val="en-US"/>
        </w:rPr>
        <w:t>Karbandic, </w:t>
      </w:r>
      <w:r w:rsidRPr="00E23334">
        <w:rPr>
          <w:rStyle w:val="nlmgiven-names"/>
          <w:rFonts w:ascii="Arial" w:hAnsi="Arial"/>
          <w:color w:val="333333"/>
          <w:lang w:val="en-US"/>
        </w:rPr>
        <w:t>S.</w:t>
      </w:r>
      <w:r w:rsidRPr="00E23334">
        <w:rPr>
          <w:rFonts w:ascii="Arial" w:hAnsi="Arial"/>
          <w:color w:val="333333"/>
          <w:shd w:val="clear" w:color="auto" w:fill="FFFFFF"/>
          <w:lang w:val="en-US"/>
        </w:rPr>
        <w:t>, </w:t>
      </w:r>
      <w:r w:rsidRPr="00E23334">
        <w:rPr>
          <w:rStyle w:val="hlfld-contribauthor"/>
          <w:rFonts w:ascii="Arial" w:hAnsi="Arial"/>
          <w:color w:val="333333"/>
          <w:lang w:val="en-US"/>
        </w:rPr>
        <w:t>Esmailyd, </w:t>
      </w:r>
      <w:r w:rsidRPr="00E23334">
        <w:rPr>
          <w:rStyle w:val="nlmgiven-names"/>
          <w:rFonts w:ascii="Arial" w:hAnsi="Arial"/>
          <w:color w:val="333333"/>
          <w:lang w:val="en-US"/>
        </w:rPr>
        <w:t>H.</w:t>
      </w:r>
      <w:r w:rsidRPr="00E23334">
        <w:rPr>
          <w:rFonts w:ascii="Arial" w:hAnsi="Arial"/>
          <w:color w:val="333333"/>
          <w:shd w:val="clear" w:color="auto" w:fill="FFFFFF"/>
          <w:lang w:val="en-US"/>
        </w:rPr>
        <w:t> and </w:t>
      </w:r>
      <w:r w:rsidRPr="00E23334">
        <w:rPr>
          <w:rStyle w:val="hlfld-contribauthor"/>
          <w:rFonts w:ascii="Arial" w:hAnsi="Arial"/>
          <w:color w:val="333333"/>
          <w:lang w:val="en-US"/>
        </w:rPr>
        <w:t>Mohammadzadeha, </w:t>
      </w:r>
      <w:r w:rsidRPr="00E23334">
        <w:rPr>
          <w:rStyle w:val="nlmgiven-names"/>
          <w:rFonts w:ascii="Arial" w:hAnsi="Arial"/>
          <w:color w:val="333333"/>
          <w:lang w:val="en-US"/>
        </w:rPr>
        <w:t>A.</w:t>
      </w:r>
      <w:r w:rsidRPr="00E23334">
        <w:rPr>
          <w:rStyle w:val="nlmyear"/>
          <w:rFonts w:ascii="Arial" w:hAnsi="Arial"/>
          <w:color w:val="333333"/>
          <w:lang w:val="en-US"/>
        </w:rPr>
        <w:t>2010</w:t>
      </w:r>
      <w:r w:rsidRPr="00E23334">
        <w:rPr>
          <w:rFonts w:ascii="Arial" w:hAnsi="Arial"/>
          <w:color w:val="333333"/>
          <w:shd w:val="clear" w:color="auto" w:fill="FFFFFF"/>
          <w:lang w:val="en-US"/>
        </w:rPr>
        <w:t>. </w:t>
      </w:r>
      <w:r w:rsidRPr="00E23334">
        <w:rPr>
          <w:rStyle w:val="nlmarticle-title"/>
          <w:rFonts w:ascii="Arial" w:hAnsi="Arial"/>
          <w:color w:val="333333"/>
          <w:lang w:val="en-US"/>
        </w:rPr>
        <w:t>The effect of listening to lullaby music on physiologic response and weight gain of premature infants</w:t>
      </w:r>
      <w:r w:rsidRPr="00E23334">
        <w:rPr>
          <w:rFonts w:ascii="Arial" w:hAnsi="Arial"/>
          <w:color w:val="333333"/>
          <w:shd w:val="clear" w:color="auto" w:fill="FFFFFF"/>
          <w:lang w:val="en-US"/>
        </w:rPr>
        <w:t>. </w:t>
      </w:r>
      <w:r>
        <w:rPr>
          <w:rFonts w:ascii="Arial" w:hAnsi="Arial"/>
          <w:i/>
          <w:iCs/>
          <w:color w:val="333333"/>
        </w:rPr>
        <w:t>Journal of Neonatal-Perinatal Medicine</w:t>
      </w:r>
      <w:r>
        <w:rPr>
          <w:rFonts w:ascii="Arial" w:hAnsi="Arial"/>
          <w:color w:val="333333"/>
          <w:shd w:val="clear" w:color="auto" w:fill="FFFFFF"/>
        </w:rPr>
        <w:t>, 3: </w:t>
      </w:r>
      <w:r>
        <w:rPr>
          <w:rStyle w:val="nlmfpage"/>
          <w:rFonts w:ascii="Arial" w:hAnsi="Arial"/>
          <w:color w:val="333333"/>
        </w:rPr>
        <w:t>103</w:t>
      </w:r>
      <w:r>
        <w:rPr>
          <w:rFonts w:ascii="Arial" w:hAnsi="Arial"/>
          <w:color w:val="333333"/>
          <w:shd w:val="clear" w:color="auto" w:fill="FFFFFF"/>
        </w:rPr>
        <w:t>–</w:t>
      </w:r>
      <w:r>
        <w:rPr>
          <w:rStyle w:val="nlmlpage"/>
          <w:rFonts w:ascii="Arial" w:hAnsi="Arial"/>
          <w:color w:val="333333"/>
        </w:rPr>
        <w:t>107</w:t>
      </w:r>
      <w:r>
        <w:rPr>
          <w:rFonts w:ascii="Arial" w:hAnsi="Arial"/>
          <w:color w:val="333333"/>
          <w:shd w:val="clear" w:color="auto" w:fill="FFFFFF"/>
        </w:rPr>
        <w:t>.</w:t>
      </w:r>
      <w:r>
        <w:rPr>
          <w:rStyle w:val="ref-links"/>
          <w:rFonts w:ascii="Arial" w:hAnsi="Arial"/>
          <w:color w:val="333333"/>
        </w:rPr>
        <w:t> </w:t>
      </w:r>
      <w:hyperlink r:id="rId7" w:tgtFrame="_blank" w:history="1">
        <w:r>
          <w:rPr>
            <w:rStyle w:val="Hyperlink"/>
            <w:rFonts w:ascii="Arial" w:hAnsi="Arial"/>
            <w:color w:val="10147E"/>
          </w:rPr>
          <w:t>[Google Scholar]</w:t>
        </w:r>
      </w:hyperlink>
    </w:p>
    <w:p w14:paraId="236B766A" w14:textId="6CAA7A5A" w:rsidR="00365678" w:rsidRDefault="00365678">
      <w:pPr>
        <w:rPr>
          <w:lang w:val="en-US"/>
        </w:rPr>
      </w:pPr>
    </w:p>
    <w:p w14:paraId="6C512273" w14:textId="77777777" w:rsidR="00365678" w:rsidRPr="00365678" w:rsidRDefault="00365678" w:rsidP="00365678">
      <w:pPr>
        <w:pStyle w:val="Heading2"/>
        <w:shd w:val="clear" w:color="auto" w:fill="FFFFFF"/>
        <w:spacing w:before="150" w:after="225" w:line="450" w:lineRule="atLeast"/>
        <w:rPr>
          <w:rFonts w:ascii="Arial" w:hAnsi="Arial" w:cs="Arial"/>
          <w:color w:val="1C1D1E"/>
          <w:lang w:val="en-US"/>
        </w:rPr>
      </w:pPr>
      <w:r w:rsidRPr="00365678">
        <w:rPr>
          <w:rFonts w:ascii="Arial" w:hAnsi="Arial" w:cs="Arial"/>
          <w:color w:val="1C1D1E"/>
          <w:lang w:val="en-US"/>
        </w:rPr>
        <w:t>Music therapy and musical stimulation in the context of prematurity: A narrative literature review from 2010–2015</w:t>
      </w:r>
    </w:p>
    <w:p w14:paraId="6324B139" w14:textId="77777777" w:rsidR="00365678" w:rsidRDefault="00365678">
      <w:pPr>
        <w:rPr>
          <w:lang w:val="en-US"/>
        </w:rPr>
      </w:pPr>
    </w:p>
    <w:p w14:paraId="24AE839C" w14:textId="077C7A3A" w:rsidR="00E23334" w:rsidRDefault="00E23334">
      <w:pPr>
        <w:rPr>
          <w:lang w:val="en-US"/>
        </w:rPr>
      </w:pPr>
    </w:p>
    <w:p w14:paraId="6B77DE25" w14:textId="77777777" w:rsidR="00365678" w:rsidRPr="00365678" w:rsidRDefault="00365678" w:rsidP="00365678">
      <w:pPr>
        <w:spacing w:before="100" w:beforeAutospacing="1" w:after="100" w:afterAutospacing="1" w:line="240" w:lineRule="auto"/>
        <w:outlineLvl w:val="0"/>
        <w:rPr>
          <w:rFonts w:ascii="Droid Serif" w:eastAsia="Times New Roman" w:hAnsi="Droid Serif" w:cs="Arial"/>
          <w:b/>
          <w:bCs/>
          <w:color w:val="333333"/>
          <w:kern w:val="36"/>
          <w:sz w:val="50"/>
          <w:szCs w:val="50"/>
          <w:lang w:val="en-US" w:eastAsia="de-CH"/>
        </w:rPr>
      </w:pPr>
      <w:r w:rsidRPr="00365678">
        <w:rPr>
          <w:rFonts w:ascii="Droid Serif" w:eastAsia="Times New Roman" w:hAnsi="Droid Serif" w:cs="Arial"/>
          <w:b/>
          <w:bCs/>
          <w:color w:val="333333"/>
          <w:kern w:val="36"/>
          <w:sz w:val="50"/>
          <w:szCs w:val="50"/>
          <w:lang w:val="en-US" w:eastAsia="de-CH"/>
        </w:rPr>
        <w:t>Music therapy for premature infants and their parents: an integrative review</w:t>
      </w:r>
    </w:p>
    <w:p w14:paraId="70921FE2" w14:textId="77777777" w:rsidR="00365678" w:rsidRPr="00365678" w:rsidRDefault="00365678" w:rsidP="0036567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de-CH"/>
        </w:rPr>
      </w:pPr>
      <w:hyperlink r:id="rId8" w:history="1">
        <w:proofErr w:type="spellStart"/>
        <w:r w:rsidRPr="00365678">
          <w:rPr>
            <w:rFonts w:ascii="Arial" w:eastAsia="Times New Roman" w:hAnsi="Arial" w:cs="Arial"/>
            <w:b/>
            <w:bCs/>
            <w:color w:val="10147E"/>
            <w:sz w:val="23"/>
            <w:szCs w:val="23"/>
            <w:u w:val="single"/>
            <w:lang w:val="en-US" w:eastAsia="de-CH"/>
          </w:rPr>
          <w:t>Friederike</w:t>
        </w:r>
        <w:proofErr w:type="spellEnd"/>
        <w:r w:rsidRPr="00365678">
          <w:rPr>
            <w:rFonts w:ascii="Arial" w:eastAsia="Times New Roman" w:hAnsi="Arial" w:cs="Arial"/>
            <w:b/>
            <w:bCs/>
            <w:color w:val="10147E"/>
            <w:sz w:val="23"/>
            <w:szCs w:val="23"/>
            <w:u w:val="single"/>
            <w:lang w:val="en-US" w:eastAsia="de-CH"/>
          </w:rPr>
          <w:t xml:space="preserve"> Barbara </w:t>
        </w:r>
        <w:proofErr w:type="spellStart"/>
        <w:r w:rsidRPr="00365678">
          <w:rPr>
            <w:rFonts w:ascii="Arial" w:eastAsia="Times New Roman" w:hAnsi="Arial" w:cs="Arial"/>
            <w:b/>
            <w:bCs/>
            <w:color w:val="10147E"/>
            <w:sz w:val="23"/>
            <w:szCs w:val="23"/>
            <w:u w:val="single"/>
            <w:lang w:val="en-US" w:eastAsia="de-CH"/>
          </w:rPr>
          <w:t>Haslbeck</w:t>
        </w:r>
        <w:proofErr w:type="spellEnd"/>
        <w:r w:rsidRPr="00365678">
          <w:rPr>
            <w:rFonts w:ascii="Arial" w:eastAsia="Times New Roman" w:hAnsi="Arial" w:cs="Arial"/>
            <w:b/>
            <w:bCs/>
            <w:color w:val="10147E"/>
            <w:sz w:val="23"/>
            <w:szCs w:val="23"/>
            <w:u w:val="single"/>
            <w:lang w:val="en-US" w:eastAsia="de-CH"/>
          </w:rPr>
          <w:t> </w:t>
        </w:r>
      </w:hyperlink>
    </w:p>
    <w:p w14:paraId="30DE176A" w14:textId="77777777" w:rsidR="00365678" w:rsidRPr="00365678" w:rsidRDefault="00365678" w:rsidP="00365678">
      <w:pPr>
        <w:spacing w:after="0" w:line="312" w:lineRule="atLeast"/>
        <w:rPr>
          <w:rFonts w:ascii="Arial" w:eastAsia="Times New Roman" w:hAnsi="Arial" w:cs="Arial"/>
          <w:color w:val="777777"/>
          <w:sz w:val="18"/>
          <w:szCs w:val="18"/>
          <w:lang w:val="en-US" w:eastAsia="de-CH"/>
        </w:rPr>
      </w:pPr>
      <w:r w:rsidRPr="00365678">
        <w:rPr>
          <w:rFonts w:ascii="Arial" w:eastAsia="Times New Roman" w:hAnsi="Arial" w:cs="Arial"/>
          <w:color w:val="777777"/>
          <w:sz w:val="18"/>
          <w:szCs w:val="18"/>
          <w:lang w:val="en-US" w:eastAsia="de-CH"/>
        </w:rPr>
        <w:t>Pages 203-226 | Received 14 Jun 2011, Accepted 01 Nov 2011, Published online: 13 Mar 2012</w:t>
      </w:r>
    </w:p>
    <w:p w14:paraId="53351027" w14:textId="77777777" w:rsidR="00365678" w:rsidRPr="00365678" w:rsidRDefault="00365678" w:rsidP="00365678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de-CH"/>
        </w:rPr>
      </w:pPr>
      <w:hyperlink r:id="rId9" w:history="1">
        <w:r w:rsidRPr="00365678">
          <w:rPr>
            <w:rFonts w:ascii="Arial" w:eastAsia="Times New Roman" w:hAnsi="Arial" w:cs="Arial"/>
            <w:color w:val="10147E"/>
            <w:sz w:val="20"/>
            <w:szCs w:val="20"/>
            <w:u w:val="single"/>
            <w:lang w:eastAsia="de-CH"/>
          </w:rPr>
          <w:t>Download citation</w:t>
        </w:r>
      </w:hyperlink>
    </w:p>
    <w:p w14:paraId="35B98F6C" w14:textId="77777777" w:rsidR="00365678" w:rsidRPr="00365678" w:rsidRDefault="00365678" w:rsidP="00365678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de-CH"/>
        </w:rPr>
      </w:pPr>
      <w:r w:rsidRPr="00365678">
        <w:rPr>
          <w:rFonts w:ascii="Arial" w:eastAsia="Times New Roman" w:hAnsi="Arial" w:cs="Arial"/>
          <w:color w:val="333333"/>
          <w:sz w:val="20"/>
          <w:szCs w:val="20"/>
          <w:lang w:eastAsia="de-CH"/>
        </w:rPr>
        <w:t> </w:t>
      </w:r>
    </w:p>
    <w:p w14:paraId="2ABFE140" w14:textId="77777777" w:rsidR="00365678" w:rsidRPr="00365678" w:rsidRDefault="00365678" w:rsidP="00365678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de-CH"/>
        </w:rPr>
      </w:pPr>
      <w:hyperlink r:id="rId10" w:history="1">
        <w:r w:rsidRPr="00365678">
          <w:rPr>
            <w:rFonts w:ascii="Arial" w:eastAsia="Times New Roman" w:hAnsi="Arial" w:cs="Arial"/>
            <w:color w:val="10147E"/>
            <w:sz w:val="20"/>
            <w:szCs w:val="20"/>
            <w:u w:val="single"/>
            <w:lang w:eastAsia="de-CH"/>
          </w:rPr>
          <w:t>https://doi.org/10.1080/08098131.2011.648653</w:t>
        </w:r>
      </w:hyperlink>
    </w:p>
    <w:p w14:paraId="4D69B5B9" w14:textId="1E3124E0" w:rsidR="00365678" w:rsidRDefault="00365678">
      <w:pPr>
        <w:rPr>
          <w:lang w:val="en-US"/>
        </w:rPr>
      </w:pPr>
    </w:p>
    <w:p w14:paraId="5E6069EF" w14:textId="77777777" w:rsidR="00365678" w:rsidRDefault="00365678">
      <w:pPr>
        <w:rPr>
          <w:lang w:val="en-US"/>
        </w:rPr>
      </w:pPr>
    </w:p>
    <w:p w14:paraId="55FBB44A" w14:textId="47D75108" w:rsidR="00E23334" w:rsidRDefault="00E23334">
      <w:pPr>
        <w:rPr>
          <w:lang w:val="en-US"/>
        </w:rPr>
      </w:pPr>
      <w:r>
        <w:rPr>
          <w:lang w:val="en-US"/>
        </w:rPr>
        <w:t>Cochrane</w:t>
      </w:r>
    </w:p>
    <w:p w14:paraId="264F876C" w14:textId="40238958" w:rsidR="00E23334" w:rsidRDefault="00D71DCD">
      <w:pPr>
        <w:rPr>
          <w:lang w:val="en-US"/>
        </w:rPr>
      </w:pPr>
      <w:proofErr w:type="spellStart"/>
      <w:r>
        <w:rPr>
          <w:lang w:val="en-US"/>
        </w:rPr>
        <w:t>C</w:t>
      </w:r>
      <w:r w:rsidR="00E23334">
        <w:rPr>
          <w:lang w:val="en-US"/>
        </w:rPr>
        <w:t>inahl</w:t>
      </w:r>
      <w:proofErr w:type="spellEnd"/>
    </w:p>
    <w:p w14:paraId="1A35EEC7" w14:textId="2E58BE2D" w:rsidR="00D71DCD" w:rsidRDefault="00D71DCD">
      <w:pPr>
        <w:rPr>
          <w:lang w:val="en-US"/>
        </w:rPr>
      </w:pPr>
    </w:p>
    <w:p w14:paraId="1D848995" w14:textId="46A9EDE0" w:rsidR="00D71DCD" w:rsidRDefault="00D71DCD">
      <w:pPr>
        <w:rPr>
          <w:lang w:val="en-US"/>
        </w:rPr>
      </w:pPr>
      <w:proofErr w:type="spellStart"/>
      <w:r>
        <w:rPr>
          <w:lang w:val="en-US"/>
        </w:rPr>
        <w:t>Arsch</w:t>
      </w:r>
      <w:proofErr w:type="spellEnd"/>
      <w:r>
        <w:rPr>
          <w:lang w:val="en-US"/>
        </w:rPr>
        <w:t>:</w:t>
      </w:r>
    </w:p>
    <w:p w14:paraId="001777C8" w14:textId="56EB0CE1" w:rsidR="00D71DCD" w:rsidRPr="00D71DCD" w:rsidRDefault="00D71DCD">
      <w:pPr>
        <w:rPr>
          <w:lang w:val="en-US"/>
        </w:rPr>
      </w:pPr>
      <w:bookmarkStart w:id="0" w:name="citation"/>
      <w:r w:rsidRPr="00D71DCD">
        <w:rPr>
          <w:rFonts w:ascii="Helvetica" w:hAnsi="Helvetica"/>
          <w:color w:val="333333"/>
          <w:sz w:val="45"/>
          <w:szCs w:val="45"/>
          <w:bdr w:val="none" w:sz="0" w:space="0" w:color="auto" w:frame="1"/>
          <w:lang w:val="en-US"/>
        </w:rPr>
        <w:t>Pacifier and </w:t>
      </w:r>
      <w:r w:rsidRPr="00D71DCD">
        <w:rPr>
          <w:rStyle w:val="Strong"/>
          <w:rFonts w:ascii="Helvetica" w:hAnsi="Helvetica"/>
          <w:color w:val="333333"/>
          <w:sz w:val="45"/>
          <w:szCs w:val="45"/>
          <w:bdr w:val="none" w:sz="0" w:space="0" w:color="auto" w:frame="1"/>
          <w:lang w:val="en-US"/>
        </w:rPr>
        <w:t>swaddling</w:t>
      </w:r>
      <w:r w:rsidRPr="00D71DCD">
        <w:rPr>
          <w:rFonts w:ascii="Helvetica" w:hAnsi="Helvetica"/>
          <w:color w:val="333333"/>
          <w:sz w:val="45"/>
          <w:szCs w:val="45"/>
          <w:bdr w:val="none" w:sz="0" w:space="0" w:color="auto" w:frame="1"/>
          <w:lang w:val="en-US"/>
        </w:rPr>
        <w:t> effective in impeding premature </w:t>
      </w:r>
      <w:r w:rsidRPr="00D71DCD">
        <w:rPr>
          <w:rStyle w:val="Strong"/>
          <w:rFonts w:ascii="Helvetica" w:hAnsi="Helvetica"/>
          <w:color w:val="333333"/>
          <w:sz w:val="45"/>
          <w:szCs w:val="45"/>
          <w:bdr w:val="none" w:sz="0" w:space="0" w:color="auto" w:frame="1"/>
          <w:lang w:val="en-US"/>
        </w:rPr>
        <w:t>infant's</w:t>
      </w:r>
      <w:r w:rsidRPr="00D71DCD">
        <w:rPr>
          <w:rFonts w:ascii="Helvetica" w:hAnsi="Helvetica"/>
          <w:color w:val="333333"/>
          <w:sz w:val="45"/>
          <w:szCs w:val="45"/>
          <w:bdr w:val="none" w:sz="0" w:space="0" w:color="auto" w:frame="1"/>
          <w:lang w:val="en-US"/>
        </w:rPr>
        <w:t> pain score and heart rate.</w:t>
      </w:r>
      <w:bookmarkStart w:id="1" w:name="_GoBack"/>
      <w:bookmarkEnd w:id="0"/>
      <w:bookmarkEnd w:id="1"/>
    </w:p>
    <w:sectPr w:rsidR="00D71DCD" w:rsidRPr="00D71DC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DC30D" w14:textId="77777777" w:rsidR="00B36275" w:rsidRDefault="00B36275" w:rsidP="00E23334">
      <w:pPr>
        <w:spacing w:after="0" w:line="240" w:lineRule="auto"/>
      </w:pPr>
      <w:r>
        <w:separator/>
      </w:r>
    </w:p>
  </w:endnote>
  <w:endnote w:type="continuationSeparator" w:id="0">
    <w:p w14:paraId="3F829DF6" w14:textId="77777777" w:rsidR="00B36275" w:rsidRDefault="00B36275" w:rsidP="00E2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66941" w14:textId="77777777" w:rsidR="00B36275" w:rsidRDefault="00B36275" w:rsidP="00E23334">
      <w:pPr>
        <w:spacing w:after="0" w:line="240" w:lineRule="auto"/>
      </w:pPr>
      <w:r>
        <w:separator/>
      </w:r>
    </w:p>
  </w:footnote>
  <w:footnote w:type="continuationSeparator" w:id="0">
    <w:p w14:paraId="5E7AD515" w14:textId="77777777" w:rsidR="00B36275" w:rsidRDefault="00B36275" w:rsidP="00E23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A2820"/>
    <w:multiLevelType w:val="multilevel"/>
    <w:tmpl w:val="FFA2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34"/>
    <w:rsid w:val="00365678"/>
    <w:rsid w:val="0070145B"/>
    <w:rsid w:val="00B36275"/>
    <w:rsid w:val="00D71DCD"/>
    <w:rsid w:val="00E2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5539CD"/>
  <w15:chartTrackingRefBased/>
  <w15:docId w15:val="{3D626D2F-E318-4089-B0C7-A350029C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56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6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33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334"/>
  </w:style>
  <w:style w:type="paragraph" w:styleId="Footer">
    <w:name w:val="footer"/>
    <w:basedOn w:val="Normal"/>
    <w:link w:val="FooterChar"/>
    <w:uiPriority w:val="99"/>
    <w:unhideWhenUsed/>
    <w:rsid w:val="00E2333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334"/>
  </w:style>
  <w:style w:type="character" w:customStyle="1" w:styleId="hlfld-contribauthor">
    <w:name w:val="hlfld-contribauthor"/>
    <w:basedOn w:val="DefaultParagraphFont"/>
    <w:rsid w:val="00E23334"/>
  </w:style>
  <w:style w:type="character" w:customStyle="1" w:styleId="nlmgiven-names">
    <w:name w:val="nlm_given-names"/>
    <w:basedOn w:val="DefaultParagraphFont"/>
    <w:rsid w:val="00E23334"/>
  </w:style>
  <w:style w:type="character" w:customStyle="1" w:styleId="nlmyear">
    <w:name w:val="nlm_year"/>
    <w:basedOn w:val="DefaultParagraphFont"/>
    <w:rsid w:val="00E23334"/>
  </w:style>
  <w:style w:type="character" w:customStyle="1" w:styleId="nlmarticle-title">
    <w:name w:val="nlm_article-title"/>
    <w:basedOn w:val="DefaultParagraphFont"/>
    <w:rsid w:val="00E23334"/>
  </w:style>
  <w:style w:type="character" w:customStyle="1" w:styleId="nlmfpage">
    <w:name w:val="nlm_fpage"/>
    <w:basedOn w:val="DefaultParagraphFont"/>
    <w:rsid w:val="00E23334"/>
  </w:style>
  <w:style w:type="character" w:customStyle="1" w:styleId="nlmlpage">
    <w:name w:val="nlm_lpage"/>
    <w:basedOn w:val="DefaultParagraphFont"/>
    <w:rsid w:val="00E23334"/>
  </w:style>
  <w:style w:type="character" w:customStyle="1" w:styleId="ref-links">
    <w:name w:val="ref-links"/>
    <w:basedOn w:val="DefaultParagraphFont"/>
    <w:rsid w:val="00E23334"/>
  </w:style>
  <w:style w:type="character" w:customStyle="1" w:styleId="googlescholar-container">
    <w:name w:val="googlescholar-container"/>
    <w:basedOn w:val="DefaultParagraphFont"/>
    <w:rsid w:val="00E23334"/>
  </w:style>
  <w:style w:type="character" w:styleId="Hyperlink">
    <w:name w:val="Hyperlink"/>
    <w:basedOn w:val="DefaultParagraphFont"/>
    <w:uiPriority w:val="99"/>
    <w:semiHidden/>
    <w:unhideWhenUsed/>
    <w:rsid w:val="00E2333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678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contribdegrees">
    <w:name w:val="contribdegrees"/>
    <w:basedOn w:val="DefaultParagraphFont"/>
    <w:rsid w:val="00365678"/>
  </w:style>
  <w:style w:type="paragraph" w:customStyle="1" w:styleId="downloadcitations">
    <w:name w:val="downloadcitations"/>
    <w:basedOn w:val="Normal"/>
    <w:rsid w:val="00365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dx-doi">
    <w:name w:val="dx-doi"/>
    <w:basedOn w:val="Normal"/>
    <w:rsid w:val="00365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6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1D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4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3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0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6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5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47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21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5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87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9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author/Haslbeck%2C+Friederike+Barbar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olar.google.com/scholar_lookup?hl=en&amp;publication_year=2010&amp;pages=103-107&amp;author=A.+Farhat&amp;author=R.+Amirib&amp;author=S.+Karbandic&amp;author=H.+Esmailyd&amp;author=A.+Mohammadzadeha&amp;title=The+effect+of+listening+to+lullaby+music+on+physiologic+response+and+weight+gain+of+premature+infants&amp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i.org/10.1080/08098131.2011.6486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ndfonline.com/action/showCitFormats?doi=10.1080%2F08098131.2011.6486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</dc:creator>
  <cp:keywords/>
  <dc:description/>
  <cp:lastModifiedBy>Meryem</cp:lastModifiedBy>
  <cp:revision>2</cp:revision>
  <dcterms:created xsi:type="dcterms:W3CDTF">2018-08-29T13:24:00Z</dcterms:created>
  <dcterms:modified xsi:type="dcterms:W3CDTF">2018-09-02T11:24:00Z</dcterms:modified>
</cp:coreProperties>
</file>