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B92B7F" w14:textId="74C05E35" w:rsidR="0092028C" w:rsidRDefault="00EE1222" w:rsidP="00EE1222">
      <w:r>
        <w:rPr>
          <w:noProof/>
        </w:rPr>
        <mc:AlternateContent>
          <mc:Choice Requires="wps">
            <w:drawing>
              <wp:anchor distT="0" distB="0" distL="114300" distR="114300" simplePos="0" relativeHeight="251659264" behindDoc="0" locked="0" layoutInCell="1" allowOverlap="1" wp14:anchorId="38F30FD9" wp14:editId="54467225">
                <wp:simplePos x="0" y="0"/>
                <wp:positionH relativeFrom="column">
                  <wp:posOffset>172649</wp:posOffset>
                </wp:positionH>
                <wp:positionV relativeFrom="paragraph">
                  <wp:posOffset>229094</wp:posOffset>
                </wp:positionV>
                <wp:extent cx="5734756" cy="0"/>
                <wp:effectExtent l="0" t="12700" r="18415" b="12700"/>
                <wp:wrapNone/>
                <wp:docPr id="1" name="Connecteur droit 1"/>
                <wp:cNvGraphicFramePr/>
                <a:graphic xmlns:a="http://schemas.openxmlformats.org/drawingml/2006/main">
                  <a:graphicData uri="http://schemas.microsoft.com/office/word/2010/wordprocessingShape">
                    <wps:wsp>
                      <wps:cNvCnPr/>
                      <wps:spPr>
                        <a:xfrm>
                          <a:off x="0" y="0"/>
                          <a:ext cx="5734756"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3479FBD8" id="Connecteur droit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6pt,18.05pt" to="465.15pt,18.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" strokecolor="#4472c4 [3204]" strokeweight="1.5pt">
                <v:stroke joinstyle="miter"/>
              </v:line>
            </w:pict>
          </mc:Fallback>
        </mc:AlternateContent>
      </w:r>
    </w:p>
    <w:p w14:paraId="3CC68CF7" w14:textId="4C124535" w:rsidR="0092028C" w:rsidRPr="00EE1222" w:rsidRDefault="00B54520" w:rsidP="00EE1222">
      <w:pPr>
        <w:jc w:val="center"/>
        <w:rPr>
          <w:b/>
          <w:bCs/>
          <w:color w:val="2F5496" w:themeColor="accent1" w:themeShade="BF"/>
          <w:sz w:val="32"/>
          <w:szCs w:val="32"/>
        </w:rPr>
      </w:pPr>
      <w:r w:rsidRPr="00EE1222">
        <w:rPr>
          <w:b/>
          <w:bCs/>
          <w:color w:val="2F5496" w:themeColor="accent1" w:themeShade="BF"/>
          <w:sz w:val="32"/>
          <w:szCs w:val="32"/>
        </w:rPr>
        <w:t>ÉTUDE FINANCIÈRE PRÉVISIONNELLE</w:t>
      </w:r>
    </w:p>
    <w:p w14:paraId="281AB3CD" w14:textId="7E087480" w:rsidR="0092028C" w:rsidRPr="00EE1222" w:rsidRDefault="00B54520" w:rsidP="00EE1222">
      <w:pPr>
        <w:jc w:val="center"/>
        <w:rPr>
          <w:b/>
          <w:bCs/>
          <w:color w:val="2F5496" w:themeColor="accent1" w:themeShade="BF"/>
          <w:sz w:val="32"/>
          <w:szCs w:val="32"/>
        </w:rPr>
      </w:pPr>
      <w:r w:rsidRPr="00EE1222">
        <w:rPr>
          <w:b/>
          <w:bCs/>
          <w:color w:val="2F5496" w:themeColor="accent1" w:themeShade="BF"/>
          <w:sz w:val="32"/>
          <w:szCs w:val="32"/>
        </w:rPr>
        <w:t>RIAD DU MÉMOIRE</w:t>
      </w:r>
    </w:p>
    <w:p w14:paraId="237091AC" w14:textId="677C8DF0" w:rsidR="0092028C" w:rsidRPr="00EE1222" w:rsidRDefault="00B54520" w:rsidP="00EE1222">
      <w:pPr>
        <w:jc w:val="center"/>
        <w:rPr>
          <w:b/>
          <w:bCs/>
          <w:color w:val="2F5496" w:themeColor="accent1" w:themeShade="BF"/>
          <w:sz w:val="32"/>
          <w:szCs w:val="32"/>
        </w:rPr>
      </w:pPr>
      <w:r w:rsidRPr="00EE1222">
        <w:rPr>
          <w:b/>
          <w:bCs/>
          <w:color w:val="2F5496" w:themeColor="accent1" w:themeShade="BF"/>
          <w:sz w:val="32"/>
          <w:szCs w:val="32"/>
        </w:rPr>
        <w:t xml:space="preserve">Médina de Marrakech </w:t>
      </w:r>
      <w:r w:rsidR="00EE1222" w:rsidRPr="00EE1222">
        <w:rPr>
          <w:b/>
          <w:bCs/>
          <w:color w:val="2F5496" w:themeColor="accent1" w:themeShade="BF"/>
          <w:sz w:val="32"/>
          <w:szCs w:val="32"/>
        </w:rPr>
        <w:t>-</w:t>
      </w:r>
      <w:r w:rsidRPr="00EE1222">
        <w:rPr>
          <w:b/>
          <w:bCs/>
          <w:color w:val="2F5496" w:themeColor="accent1" w:themeShade="BF"/>
          <w:sz w:val="32"/>
          <w:szCs w:val="32"/>
        </w:rPr>
        <w:t xml:space="preserve"> </w:t>
      </w:r>
      <w:r w:rsidRPr="00EE1222">
        <w:rPr>
          <w:b/>
          <w:bCs/>
          <w:color w:val="2F5496" w:themeColor="accent1" w:themeShade="BF"/>
          <w:sz w:val="32"/>
          <w:szCs w:val="32"/>
        </w:rPr>
        <w:t>Structure Holding + Exploitation</w:t>
      </w:r>
    </w:p>
    <w:p w14:paraId="309130ED" w14:textId="73F5D93E" w:rsidR="0092028C" w:rsidRDefault="00EE1222" w:rsidP="00EE1222">
      <w:r>
        <w:rPr>
          <w:noProof/>
        </w:rPr>
        <mc:AlternateContent>
          <mc:Choice Requires="wps">
            <w:drawing>
              <wp:anchor distT="0" distB="0" distL="114300" distR="114300" simplePos="0" relativeHeight="251661312" behindDoc="0" locked="0" layoutInCell="1" allowOverlap="1" wp14:anchorId="72E9C07A" wp14:editId="34D05BE0">
                <wp:simplePos x="0" y="0"/>
                <wp:positionH relativeFrom="column">
                  <wp:posOffset>116205</wp:posOffset>
                </wp:positionH>
                <wp:positionV relativeFrom="paragraph">
                  <wp:posOffset>153598</wp:posOffset>
                </wp:positionV>
                <wp:extent cx="5700889" cy="0"/>
                <wp:effectExtent l="0" t="12700" r="14605" b="12700"/>
                <wp:wrapNone/>
                <wp:docPr id="3" name="Connecteur droit 3"/>
                <wp:cNvGraphicFramePr/>
                <a:graphic xmlns:a="http://schemas.openxmlformats.org/drawingml/2006/main">
                  <a:graphicData uri="http://schemas.microsoft.com/office/word/2010/wordprocessingShape">
                    <wps:wsp>
                      <wps:cNvCnPr/>
                      <wps:spPr>
                        <a:xfrm flipV="1">
                          <a:off x="0" y="0"/>
                          <a:ext cx="5700889"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BB66A1" id="Connecteur droit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15pt,12.1pt" to="458.05pt,1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" strokecolor="#4472c4 [3204]" strokeweight="1.5pt">
                <v:stroke joinstyle="miter"/>
              </v:line>
            </w:pict>
          </mc:Fallback>
        </mc:AlternateContent>
      </w:r>
    </w:p>
    <w:p w14:paraId="4D0ECBD7" w14:textId="77777777" w:rsidR="0092028C" w:rsidRDefault="0092028C" w:rsidP="00EE1222"/>
    <w:p w14:paraId="4BAEC57B" w14:textId="77777777" w:rsidR="0092028C" w:rsidRDefault="0092028C" w:rsidP="00EE1222"/>
    <w:p w14:paraId="0ADAD960" w14:textId="153BA601" w:rsidR="0092028C" w:rsidRDefault="00B54520" w:rsidP="00EE1222">
      <w:r>
        <w:t xml:space="preserve">Prévisionnel sur 3 ans </w:t>
      </w:r>
      <w:r>
        <w:t xml:space="preserve">| </w:t>
      </w:r>
      <w:r>
        <w:t xml:space="preserve">2026 – 2027 – 2028 </w:t>
      </w:r>
      <w:r>
        <w:t xml:space="preserve">| </w:t>
      </w:r>
      <w:r>
        <w:t xml:space="preserve">Montants en MAD </w:t>
      </w:r>
    </w:p>
    <w:p w14:paraId="08D1FB9D" w14:textId="42DF8D47" w:rsidR="0092028C" w:rsidRDefault="00B54520" w:rsidP="00EE1222">
      <w:r>
        <w:t xml:space="preserve">Riad 8 chambres </w:t>
      </w:r>
      <w:r w:rsidR="00EE1222">
        <w:t xml:space="preserve">dans la Médina de Marrakech </w:t>
      </w:r>
    </w:p>
    <w:p w14:paraId="7AAE714D" w14:textId="2D95D61A" w:rsidR="0092028C" w:rsidRDefault="0092028C" w:rsidP="00EE1222"/>
    <w:p w14:paraId="6843630F" w14:textId="7C3C1874" w:rsidR="00EE1222" w:rsidRDefault="00EE1222" w:rsidP="00EE1222"/>
    <w:p w14:paraId="28830A76" w14:textId="77777777" w:rsidR="00EE1222" w:rsidRDefault="00EE1222" w:rsidP="00EE1222"/>
    <w:p w14:paraId="113D8AD1" w14:textId="77777777" w:rsidR="0092028C" w:rsidRPr="00EE1222" w:rsidRDefault="00B54520" w:rsidP="00EE1222">
      <w:pPr>
        <w:rPr>
          <w:b/>
          <w:bCs/>
        </w:rPr>
      </w:pPr>
      <w:r w:rsidRPr="00EE1222">
        <w:rPr>
          <w:b/>
          <w:bCs/>
        </w:rPr>
        <w:t>Établi par :</w:t>
      </w:r>
    </w:p>
    <w:p w14:paraId="01032083" w14:textId="41ACC398" w:rsidR="0092028C" w:rsidRDefault="00EE1222" w:rsidP="00EE1222">
      <w:r>
        <w:t xml:space="preserve">CABINET COMPTABLE </w:t>
      </w:r>
    </w:p>
    <w:p w14:paraId="7002F7FC" w14:textId="474F0140" w:rsidR="0092028C" w:rsidRPr="00EE1222" w:rsidRDefault="00EE1222" w:rsidP="00EE1222">
      <w:pPr>
        <w:rPr>
          <w:sz w:val="24"/>
          <w:szCs w:val="24"/>
        </w:rPr>
      </w:pPr>
      <w:r w:rsidRPr="00EE1222">
        <w:t xml:space="preserve">100 Avenue du diplôme d’expertise comptable - </w:t>
      </w:r>
      <w:r w:rsidR="00B54520" w:rsidRPr="00EE1222">
        <w:t>06000 NICE</w:t>
      </w:r>
    </w:p>
    <w:p w14:paraId="3CF079CE" w14:textId="03D693E7" w:rsidR="0092028C" w:rsidRPr="00EE1222" w:rsidRDefault="00B54520" w:rsidP="00EE1222">
      <w:pPr>
        <w:rPr>
          <w:sz w:val="24"/>
          <w:szCs w:val="24"/>
        </w:rPr>
      </w:pPr>
      <w:r w:rsidRPr="00EE1222">
        <w:t xml:space="preserve">04 93 </w:t>
      </w:r>
      <w:r w:rsidR="00EE1222" w:rsidRPr="00EE1222">
        <w:t xml:space="preserve">93 93 93 </w:t>
      </w:r>
      <w:r w:rsidRPr="00EE1222">
        <w:t xml:space="preserve">| </w:t>
      </w:r>
      <w:r w:rsidRPr="00EE1222">
        <w:t>cabinet@</w:t>
      </w:r>
      <w:r w:rsidR="00EE1222" w:rsidRPr="00EE1222">
        <w:t>cabinet.fr</w:t>
      </w:r>
    </w:p>
    <w:p w14:paraId="5862E746" w14:textId="77777777" w:rsidR="00EE1222" w:rsidRDefault="00EE1222" w:rsidP="00EE1222"/>
    <w:p w14:paraId="707DB192" w14:textId="3CEFD8F4" w:rsidR="0092028C" w:rsidRPr="00EE1222" w:rsidRDefault="00B54520" w:rsidP="00EE1222">
      <w:pPr>
        <w:rPr>
          <w:sz w:val="24"/>
          <w:szCs w:val="24"/>
        </w:rPr>
      </w:pPr>
      <w:r w:rsidRPr="00EE1222">
        <w:t xml:space="preserve">Nice, le </w:t>
      </w:r>
      <w:r w:rsidR="00EE1222" w:rsidRPr="00EE1222">
        <w:t>10/10/2025</w:t>
      </w:r>
    </w:p>
    <w:p w14:paraId="7C926304" w14:textId="77777777" w:rsidR="00EE1222" w:rsidRDefault="00EE1222" w:rsidP="00EE1222"/>
    <w:p w14:paraId="30102E98" w14:textId="77777777" w:rsidR="00EE1222" w:rsidRDefault="00EE1222">
      <w:pPr>
        <w:spacing w:before="0" w:after="0" w:line="240" w:lineRule="auto"/>
        <w:jc w:val="left"/>
      </w:pPr>
      <w:r>
        <w:br w:type="page"/>
      </w:r>
    </w:p>
    <w:sdt>
      <w:sdtPr>
        <w:id w:val="1389765200"/>
        <w:docPartObj>
          <w:docPartGallery w:val="Table of Contents"/>
          <w:docPartUnique/>
        </w:docPartObj>
      </w:sdtPr>
      <w:sdtEndPr>
        <w:rPr>
          <w:rFonts w:ascii="Calibri" w:eastAsia="Calibri" w:hAnsi="Calibri" w:cs="Calibri"/>
          <w:noProof/>
          <w:color w:val="000000" w:themeColor="text1"/>
          <w:sz w:val="22"/>
          <w:szCs w:val="22"/>
        </w:rPr>
      </w:sdtEndPr>
      <w:sdtContent>
        <w:p w14:paraId="4B933ECE" w14:textId="77777777" w:rsidR="00EE1222" w:rsidRDefault="00EE1222" w:rsidP="00EE1222">
          <w:pPr>
            <w:pStyle w:val="En-ttedetabledesmatires"/>
            <w:jc w:val="center"/>
          </w:pPr>
        </w:p>
        <w:p w14:paraId="3F461027" w14:textId="52CE334F" w:rsidR="00EE1222" w:rsidRPr="00EE1222" w:rsidRDefault="00EE1222" w:rsidP="00EE1222">
          <w:pPr>
            <w:pStyle w:val="En-ttedetabledesmatires"/>
            <w:jc w:val="center"/>
            <w:rPr>
              <w:sz w:val="40"/>
              <w:szCs w:val="40"/>
            </w:rPr>
          </w:pPr>
          <w:r w:rsidRPr="00EE1222">
            <w:rPr>
              <w:sz w:val="40"/>
              <w:szCs w:val="40"/>
            </w:rPr>
            <w:t>SOMMAIRE</w:t>
          </w:r>
        </w:p>
        <w:p w14:paraId="61FF0E49" w14:textId="77777777" w:rsidR="00EE1222" w:rsidRPr="00EE1222" w:rsidRDefault="00EE1222" w:rsidP="00EE1222"/>
        <w:p w14:paraId="2D713C0B" w14:textId="23B91DCB" w:rsidR="00EE1222" w:rsidRDefault="00EE1222">
          <w:pPr>
            <w:pStyle w:val="TM1"/>
            <w:tabs>
              <w:tab w:val="right" w:leader="dot" w:pos="9062"/>
            </w:tabs>
            <w:rPr>
              <w:rFonts w:eastAsiaTheme="minorEastAsia" w:cstheme="minorBidi"/>
              <w:b w:val="0"/>
              <w:bCs w:val="0"/>
              <w:i w:val="0"/>
              <w:iCs w:val="0"/>
              <w:noProof/>
              <w:color w:val="auto"/>
            </w:rPr>
          </w:pPr>
          <w:r>
            <w:rPr>
              <w:b w:val="0"/>
              <w:bCs w:val="0"/>
            </w:rPr>
            <w:fldChar w:fldCharType="begin"/>
          </w:r>
          <w:r>
            <w:instrText>TOC \o "1-3" \h \z \u</w:instrText>
          </w:r>
          <w:r>
            <w:rPr>
              <w:b w:val="0"/>
              <w:bCs w:val="0"/>
            </w:rPr>
            <w:fldChar w:fldCharType="separate"/>
          </w:r>
          <w:hyperlink w:anchor="_Toc223258755" w:history="1">
            <w:r w:rsidRPr="00E957A5">
              <w:rPr>
                <w:rStyle w:val="Lienhypertexte"/>
                <w:noProof/>
              </w:rPr>
              <w:t>INTRODUCTION</w:t>
            </w:r>
            <w:r>
              <w:rPr>
                <w:noProof/>
                <w:webHidden/>
              </w:rPr>
              <w:tab/>
            </w:r>
            <w:r>
              <w:rPr>
                <w:noProof/>
                <w:webHidden/>
              </w:rPr>
              <w:fldChar w:fldCharType="begin"/>
            </w:r>
            <w:r>
              <w:rPr>
                <w:noProof/>
                <w:webHidden/>
              </w:rPr>
              <w:instrText xml:space="preserve"> PAGEREF _Toc223258755 \h </w:instrText>
            </w:r>
            <w:r>
              <w:rPr>
                <w:noProof/>
                <w:webHidden/>
              </w:rPr>
            </w:r>
            <w:r>
              <w:rPr>
                <w:noProof/>
                <w:webHidden/>
              </w:rPr>
              <w:fldChar w:fldCharType="separate"/>
            </w:r>
            <w:r>
              <w:rPr>
                <w:noProof/>
                <w:webHidden/>
              </w:rPr>
              <w:t>3</w:t>
            </w:r>
            <w:r>
              <w:rPr>
                <w:noProof/>
                <w:webHidden/>
              </w:rPr>
              <w:fldChar w:fldCharType="end"/>
            </w:r>
          </w:hyperlink>
        </w:p>
        <w:p w14:paraId="6C194683" w14:textId="50FA43F5" w:rsidR="00EE1222" w:rsidRDefault="00EE1222">
          <w:pPr>
            <w:pStyle w:val="TM2"/>
            <w:tabs>
              <w:tab w:val="right" w:leader="dot" w:pos="9062"/>
            </w:tabs>
            <w:rPr>
              <w:rFonts w:eastAsiaTheme="minorEastAsia" w:cstheme="minorBidi"/>
              <w:b w:val="0"/>
              <w:bCs w:val="0"/>
              <w:noProof/>
              <w:color w:val="auto"/>
              <w:sz w:val="24"/>
              <w:szCs w:val="24"/>
            </w:rPr>
          </w:pPr>
          <w:hyperlink w:anchor="_Toc223258756" w:history="1">
            <w:r w:rsidRPr="00E957A5">
              <w:rPr>
                <w:rStyle w:val="Lienhypertexte"/>
                <w:noProof/>
              </w:rPr>
              <w:t>Note de l'expert-comptable</w:t>
            </w:r>
            <w:r>
              <w:rPr>
                <w:noProof/>
                <w:webHidden/>
              </w:rPr>
              <w:tab/>
            </w:r>
            <w:r>
              <w:rPr>
                <w:noProof/>
                <w:webHidden/>
              </w:rPr>
              <w:fldChar w:fldCharType="begin"/>
            </w:r>
            <w:r>
              <w:rPr>
                <w:noProof/>
                <w:webHidden/>
              </w:rPr>
              <w:instrText xml:space="preserve"> PAGEREF _Toc223258756 \h </w:instrText>
            </w:r>
            <w:r>
              <w:rPr>
                <w:noProof/>
                <w:webHidden/>
              </w:rPr>
            </w:r>
            <w:r>
              <w:rPr>
                <w:noProof/>
                <w:webHidden/>
              </w:rPr>
              <w:fldChar w:fldCharType="separate"/>
            </w:r>
            <w:r>
              <w:rPr>
                <w:noProof/>
                <w:webHidden/>
              </w:rPr>
              <w:t>3</w:t>
            </w:r>
            <w:r>
              <w:rPr>
                <w:noProof/>
                <w:webHidden/>
              </w:rPr>
              <w:fldChar w:fldCharType="end"/>
            </w:r>
          </w:hyperlink>
        </w:p>
        <w:p w14:paraId="20B30B99" w14:textId="220E204A" w:rsidR="00EE1222" w:rsidRDefault="00EE1222">
          <w:pPr>
            <w:pStyle w:val="TM2"/>
            <w:tabs>
              <w:tab w:val="right" w:leader="dot" w:pos="9062"/>
            </w:tabs>
            <w:rPr>
              <w:rFonts w:eastAsiaTheme="minorEastAsia" w:cstheme="minorBidi"/>
              <w:b w:val="0"/>
              <w:bCs w:val="0"/>
              <w:noProof/>
              <w:color w:val="auto"/>
              <w:sz w:val="24"/>
              <w:szCs w:val="24"/>
            </w:rPr>
          </w:pPr>
          <w:hyperlink w:anchor="_Toc223258757" w:history="1">
            <w:r w:rsidRPr="00E957A5">
              <w:rPr>
                <w:rStyle w:val="Lienhypertexte"/>
                <w:noProof/>
              </w:rPr>
              <w:t>Présentation du projet</w:t>
            </w:r>
            <w:r>
              <w:rPr>
                <w:noProof/>
                <w:webHidden/>
              </w:rPr>
              <w:tab/>
            </w:r>
            <w:r>
              <w:rPr>
                <w:noProof/>
                <w:webHidden/>
              </w:rPr>
              <w:fldChar w:fldCharType="begin"/>
            </w:r>
            <w:r>
              <w:rPr>
                <w:noProof/>
                <w:webHidden/>
              </w:rPr>
              <w:instrText xml:space="preserve"> PAGEREF _Toc223258757 \h </w:instrText>
            </w:r>
            <w:r>
              <w:rPr>
                <w:noProof/>
                <w:webHidden/>
              </w:rPr>
            </w:r>
            <w:r>
              <w:rPr>
                <w:noProof/>
                <w:webHidden/>
              </w:rPr>
              <w:fldChar w:fldCharType="separate"/>
            </w:r>
            <w:r>
              <w:rPr>
                <w:noProof/>
                <w:webHidden/>
              </w:rPr>
              <w:t>4</w:t>
            </w:r>
            <w:r>
              <w:rPr>
                <w:noProof/>
                <w:webHidden/>
              </w:rPr>
              <w:fldChar w:fldCharType="end"/>
            </w:r>
          </w:hyperlink>
        </w:p>
        <w:p w14:paraId="0FD0B7BD" w14:textId="36F43008" w:rsidR="00EE1222" w:rsidRDefault="00EE1222">
          <w:pPr>
            <w:pStyle w:val="TM1"/>
            <w:tabs>
              <w:tab w:val="right" w:leader="dot" w:pos="9062"/>
            </w:tabs>
            <w:rPr>
              <w:rFonts w:eastAsiaTheme="minorEastAsia" w:cstheme="minorBidi"/>
              <w:b w:val="0"/>
              <w:bCs w:val="0"/>
              <w:i w:val="0"/>
              <w:iCs w:val="0"/>
              <w:noProof/>
              <w:color w:val="auto"/>
            </w:rPr>
          </w:pPr>
          <w:hyperlink w:anchor="_Toc223258758" w:history="1">
            <w:r w:rsidRPr="00E957A5">
              <w:rPr>
                <w:rStyle w:val="Lienhypertexte"/>
                <w:noProof/>
              </w:rPr>
              <w:t>1. HYPOTHÈSES FINANCIÈRES</w:t>
            </w:r>
            <w:r>
              <w:rPr>
                <w:noProof/>
                <w:webHidden/>
              </w:rPr>
              <w:tab/>
            </w:r>
            <w:r>
              <w:rPr>
                <w:noProof/>
                <w:webHidden/>
              </w:rPr>
              <w:fldChar w:fldCharType="begin"/>
            </w:r>
            <w:r>
              <w:rPr>
                <w:noProof/>
                <w:webHidden/>
              </w:rPr>
              <w:instrText xml:space="preserve"> PAGEREF _Toc223258758 \h </w:instrText>
            </w:r>
            <w:r>
              <w:rPr>
                <w:noProof/>
                <w:webHidden/>
              </w:rPr>
            </w:r>
            <w:r>
              <w:rPr>
                <w:noProof/>
                <w:webHidden/>
              </w:rPr>
              <w:fldChar w:fldCharType="separate"/>
            </w:r>
            <w:r>
              <w:rPr>
                <w:noProof/>
                <w:webHidden/>
              </w:rPr>
              <w:t>5</w:t>
            </w:r>
            <w:r>
              <w:rPr>
                <w:noProof/>
                <w:webHidden/>
              </w:rPr>
              <w:fldChar w:fldCharType="end"/>
            </w:r>
          </w:hyperlink>
        </w:p>
        <w:p w14:paraId="55258841" w14:textId="5C78DB7B" w:rsidR="00EE1222" w:rsidRDefault="00EE1222">
          <w:pPr>
            <w:pStyle w:val="TM2"/>
            <w:tabs>
              <w:tab w:val="right" w:leader="dot" w:pos="9062"/>
            </w:tabs>
            <w:rPr>
              <w:rFonts w:eastAsiaTheme="minorEastAsia" w:cstheme="minorBidi"/>
              <w:b w:val="0"/>
              <w:bCs w:val="0"/>
              <w:noProof/>
              <w:color w:val="auto"/>
              <w:sz w:val="24"/>
              <w:szCs w:val="24"/>
            </w:rPr>
          </w:pPr>
          <w:hyperlink w:anchor="_Toc223258759" w:history="1">
            <w:r w:rsidRPr="00E957A5">
              <w:rPr>
                <w:rStyle w:val="Lienhypertexte"/>
                <w:noProof/>
              </w:rPr>
              <w:t>1.1 Financement de la Holding</w:t>
            </w:r>
            <w:r>
              <w:rPr>
                <w:noProof/>
                <w:webHidden/>
              </w:rPr>
              <w:tab/>
            </w:r>
            <w:r>
              <w:rPr>
                <w:noProof/>
                <w:webHidden/>
              </w:rPr>
              <w:fldChar w:fldCharType="begin"/>
            </w:r>
            <w:r>
              <w:rPr>
                <w:noProof/>
                <w:webHidden/>
              </w:rPr>
              <w:instrText xml:space="preserve"> PAGEREF _Toc223258759 \h </w:instrText>
            </w:r>
            <w:r>
              <w:rPr>
                <w:noProof/>
                <w:webHidden/>
              </w:rPr>
            </w:r>
            <w:r>
              <w:rPr>
                <w:noProof/>
                <w:webHidden/>
              </w:rPr>
              <w:fldChar w:fldCharType="separate"/>
            </w:r>
            <w:r>
              <w:rPr>
                <w:noProof/>
                <w:webHidden/>
              </w:rPr>
              <w:t>5</w:t>
            </w:r>
            <w:r>
              <w:rPr>
                <w:noProof/>
                <w:webHidden/>
              </w:rPr>
              <w:fldChar w:fldCharType="end"/>
            </w:r>
          </w:hyperlink>
        </w:p>
        <w:p w14:paraId="1BE9011A" w14:textId="5272E948" w:rsidR="00EE1222" w:rsidRDefault="00EE1222">
          <w:pPr>
            <w:pStyle w:val="TM2"/>
            <w:tabs>
              <w:tab w:val="right" w:leader="dot" w:pos="9062"/>
            </w:tabs>
            <w:rPr>
              <w:rFonts w:eastAsiaTheme="minorEastAsia" w:cstheme="minorBidi"/>
              <w:b w:val="0"/>
              <w:bCs w:val="0"/>
              <w:noProof/>
              <w:color w:val="auto"/>
              <w:sz w:val="24"/>
              <w:szCs w:val="24"/>
            </w:rPr>
          </w:pPr>
          <w:hyperlink w:anchor="_Toc223258760" w:history="1">
            <w:r w:rsidRPr="00E957A5">
              <w:rPr>
                <w:rStyle w:val="Lienhypertexte"/>
                <w:noProof/>
              </w:rPr>
              <w:t>1.2 Politique tarifaire du Yield Management</w:t>
            </w:r>
            <w:r>
              <w:rPr>
                <w:noProof/>
                <w:webHidden/>
              </w:rPr>
              <w:tab/>
            </w:r>
            <w:r>
              <w:rPr>
                <w:noProof/>
                <w:webHidden/>
              </w:rPr>
              <w:fldChar w:fldCharType="begin"/>
            </w:r>
            <w:r>
              <w:rPr>
                <w:noProof/>
                <w:webHidden/>
              </w:rPr>
              <w:instrText xml:space="preserve"> PAGEREF _Toc223258760 \h </w:instrText>
            </w:r>
            <w:r>
              <w:rPr>
                <w:noProof/>
                <w:webHidden/>
              </w:rPr>
            </w:r>
            <w:r>
              <w:rPr>
                <w:noProof/>
                <w:webHidden/>
              </w:rPr>
              <w:fldChar w:fldCharType="separate"/>
            </w:r>
            <w:r>
              <w:rPr>
                <w:noProof/>
                <w:webHidden/>
              </w:rPr>
              <w:t>5</w:t>
            </w:r>
            <w:r>
              <w:rPr>
                <w:noProof/>
                <w:webHidden/>
              </w:rPr>
              <w:fldChar w:fldCharType="end"/>
            </w:r>
          </w:hyperlink>
        </w:p>
        <w:p w14:paraId="54DC13F7" w14:textId="437C1ED0" w:rsidR="00EE1222" w:rsidRDefault="00EE1222">
          <w:pPr>
            <w:pStyle w:val="TM1"/>
            <w:tabs>
              <w:tab w:val="right" w:leader="dot" w:pos="9062"/>
            </w:tabs>
            <w:rPr>
              <w:rFonts w:eastAsiaTheme="minorEastAsia" w:cstheme="minorBidi"/>
              <w:b w:val="0"/>
              <w:bCs w:val="0"/>
              <w:i w:val="0"/>
              <w:iCs w:val="0"/>
              <w:noProof/>
              <w:color w:val="auto"/>
            </w:rPr>
          </w:pPr>
          <w:hyperlink w:anchor="_Toc223258761" w:history="1">
            <w:r w:rsidRPr="00E957A5">
              <w:rPr>
                <w:rStyle w:val="Lienhypertexte"/>
                <w:noProof/>
              </w:rPr>
              <w:t>2. COMPTE DE RÉSULTAT PRÉVISIONNEL EXPLOITATION SARL</w:t>
            </w:r>
            <w:r>
              <w:rPr>
                <w:noProof/>
                <w:webHidden/>
              </w:rPr>
              <w:tab/>
            </w:r>
            <w:r>
              <w:rPr>
                <w:noProof/>
                <w:webHidden/>
              </w:rPr>
              <w:fldChar w:fldCharType="begin"/>
            </w:r>
            <w:r>
              <w:rPr>
                <w:noProof/>
                <w:webHidden/>
              </w:rPr>
              <w:instrText xml:space="preserve"> PAGEREF _Toc223258761 \h </w:instrText>
            </w:r>
            <w:r>
              <w:rPr>
                <w:noProof/>
                <w:webHidden/>
              </w:rPr>
            </w:r>
            <w:r>
              <w:rPr>
                <w:noProof/>
                <w:webHidden/>
              </w:rPr>
              <w:fldChar w:fldCharType="separate"/>
            </w:r>
            <w:r>
              <w:rPr>
                <w:noProof/>
                <w:webHidden/>
              </w:rPr>
              <w:t>6</w:t>
            </w:r>
            <w:r>
              <w:rPr>
                <w:noProof/>
                <w:webHidden/>
              </w:rPr>
              <w:fldChar w:fldCharType="end"/>
            </w:r>
          </w:hyperlink>
        </w:p>
        <w:p w14:paraId="19F6DC8D" w14:textId="7E4F3414" w:rsidR="00EE1222" w:rsidRDefault="00EE1222">
          <w:pPr>
            <w:pStyle w:val="TM2"/>
            <w:tabs>
              <w:tab w:val="right" w:leader="dot" w:pos="9062"/>
            </w:tabs>
            <w:rPr>
              <w:rFonts w:eastAsiaTheme="minorEastAsia" w:cstheme="minorBidi"/>
              <w:b w:val="0"/>
              <w:bCs w:val="0"/>
              <w:noProof/>
              <w:color w:val="auto"/>
              <w:sz w:val="24"/>
              <w:szCs w:val="24"/>
            </w:rPr>
          </w:pPr>
          <w:hyperlink w:anchor="_Toc223258762" w:history="1">
            <w:r w:rsidRPr="00E957A5">
              <w:rPr>
                <w:rStyle w:val="Lienhypertexte"/>
                <w:noProof/>
              </w:rPr>
              <w:t>2.1 Chiffre d'affaires consolidé sur 3 ans</w:t>
            </w:r>
            <w:r>
              <w:rPr>
                <w:noProof/>
                <w:webHidden/>
              </w:rPr>
              <w:tab/>
            </w:r>
            <w:r>
              <w:rPr>
                <w:noProof/>
                <w:webHidden/>
              </w:rPr>
              <w:fldChar w:fldCharType="begin"/>
            </w:r>
            <w:r>
              <w:rPr>
                <w:noProof/>
                <w:webHidden/>
              </w:rPr>
              <w:instrText xml:space="preserve"> PAGEREF _Toc223258762 \h </w:instrText>
            </w:r>
            <w:r>
              <w:rPr>
                <w:noProof/>
                <w:webHidden/>
              </w:rPr>
            </w:r>
            <w:r>
              <w:rPr>
                <w:noProof/>
                <w:webHidden/>
              </w:rPr>
              <w:fldChar w:fldCharType="separate"/>
            </w:r>
            <w:r>
              <w:rPr>
                <w:noProof/>
                <w:webHidden/>
              </w:rPr>
              <w:t>6</w:t>
            </w:r>
            <w:r>
              <w:rPr>
                <w:noProof/>
                <w:webHidden/>
              </w:rPr>
              <w:fldChar w:fldCharType="end"/>
            </w:r>
          </w:hyperlink>
        </w:p>
        <w:p w14:paraId="2E77BD54" w14:textId="5366AC51" w:rsidR="00EE1222" w:rsidRDefault="00EE1222">
          <w:pPr>
            <w:pStyle w:val="TM2"/>
            <w:tabs>
              <w:tab w:val="right" w:leader="dot" w:pos="9062"/>
            </w:tabs>
            <w:rPr>
              <w:rFonts w:eastAsiaTheme="minorEastAsia" w:cstheme="minorBidi"/>
              <w:b w:val="0"/>
              <w:bCs w:val="0"/>
              <w:noProof/>
              <w:color w:val="auto"/>
              <w:sz w:val="24"/>
              <w:szCs w:val="24"/>
            </w:rPr>
          </w:pPr>
          <w:hyperlink w:anchor="_Toc223258763" w:history="1">
            <w:r w:rsidRPr="00E957A5">
              <w:rPr>
                <w:rStyle w:val="Lienhypertexte"/>
                <w:noProof/>
              </w:rPr>
              <w:t>2.2 Structure des charges d'exploitation</w:t>
            </w:r>
            <w:r>
              <w:rPr>
                <w:noProof/>
                <w:webHidden/>
              </w:rPr>
              <w:tab/>
            </w:r>
            <w:r>
              <w:rPr>
                <w:noProof/>
                <w:webHidden/>
              </w:rPr>
              <w:fldChar w:fldCharType="begin"/>
            </w:r>
            <w:r>
              <w:rPr>
                <w:noProof/>
                <w:webHidden/>
              </w:rPr>
              <w:instrText xml:space="preserve"> PAGEREF _Toc223258763 \h </w:instrText>
            </w:r>
            <w:r>
              <w:rPr>
                <w:noProof/>
                <w:webHidden/>
              </w:rPr>
            </w:r>
            <w:r>
              <w:rPr>
                <w:noProof/>
                <w:webHidden/>
              </w:rPr>
              <w:fldChar w:fldCharType="separate"/>
            </w:r>
            <w:r>
              <w:rPr>
                <w:noProof/>
                <w:webHidden/>
              </w:rPr>
              <w:t>6</w:t>
            </w:r>
            <w:r>
              <w:rPr>
                <w:noProof/>
                <w:webHidden/>
              </w:rPr>
              <w:fldChar w:fldCharType="end"/>
            </w:r>
          </w:hyperlink>
        </w:p>
        <w:p w14:paraId="42A70A85" w14:textId="26E87BFD" w:rsidR="00EE1222" w:rsidRDefault="00EE1222">
          <w:pPr>
            <w:pStyle w:val="TM1"/>
            <w:tabs>
              <w:tab w:val="right" w:leader="dot" w:pos="9062"/>
            </w:tabs>
            <w:rPr>
              <w:rFonts w:eastAsiaTheme="minorEastAsia" w:cstheme="minorBidi"/>
              <w:b w:val="0"/>
              <w:bCs w:val="0"/>
              <w:i w:val="0"/>
              <w:iCs w:val="0"/>
              <w:noProof/>
              <w:color w:val="auto"/>
            </w:rPr>
          </w:pPr>
          <w:hyperlink w:anchor="_Toc223258764" w:history="1">
            <w:r w:rsidRPr="00E957A5">
              <w:rPr>
                <w:rStyle w:val="Lienhypertexte"/>
                <w:noProof/>
              </w:rPr>
              <w:t>3. COMPTE DE RÉSULTAT PRÉVISIONNEL HOLDING</w:t>
            </w:r>
            <w:r>
              <w:rPr>
                <w:noProof/>
                <w:webHidden/>
              </w:rPr>
              <w:tab/>
            </w:r>
            <w:r>
              <w:rPr>
                <w:noProof/>
                <w:webHidden/>
              </w:rPr>
              <w:fldChar w:fldCharType="begin"/>
            </w:r>
            <w:r>
              <w:rPr>
                <w:noProof/>
                <w:webHidden/>
              </w:rPr>
              <w:instrText xml:space="preserve"> PAGEREF _Toc223258764 \h </w:instrText>
            </w:r>
            <w:r>
              <w:rPr>
                <w:noProof/>
                <w:webHidden/>
              </w:rPr>
            </w:r>
            <w:r>
              <w:rPr>
                <w:noProof/>
                <w:webHidden/>
              </w:rPr>
              <w:fldChar w:fldCharType="separate"/>
            </w:r>
            <w:r>
              <w:rPr>
                <w:noProof/>
                <w:webHidden/>
              </w:rPr>
              <w:t>7</w:t>
            </w:r>
            <w:r>
              <w:rPr>
                <w:noProof/>
                <w:webHidden/>
              </w:rPr>
              <w:fldChar w:fldCharType="end"/>
            </w:r>
          </w:hyperlink>
        </w:p>
        <w:p w14:paraId="1D4B6357" w14:textId="29BC30FE" w:rsidR="00EE1222" w:rsidRDefault="00EE1222">
          <w:pPr>
            <w:pStyle w:val="TM1"/>
            <w:tabs>
              <w:tab w:val="right" w:leader="dot" w:pos="9062"/>
            </w:tabs>
            <w:rPr>
              <w:rFonts w:eastAsiaTheme="minorEastAsia" w:cstheme="minorBidi"/>
              <w:b w:val="0"/>
              <w:bCs w:val="0"/>
              <w:i w:val="0"/>
              <w:iCs w:val="0"/>
              <w:noProof/>
              <w:color w:val="auto"/>
            </w:rPr>
          </w:pPr>
          <w:hyperlink w:anchor="_Toc223258765" w:history="1">
            <w:r w:rsidRPr="00E957A5">
              <w:rPr>
                <w:rStyle w:val="Lienhypertexte"/>
                <w:noProof/>
              </w:rPr>
              <w:t>4. BUDGET DE TRÉSORERIE EXPLOITATION</w:t>
            </w:r>
            <w:r>
              <w:rPr>
                <w:noProof/>
                <w:webHidden/>
              </w:rPr>
              <w:tab/>
            </w:r>
            <w:r>
              <w:rPr>
                <w:noProof/>
                <w:webHidden/>
              </w:rPr>
              <w:fldChar w:fldCharType="begin"/>
            </w:r>
            <w:r>
              <w:rPr>
                <w:noProof/>
                <w:webHidden/>
              </w:rPr>
              <w:instrText xml:space="preserve"> PAGEREF _Toc223258765 \h </w:instrText>
            </w:r>
            <w:r>
              <w:rPr>
                <w:noProof/>
                <w:webHidden/>
              </w:rPr>
            </w:r>
            <w:r>
              <w:rPr>
                <w:noProof/>
                <w:webHidden/>
              </w:rPr>
              <w:fldChar w:fldCharType="separate"/>
            </w:r>
            <w:r>
              <w:rPr>
                <w:noProof/>
                <w:webHidden/>
              </w:rPr>
              <w:t>7</w:t>
            </w:r>
            <w:r>
              <w:rPr>
                <w:noProof/>
                <w:webHidden/>
              </w:rPr>
              <w:fldChar w:fldCharType="end"/>
            </w:r>
          </w:hyperlink>
        </w:p>
        <w:p w14:paraId="702EBDF8" w14:textId="062185E8" w:rsidR="00EE1222" w:rsidRDefault="00EE1222">
          <w:pPr>
            <w:pStyle w:val="TM1"/>
            <w:tabs>
              <w:tab w:val="right" w:leader="dot" w:pos="9062"/>
            </w:tabs>
            <w:rPr>
              <w:rFonts w:eastAsiaTheme="minorEastAsia" w:cstheme="minorBidi"/>
              <w:b w:val="0"/>
              <w:bCs w:val="0"/>
              <w:i w:val="0"/>
              <w:iCs w:val="0"/>
              <w:noProof/>
              <w:color w:val="auto"/>
            </w:rPr>
          </w:pPr>
          <w:hyperlink w:anchor="_Toc223258766" w:history="1">
            <w:r w:rsidRPr="00E957A5">
              <w:rPr>
                <w:rStyle w:val="Lienhypertexte"/>
                <w:noProof/>
              </w:rPr>
              <w:t>5. SYNTHÈSE ET INDICATEURS DE RENTABILITÉ</w:t>
            </w:r>
            <w:r>
              <w:rPr>
                <w:noProof/>
                <w:webHidden/>
              </w:rPr>
              <w:tab/>
            </w:r>
            <w:r>
              <w:rPr>
                <w:noProof/>
                <w:webHidden/>
              </w:rPr>
              <w:fldChar w:fldCharType="begin"/>
            </w:r>
            <w:r>
              <w:rPr>
                <w:noProof/>
                <w:webHidden/>
              </w:rPr>
              <w:instrText xml:space="preserve"> PAGEREF _Toc223258766 \h </w:instrText>
            </w:r>
            <w:r>
              <w:rPr>
                <w:noProof/>
                <w:webHidden/>
              </w:rPr>
            </w:r>
            <w:r>
              <w:rPr>
                <w:noProof/>
                <w:webHidden/>
              </w:rPr>
              <w:fldChar w:fldCharType="separate"/>
            </w:r>
            <w:r>
              <w:rPr>
                <w:noProof/>
                <w:webHidden/>
              </w:rPr>
              <w:t>7</w:t>
            </w:r>
            <w:r>
              <w:rPr>
                <w:noProof/>
                <w:webHidden/>
              </w:rPr>
              <w:fldChar w:fldCharType="end"/>
            </w:r>
          </w:hyperlink>
        </w:p>
        <w:p w14:paraId="4C3ACA3B" w14:textId="417ECE2A" w:rsidR="00EE1222" w:rsidRDefault="00EE1222">
          <w:pPr>
            <w:pStyle w:val="TM1"/>
            <w:tabs>
              <w:tab w:val="right" w:leader="dot" w:pos="9062"/>
            </w:tabs>
            <w:rPr>
              <w:rFonts w:eastAsiaTheme="minorEastAsia" w:cstheme="minorBidi"/>
              <w:b w:val="0"/>
              <w:bCs w:val="0"/>
              <w:i w:val="0"/>
              <w:iCs w:val="0"/>
              <w:noProof/>
              <w:color w:val="auto"/>
            </w:rPr>
          </w:pPr>
          <w:hyperlink w:anchor="_Toc223258767" w:history="1">
            <w:r w:rsidRPr="00E957A5">
              <w:rPr>
                <w:rStyle w:val="Lienhypertexte"/>
                <w:noProof/>
              </w:rPr>
              <w:t>Conclusion</w:t>
            </w:r>
            <w:r>
              <w:rPr>
                <w:noProof/>
                <w:webHidden/>
              </w:rPr>
              <w:tab/>
            </w:r>
            <w:r>
              <w:rPr>
                <w:noProof/>
                <w:webHidden/>
              </w:rPr>
              <w:fldChar w:fldCharType="begin"/>
            </w:r>
            <w:r>
              <w:rPr>
                <w:noProof/>
                <w:webHidden/>
              </w:rPr>
              <w:instrText xml:space="preserve"> PAGEREF _Toc223258767 \h </w:instrText>
            </w:r>
            <w:r>
              <w:rPr>
                <w:noProof/>
                <w:webHidden/>
              </w:rPr>
            </w:r>
            <w:r>
              <w:rPr>
                <w:noProof/>
                <w:webHidden/>
              </w:rPr>
              <w:fldChar w:fldCharType="separate"/>
            </w:r>
            <w:r>
              <w:rPr>
                <w:noProof/>
                <w:webHidden/>
              </w:rPr>
              <w:t>8</w:t>
            </w:r>
            <w:r>
              <w:rPr>
                <w:noProof/>
                <w:webHidden/>
              </w:rPr>
              <w:fldChar w:fldCharType="end"/>
            </w:r>
          </w:hyperlink>
        </w:p>
        <w:p w14:paraId="7DE683F4" w14:textId="066D0C15" w:rsidR="00EE1222" w:rsidRDefault="00EE1222">
          <w:r>
            <w:rPr>
              <w:b/>
              <w:bCs/>
              <w:noProof/>
            </w:rPr>
            <w:fldChar w:fldCharType="end"/>
          </w:r>
        </w:p>
      </w:sdtContent>
    </w:sdt>
    <w:p w14:paraId="211210CC" w14:textId="18C8BCD3" w:rsidR="0092028C" w:rsidRDefault="00B54520" w:rsidP="00EE1222">
      <w:r>
        <w:br w:type="page"/>
      </w:r>
    </w:p>
    <w:p w14:paraId="4DDB7B8E" w14:textId="19A18953" w:rsidR="00EE1222" w:rsidRDefault="00B54520" w:rsidP="00EE1222">
      <w:pPr>
        <w:pStyle w:val="Titre1"/>
      </w:pPr>
      <w:bookmarkStart w:id="0" w:name="_Toc223258755"/>
      <w:r w:rsidRPr="00EE1222">
        <w:lastRenderedPageBreak/>
        <w:t>INTRODUCTION</w:t>
      </w:r>
      <w:bookmarkEnd w:id="0"/>
    </w:p>
    <w:p w14:paraId="651DF344" w14:textId="77777777" w:rsidR="00EE1222" w:rsidRPr="00EE1222" w:rsidRDefault="00EE1222" w:rsidP="00EE1222">
      <w:pPr>
        <w:pStyle w:val="Titre1"/>
      </w:pPr>
    </w:p>
    <w:p w14:paraId="256DD244" w14:textId="1809AAC6" w:rsidR="0092028C" w:rsidRDefault="00B54520" w:rsidP="00EE1222">
      <w:pPr>
        <w:pStyle w:val="Titre2"/>
      </w:pPr>
      <w:bookmarkStart w:id="1" w:name="_Toc223258756"/>
      <w:r w:rsidRPr="00EE1222">
        <w:t>Note de l'expert-comptable</w:t>
      </w:r>
      <w:bookmarkEnd w:id="1"/>
    </w:p>
    <w:p w14:paraId="602F7789" w14:textId="77777777" w:rsidR="00EE1222" w:rsidRPr="00EE1222" w:rsidRDefault="00EE1222" w:rsidP="00EE1222">
      <w:pPr>
        <w:pStyle w:val="Titre2"/>
        <w:ind w:left="380"/>
      </w:pPr>
    </w:p>
    <w:p w14:paraId="012846E9" w14:textId="77777777" w:rsidR="0092028C" w:rsidRPr="00EE1222" w:rsidRDefault="00B54520" w:rsidP="00EE1222">
      <w:r w:rsidRPr="00EE1222">
        <w:t>Nous avons examiné les prévisions financières portant sur la période 2026–2028, telles qu'elles sont jointes au présent rapport. Ces prévisions et les hypothèses présentées relèvent de la responsab</w:t>
      </w:r>
      <w:r w:rsidRPr="00EE1222">
        <w:t>ilité de la direction. Il nous appartient, sur la base de notre examen, d'exprimer notre conclusion sur ces prévisions.</w:t>
      </w:r>
    </w:p>
    <w:p w14:paraId="013501B6" w14:textId="77777777" w:rsidR="0092028C" w:rsidRPr="00EE1222" w:rsidRDefault="00B54520" w:rsidP="00EE1222">
      <w:r w:rsidRPr="00EE1222">
        <w:t>Nous avons effectué cet examen selon les dispositions de la norme professionnelle du Conseil supérieur de l'Ordre des experts-comptables</w:t>
      </w:r>
      <w:r w:rsidRPr="00EE1222">
        <w:t xml:space="preserve"> applicable à la mission d'examen d'informations financières prévisionnelles. Il n'entre pas dans notre mission de mettre à jour le présent rapport pour tenir compte de faits et circonstances postérieurs à sa date de signature.</w:t>
      </w:r>
    </w:p>
    <w:p w14:paraId="698F44E9" w14:textId="77777777" w:rsidR="0092028C" w:rsidRPr="00EE1222" w:rsidRDefault="00B54520" w:rsidP="00EE1222">
      <w:r w:rsidRPr="00EE1222">
        <w:t>Nous n'avons pas d'observation à formuler sur la traduction chiffrée des hypothèses retenues, sur le respect des principes d'établissement et de présentation applicables à ces prévisions et sur la conformité des méthodes comptables utilisées.</w:t>
      </w:r>
    </w:p>
    <w:p w14:paraId="385380E9" w14:textId="77777777" w:rsidR="0092028C" w:rsidRPr="00EE1222" w:rsidRDefault="00B54520" w:rsidP="00EE1222">
      <w:r w:rsidRPr="00EE1222">
        <w:t>Nous rappelons que les prévisions présentant par nature un caractère incertain, les réalisations pourront différer, parfois de manière significative, des informations prévisionnelles présentées.</w:t>
      </w:r>
    </w:p>
    <w:p w14:paraId="76854933" w14:textId="1D228550" w:rsidR="0092028C" w:rsidRDefault="0092028C" w:rsidP="00EE1222"/>
    <w:p w14:paraId="506102F6" w14:textId="34BB7A59" w:rsidR="00EE1222" w:rsidRDefault="00EE1222" w:rsidP="00EE1222"/>
    <w:p w14:paraId="17518027" w14:textId="2CAE0726" w:rsidR="00EE1222" w:rsidRDefault="00EE1222" w:rsidP="00EE1222"/>
    <w:p w14:paraId="2B551260" w14:textId="79AEB0FB" w:rsidR="00EE1222" w:rsidRDefault="00EE1222" w:rsidP="00EE1222"/>
    <w:p w14:paraId="3DC891A8" w14:textId="5288B944" w:rsidR="00EE1222" w:rsidRDefault="00EE1222" w:rsidP="00EE1222"/>
    <w:p w14:paraId="62383A5F" w14:textId="22243218" w:rsidR="00EE1222" w:rsidRDefault="00EE1222" w:rsidP="00EE1222"/>
    <w:p w14:paraId="61A2858E" w14:textId="32EA7353" w:rsidR="00EE1222" w:rsidRDefault="00EE1222" w:rsidP="00EE1222"/>
    <w:p w14:paraId="67570FB7" w14:textId="1202D426" w:rsidR="00EE1222" w:rsidRDefault="00EE1222" w:rsidP="00EE1222"/>
    <w:p w14:paraId="1191622A" w14:textId="116FAD1E" w:rsidR="00EE1222" w:rsidRDefault="00EE1222" w:rsidP="00EE1222"/>
    <w:p w14:paraId="045112CC" w14:textId="354AC6BF" w:rsidR="00EE1222" w:rsidRDefault="00EE1222" w:rsidP="00EE1222"/>
    <w:p w14:paraId="10B74E6D" w14:textId="6348788C" w:rsidR="00EE1222" w:rsidRDefault="00EE1222" w:rsidP="00EE1222"/>
    <w:p w14:paraId="6E45819A" w14:textId="7B89DC9D" w:rsidR="00EE1222" w:rsidRDefault="00EE1222" w:rsidP="00EE1222"/>
    <w:p w14:paraId="72E173FC" w14:textId="4E2B7B9D" w:rsidR="00EE1222" w:rsidRDefault="00EE1222" w:rsidP="00EE1222"/>
    <w:p w14:paraId="11BC1249" w14:textId="77777777" w:rsidR="00EE1222" w:rsidRDefault="00EE1222" w:rsidP="00EE1222"/>
    <w:p w14:paraId="72563292" w14:textId="4C9CFBE3" w:rsidR="0092028C" w:rsidRDefault="00B54520" w:rsidP="00EE1222">
      <w:pPr>
        <w:pStyle w:val="Titre2"/>
      </w:pPr>
      <w:bookmarkStart w:id="2" w:name="_Toc223258757"/>
      <w:r>
        <w:lastRenderedPageBreak/>
        <w:t>Présentation du projet</w:t>
      </w:r>
      <w:bookmarkEnd w:id="2"/>
    </w:p>
    <w:p w14:paraId="2F3CCCC2" w14:textId="77777777" w:rsidR="00EE1222" w:rsidRDefault="00EE1222" w:rsidP="00EE1222">
      <w:pPr>
        <w:pStyle w:val="Titre2"/>
      </w:pPr>
    </w:p>
    <w:p w14:paraId="2CEB393C" w14:textId="77777777" w:rsidR="00EE1222" w:rsidRPr="00EE1222" w:rsidRDefault="00B54520" w:rsidP="00EE1222">
      <w:r w:rsidRPr="00EE1222">
        <w:t>Le projet RIAD DU MÉMOIRE porte s</w:t>
      </w:r>
      <w:r w:rsidRPr="00EE1222">
        <w:t xml:space="preserve">ur l'acquisition, la rénovation et l'exploitation d'un </w:t>
      </w:r>
      <w:proofErr w:type="spellStart"/>
      <w:r w:rsidRPr="00EE1222">
        <w:t>riad</w:t>
      </w:r>
      <w:proofErr w:type="spellEnd"/>
      <w:r w:rsidRPr="00EE1222">
        <w:t xml:space="preserve"> de 8 chambres situé dans la Médina de Marrakech. </w:t>
      </w:r>
    </w:p>
    <w:p w14:paraId="6FDEED6B" w14:textId="060C9CE2" w:rsidR="0092028C" w:rsidRPr="00EE1222" w:rsidRDefault="00B54520" w:rsidP="00EE1222">
      <w:r w:rsidRPr="00EE1222">
        <w:t>Le montage juridique retenu consiste en une structure à deux niveaux : une Holding marocaine détenant l'immobilier et une SARL d'exploitation opéra</w:t>
      </w:r>
      <w:r w:rsidRPr="00EE1222">
        <w:t>nt l'activité touristique.</w:t>
      </w:r>
    </w:p>
    <w:p w14:paraId="56470EBE" w14:textId="56FF6FF0" w:rsidR="0092028C" w:rsidRPr="00EE1222" w:rsidRDefault="00B54520" w:rsidP="00EE1222">
      <w:r w:rsidRPr="00EE1222">
        <w:t xml:space="preserve">La Holding acquiert le bien pour un coût total de 6 200 000 MAD (prix d'acquisition 5 500 000 MAD + frais notariaux 550 000 MAD + travaux 150 000 MAD), financé à parts égales entre un apport propre de 3 100 000 MAD et un emprunt </w:t>
      </w:r>
      <w:r w:rsidRPr="00EE1222">
        <w:t xml:space="preserve">bancaire de 3 100 000 MAD souscrit </w:t>
      </w:r>
      <w:r w:rsidRPr="00EE1222">
        <w:t>au taux de 6 % sur 20 ans.</w:t>
      </w:r>
    </w:p>
    <w:p w14:paraId="7F0D6603" w14:textId="58FB2235" w:rsidR="0092028C" w:rsidRPr="00EE1222" w:rsidRDefault="00B54520" w:rsidP="00EE1222">
      <w:r w:rsidRPr="00EE1222">
        <w:t>La SARL d'exploitation verse à la Holding un loyer mensuel de 2</w:t>
      </w:r>
      <w:r w:rsidR="00EE1222" w:rsidRPr="00EE1222">
        <w:t xml:space="preserve">5 540 </w:t>
      </w:r>
      <w:r w:rsidRPr="00EE1222">
        <w:t xml:space="preserve">MAD (soit </w:t>
      </w:r>
      <w:r w:rsidR="00EE1222" w:rsidRPr="00EE1222">
        <w:t xml:space="preserve">306 480 </w:t>
      </w:r>
      <w:r w:rsidRPr="00EE1222">
        <w:t>MAD par an), correspondant à la mensualité de remboursement majorée d'une mar</w:t>
      </w:r>
      <w:r w:rsidRPr="00EE1222">
        <w:t>ge de sécurité de 1</w:t>
      </w:r>
      <w:r w:rsidR="00EE1222" w:rsidRPr="00EE1222">
        <w:t>5</w:t>
      </w:r>
      <w:r w:rsidRPr="00EE1222">
        <w:t xml:space="preserve"> %. Elle encaisse le chiffre d'affaires issu de l'activité d'hébergement, de restauration, du spa et des activités annexes.</w:t>
      </w:r>
    </w:p>
    <w:p w14:paraId="400F7CDF" w14:textId="77777777" w:rsidR="0092028C" w:rsidRDefault="00B54520" w:rsidP="00EE1222">
      <w:r>
        <w:t>Point fiscal notable : la SARL d'exploitation bénéficie de l'exonération d'IS au Maroc pendant 5 ans sur la part</w:t>
      </w:r>
      <w:r>
        <w:t xml:space="preserve"> du chiffre d'affaires réalisée en devises étrangères. Dans le cadre de ce projet, la totalité du CA étant générée par une clientèle étrangère, aucun impôt sur les sociétés n'est comptabilisé sur la période prévisionnelle.</w:t>
      </w:r>
    </w:p>
    <w:p w14:paraId="2D36538D" w14:textId="77777777" w:rsidR="0092028C" w:rsidRDefault="00B54520" w:rsidP="00EE1222">
      <w:r>
        <w:br w:type="page"/>
      </w:r>
    </w:p>
    <w:p w14:paraId="18300837" w14:textId="449738FF" w:rsidR="0092028C" w:rsidRDefault="00EE1222" w:rsidP="00EE1222">
      <w:pPr>
        <w:pStyle w:val="Titre1"/>
      </w:pPr>
      <w:bookmarkStart w:id="3" w:name="_Toc223258758"/>
      <w:r>
        <w:lastRenderedPageBreak/>
        <w:t>1</w:t>
      </w:r>
      <w:r w:rsidR="00B54520">
        <w:t>. HYPOTHÈSES FINANCIÈRES</w:t>
      </w:r>
      <w:bookmarkEnd w:id="3"/>
    </w:p>
    <w:p w14:paraId="2CD0E6D4" w14:textId="77777777" w:rsidR="00EE1222" w:rsidRDefault="00EE1222" w:rsidP="00EE1222">
      <w:pPr>
        <w:pStyle w:val="Titre1"/>
      </w:pPr>
    </w:p>
    <w:p w14:paraId="79D06728" w14:textId="569AD373" w:rsidR="0092028C" w:rsidRDefault="00EE1222" w:rsidP="00EE1222">
      <w:pPr>
        <w:pStyle w:val="Titre2"/>
        <w:spacing w:after="360"/>
      </w:pPr>
      <w:bookmarkStart w:id="4" w:name="_Toc223258759"/>
      <w:r>
        <w:t>1</w:t>
      </w:r>
      <w:r w:rsidR="00B54520">
        <w:t>.1 F</w:t>
      </w:r>
      <w:r w:rsidR="00B54520">
        <w:t>inancement de la Holding</w:t>
      </w:r>
      <w:bookmarkEnd w:id="4"/>
    </w:p>
    <w:tbl>
      <w:tblPr>
        <w:tblStyle w:val="TableauListe4-Accentuation2"/>
        <w:tblW w:w="8706" w:type="dxa"/>
        <w:tblLook w:val="04A0" w:firstRow="1" w:lastRow="0" w:firstColumn="1" w:lastColumn="0" w:noHBand="0" w:noVBand="1"/>
      </w:tblPr>
      <w:tblGrid>
        <w:gridCol w:w="5305"/>
        <w:gridCol w:w="3401"/>
      </w:tblGrid>
      <w:tr w:rsidR="0092028C" w14:paraId="4001F2F7" w14:textId="77777777" w:rsidTr="00EE122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05" w:type="dxa"/>
          </w:tcPr>
          <w:p w14:paraId="4B124FF5" w14:textId="77777777" w:rsidR="0092028C" w:rsidRPr="00EE1222" w:rsidRDefault="00B54520" w:rsidP="00EE1222">
            <w:pPr>
              <w:spacing w:before="0" w:after="0" w:line="240" w:lineRule="auto"/>
              <w:rPr>
                <w:color w:val="FFFFFF" w:themeColor="background1"/>
              </w:rPr>
            </w:pPr>
            <w:r w:rsidRPr="00EE1222">
              <w:rPr>
                <w:color w:val="FFFFFF" w:themeColor="background1"/>
              </w:rPr>
              <w:t>Paramètre de financement</w:t>
            </w:r>
          </w:p>
        </w:tc>
        <w:tc>
          <w:tcPr>
            <w:tcW w:w="3401" w:type="dxa"/>
          </w:tcPr>
          <w:p w14:paraId="18924F89" w14:textId="77777777" w:rsidR="0092028C" w:rsidRPr="00EE1222" w:rsidRDefault="00B54520" w:rsidP="00EE1222">
            <w:pPr>
              <w:spacing w:before="0" w:after="0" w:line="240"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EE1222">
              <w:rPr>
                <w:color w:val="FFFFFF" w:themeColor="background1"/>
              </w:rPr>
              <w:t>Valeur</w:t>
            </w:r>
          </w:p>
        </w:tc>
      </w:tr>
      <w:tr w:rsidR="0092028C" w14:paraId="2CED5CE4" w14:textId="77777777" w:rsidTr="00EE122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05" w:type="dxa"/>
          </w:tcPr>
          <w:p w14:paraId="169EB711" w14:textId="77777777" w:rsidR="0092028C" w:rsidRDefault="00B54520" w:rsidP="00EE1222">
            <w:pPr>
              <w:spacing w:before="0" w:after="0" w:line="240" w:lineRule="auto"/>
            </w:pPr>
            <w:r>
              <w:t>Coût total projet</w:t>
            </w:r>
          </w:p>
        </w:tc>
        <w:tc>
          <w:tcPr>
            <w:tcW w:w="3401" w:type="dxa"/>
          </w:tcPr>
          <w:p w14:paraId="61E1C271" w14:textId="77777777"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6 200 000 MAD</w:t>
            </w:r>
          </w:p>
        </w:tc>
      </w:tr>
      <w:tr w:rsidR="0092028C" w14:paraId="5D6E6069" w14:textId="77777777" w:rsidTr="00EE1222">
        <w:trPr>
          <w:trHeight w:val="20"/>
        </w:trPr>
        <w:tc>
          <w:tcPr>
            <w:cnfStyle w:val="001000000000" w:firstRow="0" w:lastRow="0" w:firstColumn="1" w:lastColumn="0" w:oddVBand="0" w:evenVBand="0" w:oddHBand="0" w:evenHBand="0" w:firstRowFirstColumn="0" w:firstRowLastColumn="0" w:lastRowFirstColumn="0" w:lastRowLastColumn="0"/>
            <w:tcW w:w="5305" w:type="dxa"/>
          </w:tcPr>
          <w:p w14:paraId="291169A0" w14:textId="77777777" w:rsidR="0092028C" w:rsidRDefault="00B54520" w:rsidP="00EE1222">
            <w:pPr>
              <w:spacing w:before="0" w:after="0" w:line="240" w:lineRule="auto"/>
            </w:pPr>
            <w:r>
              <w:t>Apport Holding (50 %)</w:t>
            </w:r>
          </w:p>
        </w:tc>
        <w:tc>
          <w:tcPr>
            <w:tcW w:w="3401" w:type="dxa"/>
          </w:tcPr>
          <w:p w14:paraId="1C0DEDF4" w14:textId="77777777"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3 100 000 MAD</w:t>
            </w:r>
          </w:p>
        </w:tc>
      </w:tr>
      <w:tr w:rsidR="0092028C" w14:paraId="1AEC462F" w14:textId="77777777" w:rsidTr="00EE122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05" w:type="dxa"/>
          </w:tcPr>
          <w:p w14:paraId="6E7593E1" w14:textId="26E49D87" w:rsidR="0092028C" w:rsidRDefault="00B54520" w:rsidP="00EE1222">
            <w:pPr>
              <w:spacing w:before="0" w:after="0" w:line="240" w:lineRule="auto"/>
            </w:pPr>
            <w:r>
              <w:t xml:space="preserve">Emprunt Banque Populaire </w:t>
            </w:r>
            <w:r w:rsidR="00EE1222">
              <w:t>-</w:t>
            </w:r>
            <w:r>
              <w:t xml:space="preserve"> 6 % / 20 ans</w:t>
            </w:r>
          </w:p>
        </w:tc>
        <w:tc>
          <w:tcPr>
            <w:tcW w:w="3401" w:type="dxa"/>
          </w:tcPr>
          <w:p w14:paraId="2FB7029E" w14:textId="77777777"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3 100 000 MAD</w:t>
            </w:r>
          </w:p>
        </w:tc>
      </w:tr>
      <w:tr w:rsidR="0092028C" w14:paraId="6AB5D73F" w14:textId="77777777" w:rsidTr="00EE1222">
        <w:trPr>
          <w:trHeight w:val="20"/>
        </w:trPr>
        <w:tc>
          <w:tcPr>
            <w:cnfStyle w:val="001000000000" w:firstRow="0" w:lastRow="0" w:firstColumn="1" w:lastColumn="0" w:oddVBand="0" w:evenVBand="0" w:oddHBand="0" w:evenHBand="0" w:firstRowFirstColumn="0" w:firstRowLastColumn="0" w:lastRowFirstColumn="0" w:lastRowLastColumn="0"/>
            <w:tcW w:w="5305" w:type="dxa"/>
          </w:tcPr>
          <w:p w14:paraId="754D4A4B" w14:textId="77777777" w:rsidR="0092028C" w:rsidRDefault="00B54520" w:rsidP="00EE1222">
            <w:pPr>
              <w:spacing w:before="0" w:after="0" w:line="240" w:lineRule="auto"/>
            </w:pPr>
            <w:r>
              <w:t>Mensualité de remboursement</w:t>
            </w:r>
          </w:p>
        </w:tc>
        <w:tc>
          <w:tcPr>
            <w:tcW w:w="3401" w:type="dxa"/>
          </w:tcPr>
          <w:p w14:paraId="31281B8E" w14:textId="77777777"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22 209 MAD/mois</w:t>
            </w:r>
          </w:p>
        </w:tc>
      </w:tr>
      <w:tr w:rsidR="0092028C" w14:paraId="013DD19B" w14:textId="77777777" w:rsidTr="00EE122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05" w:type="dxa"/>
          </w:tcPr>
          <w:p w14:paraId="5D0F82B9" w14:textId="140CFCB8" w:rsidR="0092028C" w:rsidRDefault="00B54520" w:rsidP="00EE1222">
            <w:pPr>
              <w:spacing w:before="0" w:after="0" w:line="240" w:lineRule="auto"/>
            </w:pPr>
            <w:r>
              <w:t>Loyer inter-sociétés (mensualité × 11</w:t>
            </w:r>
            <w:r w:rsidR="00EE1222">
              <w:t>5</w:t>
            </w:r>
            <w:r>
              <w:t xml:space="preserve"> %)</w:t>
            </w:r>
          </w:p>
        </w:tc>
        <w:tc>
          <w:tcPr>
            <w:tcW w:w="3401" w:type="dxa"/>
          </w:tcPr>
          <w:p w14:paraId="3716D032" w14:textId="254803DB"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2</w:t>
            </w:r>
            <w:r w:rsidR="00635D05">
              <w:t>7 761</w:t>
            </w:r>
            <w:r>
              <w:t xml:space="preserve"> MAD/mois</w:t>
            </w:r>
          </w:p>
        </w:tc>
      </w:tr>
    </w:tbl>
    <w:p w14:paraId="02EE43F1" w14:textId="77777777" w:rsidR="0092028C" w:rsidRDefault="0092028C" w:rsidP="00EE1222"/>
    <w:p w14:paraId="09B11C31" w14:textId="295B2A7B" w:rsidR="0092028C" w:rsidRDefault="00EE1222" w:rsidP="00EE1222">
      <w:pPr>
        <w:pStyle w:val="Titre2"/>
      </w:pPr>
      <w:bookmarkStart w:id="5" w:name="_Toc223258760"/>
      <w:r>
        <w:t>1</w:t>
      </w:r>
      <w:r w:rsidR="00B54520">
        <w:t>.2 Politique tarifaire</w:t>
      </w:r>
      <w:r>
        <w:t xml:space="preserve"> du </w:t>
      </w:r>
      <w:r w:rsidR="00B54520">
        <w:t>Yield Management</w:t>
      </w:r>
      <w:bookmarkEnd w:id="5"/>
    </w:p>
    <w:p w14:paraId="2A007506" w14:textId="77777777" w:rsidR="00EE1222" w:rsidRDefault="00EE1222" w:rsidP="00EE1222">
      <w:pPr>
        <w:pStyle w:val="Titre2"/>
      </w:pPr>
    </w:p>
    <w:p w14:paraId="241999F5" w14:textId="24101240" w:rsidR="00EE1222" w:rsidRDefault="00B54520" w:rsidP="00EE1222">
      <w:pPr>
        <w:spacing w:after="240"/>
      </w:pPr>
      <w:r>
        <w:t>La politique tarifaire repose sur un système de yield management adapté à la saisonnalité de Marrakech. Trois niveaux de prix sont définis selon le taux d'occupation mensuel : 1 600 MAD/nuit en haute saison (TO ≥ 80 %), 1 400 MAD/nuit en moyenne saison (51</w:t>
      </w:r>
      <w:r>
        <w:t xml:space="preserve"> – 79 %) et 900 MAD/nuit en basse saison (TO ≤ 50 %). </w:t>
      </w:r>
    </w:p>
    <w:tbl>
      <w:tblPr>
        <w:tblStyle w:val="TableauListe4-Accentuation2"/>
        <w:tblW w:w="7567" w:type="dxa"/>
        <w:tblLook w:val="04A0" w:firstRow="1" w:lastRow="0" w:firstColumn="1" w:lastColumn="0" w:noHBand="0" w:noVBand="1"/>
      </w:tblPr>
      <w:tblGrid>
        <w:gridCol w:w="1677"/>
        <w:gridCol w:w="1257"/>
        <w:gridCol w:w="1677"/>
        <w:gridCol w:w="1425"/>
        <w:gridCol w:w="1531"/>
      </w:tblGrid>
      <w:tr w:rsidR="0092028C" w14:paraId="09AD8315" w14:textId="77777777" w:rsidTr="00EE1222">
        <w:trPr>
          <w:cnfStyle w:val="100000000000" w:firstRow="1" w:lastRow="0" w:firstColumn="0" w:lastColumn="0" w:oddVBand="0" w:evenVBand="0" w:oddHBand="0"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677" w:type="dxa"/>
          </w:tcPr>
          <w:p w14:paraId="3A0617FC" w14:textId="77777777" w:rsidR="0092028C" w:rsidRPr="00EE1222" w:rsidRDefault="00B54520" w:rsidP="00EE1222">
            <w:pPr>
              <w:spacing w:before="0" w:after="0" w:line="240" w:lineRule="auto"/>
              <w:rPr>
                <w:color w:val="FFFFFF" w:themeColor="background1"/>
              </w:rPr>
            </w:pPr>
            <w:r w:rsidRPr="00EE1222">
              <w:rPr>
                <w:color w:val="FFFFFF" w:themeColor="background1"/>
              </w:rPr>
              <w:t>Mois</w:t>
            </w:r>
          </w:p>
        </w:tc>
        <w:tc>
          <w:tcPr>
            <w:tcW w:w="1257" w:type="dxa"/>
          </w:tcPr>
          <w:p w14:paraId="16D2FC5C" w14:textId="77777777" w:rsidR="0092028C" w:rsidRPr="00EE1222" w:rsidRDefault="00B54520" w:rsidP="00EE1222">
            <w:pPr>
              <w:spacing w:before="0" w:after="0" w:line="240"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EE1222">
              <w:rPr>
                <w:color w:val="FFFFFF" w:themeColor="background1"/>
              </w:rPr>
              <w:t>TO An1</w:t>
            </w:r>
          </w:p>
        </w:tc>
        <w:tc>
          <w:tcPr>
            <w:tcW w:w="1677" w:type="dxa"/>
          </w:tcPr>
          <w:p w14:paraId="372818C9" w14:textId="77777777" w:rsidR="0092028C" w:rsidRPr="00EE1222" w:rsidRDefault="00B54520" w:rsidP="00EE1222">
            <w:pPr>
              <w:spacing w:before="0" w:after="0" w:line="240"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EE1222">
              <w:rPr>
                <w:color w:val="FFFFFF" w:themeColor="background1"/>
              </w:rPr>
              <w:t>Saison</w:t>
            </w:r>
          </w:p>
        </w:tc>
        <w:tc>
          <w:tcPr>
            <w:tcW w:w="1425" w:type="dxa"/>
          </w:tcPr>
          <w:p w14:paraId="184B95D0" w14:textId="77777777" w:rsidR="0092028C" w:rsidRPr="00EE1222" w:rsidRDefault="00B54520" w:rsidP="00EE1222">
            <w:pPr>
              <w:spacing w:before="0" w:after="0" w:line="240"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EE1222">
              <w:rPr>
                <w:color w:val="FFFFFF" w:themeColor="background1"/>
              </w:rPr>
              <w:t>Prix/nuit (MAD)</w:t>
            </w:r>
          </w:p>
        </w:tc>
        <w:tc>
          <w:tcPr>
            <w:tcW w:w="1531" w:type="dxa"/>
          </w:tcPr>
          <w:p w14:paraId="26BF0848" w14:textId="77777777" w:rsidR="0092028C" w:rsidRPr="00EE1222" w:rsidRDefault="00B54520" w:rsidP="00EE1222">
            <w:pPr>
              <w:spacing w:before="0" w:after="0" w:line="240"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EE1222">
              <w:rPr>
                <w:color w:val="FFFFFF" w:themeColor="background1"/>
              </w:rPr>
              <w:t>CA mensuel An1 (MAD)</w:t>
            </w:r>
          </w:p>
        </w:tc>
      </w:tr>
      <w:tr w:rsidR="0092028C" w14:paraId="585A91C4" w14:textId="77777777" w:rsidTr="00EE1222">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1677" w:type="dxa"/>
          </w:tcPr>
          <w:p w14:paraId="608A76B2" w14:textId="77777777" w:rsidR="0092028C" w:rsidRDefault="00B54520" w:rsidP="00EE1222">
            <w:pPr>
              <w:spacing w:before="0" w:after="0" w:line="240" w:lineRule="auto"/>
            </w:pPr>
            <w:r>
              <w:t>Janvier</w:t>
            </w:r>
          </w:p>
        </w:tc>
        <w:tc>
          <w:tcPr>
            <w:tcW w:w="1257" w:type="dxa"/>
          </w:tcPr>
          <w:p w14:paraId="3AF8821A" w14:textId="77777777"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50 %</w:t>
            </w:r>
          </w:p>
        </w:tc>
        <w:tc>
          <w:tcPr>
            <w:tcW w:w="1677" w:type="dxa"/>
          </w:tcPr>
          <w:p w14:paraId="6AA3E773" w14:textId="77777777"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Basse</w:t>
            </w:r>
          </w:p>
        </w:tc>
        <w:tc>
          <w:tcPr>
            <w:tcW w:w="1425" w:type="dxa"/>
          </w:tcPr>
          <w:p w14:paraId="2CF315F9" w14:textId="77777777"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900</w:t>
            </w:r>
          </w:p>
        </w:tc>
        <w:tc>
          <w:tcPr>
            <w:tcW w:w="1531" w:type="dxa"/>
          </w:tcPr>
          <w:p w14:paraId="049EBA37" w14:textId="77777777"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111 600</w:t>
            </w:r>
          </w:p>
        </w:tc>
      </w:tr>
      <w:tr w:rsidR="0092028C" w14:paraId="33BD4C2C" w14:textId="77777777" w:rsidTr="00EE1222">
        <w:trPr>
          <w:trHeight w:val="247"/>
        </w:trPr>
        <w:tc>
          <w:tcPr>
            <w:cnfStyle w:val="001000000000" w:firstRow="0" w:lastRow="0" w:firstColumn="1" w:lastColumn="0" w:oddVBand="0" w:evenVBand="0" w:oddHBand="0" w:evenHBand="0" w:firstRowFirstColumn="0" w:firstRowLastColumn="0" w:lastRowFirstColumn="0" w:lastRowLastColumn="0"/>
            <w:tcW w:w="1677" w:type="dxa"/>
          </w:tcPr>
          <w:p w14:paraId="2596F87A" w14:textId="77777777" w:rsidR="0092028C" w:rsidRDefault="00B54520" w:rsidP="00EE1222">
            <w:pPr>
              <w:spacing w:before="0" w:after="0" w:line="240" w:lineRule="auto"/>
            </w:pPr>
            <w:r>
              <w:t>Février</w:t>
            </w:r>
          </w:p>
        </w:tc>
        <w:tc>
          <w:tcPr>
            <w:tcW w:w="1257" w:type="dxa"/>
          </w:tcPr>
          <w:p w14:paraId="2BC725DB" w14:textId="77777777"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50 %</w:t>
            </w:r>
          </w:p>
        </w:tc>
        <w:tc>
          <w:tcPr>
            <w:tcW w:w="1677" w:type="dxa"/>
          </w:tcPr>
          <w:p w14:paraId="12040B9E" w14:textId="77777777"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Basse</w:t>
            </w:r>
          </w:p>
        </w:tc>
        <w:tc>
          <w:tcPr>
            <w:tcW w:w="1425" w:type="dxa"/>
          </w:tcPr>
          <w:p w14:paraId="403E63B2" w14:textId="77777777"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900</w:t>
            </w:r>
          </w:p>
        </w:tc>
        <w:tc>
          <w:tcPr>
            <w:tcW w:w="1531" w:type="dxa"/>
          </w:tcPr>
          <w:p w14:paraId="34837F74" w14:textId="77777777"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100 800</w:t>
            </w:r>
          </w:p>
        </w:tc>
      </w:tr>
      <w:tr w:rsidR="0092028C" w14:paraId="7A5B4311" w14:textId="77777777" w:rsidTr="00EE1222">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1677" w:type="dxa"/>
          </w:tcPr>
          <w:p w14:paraId="00201552" w14:textId="77777777" w:rsidR="0092028C" w:rsidRDefault="00B54520" w:rsidP="00EE1222">
            <w:pPr>
              <w:spacing w:before="0" w:after="0" w:line="240" w:lineRule="auto"/>
            </w:pPr>
            <w:r>
              <w:t>Mars</w:t>
            </w:r>
          </w:p>
        </w:tc>
        <w:tc>
          <w:tcPr>
            <w:tcW w:w="1257" w:type="dxa"/>
          </w:tcPr>
          <w:p w14:paraId="69DE9C64" w14:textId="77777777"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55 %</w:t>
            </w:r>
          </w:p>
        </w:tc>
        <w:tc>
          <w:tcPr>
            <w:tcW w:w="1677" w:type="dxa"/>
          </w:tcPr>
          <w:p w14:paraId="1C228B9D" w14:textId="77777777"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Moyenne</w:t>
            </w:r>
          </w:p>
        </w:tc>
        <w:tc>
          <w:tcPr>
            <w:tcW w:w="1425" w:type="dxa"/>
          </w:tcPr>
          <w:p w14:paraId="7452BB62" w14:textId="77777777"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1 400</w:t>
            </w:r>
          </w:p>
        </w:tc>
        <w:tc>
          <w:tcPr>
            <w:tcW w:w="1531" w:type="dxa"/>
          </w:tcPr>
          <w:p w14:paraId="24EB8508" w14:textId="77777777"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190 960</w:t>
            </w:r>
          </w:p>
        </w:tc>
      </w:tr>
      <w:tr w:rsidR="0092028C" w14:paraId="278BD7A7" w14:textId="77777777" w:rsidTr="00EE1222">
        <w:trPr>
          <w:trHeight w:val="247"/>
        </w:trPr>
        <w:tc>
          <w:tcPr>
            <w:cnfStyle w:val="001000000000" w:firstRow="0" w:lastRow="0" w:firstColumn="1" w:lastColumn="0" w:oddVBand="0" w:evenVBand="0" w:oddHBand="0" w:evenHBand="0" w:firstRowFirstColumn="0" w:firstRowLastColumn="0" w:lastRowFirstColumn="0" w:lastRowLastColumn="0"/>
            <w:tcW w:w="1677" w:type="dxa"/>
          </w:tcPr>
          <w:p w14:paraId="1A28E81A" w14:textId="77777777" w:rsidR="0092028C" w:rsidRDefault="00B54520" w:rsidP="00EE1222">
            <w:pPr>
              <w:spacing w:before="0" w:after="0" w:line="240" w:lineRule="auto"/>
            </w:pPr>
            <w:r>
              <w:t>Avril</w:t>
            </w:r>
          </w:p>
        </w:tc>
        <w:tc>
          <w:tcPr>
            <w:tcW w:w="1257" w:type="dxa"/>
          </w:tcPr>
          <w:p w14:paraId="2E5CE9EA" w14:textId="77777777"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65 %</w:t>
            </w:r>
          </w:p>
        </w:tc>
        <w:tc>
          <w:tcPr>
            <w:tcW w:w="1677" w:type="dxa"/>
          </w:tcPr>
          <w:p w14:paraId="3D867FE3" w14:textId="77777777"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Moyenne</w:t>
            </w:r>
          </w:p>
        </w:tc>
        <w:tc>
          <w:tcPr>
            <w:tcW w:w="1425" w:type="dxa"/>
          </w:tcPr>
          <w:p w14:paraId="6BE5050C" w14:textId="77777777"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1 400</w:t>
            </w:r>
          </w:p>
        </w:tc>
        <w:tc>
          <w:tcPr>
            <w:tcW w:w="1531" w:type="dxa"/>
          </w:tcPr>
          <w:p w14:paraId="4BFF988B" w14:textId="77777777"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218 400</w:t>
            </w:r>
          </w:p>
        </w:tc>
      </w:tr>
      <w:tr w:rsidR="0092028C" w14:paraId="2A6D485F" w14:textId="77777777" w:rsidTr="00EE1222">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1677" w:type="dxa"/>
          </w:tcPr>
          <w:p w14:paraId="3ADCDC43" w14:textId="77777777" w:rsidR="0092028C" w:rsidRDefault="00B54520" w:rsidP="00EE1222">
            <w:pPr>
              <w:spacing w:before="0" w:after="0" w:line="240" w:lineRule="auto"/>
            </w:pPr>
            <w:r>
              <w:t>Mai</w:t>
            </w:r>
          </w:p>
        </w:tc>
        <w:tc>
          <w:tcPr>
            <w:tcW w:w="1257" w:type="dxa"/>
          </w:tcPr>
          <w:p w14:paraId="45FAD1D4" w14:textId="77777777"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70 %</w:t>
            </w:r>
          </w:p>
        </w:tc>
        <w:tc>
          <w:tcPr>
            <w:tcW w:w="1677" w:type="dxa"/>
          </w:tcPr>
          <w:p w14:paraId="4250838A" w14:textId="77777777"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Moyenne</w:t>
            </w:r>
          </w:p>
        </w:tc>
        <w:tc>
          <w:tcPr>
            <w:tcW w:w="1425" w:type="dxa"/>
          </w:tcPr>
          <w:p w14:paraId="25D31096" w14:textId="77777777"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1 400</w:t>
            </w:r>
          </w:p>
        </w:tc>
        <w:tc>
          <w:tcPr>
            <w:tcW w:w="1531" w:type="dxa"/>
          </w:tcPr>
          <w:p w14:paraId="2D3020F6" w14:textId="77777777"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243 040</w:t>
            </w:r>
          </w:p>
        </w:tc>
      </w:tr>
      <w:tr w:rsidR="0092028C" w14:paraId="7FD7FDD6" w14:textId="77777777" w:rsidTr="00EE1222">
        <w:trPr>
          <w:trHeight w:val="265"/>
        </w:trPr>
        <w:tc>
          <w:tcPr>
            <w:cnfStyle w:val="001000000000" w:firstRow="0" w:lastRow="0" w:firstColumn="1" w:lastColumn="0" w:oddVBand="0" w:evenVBand="0" w:oddHBand="0" w:evenHBand="0" w:firstRowFirstColumn="0" w:firstRowLastColumn="0" w:lastRowFirstColumn="0" w:lastRowLastColumn="0"/>
            <w:tcW w:w="1677" w:type="dxa"/>
          </w:tcPr>
          <w:p w14:paraId="3D7E3788" w14:textId="77777777" w:rsidR="0092028C" w:rsidRDefault="00B54520" w:rsidP="00EE1222">
            <w:pPr>
              <w:spacing w:before="0" w:after="0" w:line="240" w:lineRule="auto"/>
            </w:pPr>
            <w:r>
              <w:t>Juin</w:t>
            </w:r>
          </w:p>
        </w:tc>
        <w:tc>
          <w:tcPr>
            <w:tcW w:w="1257" w:type="dxa"/>
          </w:tcPr>
          <w:p w14:paraId="2E254023" w14:textId="77777777"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85 %</w:t>
            </w:r>
          </w:p>
        </w:tc>
        <w:tc>
          <w:tcPr>
            <w:tcW w:w="1677" w:type="dxa"/>
          </w:tcPr>
          <w:p w14:paraId="661A4F7C" w14:textId="77777777"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Haute</w:t>
            </w:r>
          </w:p>
        </w:tc>
        <w:tc>
          <w:tcPr>
            <w:tcW w:w="1425" w:type="dxa"/>
          </w:tcPr>
          <w:p w14:paraId="1A6840E9" w14:textId="77777777"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1 600</w:t>
            </w:r>
          </w:p>
        </w:tc>
        <w:tc>
          <w:tcPr>
            <w:tcW w:w="1531" w:type="dxa"/>
          </w:tcPr>
          <w:p w14:paraId="2C8EDD99" w14:textId="77777777"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326 400</w:t>
            </w:r>
          </w:p>
        </w:tc>
      </w:tr>
      <w:tr w:rsidR="0092028C" w14:paraId="1E87EB3A" w14:textId="77777777" w:rsidTr="00EE1222">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1677" w:type="dxa"/>
          </w:tcPr>
          <w:p w14:paraId="1C31F0FB" w14:textId="77777777" w:rsidR="0092028C" w:rsidRDefault="00B54520" w:rsidP="00EE1222">
            <w:pPr>
              <w:spacing w:before="0" w:after="0" w:line="240" w:lineRule="auto"/>
            </w:pPr>
            <w:r>
              <w:t>Juillet</w:t>
            </w:r>
          </w:p>
        </w:tc>
        <w:tc>
          <w:tcPr>
            <w:tcW w:w="1257" w:type="dxa"/>
          </w:tcPr>
          <w:p w14:paraId="42F698F0" w14:textId="77777777"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100 %</w:t>
            </w:r>
          </w:p>
        </w:tc>
        <w:tc>
          <w:tcPr>
            <w:tcW w:w="1677" w:type="dxa"/>
          </w:tcPr>
          <w:p w14:paraId="0955FB2B" w14:textId="77777777"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Haute</w:t>
            </w:r>
          </w:p>
        </w:tc>
        <w:tc>
          <w:tcPr>
            <w:tcW w:w="1425" w:type="dxa"/>
          </w:tcPr>
          <w:p w14:paraId="42915B24" w14:textId="77777777"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1 600</w:t>
            </w:r>
          </w:p>
        </w:tc>
        <w:tc>
          <w:tcPr>
            <w:tcW w:w="1531" w:type="dxa"/>
          </w:tcPr>
          <w:p w14:paraId="5D624899" w14:textId="77777777"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396 800</w:t>
            </w:r>
          </w:p>
        </w:tc>
      </w:tr>
      <w:tr w:rsidR="0092028C" w14:paraId="20332125" w14:textId="77777777" w:rsidTr="00EE1222">
        <w:trPr>
          <w:trHeight w:val="247"/>
        </w:trPr>
        <w:tc>
          <w:tcPr>
            <w:cnfStyle w:val="001000000000" w:firstRow="0" w:lastRow="0" w:firstColumn="1" w:lastColumn="0" w:oddVBand="0" w:evenVBand="0" w:oddHBand="0" w:evenHBand="0" w:firstRowFirstColumn="0" w:firstRowLastColumn="0" w:lastRowFirstColumn="0" w:lastRowLastColumn="0"/>
            <w:tcW w:w="1677" w:type="dxa"/>
          </w:tcPr>
          <w:p w14:paraId="5F57DB26" w14:textId="77777777" w:rsidR="0092028C" w:rsidRDefault="00B54520" w:rsidP="00EE1222">
            <w:pPr>
              <w:spacing w:before="0" w:after="0" w:line="240" w:lineRule="auto"/>
            </w:pPr>
            <w:r>
              <w:t>Août</w:t>
            </w:r>
          </w:p>
        </w:tc>
        <w:tc>
          <w:tcPr>
            <w:tcW w:w="1257" w:type="dxa"/>
          </w:tcPr>
          <w:p w14:paraId="487F1ACB" w14:textId="77777777"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100 %</w:t>
            </w:r>
          </w:p>
        </w:tc>
        <w:tc>
          <w:tcPr>
            <w:tcW w:w="1677" w:type="dxa"/>
          </w:tcPr>
          <w:p w14:paraId="4F33BD5B" w14:textId="77777777"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Haute</w:t>
            </w:r>
          </w:p>
        </w:tc>
        <w:tc>
          <w:tcPr>
            <w:tcW w:w="1425" w:type="dxa"/>
          </w:tcPr>
          <w:p w14:paraId="0EF41D36" w14:textId="77777777"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1 600</w:t>
            </w:r>
          </w:p>
        </w:tc>
        <w:tc>
          <w:tcPr>
            <w:tcW w:w="1531" w:type="dxa"/>
          </w:tcPr>
          <w:p w14:paraId="4611493A" w14:textId="77777777"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396 800</w:t>
            </w:r>
          </w:p>
        </w:tc>
      </w:tr>
      <w:tr w:rsidR="0092028C" w14:paraId="526E8986" w14:textId="77777777" w:rsidTr="00EE1222">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1677" w:type="dxa"/>
          </w:tcPr>
          <w:p w14:paraId="648B5192" w14:textId="77777777" w:rsidR="0092028C" w:rsidRDefault="00B54520" w:rsidP="00EE1222">
            <w:pPr>
              <w:spacing w:before="0" w:after="0" w:line="240" w:lineRule="auto"/>
            </w:pPr>
            <w:r>
              <w:t>Septembre</w:t>
            </w:r>
          </w:p>
        </w:tc>
        <w:tc>
          <w:tcPr>
            <w:tcW w:w="1257" w:type="dxa"/>
          </w:tcPr>
          <w:p w14:paraId="4FC532AB" w14:textId="77777777"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100 %</w:t>
            </w:r>
          </w:p>
        </w:tc>
        <w:tc>
          <w:tcPr>
            <w:tcW w:w="1677" w:type="dxa"/>
          </w:tcPr>
          <w:p w14:paraId="5B35A1C9" w14:textId="77777777"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Haute</w:t>
            </w:r>
          </w:p>
        </w:tc>
        <w:tc>
          <w:tcPr>
            <w:tcW w:w="1425" w:type="dxa"/>
          </w:tcPr>
          <w:p w14:paraId="338C89CA" w14:textId="77777777"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1 600</w:t>
            </w:r>
          </w:p>
        </w:tc>
        <w:tc>
          <w:tcPr>
            <w:tcW w:w="1531" w:type="dxa"/>
          </w:tcPr>
          <w:p w14:paraId="318EE832" w14:textId="77777777"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384 000</w:t>
            </w:r>
          </w:p>
        </w:tc>
      </w:tr>
      <w:tr w:rsidR="0092028C" w14:paraId="4E219A35" w14:textId="77777777" w:rsidTr="00EE1222">
        <w:trPr>
          <w:trHeight w:val="247"/>
        </w:trPr>
        <w:tc>
          <w:tcPr>
            <w:cnfStyle w:val="001000000000" w:firstRow="0" w:lastRow="0" w:firstColumn="1" w:lastColumn="0" w:oddVBand="0" w:evenVBand="0" w:oddHBand="0" w:evenHBand="0" w:firstRowFirstColumn="0" w:firstRowLastColumn="0" w:lastRowFirstColumn="0" w:lastRowLastColumn="0"/>
            <w:tcW w:w="1677" w:type="dxa"/>
          </w:tcPr>
          <w:p w14:paraId="759EBED4" w14:textId="77777777" w:rsidR="0092028C" w:rsidRDefault="00B54520" w:rsidP="00EE1222">
            <w:pPr>
              <w:spacing w:before="0" w:after="0" w:line="240" w:lineRule="auto"/>
            </w:pPr>
            <w:r>
              <w:t>Octobre</w:t>
            </w:r>
          </w:p>
        </w:tc>
        <w:tc>
          <w:tcPr>
            <w:tcW w:w="1257" w:type="dxa"/>
          </w:tcPr>
          <w:p w14:paraId="660BD375" w14:textId="77777777"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80 %</w:t>
            </w:r>
          </w:p>
        </w:tc>
        <w:tc>
          <w:tcPr>
            <w:tcW w:w="1677" w:type="dxa"/>
          </w:tcPr>
          <w:p w14:paraId="6EBC26DD" w14:textId="77777777"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Haute</w:t>
            </w:r>
          </w:p>
        </w:tc>
        <w:tc>
          <w:tcPr>
            <w:tcW w:w="1425" w:type="dxa"/>
          </w:tcPr>
          <w:p w14:paraId="432BD3B0" w14:textId="77777777"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1 600</w:t>
            </w:r>
          </w:p>
        </w:tc>
        <w:tc>
          <w:tcPr>
            <w:tcW w:w="1531" w:type="dxa"/>
          </w:tcPr>
          <w:p w14:paraId="0364D3E5" w14:textId="77777777"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317 440</w:t>
            </w:r>
          </w:p>
        </w:tc>
      </w:tr>
      <w:tr w:rsidR="0092028C" w14:paraId="168BD7F6" w14:textId="77777777" w:rsidTr="00EE1222">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1677" w:type="dxa"/>
          </w:tcPr>
          <w:p w14:paraId="7A25CEEC" w14:textId="77777777" w:rsidR="0092028C" w:rsidRDefault="00B54520" w:rsidP="00EE1222">
            <w:pPr>
              <w:spacing w:before="0" w:after="0" w:line="240" w:lineRule="auto"/>
            </w:pPr>
            <w:r>
              <w:t>Novembre</w:t>
            </w:r>
          </w:p>
        </w:tc>
        <w:tc>
          <w:tcPr>
            <w:tcW w:w="1257" w:type="dxa"/>
          </w:tcPr>
          <w:p w14:paraId="1780349D" w14:textId="77777777"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60 %</w:t>
            </w:r>
          </w:p>
        </w:tc>
        <w:tc>
          <w:tcPr>
            <w:tcW w:w="1677" w:type="dxa"/>
          </w:tcPr>
          <w:p w14:paraId="2C6F2EB2" w14:textId="77777777"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Moyenne</w:t>
            </w:r>
          </w:p>
        </w:tc>
        <w:tc>
          <w:tcPr>
            <w:tcW w:w="1425" w:type="dxa"/>
          </w:tcPr>
          <w:p w14:paraId="405F3D54" w14:textId="77777777"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1 400</w:t>
            </w:r>
          </w:p>
        </w:tc>
        <w:tc>
          <w:tcPr>
            <w:tcW w:w="1531" w:type="dxa"/>
          </w:tcPr>
          <w:p w14:paraId="20C0911D" w14:textId="77777777"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201 600</w:t>
            </w:r>
          </w:p>
        </w:tc>
      </w:tr>
      <w:tr w:rsidR="0092028C" w14:paraId="78D38953" w14:textId="77777777" w:rsidTr="00EE1222">
        <w:trPr>
          <w:trHeight w:val="247"/>
        </w:trPr>
        <w:tc>
          <w:tcPr>
            <w:cnfStyle w:val="001000000000" w:firstRow="0" w:lastRow="0" w:firstColumn="1" w:lastColumn="0" w:oddVBand="0" w:evenVBand="0" w:oddHBand="0" w:evenHBand="0" w:firstRowFirstColumn="0" w:firstRowLastColumn="0" w:lastRowFirstColumn="0" w:lastRowLastColumn="0"/>
            <w:tcW w:w="1677" w:type="dxa"/>
          </w:tcPr>
          <w:p w14:paraId="0DE8A45A" w14:textId="77777777" w:rsidR="0092028C" w:rsidRDefault="00B54520" w:rsidP="00EE1222">
            <w:pPr>
              <w:spacing w:before="0" w:after="0" w:line="240" w:lineRule="auto"/>
            </w:pPr>
            <w:r>
              <w:t>Décembre</w:t>
            </w:r>
          </w:p>
        </w:tc>
        <w:tc>
          <w:tcPr>
            <w:tcW w:w="1257" w:type="dxa"/>
          </w:tcPr>
          <w:p w14:paraId="30F5DC13" w14:textId="77777777"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65 %</w:t>
            </w:r>
          </w:p>
        </w:tc>
        <w:tc>
          <w:tcPr>
            <w:tcW w:w="1677" w:type="dxa"/>
          </w:tcPr>
          <w:p w14:paraId="63089466" w14:textId="77777777"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Moyenne</w:t>
            </w:r>
          </w:p>
        </w:tc>
        <w:tc>
          <w:tcPr>
            <w:tcW w:w="1425" w:type="dxa"/>
          </w:tcPr>
          <w:p w14:paraId="5B32028A" w14:textId="77777777"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1 400</w:t>
            </w:r>
          </w:p>
        </w:tc>
        <w:tc>
          <w:tcPr>
            <w:tcW w:w="1531" w:type="dxa"/>
          </w:tcPr>
          <w:p w14:paraId="28986125" w14:textId="77777777"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225 680</w:t>
            </w:r>
          </w:p>
        </w:tc>
      </w:tr>
      <w:tr w:rsidR="0092028C" w14:paraId="08634537" w14:textId="77777777" w:rsidTr="00EE1222">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1677" w:type="dxa"/>
          </w:tcPr>
          <w:p w14:paraId="664840E4" w14:textId="77777777" w:rsidR="0092028C" w:rsidRDefault="00B54520" w:rsidP="00EE1222">
            <w:pPr>
              <w:spacing w:before="0" w:after="0" w:line="240" w:lineRule="auto"/>
            </w:pPr>
            <w:r>
              <w:t>TOTAL AN1</w:t>
            </w:r>
          </w:p>
        </w:tc>
        <w:tc>
          <w:tcPr>
            <w:tcW w:w="1257" w:type="dxa"/>
          </w:tcPr>
          <w:p w14:paraId="7CEE61E3" w14:textId="77777777"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~73 %</w:t>
            </w:r>
          </w:p>
        </w:tc>
        <w:tc>
          <w:tcPr>
            <w:tcW w:w="1677" w:type="dxa"/>
          </w:tcPr>
          <w:p w14:paraId="602E335B" w14:textId="77777777" w:rsidR="0092028C" w:rsidRDefault="0092028C"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p>
        </w:tc>
        <w:tc>
          <w:tcPr>
            <w:tcW w:w="1425" w:type="dxa"/>
          </w:tcPr>
          <w:p w14:paraId="6775077E" w14:textId="77777777" w:rsidR="0092028C" w:rsidRDefault="0092028C"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p>
        </w:tc>
        <w:tc>
          <w:tcPr>
            <w:tcW w:w="1531" w:type="dxa"/>
          </w:tcPr>
          <w:p w14:paraId="0FAD5A06" w14:textId="77777777"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3 113 520</w:t>
            </w:r>
          </w:p>
        </w:tc>
      </w:tr>
    </w:tbl>
    <w:p w14:paraId="636308D3" w14:textId="77777777" w:rsidR="0092028C" w:rsidRDefault="00B54520" w:rsidP="00EE1222">
      <w:r>
        <w:br w:type="page"/>
      </w:r>
    </w:p>
    <w:p w14:paraId="6956692E" w14:textId="364B4DC9" w:rsidR="0092028C" w:rsidRDefault="00EE1222" w:rsidP="00EE1222">
      <w:pPr>
        <w:pStyle w:val="Titre1"/>
      </w:pPr>
      <w:bookmarkStart w:id="6" w:name="_Toc223258761"/>
      <w:r>
        <w:lastRenderedPageBreak/>
        <w:t>2</w:t>
      </w:r>
      <w:r w:rsidR="00B54520">
        <w:t xml:space="preserve">. COMPTE DE RÉSULTAT PRÉVISIONNEL </w:t>
      </w:r>
      <w:r w:rsidR="00B54520">
        <w:t>EXPLOITATION SARL</w:t>
      </w:r>
      <w:bookmarkEnd w:id="6"/>
    </w:p>
    <w:p w14:paraId="47C3C466" w14:textId="77777777" w:rsidR="00EE1222" w:rsidRDefault="00EE1222" w:rsidP="00EE1222">
      <w:pPr>
        <w:pStyle w:val="Titre1"/>
      </w:pPr>
    </w:p>
    <w:p w14:paraId="330E0472" w14:textId="03B277B5" w:rsidR="0092028C" w:rsidRDefault="00EE1222" w:rsidP="00EE1222">
      <w:pPr>
        <w:pStyle w:val="Titre2"/>
        <w:spacing w:after="240"/>
      </w:pPr>
      <w:bookmarkStart w:id="7" w:name="_Toc223258762"/>
      <w:r>
        <w:t>2</w:t>
      </w:r>
      <w:r w:rsidR="00B54520">
        <w:t>.1 Chiffre d'affaires consolidé sur 3 ans</w:t>
      </w:r>
      <w:bookmarkEnd w:id="7"/>
    </w:p>
    <w:p w14:paraId="004D5E5F" w14:textId="3AC80ED2" w:rsidR="0092028C" w:rsidRDefault="00B54520" w:rsidP="00EE1222">
      <w:r>
        <w:t>Le chiffre d'affaires de la SARL d'exploitation repose sur quatre sources de revenus : l'hébergement (principal moteur), la restauration (</w:t>
      </w:r>
      <w:r w:rsidR="00EE1222">
        <w:t>petits déjeuners</w:t>
      </w:r>
      <w:r>
        <w:t xml:space="preserve"> et </w:t>
      </w:r>
      <w:r>
        <w:t>table d'hôtes, représentant 10 % du CA hébergement), le spa et hammam (activé à partir de l'année 2 pour 10 % du CA hébergement) et les activités et excursions (développées en année 2 et 3 pour 15 % du CA hébergement).</w:t>
      </w:r>
    </w:p>
    <w:tbl>
      <w:tblPr>
        <w:tblStyle w:val="TableauListe4-Accentuation2"/>
        <w:tblW w:w="9026" w:type="dxa"/>
        <w:tblLook w:val="04A0" w:firstRow="1" w:lastRow="0" w:firstColumn="1" w:lastColumn="0" w:noHBand="0" w:noVBand="1"/>
      </w:tblPr>
      <w:tblGrid>
        <w:gridCol w:w="4000"/>
        <w:gridCol w:w="1675"/>
        <w:gridCol w:w="1675"/>
        <w:gridCol w:w="1676"/>
      </w:tblGrid>
      <w:tr w:rsidR="0092028C" w14:paraId="6CE8545A" w14:textId="77777777" w:rsidTr="00EE12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0" w:type="dxa"/>
          </w:tcPr>
          <w:p w14:paraId="332A22CD" w14:textId="77777777" w:rsidR="0092028C" w:rsidRPr="00EE1222" w:rsidRDefault="00B54520" w:rsidP="00EE1222">
            <w:pPr>
              <w:spacing w:before="0" w:after="0" w:line="240" w:lineRule="auto"/>
              <w:rPr>
                <w:color w:val="FFFFFF" w:themeColor="background1"/>
              </w:rPr>
            </w:pPr>
            <w:r w:rsidRPr="00EE1222">
              <w:rPr>
                <w:color w:val="FFFFFF" w:themeColor="background1"/>
              </w:rPr>
              <w:t>CA par source</w:t>
            </w:r>
          </w:p>
        </w:tc>
        <w:tc>
          <w:tcPr>
            <w:tcW w:w="1675" w:type="dxa"/>
          </w:tcPr>
          <w:p w14:paraId="7285E677" w14:textId="74B73DAE" w:rsidR="0092028C" w:rsidRPr="00EE1222" w:rsidRDefault="00B54520" w:rsidP="00EE1222">
            <w:pPr>
              <w:spacing w:before="0" w:after="0" w:line="240"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EE1222">
              <w:rPr>
                <w:color w:val="FFFFFF" w:themeColor="background1"/>
              </w:rPr>
              <w:t xml:space="preserve">An1 </w:t>
            </w:r>
            <w:r w:rsidR="00EE1222">
              <w:rPr>
                <w:color w:val="FFFFFF" w:themeColor="background1"/>
              </w:rPr>
              <w:t>-</w:t>
            </w:r>
            <w:r w:rsidRPr="00EE1222">
              <w:rPr>
                <w:color w:val="FFFFFF" w:themeColor="background1"/>
              </w:rPr>
              <w:t xml:space="preserve"> 2026</w:t>
            </w:r>
          </w:p>
        </w:tc>
        <w:tc>
          <w:tcPr>
            <w:tcW w:w="1675" w:type="dxa"/>
          </w:tcPr>
          <w:p w14:paraId="15E76336" w14:textId="03E989E1" w:rsidR="0092028C" w:rsidRPr="00EE1222" w:rsidRDefault="00B54520" w:rsidP="00EE1222">
            <w:pPr>
              <w:spacing w:before="0" w:after="0" w:line="240"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EE1222">
              <w:rPr>
                <w:color w:val="FFFFFF" w:themeColor="background1"/>
              </w:rPr>
              <w:t xml:space="preserve">An2 </w:t>
            </w:r>
            <w:r w:rsidR="00EE1222">
              <w:rPr>
                <w:color w:val="FFFFFF" w:themeColor="background1"/>
              </w:rPr>
              <w:t xml:space="preserve">- </w:t>
            </w:r>
            <w:r w:rsidRPr="00EE1222">
              <w:rPr>
                <w:color w:val="FFFFFF" w:themeColor="background1"/>
              </w:rPr>
              <w:t>2027</w:t>
            </w:r>
          </w:p>
        </w:tc>
        <w:tc>
          <w:tcPr>
            <w:tcW w:w="1676" w:type="dxa"/>
          </w:tcPr>
          <w:p w14:paraId="68D5CB62" w14:textId="0FB1FE0C" w:rsidR="0092028C" w:rsidRPr="00EE1222" w:rsidRDefault="00B54520" w:rsidP="00EE1222">
            <w:pPr>
              <w:spacing w:before="0" w:after="0" w:line="240"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EE1222">
              <w:rPr>
                <w:color w:val="FFFFFF" w:themeColor="background1"/>
              </w:rPr>
              <w:t xml:space="preserve">An3 </w:t>
            </w:r>
            <w:r w:rsidR="00EE1222">
              <w:rPr>
                <w:color w:val="FFFFFF" w:themeColor="background1"/>
              </w:rPr>
              <w:t>-</w:t>
            </w:r>
            <w:r w:rsidRPr="00EE1222">
              <w:rPr>
                <w:color w:val="FFFFFF" w:themeColor="background1"/>
              </w:rPr>
              <w:t xml:space="preserve"> 2028</w:t>
            </w:r>
          </w:p>
        </w:tc>
      </w:tr>
      <w:tr w:rsidR="0092028C" w14:paraId="2E37E005" w14:textId="77777777" w:rsidTr="00EE12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0" w:type="dxa"/>
          </w:tcPr>
          <w:p w14:paraId="27F8F429" w14:textId="77777777" w:rsidR="0092028C" w:rsidRDefault="00B54520" w:rsidP="00EE1222">
            <w:pPr>
              <w:spacing w:before="0" w:after="0" w:line="240" w:lineRule="auto"/>
            </w:pPr>
            <w:r>
              <w:t>CA Hébergement</w:t>
            </w:r>
          </w:p>
        </w:tc>
        <w:tc>
          <w:tcPr>
            <w:tcW w:w="1675" w:type="dxa"/>
          </w:tcPr>
          <w:p w14:paraId="14BB9F4A" w14:textId="38791319" w:rsidR="0092028C" w:rsidRDefault="00EE1222"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2 845 440</w:t>
            </w:r>
          </w:p>
        </w:tc>
        <w:tc>
          <w:tcPr>
            <w:tcW w:w="1675" w:type="dxa"/>
          </w:tcPr>
          <w:p w14:paraId="7CDA9DEA" w14:textId="6B99E0B7" w:rsidR="0092028C" w:rsidRDefault="00EE1222"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2 973 352</w:t>
            </w:r>
          </w:p>
        </w:tc>
        <w:tc>
          <w:tcPr>
            <w:tcW w:w="1676" w:type="dxa"/>
          </w:tcPr>
          <w:p w14:paraId="69E91783" w14:textId="43D0872B" w:rsidR="0092028C" w:rsidRDefault="00EE1222"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3 061 326</w:t>
            </w:r>
          </w:p>
        </w:tc>
      </w:tr>
      <w:tr w:rsidR="0092028C" w14:paraId="086BB4DE" w14:textId="77777777" w:rsidTr="00EE1222">
        <w:tc>
          <w:tcPr>
            <w:cnfStyle w:val="001000000000" w:firstRow="0" w:lastRow="0" w:firstColumn="1" w:lastColumn="0" w:oddVBand="0" w:evenVBand="0" w:oddHBand="0" w:evenHBand="0" w:firstRowFirstColumn="0" w:firstRowLastColumn="0" w:lastRowFirstColumn="0" w:lastRowLastColumn="0"/>
            <w:tcW w:w="4000" w:type="dxa"/>
          </w:tcPr>
          <w:p w14:paraId="3099FB15" w14:textId="77777777" w:rsidR="0092028C" w:rsidRDefault="00B54520" w:rsidP="00EE1222">
            <w:pPr>
              <w:spacing w:before="0" w:after="0" w:line="240" w:lineRule="auto"/>
            </w:pPr>
            <w:r>
              <w:t>CA Restauration</w:t>
            </w:r>
          </w:p>
        </w:tc>
        <w:tc>
          <w:tcPr>
            <w:tcW w:w="1675" w:type="dxa"/>
          </w:tcPr>
          <w:p w14:paraId="1E421140" w14:textId="32178CCE" w:rsidR="0092028C" w:rsidRDefault="00EE1222"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284 544</w:t>
            </w:r>
          </w:p>
        </w:tc>
        <w:tc>
          <w:tcPr>
            <w:tcW w:w="1675" w:type="dxa"/>
          </w:tcPr>
          <w:p w14:paraId="679C75B3" w14:textId="344FB987" w:rsidR="0092028C" w:rsidRDefault="00EE1222"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297 335</w:t>
            </w:r>
          </w:p>
        </w:tc>
        <w:tc>
          <w:tcPr>
            <w:tcW w:w="1676" w:type="dxa"/>
          </w:tcPr>
          <w:p w14:paraId="785C4FBB" w14:textId="2741965F" w:rsidR="0092028C" w:rsidRDefault="00EE1222"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306 132</w:t>
            </w:r>
          </w:p>
        </w:tc>
      </w:tr>
      <w:tr w:rsidR="0092028C" w14:paraId="6C52D77A" w14:textId="77777777" w:rsidTr="00EE12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0" w:type="dxa"/>
          </w:tcPr>
          <w:p w14:paraId="27066CE9" w14:textId="77777777" w:rsidR="0092028C" w:rsidRDefault="00B54520" w:rsidP="00EE1222">
            <w:pPr>
              <w:spacing w:before="0" w:after="0" w:line="240" w:lineRule="auto"/>
            </w:pPr>
            <w:r>
              <w:t>CA Spa &amp; Hammam</w:t>
            </w:r>
          </w:p>
        </w:tc>
        <w:tc>
          <w:tcPr>
            <w:tcW w:w="1675" w:type="dxa"/>
          </w:tcPr>
          <w:p w14:paraId="3C8CEC54" w14:textId="4ED499E4" w:rsidR="0092028C" w:rsidRDefault="0092028C"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p>
        </w:tc>
        <w:tc>
          <w:tcPr>
            <w:tcW w:w="1675" w:type="dxa"/>
          </w:tcPr>
          <w:p w14:paraId="05532983" w14:textId="7C7C87BC" w:rsidR="0092028C" w:rsidRDefault="00EE1222"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297 335</w:t>
            </w:r>
          </w:p>
        </w:tc>
        <w:tc>
          <w:tcPr>
            <w:tcW w:w="1676" w:type="dxa"/>
          </w:tcPr>
          <w:p w14:paraId="626C35A5" w14:textId="443AA6CB"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3</w:t>
            </w:r>
            <w:r w:rsidR="00EE1222">
              <w:t>06 132</w:t>
            </w:r>
          </w:p>
        </w:tc>
      </w:tr>
      <w:tr w:rsidR="0092028C" w14:paraId="1737DB33" w14:textId="77777777" w:rsidTr="00EE1222">
        <w:tc>
          <w:tcPr>
            <w:cnfStyle w:val="001000000000" w:firstRow="0" w:lastRow="0" w:firstColumn="1" w:lastColumn="0" w:oddVBand="0" w:evenVBand="0" w:oddHBand="0" w:evenHBand="0" w:firstRowFirstColumn="0" w:firstRowLastColumn="0" w:lastRowFirstColumn="0" w:lastRowLastColumn="0"/>
            <w:tcW w:w="4000" w:type="dxa"/>
          </w:tcPr>
          <w:p w14:paraId="412149AC" w14:textId="77777777" w:rsidR="0092028C" w:rsidRDefault="00B54520" w:rsidP="00EE1222">
            <w:pPr>
              <w:spacing w:before="0" w:after="0" w:line="240" w:lineRule="auto"/>
            </w:pPr>
            <w:r>
              <w:t>CA Activités &amp; Excursions</w:t>
            </w:r>
          </w:p>
        </w:tc>
        <w:tc>
          <w:tcPr>
            <w:tcW w:w="1675" w:type="dxa"/>
          </w:tcPr>
          <w:p w14:paraId="35142A1F" w14:textId="2A3F05F7" w:rsidR="0092028C" w:rsidRDefault="0092028C"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p>
        </w:tc>
        <w:tc>
          <w:tcPr>
            <w:tcW w:w="1675" w:type="dxa"/>
          </w:tcPr>
          <w:p w14:paraId="61A0AA8C" w14:textId="435EEA83"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4</w:t>
            </w:r>
            <w:r w:rsidR="00EE1222">
              <w:t>46 002</w:t>
            </w:r>
          </w:p>
        </w:tc>
        <w:tc>
          <w:tcPr>
            <w:tcW w:w="1676" w:type="dxa"/>
          </w:tcPr>
          <w:p w14:paraId="6BBB9B0B" w14:textId="0E987B8A" w:rsidR="00EE1222"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4</w:t>
            </w:r>
            <w:r w:rsidR="00EE1222">
              <w:t>59 199</w:t>
            </w:r>
          </w:p>
        </w:tc>
      </w:tr>
      <w:tr w:rsidR="0092028C" w14:paraId="6D48B8AF" w14:textId="77777777" w:rsidTr="00EE12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0" w:type="dxa"/>
          </w:tcPr>
          <w:p w14:paraId="54E10413" w14:textId="77777777" w:rsidR="0092028C" w:rsidRPr="00EE1222" w:rsidRDefault="00B54520" w:rsidP="00EE1222">
            <w:pPr>
              <w:spacing w:before="0" w:after="0" w:line="240" w:lineRule="auto"/>
            </w:pPr>
            <w:r w:rsidRPr="00EE1222">
              <w:t>TOTAL CA EXPLOITATION</w:t>
            </w:r>
          </w:p>
        </w:tc>
        <w:tc>
          <w:tcPr>
            <w:tcW w:w="1675" w:type="dxa"/>
          </w:tcPr>
          <w:p w14:paraId="576630DB" w14:textId="5F5F22DC" w:rsidR="0092028C" w:rsidRPr="00EE1222"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rPr>
                <w:b/>
                <w:bCs/>
              </w:rPr>
            </w:pPr>
            <w:r w:rsidRPr="00EE1222">
              <w:rPr>
                <w:b/>
                <w:bCs/>
              </w:rPr>
              <w:t>3</w:t>
            </w:r>
            <w:r w:rsidR="00EE1222" w:rsidRPr="00EE1222">
              <w:rPr>
                <w:b/>
                <w:bCs/>
              </w:rPr>
              <w:t> 129 984</w:t>
            </w:r>
          </w:p>
        </w:tc>
        <w:tc>
          <w:tcPr>
            <w:tcW w:w="1675" w:type="dxa"/>
          </w:tcPr>
          <w:p w14:paraId="066D273D" w14:textId="37CFACFA" w:rsidR="0092028C" w:rsidRPr="00EE1222"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rPr>
                <w:b/>
                <w:bCs/>
              </w:rPr>
            </w:pPr>
            <w:r w:rsidRPr="00EE1222">
              <w:rPr>
                <w:b/>
                <w:bCs/>
              </w:rPr>
              <w:t>4</w:t>
            </w:r>
            <w:r w:rsidR="00EE1222" w:rsidRPr="00EE1222">
              <w:rPr>
                <w:b/>
                <w:bCs/>
              </w:rPr>
              <w:t> 014 024</w:t>
            </w:r>
          </w:p>
        </w:tc>
        <w:tc>
          <w:tcPr>
            <w:tcW w:w="1676" w:type="dxa"/>
          </w:tcPr>
          <w:p w14:paraId="2487154C" w14:textId="2A747858" w:rsidR="0092028C" w:rsidRPr="00EE1222"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rPr>
                <w:b/>
                <w:bCs/>
              </w:rPr>
            </w:pPr>
            <w:r w:rsidRPr="00EE1222">
              <w:rPr>
                <w:b/>
                <w:bCs/>
              </w:rPr>
              <w:t>4</w:t>
            </w:r>
            <w:r w:rsidR="00EE1222" w:rsidRPr="00EE1222">
              <w:rPr>
                <w:b/>
                <w:bCs/>
              </w:rPr>
              <w:t> 132 789</w:t>
            </w:r>
          </w:p>
        </w:tc>
      </w:tr>
    </w:tbl>
    <w:p w14:paraId="19E1F4A2" w14:textId="77777777" w:rsidR="0092028C" w:rsidRDefault="0092028C" w:rsidP="00EE1222"/>
    <w:p w14:paraId="0C72A36D" w14:textId="5BBF80BE" w:rsidR="0092028C" w:rsidRDefault="00EE1222" w:rsidP="00EE1222">
      <w:pPr>
        <w:pStyle w:val="Titre2"/>
        <w:spacing w:after="240"/>
      </w:pPr>
      <w:bookmarkStart w:id="8" w:name="_Toc223258763"/>
      <w:r>
        <w:t>2</w:t>
      </w:r>
      <w:r w:rsidR="00B54520">
        <w:t>.2 Structure des charges d'exploitation</w:t>
      </w:r>
      <w:bookmarkEnd w:id="8"/>
    </w:p>
    <w:p w14:paraId="4A170164" w14:textId="3B607036" w:rsidR="0092028C" w:rsidRDefault="00B54520" w:rsidP="00EE1222">
      <w:pPr>
        <w:spacing w:after="120"/>
      </w:pPr>
      <w:r>
        <w:t>Les charges externes (incluant le loyer versé à la Holding</w:t>
      </w:r>
      <w:r>
        <w:t>) s'établissent à 1</w:t>
      </w:r>
      <w:r w:rsidR="00EE1222">
        <w:t> 550 568</w:t>
      </w:r>
      <w:r>
        <w:t xml:space="preserve"> MAD en An1, soit 4</w:t>
      </w:r>
      <w:r w:rsidR="00EE1222">
        <w:t>9,5</w:t>
      </w:r>
      <w:r>
        <w:t xml:space="preserve"> % du CA. Ce ratio s'améliore à 3</w:t>
      </w:r>
      <w:r w:rsidR="00EE1222">
        <w:t xml:space="preserve">9,5 </w:t>
      </w:r>
      <w:r>
        <w:t xml:space="preserve">% en An2 et An3, illustrant l'effet de levier opérationnel à mesure que le CA augmente </w:t>
      </w:r>
      <w:r w:rsidR="00EE1222">
        <w:t>plus rapidement que les charges</w:t>
      </w:r>
      <w:r>
        <w:t>. Les charges de personnel progressent de 374 650 MAD en An1 à 4</w:t>
      </w:r>
      <w:r w:rsidR="00EE1222">
        <w:t>75 668</w:t>
      </w:r>
      <w:r>
        <w:t xml:space="preserve"> MAD en An3, intégrant </w:t>
      </w:r>
      <w:r>
        <w:t xml:space="preserve">les revalorisations salariales de </w:t>
      </w:r>
      <w:r w:rsidR="00EE1222">
        <w:t>2</w:t>
      </w:r>
      <w:r>
        <w:t xml:space="preserve"> % par an.</w:t>
      </w:r>
    </w:p>
    <w:tbl>
      <w:tblPr>
        <w:tblStyle w:val="TableauListe4-Accentuation2"/>
        <w:tblW w:w="9026" w:type="dxa"/>
        <w:tblLook w:val="04A0" w:firstRow="1" w:lastRow="0" w:firstColumn="1" w:lastColumn="0" w:noHBand="0" w:noVBand="1"/>
      </w:tblPr>
      <w:tblGrid>
        <w:gridCol w:w="3500"/>
        <w:gridCol w:w="1842"/>
        <w:gridCol w:w="1842"/>
        <w:gridCol w:w="1842"/>
      </w:tblGrid>
      <w:tr w:rsidR="0092028C" w14:paraId="3AA64ED4" w14:textId="77777777" w:rsidTr="00EE12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14:paraId="6F9D4107" w14:textId="77777777" w:rsidR="0092028C" w:rsidRPr="00EE1222" w:rsidRDefault="00B54520" w:rsidP="00EE1222">
            <w:pPr>
              <w:spacing w:before="0" w:after="0" w:line="240" w:lineRule="auto"/>
              <w:rPr>
                <w:color w:val="FFFFFF" w:themeColor="background1"/>
              </w:rPr>
            </w:pPr>
            <w:r w:rsidRPr="00EE1222">
              <w:rPr>
                <w:color w:val="FFFFFF" w:themeColor="background1"/>
              </w:rPr>
              <w:t>Charges (MAD)</w:t>
            </w:r>
          </w:p>
        </w:tc>
        <w:tc>
          <w:tcPr>
            <w:tcW w:w="1842" w:type="dxa"/>
          </w:tcPr>
          <w:p w14:paraId="7ED4925D" w14:textId="42CE060B" w:rsidR="0092028C" w:rsidRPr="00EE1222" w:rsidRDefault="00B54520" w:rsidP="00EE1222">
            <w:pPr>
              <w:spacing w:before="0" w:after="0" w:line="240"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EE1222">
              <w:rPr>
                <w:color w:val="FFFFFF" w:themeColor="background1"/>
              </w:rPr>
              <w:t xml:space="preserve">An1 </w:t>
            </w:r>
            <w:r w:rsidR="00EE1222">
              <w:rPr>
                <w:color w:val="FFFFFF" w:themeColor="background1"/>
              </w:rPr>
              <w:t>-</w:t>
            </w:r>
            <w:r w:rsidRPr="00EE1222">
              <w:rPr>
                <w:color w:val="FFFFFF" w:themeColor="background1"/>
              </w:rPr>
              <w:t xml:space="preserve"> 2026</w:t>
            </w:r>
          </w:p>
        </w:tc>
        <w:tc>
          <w:tcPr>
            <w:tcW w:w="1842" w:type="dxa"/>
          </w:tcPr>
          <w:p w14:paraId="3BFFFE7C" w14:textId="1CEC2E65" w:rsidR="0092028C" w:rsidRPr="00EE1222" w:rsidRDefault="00B54520" w:rsidP="00EE1222">
            <w:pPr>
              <w:spacing w:before="0" w:after="0" w:line="240"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EE1222">
              <w:rPr>
                <w:color w:val="FFFFFF" w:themeColor="background1"/>
              </w:rPr>
              <w:t xml:space="preserve">An2 </w:t>
            </w:r>
            <w:r w:rsidR="00EE1222">
              <w:rPr>
                <w:color w:val="FFFFFF" w:themeColor="background1"/>
              </w:rPr>
              <w:t>-</w:t>
            </w:r>
            <w:r w:rsidRPr="00EE1222">
              <w:rPr>
                <w:color w:val="FFFFFF" w:themeColor="background1"/>
              </w:rPr>
              <w:t xml:space="preserve"> 2027</w:t>
            </w:r>
          </w:p>
        </w:tc>
        <w:tc>
          <w:tcPr>
            <w:tcW w:w="1842" w:type="dxa"/>
          </w:tcPr>
          <w:p w14:paraId="66D2A8E5" w14:textId="7AE72476" w:rsidR="0092028C" w:rsidRPr="00EE1222" w:rsidRDefault="00B54520" w:rsidP="00EE1222">
            <w:pPr>
              <w:spacing w:before="0" w:after="0" w:line="240"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EE1222">
              <w:rPr>
                <w:color w:val="FFFFFF" w:themeColor="background1"/>
              </w:rPr>
              <w:t xml:space="preserve">An3 </w:t>
            </w:r>
            <w:r w:rsidR="00EE1222">
              <w:rPr>
                <w:color w:val="FFFFFF" w:themeColor="background1"/>
              </w:rPr>
              <w:t>-</w:t>
            </w:r>
            <w:r w:rsidRPr="00EE1222">
              <w:rPr>
                <w:color w:val="FFFFFF" w:themeColor="background1"/>
              </w:rPr>
              <w:t xml:space="preserve"> 2028</w:t>
            </w:r>
          </w:p>
        </w:tc>
      </w:tr>
      <w:tr w:rsidR="0092028C" w14:paraId="5A5609B3" w14:textId="77777777" w:rsidTr="00EE12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14:paraId="192AFB9A" w14:textId="5A905D60" w:rsidR="0092028C" w:rsidRDefault="00B54520" w:rsidP="00EE1222">
            <w:pPr>
              <w:spacing w:before="0" w:after="0" w:line="240" w:lineRule="auto"/>
            </w:pPr>
            <w:r>
              <w:t>Commissions OTA (</w:t>
            </w:r>
            <w:proofErr w:type="spellStart"/>
            <w:r>
              <w:t>Airbnb</w:t>
            </w:r>
            <w:proofErr w:type="spellEnd"/>
            <w:r>
              <w:t>)</w:t>
            </w:r>
          </w:p>
        </w:tc>
        <w:tc>
          <w:tcPr>
            <w:tcW w:w="1842" w:type="dxa"/>
          </w:tcPr>
          <w:p w14:paraId="2102FB98" w14:textId="57F228DF"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4</w:t>
            </w:r>
            <w:r w:rsidR="00EE1222">
              <w:t>55 270</w:t>
            </w:r>
          </w:p>
        </w:tc>
        <w:tc>
          <w:tcPr>
            <w:tcW w:w="1842" w:type="dxa"/>
          </w:tcPr>
          <w:p w14:paraId="0A7AB5FC" w14:textId="00BE83E6" w:rsidR="0092028C" w:rsidRDefault="00EE1222"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475 735</w:t>
            </w:r>
          </w:p>
        </w:tc>
        <w:tc>
          <w:tcPr>
            <w:tcW w:w="1842" w:type="dxa"/>
          </w:tcPr>
          <w:p w14:paraId="20A44E21" w14:textId="47F88CDE" w:rsidR="0092028C" w:rsidRDefault="00EE1222"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489 811</w:t>
            </w:r>
          </w:p>
        </w:tc>
      </w:tr>
      <w:tr w:rsidR="0092028C" w14:paraId="0168CE67" w14:textId="77777777" w:rsidTr="00EE1222">
        <w:tc>
          <w:tcPr>
            <w:cnfStyle w:val="001000000000" w:firstRow="0" w:lastRow="0" w:firstColumn="1" w:lastColumn="0" w:oddVBand="0" w:evenVBand="0" w:oddHBand="0" w:evenHBand="0" w:firstRowFirstColumn="0" w:firstRowLastColumn="0" w:lastRowFirstColumn="0" w:lastRowLastColumn="0"/>
            <w:tcW w:w="3500" w:type="dxa"/>
          </w:tcPr>
          <w:p w14:paraId="31BEFD55" w14:textId="77777777" w:rsidR="0092028C" w:rsidRDefault="00B54520" w:rsidP="00EE1222">
            <w:pPr>
              <w:spacing w:before="0" w:after="0" w:line="240" w:lineRule="auto"/>
            </w:pPr>
            <w:r>
              <w:t>Loyer versé à la Holding</w:t>
            </w:r>
          </w:p>
        </w:tc>
        <w:tc>
          <w:tcPr>
            <w:tcW w:w="1842" w:type="dxa"/>
          </w:tcPr>
          <w:p w14:paraId="07096F8A" w14:textId="3A26482A" w:rsidR="0092028C" w:rsidRDefault="00EE1222"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333 132</w:t>
            </w:r>
          </w:p>
        </w:tc>
        <w:tc>
          <w:tcPr>
            <w:tcW w:w="1842" w:type="dxa"/>
          </w:tcPr>
          <w:p w14:paraId="1008A374" w14:textId="57DEAC5D" w:rsidR="0092028C" w:rsidRDefault="00EE1222"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333 132</w:t>
            </w:r>
          </w:p>
        </w:tc>
        <w:tc>
          <w:tcPr>
            <w:tcW w:w="1842" w:type="dxa"/>
          </w:tcPr>
          <w:p w14:paraId="367353F6" w14:textId="2B902427" w:rsidR="0092028C" w:rsidRDefault="00EE1222"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333 132</w:t>
            </w:r>
          </w:p>
        </w:tc>
      </w:tr>
      <w:tr w:rsidR="0092028C" w14:paraId="1E9760F7" w14:textId="77777777" w:rsidTr="00EE12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14:paraId="2CC2E437" w14:textId="77777777" w:rsidR="0092028C" w:rsidRDefault="00B54520" w:rsidP="00EE1222">
            <w:pPr>
              <w:spacing w:before="0" w:after="0" w:line="240" w:lineRule="auto"/>
            </w:pPr>
            <w:r>
              <w:t>Eau, électricité, gaz</w:t>
            </w:r>
          </w:p>
        </w:tc>
        <w:tc>
          <w:tcPr>
            <w:tcW w:w="1842" w:type="dxa"/>
          </w:tcPr>
          <w:p w14:paraId="4BB9DE8F" w14:textId="77777777"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180 000</w:t>
            </w:r>
          </w:p>
        </w:tc>
        <w:tc>
          <w:tcPr>
            <w:tcW w:w="1842" w:type="dxa"/>
          </w:tcPr>
          <w:p w14:paraId="349BEB5B" w14:textId="474D8FAC"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18</w:t>
            </w:r>
            <w:r w:rsidR="00EE1222">
              <w:t>3 600</w:t>
            </w:r>
          </w:p>
        </w:tc>
        <w:tc>
          <w:tcPr>
            <w:tcW w:w="1842" w:type="dxa"/>
          </w:tcPr>
          <w:p w14:paraId="5CA0C44B" w14:textId="2FD9B552"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1</w:t>
            </w:r>
            <w:r w:rsidR="00EE1222">
              <w:t>87 272</w:t>
            </w:r>
          </w:p>
        </w:tc>
      </w:tr>
      <w:tr w:rsidR="0092028C" w14:paraId="7E28F10D" w14:textId="77777777" w:rsidTr="00EE1222">
        <w:tc>
          <w:tcPr>
            <w:cnfStyle w:val="001000000000" w:firstRow="0" w:lastRow="0" w:firstColumn="1" w:lastColumn="0" w:oddVBand="0" w:evenVBand="0" w:oddHBand="0" w:evenHBand="0" w:firstRowFirstColumn="0" w:firstRowLastColumn="0" w:lastRowFirstColumn="0" w:lastRowLastColumn="0"/>
            <w:tcW w:w="3500" w:type="dxa"/>
          </w:tcPr>
          <w:p w14:paraId="306FB6E7" w14:textId="77777777" w:rsidR="0092028C" w:rsidRDefault="00B54520" w:rsidP="00EE1222">
            <w:pPr>
              <w:spacing w:before="0" w:after="0" w:line="240" w:lineRule="auto"/>
            </w:pPr>
            <w:r>
              <w:t>Autres charges externes</w:t>
            </w:r>
          </w:p>
        </w:tc>
        <w:tc>
          <w:tcPr>
            <w:tcW w:w="1842" w:type="dxa"/>
          </w:tcPr>
          <w:p w14:paraId="48C88738" w14:textId="5B4B3731" w:rsidR="0092028C" w:rsidRDefault="00EE1222"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608 818</w:t>
            </w:r>
          </w:p>
        </w:tc>
        <w:tc>
          <w:tcPr>
            <w:tcW w:w="1842" w:type="dxa"/>
          </w:tcPr>
          <w:p w14:paraId="4FF85E3D" w14:textId="62D86A9A" w:rsidR="0092028C" w:rsidRDefault="00EE1222"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620 132</w:t>
            </w:r>
          </w:p>
        </w:tc>
        <w:tc>
          <w:tcPr>
            <w:tcW w:w="1842" w:type="dxa"/>
          </w:tcPr>
          <w:p w14:paraId="06441D69" w14:textId="549CC083" w:rsidR="0092028C" w:rsidRDefault="00EE1222"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629 992</w:t>
            </w:r>
          </w:p>
        </w:tc>
      </w:tr>
      <w:tr w:rsidR="0092028C" w14:paraId="0DE4CEDC" w14:textId="77777777" w:rsidTr="00EE12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14:paraId="03B46A80" w14:textId="77777777" w:rsidR="0092028C" w:rsidRDefault="00B54520" w:rsidP="00EE1222">
            <w:pPr>
              <w:spacing w:before="0" w:after="0" w:line="240" w:lineRule="auto"/>
            </w:pPr>
            <w:r>
              <w:t>Total charges externes</w:t>
            </w:r>
          </w:p>
        </w:tc>
        <w:tc>
          <w:tcPr>
            <w:tcW w:w="1842" w:type="dxa"/>
          </w:tcPr>
          <w:p w14:paraId="3B665DD5" w14:textId="293E2719"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1</w:t>
            </w:r>
            <w:r w:rsidR="00EE1222">
              <w:t> 577 220</w:t>
            </w:r>
          </w:p>
        </w:tc>
        <w:tc>
          <w:tcPr>
            <w:tcW w:w="1842" w:type="dxa"/>
          </w:tcPr>
          <w:p w14:paraId="612A8A18" w14:textId="10AFD00F" w:rsidR="0092028C" w:rsidRDefault="00EE1222"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1 612 605</w:t>
            </w:r>
          </w:p>
        </w:tc>
        <w:tc>
          <w:tcPr>
            <w:tcW w:w="1842" w:type="dxa"/>
          </w:tcPr>
          <w:p w14:paraId="3800B321" w14:textId="588EF078" w:rsidR="0092028C" w:rsidRDefault="00EE1222"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1 640 207</w:t>
            </w:r>
          </w:p>
        </w:tc>
      </w:tr>
      <w:tr w:rsidR="0092028C" w14:paraId="67F2F93A" w14:textId="77777777" w:rsidTr="00EE1222">
        <w:tc>
          <w:tcPr>
            <w:cnfStyle w:val="001000000000" w:firstRow="0" w:lastRow="0" w:firstColumn="1" w:lastColumn="0" w:oddVBand="0" w:evenVBand="0" w:oddHBand="0" w:evenHBand="0" w:firstRowFirstColumn="0" w:firstRowLastColumn="0" w:lastRowFirstColumn="0" w:lastRowLastColumn="0"/>
            <w:tcW w:w="3500" w:type="dxa"/>
          </w:tcPr>
          <w:p w14:paraId="1DE0878B" w14:textId="77777777" w:rsidR="0092028C" w:rsidRDefault="00B54520" w:rsidP="00EE1222">
            <w:pPr>
              <w:spacing w:before="0" w:after="0" w:line="240" w:lineRule="auto"/>
            </w:pPr>
            <w:r>
              <w:t>Rémunérations &amp; charges sociales</w:t>
            </w:r>
          </w:p>
        </w:tc>
        <w:tc>
          <w:tcPr>
            <w:tcW w:w="1842" w:type="dxa"/>
          </w:tcPr>
          <w:p w14:paraId="49BCAD1F" w14:textId="77777777"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374 650</w:t>
            </w:r>
          </w:p>
        </w:tc>
        <w:tc>
          <w:tcPr>
            <w:tcW w:w="1842" w:type="dxa"/>
          </w:tcPr>
          <w:p w14:paraId="664A5EFE" w14:textId="535EC512"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4</w:t>
            </w:r>
            <w:r w:rsidR="00EE1222">
              <w:t>66 344</w:t>
            </w:r>
          </w:p>
        </w:tc>
        <w:tc>
          <w:tcPr>
            <w:tcW w:w="1842" w:type="dxa"/>
          </w:tcPr>
          <w:p w14:paraId="4E2B2338" w14:textId="549FEDB3"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4</w:t>
            </w:r>
            <w:r w:rsidR="00EE1222">
              <w:t>75 668</w:t>
            </w:r>
          </w:p>
        </w:tc>
      </w:tr>
      <w:tr w:rsidR="0092028C" w14:paraId="4E24DC3A" w14:textId="77777777" w:rsidTr="00EE12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14:paraId="6F5016C3" w14:textId="77777777" w:rsidR="0092028C" w:rsidRDefault="00B54520" w:rsidP="00EE1222">
            <w:pPr>
              <w:spacing w:before="0" w:after="0" w:line="240" w:lineRule="auto"/>
            </w:pPr>
            <w:r>
              <w:t>Dotations aux amortissements</w:t>
            </w:r>
          </w:p>
        </w:tc>
        <w:tc>
          <w:tcPr>
            <w:tcW w:w="1842" w:type="dxa"/>
          </w:tcPr>
          <w:p w14:paraId="6E8617DF" w14:textId="77777777"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58 692</w:t>
            </w:r>
          </w:p>
        </w:tc>
        <w:tc>
          <w:tcPr>
            <w:tcW w:w="1842" w:type="dxa"/>
          </w:tcPr>
          <w:p w14:paraId="294EA88B" w14:textId="77777777"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58 692</w:t>
            </w:r>
          </w:p>
        </w:tc>
        <w:tc>
          <w:tcPr>
            <w:tcW w:w="1842" w:type="dxa"/>
          </w:tcPr>
          <w:p w14:paraId="49A4B0F1" w14:textId="77777777"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58 692</w:t>
            </w:r>
          </w:p>
        </w:tc>
      </w:tr>
      <w:tr w:rsidR="0092028C" w14:paraId="55E6AB86" w14:textId="77777777" w:rsidTr="00EE1222">
        <w:tc>
          <w:tcPr>
            <w:cnfStyle w:val="001000000000" w:firstRow="0" w:lastRow="0" w:firstColumn="1" w:lastColumn="0" w:oddVBand="0" w:evenVBand="0" w:oddHBand="0" w:evenHBand="0" w:firstRowFirstColumn="0" w:firstRowLastColumn="0" w:lastRowFirstColumn="0" w:lastRowLastColumn="0"/>
            <w:tcW w:w="3500" w:type="dxa"/>
          </w:tcPr>
          <w:p w14:paraId="77216C44" w14:textId="77777777" w:rsidR="0092028C" w:rsidRPr="00EE1222" w:rsidRDefault="00B54520" w:rsidP="00EE1222">
            <w:pPr>
              <w:spacing w:before="0" w:after="0" w:line="240" w:lineRule="auto"/>
              <w:rPr>
                <w:b w:val="0"/>
                <w:bCs w:val="0"/>
              </w:rPr>
            </w:pPr>
            <w:r w:rsidRPr="00EE1222">
              <w:rPr>
                <w:b w:val="0"/>
                <w:bCs w:val="0"/>
              </w:rPr>
              <w:t>TOTAL CHARGES</w:t>
            </w:r>
          </w:p>
        </w:tc>
        <w:tc>
          <w:tcPr>
            <w:tcW w:w="1842" w:type="dxa"/>
          </w:tcPr>
          <w:p w14:paraId="58436CAE" w14:textId="4B4E712A" w:rsidR="0092028C" w:rsidRPr="00EE1222" w:rsidRDefault="00EE1222" w:rsidP="00EE1222">
            <w:pPr>
              <w:spacing w:before="0" w:after="0" w:line="240" w:lineRule="auto"/>
              <w:cnfStyle w:val="000000000000" w:firstRow="0" w:lastRow="0" w:firstColumn="0" w:lastColumn="0" w:oddVBand="0" w:evenVBand="0" w:oddHBand="0" w:evenHBand="0" w:firstRowFirstColumn="0" w:firstRowLastColumn="0" w:lastRowFirstColumn="0" w:lastRowLastColumn="0"/>
              <w:rPr>
                <w:b/>
                <w:bCs/>
              </w:rPr>
            </w:pPr>
            <w:r>
              <w:rPr>
                <w:b/>
                <w:bCs/>
              </w:rPr>
              <w:t>2 010 562</w:t>
            </w:r>
          </w:p>
        </w:tc>
        <w:tc>
          <w:tcPr>
            <w:tcW w:w="1842" w:type="dxa"/>
          </w:tcPr>
          <w:p w14:paraId="2DAD3258" w14:textId="41E7AC0D" w:rsidR="0092028C" w:rsidRPr="00EE1222"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rPr>
                <w:b/>
                <w:bCs/>
              </w:rPr>
            </w:pPr>
            <w:r w:rsidRPr="00EE1222">
              <w:rPr>
                <w:b/>
                <w:bCs/>
              </w:rPr>
              <w:t>2</w:t>
            </w:r>
            <w:r w:rsidR="00EE1222">
              <w:rPr>
                <w:b/>
                <w:bCs/>
              </w:rPr>
              <w:t> 137 641</w:t>
            </w:r>
          </w:p>
        </w:tc>
        <w:tc>
          <w:tcPr>
            <w:tcW w:w="1842" w:type="dxa"/>
          </w:tcPr>
          <w:p w14:paraId="6871195B" w14:textId="3E4A1145" w:rsidR="0092028C" w:rsidRPr="00EE1222"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rPr>
                <w:b/>
                <w:bCs/>
              </w:rPr>
            </w:pPr>
            <w:r w:rsidRPr="00EE1222">
              <w:rPr>
                <w:b/>
                <w:bCs/>
              </w:rPr>
              <w:t>2</w:t>
            </w:r>
            <w:r w:rsidR="00EE1222">
              <w:rPr>
                <w:b/>
                <w:bCs/>
              </w:rPr>
              <w:t> 174 567</w:t>
            </w:r>
          </w:p>
        </w:tc>
      </w:tr>
    </w:tbl>
    <w:p w14:paraId="323A74C3" w14:textId="77777777" w:rsidR="00EE1222" w:rsidRDefault="00EE1222" w:rsidP="00EE1222">
      <w:pPr>
        <w:pStyle w:val="Titre2"/>
      </w:pPr>
    </w:p>
    <w:p w14:paraId="2D5F3A96" w14:textId="77777777" w:rsidR="00EE1222" w:rsidRDefault="00EE1222" w:rsidP="00EE1222">
      <w:pPr>
        <w:pStyle w:val="Titre2"/>
      </w:pPr>
    </w:p>
    <w:p w14:paraId="67D434DD" w14:textId="1B583998" w:rsidR="00EE1222" w:rsidRDefault="00EE1222" w:rsidP="00EE1222"/>
    <w:p w14:paraId="22A62DD3" w14:textId="5C38B491" w:rsidR="00EE1222" w:rsidRDefault="00EE1222" w:rsidP="00EE1222"/>
    <w:p w14:paraId="0674125E" w14:textId="2DF16502" w:rsidR="00EE1222" w:rsidRDefault="00EE1222" w:rsidP="00EE1222"/>
    <w:p w14:paraId="20BCD4CC" w14:textId="073C4C23" w:rsidR="00EE1222" w:rsidRDefault="00EE1222" w:rsidP="00EE1222"/>
    <w:p w14:paraId="2F418CC5" w14:textId="5CBAE598" w:rsidR="00EE1222" w:rsidRDefault="00EE1222" w:rsidP="00EE1222"/>
    <w:p w14:paraId="0906D9A1" w14:textId="77777777" w:rsidR="00EE1222" w:rsidRDefault="00EE1222" w:rsidP="00EE1222"/>
    <w:p w14:paraId="0DBF2B32" w14:textId="77777777" w:rsidR="00EE1222" w:rsidRDefault="00EE1222" w:rsidP="00EE1222"/>
    <w:p w14:paraId="43CE6281" w14:textId="0C3ECE4A" w:rsidR="0092028C" w:rsidRDefault="00EE1222" w:rsidP="00EE1222">
      <w:pPr>
        <w:pStyle w:val="Titre1"/>
      </w:pPr>
      <w:bookmarkStart w:id="9" w:name="_Toc223258764"/>
      <w:r>
        <w:lastRenderedPageBreak/>
        <w:t>3</w:t>
      </w:r>
      <w:r w:rsidR="00B54520">
        <w:t xml:space="preserve">. COMPTE DE RÉSULTAT PRÉVISIONNEL </w:t>
      </w:r>
      <w:r w:rsidR="00B54520">
        <w:t>HOLDING</w:t>
      </w:r>
      <w:bookmarkEnd w:id="9"/>
    </w:p>
    <w:p w14:paraId="732614AF" w14:textId="6F5B1286" w:rsidR="0092028C" w:rsidRDefault="00B54520" w:rsidP="00EE1222">
      <w:pPr>
        <w:spacing w:before="240" w:after="0"/>
      </w:pPr>
      <w:r>
        <w:t xml:space="preserve">La Holding a pour objet exclusif la détention et la gestion du bien immobilier. Son compte de résultat est structurellement déficitaire </w:t>
      </w:r>
      <w:r>
        <w:t>en raison des dotations aux amortissements des murs (309 996 MAD/an), mais génère un surplus de tr</w:t>
      </w:r>
      <w:r>
        <w:t>ésorerie positif chaque mois.</w:t>
      </w:r>
    </w:p>
    <w:tbl>
      <w:tblPr>
        <w:tblStyle w:val="TableauListe4-Accentuation2"/>
        <w:tblW w:w="9026" w:type="dxa"/>
        <w:tblLook w:val="04A0" w:firstRow="1" w:lastRow="0" w:firstColumn="1" w:lastColumn="0" w:noHBand="0" w:noVBand="1"/>
      </w:tblPr>
      <w:tblGrid>
        <w:gridCol w:w="4000"/>
        <w:gridCol w:w="1675"/>
        <w:gridCol w:w="1675"/>
        <w:gridCol w:w="1676"/>
      </w:tblGrid>
      <w:tr w:rsidR="0092028C" w14:paraId="6DD309F1" w14:textId="77777777" w:rsidTr="00EE12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0" w:type="dxa"/>
          </w:tcPr>
          <w:p w14:paraId="16F47AA2" w14:textId="77777777" w:rsidR="0092028C" w:rsidRPr="00EE1222" w:rsidRDefault="00B54520" w:rsidP="00EE1222">
            <w:pPr>
              <w:spacing w:before="0" w:after="0" w:line="240" w:lineRule="auto"/>
              <w:rPr>
                <w:color w:val="FFFFFF" w:themeColor="background1"/>
              </w:rPr>
            </w:pPr>
            <w:r w:rsidRPr="00EE1222">
              <w:rPr>
                <w:color w:val="FFFFFF" w:themeColor="background1"/>
              </w:rPr>
              <w:t>Holding (MAD/an)</w:t>
            </w:r>
          </w:p>
        </w:tc>
        <w:tc>
          <w:tcPr>
            <w:tcW w:w="1675" w:type="dxa"/>
          </w:tcPr>
          <w:p w14:paraId="3C115279" w14:textId="731CD03A" w:rsidR="0092028C" w:rsidRPr="00EE1222" w:rsidRDefault="00B54520" w:rsidP="00EE1222">
            <w:pPr>
              <w:spacing w:before="0" w:after="0" w:line="240"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EE1222">
              <w:rPr>
                <w:color w:val="FFFFFF" w:themeColor="background1"/>
              </w:rPr>
              <w:t xml:space="preserve">An1 </w:t>
            </w:r>
            <w:r w:rsidR="00EE1222">
              <w:rPr>
                <w:color w:val="FFFFFF" w:themeColor="background1"/>
              </w:rPr>
              <w:t>-</w:t>
            </w:r>
            <w:r w:rsidRPr="00EE1222">
              <w:rPr>
                <w:color w:val="FFFFFF" w:themeColor="background1"/>
              </w:rPr>
              <w:t xml:space="preserve"> 2026</w:t>
            </w:r>
          </w:p>
        </w:tc>
        <w:tc>
          <w:tcPr>
            <w:tcW w:w="1675" w:type="dxa"/>
          </w:tcPr>
          <w:p w14:paraId="7F95B994" w14:textId="58F240E7" w:rsidR="0092028C" w:rsidRPr="00EE1222" w:rsidRDefault="00B54520" w:rsidP="00EE1222">
            <w:pPr>
              <w:spacing w:before="0" w:after="0" w:line="240"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EE1222">
              <w:rPr>
                <w:color w:val="FFFFFF" w:themeColor="background1"/>
              </w:rPr>
              <w:t xml:space="preserve">An2 </w:t>
            </w:r>
            <w:r w:rsidR="00EE1222">
              <w:rPr>
                <w:color w:val="FFFFFF" w:themeColor="background1"/>
              </w:rPr>
              <w:t xml:space="preserve">- </w:t>
            </w:r>
            <w:r w:rsidRPr="00EE1222">
              <w:rPr>
                <w:color w:val="FFFFFF" w:themeColor="background1"/>
              </w:rPr>
              <w:t>2027</w:t>
            </w:r>
          </w:p>
        </w:tc>
        <w:tc>
          <w:tcPr>
            <w:tcW w:w="1676" w:type="dxa"/>
          </w:tcPr>
          <w:p w14:paraId="2DFD69DD" w14:textId="77B151B2" w:rsidR="0092028C" w:rsidRPr="00EE1222" w:rsidRDefault="00B54520" w:rsidP="00EE1222">
            <w:pPr>
              <w:spacing w:before="0" w:after="0" w:line="240"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EE1222">
              <w:rPr>
                <w:color w:val="FFFFFF" w:themeColor="background1"/>
              </w:rPr>
              <w:t xml:space="preserve">An3 </w:t>
            </w:r>
            <w:r w:rsidR="00EE1222">
              <w:rPr>
                <w:color w:val="FFFFFF" w:themeColor="background1"/>
              </w:rPr>
              <w:t>-</w:t>
            </w:r>
            <w:r w:rsidRPr="00EE1222">
              <w:rPr>
                <w:color w:val="FFFFFF" w:themeColor="background1"/>
              </w:rPr>
              <w:t xml:space="preserve"> 2028</w:t>
            </w:r>
          </w:p>
        </w:tc>
      </w:tr>
      <w:tr w:rsidR="0092028C" w14:paraId="1F472F7D" w14:textId="77777777" w:rsidTr="00EE12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0" w:type="dxa"/>
          </w:tcPr>
          <w:p w14:paraId="54314767" w14:textId="77777777" w:rsidR="0092028C" w:rsidRDefault="00B54520" w:rsidP="00EE1222">
            <w:pPr>
              <w:spacing w:before="0" w:after="0" w:line="240" w:lineRule="auto"/>
            </w:pPr>
            <w:r>
              <w:t>Loyers perçus (produits)</w:t>
            </w:r>
          </w:p>
        </w:tc>
        <w:tc>
          <w:tcPr>
            <w:tcW w:w="1675" w:type="dxa"/>
          </w:tcPr>
          <w:p w14:paraId="018D2725" w14:textId="018171A9" w:rsidR="0092028C" w:rsidRDefault="00EE1222"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333 132</w:t>
            </w:r>
          </w:p>
        </w:tc>
        <w:tc>
          <w:tcPr>
            <w:tcW w:w="1675" w:type="dxa"/>
          </w:tcPr>
          <w:p w14:paraId="1F235910" w14:textId="1FABE331" w:rsidR="0092028C" w:rsidRDefault="00EE1222"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333 132</w:t>
            </w:r>
          </w:p>
        </w:tc>
        <w:tc>
          <w:tcPr>
            <w:tcW w:w="1676" w:type="dxa"/>
          </w:tcPr>
          <w:p w14:paraId="2A1C6B25" w14:textId="0FF35E3D" w:rsidR="0092028C" w:rsidRDefault="00EE1222"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333 132</w:t>
            </w:r>
          </w:p>
        </w:tc>
      </w:tr>
      <w:tr w:rsidR="0092028C" w14:paraId="5E92F535" w14:textId="77777777" w:rsidTr="00EE1222">
        <w:tc>
          <w:tcPr>
            <w:cnfStyle w:val="001000000000" w:firstRow="0" w:lastRow="0" w:firstColumn="1" w:lastColumn="0" w:oddVBand="0" w:evenVBand="0" w:oddHBand="0" w:evenHBand="0" w:firstRowFirstColumn="0" w:firstRowLastColumn="0" w:lastRowFirstColumn="0" w:lastRowLastColumn="0"/>
            <w:tcW w:w="4000" w:type="dxa"/>
          </w:tcPr>
          <w:p w14:paraId="08F5A3B8" w14:textId="77777777" w:rsidR="0092028C" w:rsidRDefault="00B54520" w:rsidP="00EE1222">
            <w:pPr>
              <w:spacing w:before="0" w:after="0" w:line="240" w:lineRule="auto"/>
            </w:pPr>
            <w:r>
              <w:t>Mensualités emprunt décaissées</w:t>
            </w:r>
          </w:p>
        </w:tc>
        <w:tc>
          <w:tcPr>
            <w:tcW w:w="1675" w:type="dxa"/>
          </w:tcPr>
          <w:p w14:paraId="529688BF" w14:textId="77777777"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266 508</w:t>
            </w:r>
          </w:p>
        </w:tc>
        <w:tc>
          <w:tcPr>
            <w:tcW w:w="1675" w:type="dxa"/>
          </w:tcPr>
          <w:p w14:paraId="7408E0BC" w14:textId="77777777"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266 508</w:t>
            </w:r>
          </w:p>
        </w:tc>
        <w:tc>
          <w:tcPr>
            <w:tcW w:w="1676" w:type="dxa"/>
          </w:tcPr>
          <w:p w14:paraId="13A290A0" w14:textId="77777777"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266 508</w:t>
            </w:r>
          </w:p>
        </w:tc>
      </w:tr>
      <w:tr w:rsidR="0092028C" w14:paraId="299C8F0E" w14:textId="77777777" w:rsidTr="00EE12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0" w:type="dxa"/>
          </w:tcPr>
          <w:p w14:paraId="46D5DD1A" w14:textId="77777777" w:rsidR="0092028C" w:rsidRDefault="00B54520" w:rsidP="00EE1222">
            <w:pPr>
              <w:spacing w:before="0" w:after="0" w:line="240" w:lineRule="auto"/>
            </w:pPr>
            <w:r>
              <w:t>Surplus trésorerie (loyer − mensualité)</w:t>
            </w:r>
          </w:p>
        </w:tc>
        <w:tc>
          <w:tcPr>
            <w:tcW w:w="1675" w:type="dxa"/>
          </w:tcPr>
          <w:p w14:paraId="15900909" w14:textId="76178623"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 xml:space="preserve">+ </w:t>
            </w:r>
            <w:r w:rsidR="00EE1222">
              <w:t>24 624</w:t>
            </w:r>
          </w:p>
        </w:tc>
        <w:tc>
          <w:tcPr>
            <w:tcW w:w="1675" w:type="dxa"/>
          </w:tcPr>
          <w:p w14:paraId="51B768E6" w14:textId="43CBA8D6" w:rsidR="0092028C" w:rsidRDefault="00EE1222"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+ 23 784</w:t>
            </w:r>
          </w:p>
        </w:tc>
        <w:tc>
          <w:tcPr>
            <w:tcW w:w="1676" w:type="dxa"/>
          </w:tcPr>
          <w:p w14:paraId="0440161A" w14:textId="3692F304" w:rsidR="0092028C" w:rsidRDefault="00EE1222"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+ 22 944</w:t>
            </w:r>
          </w:p>
        </w:tc>
      </w:tr>
      <w:tr w:rsidR="0092028C" w14:paraId="309F8C50" w14:textId="77777777" w:rsidTr="00EE1222">
        <w:tc>
          <w:tcPr>
            <w:cnfStyle w:val="001000000000" w:firstRow="0" w:lastRow="0" w:firstColumn="1" w:lastColumn="0" w:oddVBand="0" w:evenVBand="0" w:oddHBand="0" w:evenHBand="0" w:firstRowFirstColumn="0" w:firstRowLastColumn="0" w:lastRowFirstColumn="0" w:lastRowLastColumn="0"/>
            <w:tcW w:w="4000" w:type="dxa"/>
          </w:tcPr>
          <w:p w14:paraId="7628DAFC" w14:textId="77777777" w:rsidR="0092028C" w:rsidRDefault="00B54520" w:rsidP="00EE1222">
            <w:pPr>
              <w:spacing w:before="0" w:after="0" w:line="240" w:lineRule="auto"/>
            </w:pPr>
            <w:r>
              <w:t>Frais de gestion Holding</w:t>
            </w:r>
          </w:p>
        </w:tc>
        <w:tc>
          <w:tcPr>
            <w:tcW w:w="1675" w:type="dxa"/>
          </w:tcPr>
          <w:p w14:paraId="1865D9A7" w14:textId="307C72E9" w:rsidR="0092028C" w:rsidRDefault="00EE1222"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42 000</w:t>
            </w:r>
          </w:p>
        </w:tc>
        <w:tc>
          <w:tcPr>
            <w:tcW w:w="1675" w:type="dxa"/>
          </w:tcPr>
          <w:p w14:paraId="165BA8EC" w14:textId="67391E0F" w:rsidR="0092028C" w:rsidRDefault="00EE1222"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42 840</w:t>
            </w:r>
          </w:p>
        </w:tc>
        <w:tc>
          <w:tcPr>
            <w:tcW w:w="1676" w:type="dxa"/>
          </w:tcPr>
          <w:p w14:paraId="556C23A0" w14:textId="6A164308" w:rsidR="0092028C" w:rsidRDefault="00EE1222"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43 680</w:t>
            </w:r>
          </w:p>
        </w:tc>
      </w:tr>
      <w:tr w:rsidR="0092028C" w14:paraId="3B761DE1" w14:textId="77777777" w:rsidTr="00EE12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0" w:type="dxa"/>
          </w:tcPr>
          <w:p w14:paraId="73D6B512" w14:textId="77777777" w:rsidR="0092028C" w:rsidRDefault="00B54520" w:rsidP="00EE1222">
            <w:pPr>
              <w:spacing w:before="0" w:after="0" w:line="240" w:lineRule="auto"/>
            </w:pPr>
            <w:r>
              <w:t>Dotations aux amortissements (murs)</w:t>
            </w:r>
          </w:p>
        </w:tc>
        <w:tc>
          <w:tcPr>
            <w:tcW w:w="1675" w:type="dxa"/>
          </w:tcPr>
          <w:p w14:paraId="0EED75D8" w14:textId="77777777"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309 996</w:t>
            </w:r>
          </w:p>
        </w:tc>
        <w:tc>
          <w:tcPr>
            <w:tcW w:w="1675" w:type="dxa"/>
          </w:tcPr>
          <w:p w14:paraId="46CE8E26" w14:textId="77777777"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309 996</w:t>
            </w:r>
          </w:p>
        </w:tc>
        <w:tc>
          <w:tcPr>
            <w:tcW w:w="1676" w:type="dxa"/>
          </w:tcPr>
          <w:p w14:paraId="7D3027DC" w14:textId="77777777"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309 996</w:t>
            </w:r>
          </w:p>
        </w:tc>
      </w:tr>
      <w:tr w:rsidR="0092028C" w14:paraId="65F3656B" w14:textId="77777777" w:rsidTr="00EE1222">
        <w:tc>
          <w:tcPr>
            <w:cnfStyle w:val="001000000000" w:firstRow="0" w:lastRow="0" w:firstColumn="1" w:lastColumn="0" w:oddVBand="0" w:evenVBand="0" w:oddHBand="0" w:evenHBand="0" w:firstRowFirstColumn="0" w:firstRowLastColumn="0" w:lastRowFirstColumn="0" w:lastRowLastColumn="0"/>
            <w:tcW w:w="4000" w:type="dxa"/>
          </w:tcPr>
          <w:p w14:paraId="3D651D6D" w14:textId="77777777" w:rsidR="0092028C" w:rsidRDefault="00B54520" w:rsidP="00EE1222">
            <w:pPr>
              <w:spacing w:before="0" w:after="0" w:line="240" w:lineRule="auto"/>
            </w:pPr>
            <w:r>
              <w:t>RÉSULTAT NET HOLDING (comptable)</w:t>
            </w:r>
          </w:p>
        </w:tc>
        <w:tc>
          <w:tcPr>
            <w:tcW w:w="1675" w:type="dxa"/>
          </w:tcPr>
          <w:p w14:paraId="6B26AC85" w14:textId="050D03BD"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w:t>
            </w:r>
            <w:r>
              <w:t xml:space="preserve"> </w:t>
            </w:r>
            <w:r w:rsidR="00EE1222">
              <w:t>285 372</w:t>
            </w:r>
          </w:p>
        </w:tc>
        <w:tc>
          <w:tcPr>
            <w:tcW w:w="1675" w:type="dxa"/>
          </w:tcPr>
          <w:p w14:paraId="45B566EC" w14:textId="7CFDE5F1"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w:t>
            </w:r>
            <w:r>
              <w:t xml:space="preserve"> </w:t>
            </w:r>
            <w:r w:rsidR="00EE1222">
              <w:t>286 212</w:t>
            </w:r>
          </w:p>
        </w:tc>
        <w:tc>
          <w:tcPr>
            <w:tcW w:w="1676" w:type="dxa"/>
          </w:tcPr>
          <w:p w14:paraId="5B3A4845" w14:textId="09BF7D41"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w:t>
            </w:r>
            <w:r>
              <w:t xml:space="preserve"> </w:t>
            </w:r>
            <w:r w:rsidR="00EE1222">
              <w:t>287 052</w:t>
            </w:r>
          </w:p>
        </w:tc>
      </w:tr>
    </w:tbl>
    <w:p w14:paraId="7889651B" w14:textId="2B7C1C4F" w:rsidR="00EE1222" w:rsidRDefault="00EE1222" w:rsidP="00EE1222">
      <w:pPr>
        <w:pStyle w:val="Titre1"/>
      </w:pPr>
    </w:p>
    <w:p w14:paraId="77150CF5" w14:textId="77777777" w:rsidR="00EE1222" w:rsidRDefault="00EE1222" w:rsidP="00EE1222">
      <w:pPr>
        <w:pStyle w:val="Titre1"/>
      </w:pPr>
    </w:p>
    <w:p w14:paraId="68B1BAB9" w14:textId="2B6DD513" w:rsidR="0092028C" w:rsidRDefault="00EE1222" w:rsidP="00EE1222">
      <w:pPr>
        <w:pStyle w:val="Titre1"/>
      </w:pPr>
      <w:bookmarkStart w:id="10" w:name="_Toc223258765"/>
      <w:r>
        <w:t>4</w:t>
      </w:r>
      <w:r w:rsidR="00B54520">
        <w:t xml:space="preserve">. BUDGET DE TRÉSORERIE </w:t>
      </w:r>
      <w:r w:rsidR="00B54520">
        <w:t>EXPLOITATION</w:t>
      </w:r>
      <w:bookmarkEnd w:id="10"/>
    </w:p>
    <w:p w14:paraId="279623C5" w14:textId="77777777" w:rsidR="00EE1222" w:rsidRDefault="00EE1222" w:rsidP="00EE1222">
      <w:pPr>
        <w:pStyle w:val="Titre1"/>
      </w:pPr>
    </w:p>
    <w:p w14:paraId="628FDE98" w14:textId="552F097E" w:rsidR="0092028C" w:rsidRDefault="00B54520" w:rsidP="00EE1222">
      <w:r>
        <w:t xml:space="preserve">Le budget de trésorerie de la SARL d'exploitation fait apparaître des flux positifs croissants sur les trois années. </w:t>
      </w:r>
    </w:p>
    <w:tbl>
      <w:tblPr>
        <w:tblStyle w:val="TableauListe4-Accentuation2"/>
        <w:tblW w:w="9026" w:type="dxa"/>
        <w:tblLook w:val="04A0" w:firstRow="1" w:lastRow="0" w:firstColumn="1" w:lastColumn="0" w:noHBand="0" w:noVBand="1"/>
      </w:tblPr>
      <w:tblGrid>
        <w:gridCol w:w="4000"/>
        <w:gridCol w:w="1675"/>
        <w:gridCol w:w="1675"/>
        <w:gridCol w:w="1676"/>
      </w:tblGrid>
      <w:tr w:rsidR="0092028C" w:rsidRPr="00EE1222" w14:paraId="55DE8053" w14:textId="77777777" w:rsidTr="00EE12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0" w:type="dxa"/>
          </w:tcPr>
          <w:p w14:paraId="445B5691" w14:textId="77777777" w:rsidR="0092028C" w:rsidRPr="00EE1222" w:rsidRDefault="00B54520" w:rsidP="00EE1222">
            <w:pPr>
              <w:spacing w:before="0" w:after="0" w:line="240" w:lineRule="auto"/>
              <w:rPr>
                <w:color w:val="FFFFFF" w:themeColor="background1"/>
              </w:rPr>
            </w:pPr>
            <w:r w:rsidRPr="00EE1222">
              <w:rPr>
                <w:color w:val="FFFFFF" w:themeColor="background1"/>
              </w:rPr>
              <w:t>Trésorerie (MAD)</w:t>
            </w:r>
          </w:p>
        </w:tc>
        <w:tc>
          <w:tcPr>
            <w:tcW w:w="1675" w:type="dxa"/>
          </w:tcPr>
          <w:p w14:paraId="7F14E159" w14:textId="1E1E9317" w:rsidR="0092028C" w:rsidRPr="00EE1222" w:rsidRDefault="00B54520" w:rsidP="00EE1222">
            <w:pPr>
              <w:spacing w:before="0" w:after="0" w:line="240"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EE1222">
              <w:rPr>
                <w:color w:val="FFFFFF" w:themeColor="background1"/>
              </w:rPr>
              <w:t xml:space="preserve">An1 </w:t>
            </w:r>
            <w:r w:rsidR="00EE1222" w:rsidRPr="00EE1222">
              <w:rPr>
                <w:color w:val="FFFFFF" w:themeColor="background1"/>
              </w:rPr>
              <w:t xml:space="preserve">- </w:t>
            </w:r>
            <w:r w:rsidRPr="00EE1222">
              <w:rPr>
                <w:color w:val="FFFFFF" w:themeColor="background1"/>
              </w:rPr>
              <w:t>2026</w:t>
            </w:r>
          </w:p>
        </w:tc>
        <w:tc>
          <w:tcPr>
            <w:tcW w:w="1675" w:type="dxa"/>
          </w:tcPr>
          <w:p w14:paraId="5F160A04" w14:textId="37759C3D" w:rsidR="0092028C" w:rsidRPr="00EE1222" w:rsidRDefault="00B54520" w:rsidP="00EE1222">
            <w:pPr>
              <w:spacing w:before="0" w:after="0" w:line="240"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EE1222">
              <w:rPr>
                <w:color w:val="FFFFFF" w:themeColor="background1"/>
              </w:rPr>
              <w:t>An2</w:t>
            </w:r>
            <w:r w:rsidRPr="00EE1222">
              <w:rPr>
                <w:color w:val="FFFFFF" w:themeColor="background1"/>
              </w:rPr>
              <w:t xml:space="preserve"> </w:t>
            </w:r>
            <w:r w:rsidR="00EE1222" w:rsidRPr="00EE1222">
              <w:rPr>
                <w:color w:val="FFFFFF" w:themeColor="background1"/>
              </w:rPr>
              <w:t>-</w:t>
            </w:r>
            <w:r w:rsidRPr="00EE1222">
              <w:rPr>
                <w:color w:val="FFFFFF" w:themeColor="background1"/>
              </w:rPr>
              <w:t xml:space="preserve"> 2027</w:t>
            </w:r>
          </w:p>
        </w:tc>
        <w:tc>
          <w:tcPr>
            <w:tcW w:w="1676" w:type="dxa"/>
          </w:tcPr>
          <w:p w14:paraId="6B8B30DD" w14:textId="003F3629" w:rsidR="0092028C" w:rsidRPr="00EE1222" w:rsidRDefault="00B54520" w:rsidP="00EE1222">
            <w:pPr>
              <w:spacing w:before="0" w:after="0" w:line="240"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EE1222">
              <w:rPr>
                <w:color w:val="FFFFFF" w:themeColor="background1"/>
              </w:rPr>
              <w:t xml:space="preserve">An3 </w:t>
            </w:r>
            <w:r w:rsidR="00EE1222" w:rsidRPr="00EE1222">
              <w:rPr>
                <w:color w:val="FFFFFF" w:themeColor="background1"/>
              </w:rPr>
              <w:t xml:space="preserve">- </w:t>
            </w:r>
            <w:r w:rsidRPr="00EE1222">
              <w:rPr>
                <w:color w:val="FFFFFF" w:themeColor="background1"/>
              </w:rPr>
              <w:t>2028</w:t>
            </w:r>
          </w:p>
        </w:tc>
      </w:tr>
      <w:tr w:rsidR="0092028C" w:rsidRPr="00EE1222" w14:paraId="7CC1F425" w14:textId="77777777" w:rsidTr="00EE12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0" w:type="dxa"/>
          </w:tcPr>
          <w:p w14:paraId="53EDDBAC" w14:textId="77777777" w:rsidR="0092028C" w:rsidRPr="00EE1222" w:rsidRDefault="00B54520" w:rsidP="00EE1222">
            <w:pPr>
              <w:spacing w:before="0" w:after="0" w:line="240" w:lineRule="auto"/>
            </w:pPr>
            <w:r w:rsidRPr="00EE1222">
              <w:t>Total encaissements</w:t>
            </w:r>
          </w:p>
        </w:tc>
        <w:tc>
          <w:tcPr>
            <w:tcW w:w="1675" w:type="dxa"/>
          </w:tcPr>
          <w:p w14:paraId="6711486C" w14:textId="3B589A01" w:rsidR="0092028C" w:rsidRPr="00EE1222"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rsidRPr="00EE1222">
              <w:t>3</w:t>
            </w:r>
            <w:r w:rsidR="00EE1222" w:rsidRPr="00EE1222">
              <w:t> 229 984</w:t>
            </w:r>
          </w:p>
        </w:tc>
        <w:tc>
          <w:tcPr>
            <w:tcW w:w="1675" w:type="dxa"/>
          </w:tcPr>
          <w:p w14:paraId="1D144981" w14:textId="3E51454A" w:rsidR="0092028C" w:rsidRPr="00EE1222"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rsidRPr="00EE1222">
              <w:t>4</w:t>
            </w:r>
            <w:r w:rsidR="00EE1222" w:rsidRPr="00EE1222">
              <w:t> 014 024</w:t>
            </w:r>
          </w:p>
        </w:tc>
        <w:tc>
          <w:tcPr>
            <w:tcW w:w="1676" w:type="dxa"/>
          </w:tcPr>
          <w:p w14:paraId="2E548D6A" w14:textId="235A3F3B" w:rsidR="0092028C" w:rsidRPr="00EE1222"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rsidRPr="00EE1222">
              <w:t>4</w:t>
            </w:r>
            <w:r w:rsidR="00EE1222" w:rsidRPr="00EE1222">
              <w:t> 132 789</w:t>
            </w:r>
          </w:p>
        </w:tc>
      </w:tr>
      <w:tr w:rsidR="0092028C" w:rsidRPr="00EE1222" w14:paraId="28CBE661" w14:textId="77777777" w:rsidTr="00EE1222">
        <w:tc>
          <w:tcPr>
            <w:cnfStyle w:val="001000000000" w:firstRow="0" w:lastRow="0" w:firstColumn="1" w:lastColumn="0" w:oddVBand="0" w:evenVBand="0" w:oddHBand="0" w:evenHBand="0" w:firstRowFirstColumn="0" w:firstRowLastColumn="0" w:lastRowFirstColumn="0" w:lastRowLastColumn="0"/>
            <w:tcW w:w="4000" w:type="dxa"/>
          </w:tcPr>
          <w:p w14:paraId="37C02B13" w14:textId="77777777" w:rsidR="0092028C" w:rsidRPr="00EE1222" w:rsidRDefault="00B54520" w:rsidP="00EE1222">
            <w:pPr>
              <w:spacing w:before="0" w:after="0" w:line="240" w:lineRule="auto"/>
            </w:pPr>
            <w:r w:rsidRPr="00EE1222">
              <w:t>Total décaissements</w:t>
            </w:r>
          </w:p>
        </w:tc>
        <w:tc>
          <w:tcPr>
            <w:tcW w:w="1675" w:type="dxa"/>
          </w:tcPr>
          <w:p w14:paraId="624146A6" w14:textId="08D98D5E" w:rsidR="0092028C" w:rsidRPr="00EE1222"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rsidRPr="00EE1222">
              <w:t>1</w:t>
            </w:r>
            <w:r w:rsidR="00EE1222" w:rsidRPr="00EE1222">
              <w:t> 951 870</w:t>
            </w:r>
          </w:p>
        </w:tc>
        <w:tc>
          <w:tcPr>
            <w:tcW w:w="1675" w:type="dxa"/>
          </w:tcPr>
          <w:p w14:paraId="7D404AD5" w14:textId="48363E7C" w:rsidR="0092028C" w:rsidRPr="00EE1222" w:rsidRDefault="00EE1222"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rsidRPr="00EE1222">
              <w:t>2 078 949</w:t>
            </w:r>
          </w:p>
        </w:tc>
        <w:tc>
          <w:tcPr>
            <w:tcW w:w="1676" w:type="dxa"/>
          </w:tcPr>
          <w:p w14:paraId="2683C93D" w14:textId="00A9F46F" w:rsidR="0092028C" w:rsidRPr="00EE1222"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rsidRPr="00EE1222">
              <w:t>2</w:t>
            </w:r>
            <w:r w:rsidR="00EE1222" w:rsidRPr="00EE1222">
              <w:t> 115 875</w:t>
            </w:r>
          </w:p>
        </w:tc>
      </w:tr>
      <w:tr w:rsidR="0092028C" w:rsidRPr="00EE1222" w14:paraId="75D6E5BE" w14:textId="77777777" w:rsidTr="00EE12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0" w:type="dxa"/>
          </w:tcPr>
          <w:p w14:paraId="3151DA13" w14:textId="77777777" w:rsidR="0092028C" w:rsidRPr="00EE1222" w:rsidRDefault="00B54520" w:rsidP="00EE1222">
            <w:pPr>
              <w:spacing w:before="0" w:after="0" w:line="240" w:lineRule="auto"/>
            </w:pPr>
            <w:r w:rsidRPr="00EE1222">
              <w:t>Solde net du période</w:t>
            </w:r>
          </w:p>
        </w:tc>
        <w:tc>
          <w:tcPr>
            <w:tcW w:w="1675" w:type="dxa"/>
          </w:tcPr>
          <w:p w14:paraId="2C27E5A4" w14:textId="2399F4B9" w:rsidR="0092028C" w:rsidRPr="00EE1222"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rsidRPr="00EE1222">
              <w:t>1</w:t>
            </w:r>
            <w:r w:rsidR="00EE1222" w:rsidRPr="00EE1222">
              <w:t> 278 114</w:t>
            </w:r>
          </w:p>
        </w:tc>
        <w:tc>
          <w:tcPr>
            <w:tcW w:w="1675" w:type="dxa"/>
          </w:tcPr>
          <w:p w14:paraId="11A19D26" w14:textId="6F0ACBF5" w:rsidR="0092028C" w:rsidRPr="00EE1222" w:rsidRDefault="00EE1222"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rsidRPr="00EE1222">
              <w:t>1 935 075</w:t>
            </w:r>
          </w:p>
        </w:tc>
        <w:tc>
          <w:tcPr>
            <w:tcW w:w="1676" w:type="dxa"/>
          </w:tcPr>
          <w:p w14:paraId="001662BF" w14:textId="7432EA2D" w:rsidR="0092028C" w:rsidRPr="00EE1222"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rsidRPr="00EE1222">
              <w:t>2</w:t>
            </w:r>
            <w:r w:rsidR="00EE1222" w:rsidRPr="00EE1222">
              <w:t> 016 914</w:t>
            </w:r>
          </w:p>
        </w:tc>
      </w:tr>
    </w:tbl>
    <w:p w14:paraId="1B7D4A28" w14:textId="77777777" w:rsidR="00EE1222" w:rsidRDefault="00EE1222" w:rsidP="00EE1222"/>
    <w:p w14:paraId="29A3511B" w14:textId="5B5C5902" w:rsidR="0092028C" w:rsidRDefault="00EE1222" w:rsidP="00EE1222">
      <w:pPr>
        <w:pStyle w:val="Titre1"/>
      </w:pPr>
      <w:bookmarkStart w:id="11" w:name="_Toc223258766"/>
      <w:r>
        <w:t>5</w:t>
      </w:r>
      <w:r w:rsidR="00B54520">
        <w:t>. SYNTHÈSE ET INDICATEURS DE RENTABILITÉ</w:t>
      </w:r>
      <w:bookmarkEnd w:id="11"/>
    </w:p>
    <w:p w14:paraId="796B3CFE" w14:textId="77777777" w:rsidR="0092028C" w:rsidRDefault="0092028C" w:rsidP="00EE1222"/>
    <w:tbl>
      <w:tblPr>
        <w:tblStyle w:val="TableauListe4-Accentuation2"/>
        <w:tblW w:w="9213" w:type="dxa"/>
        <w:tblLook w:val="04A0" w:firstRow="1" w:lastRow="0" w:firstColumn="1" w:lastColumn="0" w:noHBand="0" w:noVBand="1"/>
      </w:tblPr>
      <w:tblGrid>
        <w:gridCol w:w="2267"/>
        <w:gridCol w:w="1276"/>
        <w:gridCol w:w="992"/>
        <w:gridCol w:w="1276"/>
        <w:gridCol w:w="992"/>
        <w:gridCol w:w="1418"/>
        <w:gridCol w:w="992"/>
      </w:tblGrid>
      <w:tr w:rsidR="00EE1222" w:rsidRPr="00EE1222" w14:paraId="773F24D7" w14:textId="77777777" w:rsidTr="00EE12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Pr>
          <w:p w14:paraId="220FCFBD" w14:textId="77777777" w:rsidR="0092028C" w:rsidRPr="00EE1222" w:rsidRDefault="00B54520" w:rsidP="00EE1222">
            <w:pPr>
              <w:spacing w:before="0" w:after="0" w:line="240" w:lineRule="auto"/>
              <w:rPr>
                <w:color w:val="FFFFFF" w:themeColor="background1"/>
              </w:rPr>
            </w:pPr>
            <w:r w:rsidRPr="00EE1222">
              <w:rPr>
                <w:color w:val="FFFFFF" w:themeColor="background1"/>
              </w:rPr>
              <w:t>Indicateurs clés</w:t>
            </w:r>
          </w:p>
        </w:tc>
        <w:tc>
          <w:tcPr>
            <w:tcW w:w="1276" w:type="dxa"/>
          </w:tcPr>
          <w:p w14:paraId="53A15C0D" w14:textId="77777777" w:rsidR="0092028C" w:rsidRPr="00EE1222" w:rsidRDefault="00B54520" w:rsidP="00EE1222">
            <w:pPr>
              <w:spacing w:before="0" w:after="0" w:line="240"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EE1222">
              <w:rPr>
                <w:color w:val="FFFFFF" w:themeColor="background1"/>
              </w:rPr>
              <w:t>An1</w:t>
            </w:r>
          </w:p>
        </w:tc>
        <w:tc>
          <w:tcPr>
            <w:tcW w:w="992" w:type="dxa"/>
          </w:tcPr>
          <w:p w14:paraId="7055491E" w14:textId="77777777" w:rsidR="0092028C" w:rsidRPr="00EE1222" w:rsidRDefault="00B54520" w:rsidP="00EE1222">
            <w:pPr>
              <w:spacing w:before="0" w:after="0" w:line="240"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EE1222">
              <w:rPr>
                <w:color w:val="FFFFFF" w:themeColor="background1"/>
              </w:rPr>
              <w:t>% CA</w:t>
            </w:r>
          </w:p>
        </w:tc>
        <w:tc>
          <w:tcPr>
            <w:tcW w:w="1276" w:type="dxa"/>
          </w:tcPr>
          <w:p w14:paraId="12E30168" w14:textId="77777777" w:rsidR="0092028C" w:rsidRPr="00EE1222" w:rsidRDefault="00B54520" w:rsidP="00EE1222">
            <w:pPr>
              <w:spacing w:before="0" w:after="0" w:line="240"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EE1222">
              <w:rPr>
                <w:color w:val="FFFFFF" w:themeColor="background1"/>
              </w:rPr>
              <w:t>An2</w:t>
            </w:r>
          </w:p>
        </w:tc>
        <w:tc>
          <w:tcPr>
            <w:tcW w:w="992" w:type="dxa"/>
          </w:tcPr>
          <w:p w14:paraId="29B9AFD9" w14:textId="77777777" w:rsidR="0092028C" w:rsidRPr="00EE1222" w:rsidRDefault="00B54520" w:rsidP="00EE1222">
            <w:pPr>
              <w:spacing w:before="0" w:after="0" w:line="240"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EE1222">
              <w:rPr>
                <w:color w:val="FFFFFF" w:themeColor="background1"/>
              </w:rPr>
              <w:t>% CA</w:t>
            </w:r>
          </w:p>
        </w:tc>
        <w:tc>
          <w:tcPr>
            <w:tcW w:w="1418" w:type="dxa"/>
          </w:tcPr>
          <w:p w14:paraId="539BF318" w14:textId="77777777" w:rsidR="0092028C" w:rsidRPr="00EE1222" w:rsidRDefault="00B54520" w:rsidP="00EE1222">
            <w:pPr>
              <w:spacing w:before="0" w:after="0" w:line="240"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EE1222">
              <w:rPr>
                <w:color w:val="FFFFFF" w:themeColor="background1"/>
              </w:rPr>
              <w:t>An3</w:t>
            </w:r>
          </w:p>
        </w:tc>
        <w:tc>
          <w:tcPr>
            <w:tcW w:w="992" w:type="dxa"/>
          </w:tcPr>
          <w:p w14:paraId="20C9C2B4" w14:textId="77777777" w:rsidR="0092028C" w:rsidRPr="00EE1222" w:rsidRDefault="00B54520" w:rsidP="00EE1222">
            <w:pPr>
              <w:spacing w:before="0" w:after="0" w:line="240"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EE1222">
              <w:rPr>
                <w:color w:val="FFFFFF" w:themeColor="background1"/>
              </w:rPr>
              <w:t>% CA</w:t>
            </w:r>
          </w:p>
        </w:tc>
      </w:tr>
      <w:tr w:rsidR="00EE1222" w14:paraId="040409A9" w14:textId="77777777" w:rsidTr="00EE12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Pr>
          <w:p w14:paraId="4C7547D0" w14:textId="6A106C29" w:rsidR="0092028C" w:rsidRDefault="00B54520" w:rsidP="00EE1222">
            <w:pPr>
              <w:spacing w:before="0" w:after="0" w:line="240" w:lineRule="auto"/>
            </w:pPr>
            <w:r>
              <w:t xml:space="preserve">CA total exploitation </w:t>
            </w:r>
          </w:p>
        </w:tc>
        <w:tc>
          <w:tcPr>
            <w:tcW w:w="1276" w:type="dxa"/>
          </w:tcPr>
          <w:p w14:paraId="4A50CC35" w14:textId="67975B9E"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3</w:t>
            </w:r>
            <w:r w:rsidR="00EE1222">
              <w:t> 129 984</w:t>
            </w:r>
          </w:p>
        </w:tc>
        <w:tc>
          <w:tcPr>
            <w:tcW w:w="992" w:type="dxa"/>
          </w:tcPr>
          <w:p w14:paraId="18B6D856" w14:textId="77777777"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100 %</w:t>
            </w:r>
          </w:p>
        </w:tc>
        <w:tc>
          <w:tcPr>
            <w:tcW w:w="1276" w:type="dxa"/>
          </w:tcPr>
          <w:p w14:paraId="39960EDE" w14:textId="7D3E8E3C"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4</w:t>
            </w:r>
            <w:r w:rsidR="00EE1222">
              <w:t> 014 024</w:t>
            </w:r>
          </w:p>
        </w:tc>
        <w:tc>
          <w:tcPr>
            <w:tcW w:w="992" w:type="dxa"/>
          </w:tcPr>
          <w:p w14:paraId="4CC53A42" w14:textId="77777777"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100 %</w:t>
            </w:r>
          </w:p>
        </w:tc>
        <w:tc>
          <w:tcPr>
            <w:tcW w:w="1418" w:type="dxa"/>
          </w:tcPr>
          <w:p w14:paraId="4558C720" w14:textId="6BCD7FDD"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4</w:t>
            </w:r>
            <w:r w:rsidR="00EE1222">
              <w:t> 132 789</w:t>
            </w:r>
          </w:p>
        </w:tc>
        <w:tc>
          <w:tcPr>
            <w:tcW w:w="992" w:type="dxa"/>
          </w:tcPr>
          <w:p w14:paraId="79DBE599" w14:textId="77777777"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100 %</w:t>
            </w:r>
          </w:p>
        </w:tc>
      </w:tr>
      <w:tr w:rsidR="00EE1222" w14:paraId="74D81A23" w14:textId="77777777" w:rsidTr="00EE1222">
        <w:tc>
          <w:tcPr>
            <w:cnfStyle w:val="001000000000" w:firstRow="0" w:lastRow="0" w:firstColumn="1" w:lastColumn="0" w:oddVBand="0" w:evenVBand="0" w:oddHBand="0" w:evenHBand="0" w:firstRowFirstColumn="0" w:firstRowLastColumn="0" w:lastRowFirstColumn="0" w:lastRowLastColumn="0"/>
            <w:tcW w:w="2267" w:type="dxa"/>
          </w:tcPr>
          <w:p w14:paraId="29F33B3D" w14:textId="77777777" w:rsidR="0092028C" w:rsidRDefault="00B54520" w:rsidP="00EE1222">
            <w:pPr>
              <w:spacing w:before="0" w:after="0" w:line="240" w:lineRule="auto"/>
            </w:pPr>
            <w:r>
              <w:t>Marge brute</w:t>
            </w:r>
          </w:p>
        </w:tc>
        <w:tc>
          <w:tcPr>
            <w:tcW w:w="1276" w:type="dxa"/>
          </w:tcPr>
          <w:p w14:paraId="73345864" w14:textId="2CC2A502"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2</w:t>
            </w:r>
            <w:r w:rsidR="00EE1222">
              <w:t> 533 135</w:t>
            </w:r>
          </w:p>
        </w:tc>
        <w:tc>
          <w:tcPr>
            <w:tcW w:w="992" w:type="dxa"/>
          </w:tcPr>
          <w:p w14:paraId="3A2FEE3D" w14:textId="5F447934"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8</w:t>
            </w:r>
            <w:r w:rsidR="00EE1222">
              <w:t>0,9</w:t>
            </w:r>
            <w:r>
              <w:t xml:space="preserve"> %</w:t>
            </w:r>
          </w:p>
        </w:tc>
        <w:tc>
          <w:tcPr>
            <w:tcW w:w="1276" w:type="dxa"/>
          </w:tcPr>
          <w:p w14:paraId="5BD36204" w14:textId="5DB39845"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3</w:t>
            </w:r>
            <w:r w:rsidR="00EE1222">
              <w:t> 419 355</w:t>
            </w:r>
          </w:p>
        </w:tc>
        <w:tc>
          <w:tcPr>
            <w:tcW w:w="992" w:type="dxa"/>
          </w:tcPr>
          <w:p w14:paraId="576414B5" w14:textId="17160616"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85</w:t>
            </w:r>
            <w:r w:rsidR="00EE1222">
              <w:t>,2</w:t>
            </w:r>
            <w:r>
              <w:t xml:space="preserve"> %</w:t>
            </w:r>
          </w:p>
        </w:tc>
        <w:tc>
          <w:tcPr>
            <w:tcW w:w="1418" w:type="dxa"/>
          </w:tcPr>
          <w:p w14:paraId="357B5B1E" w14:textId="5ED45DB4"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3</w:t>
            </w:r>
            <w:r w:rsidR="00EE1222">
              <w:t> 520 526</w:t>
            </w:r>
          </w:p>
        </w:tc>
        <w:tc>
          <w:tcPr>
            <w:tcW w:w="992" w:type="dxa"/>
          </w:tcPr>
          <w:p w14:paraId="58634EEF" w14:textId="77777777"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85,2 %</w:t>
            </w:r>
          </w:p>
        </w:tc>
      </w:tr>
      <w:tr w:rsidR="00EE1222" w14:paraId="4D1A32C7" w14:textId="77777777" w:rsidTr="00EE12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Pr>
          <w:p w14:paraId="216F9F76" w14:textId="77777777" w:rsidR="0092028C" w:rsidRDefault="00B54520" w:rsidP="00EE1222">
            <w:pPr>
              <w:spacing w:before="0" w:after="0" w:line="240" w:lineRule="auto"/>
            </w:pPr>
            <w:r>
              <w:t>EBE</w:t>
            </w:r>
          </w:p>
        </w:tc>
        <w:tc>
          <w:tcPr>
            <w:tcW w:w="1276" w:type="dxa"/>
          </w:tcPr>
          <w:p w14:paraId="52453753" w14:textId="174ECFBA"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1</w:t>
            </w:r>
            <w:r w:rsidR="00EE1222">
              <w:t> 178 114</w:t>
            </w:r>
          </w:p>
        </w:tc>
        <w:tc>
          <w:tcPr>
            <w:tcW w:w="992" w:type="dxa"/>
          </w:tcPr>
          <w:p w14:paraId="4468539A" w14:textId="6CA76E70" w:rsidR="0092028C" w:rsidRDefault="00EE1222"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 xml:space="preserve">37,6 </w:t>
            </w:r>
            <w:r w:rsidR="00B54520">
              <w:t>%</w:t>
            </w:r>
          </w:p>
        </w:tc>
        <w:tc>
          <w:tcPr>
            <w:tcW w:w="1276" w:type="dxa"/>
          </w:tcPr>
          <w:p w14:paraId="715C1CB9" w14:textId="0605F417" w:rsidR="0092028C" w:rsidRDefault="00EE1222"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1 935 075</w:t>
            </w:r>
          </w:p>
        </w:tc>
        <w:tc>
          <w:tcPr>
            <w:tcW w:w="992" w:type="dxa"/>
          </w:tcPr>
          <w:p w14:paraId="75C6E6FB" w14:textId="78016290" w:rsidR="0092028C" w:rsidRDefault="00EE1222"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48,2</w:t>
            </w:r>
            <w:r w:rsidR="00B54520">
              <w:t xml:space="preserve"> %</w:t>
            </w:r>
          </w:p>
        </w:tc>
        <w:tc>
          <w:tcPr>
            <w:tcW w:w="1418" w:type="dxa"/>
          </w:tcPr>
          <w:p w14:paraId="6A981C19" w14:textId="62FE952E"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2</w:t>
            </w:r>
            <w:r w:rsidR="00EE1222">
              <w:t> 016 914</w:t>
            </w:r>
          </w:p>
        </w:tc>
        <w:tc>
          <w:tcPr>
            <w:tcW w:w="992" w:type="dxa"/>
          </w:tcPr>
          <w:p w14:paraId="687AE118" w14:textId="4BDE0C30" w:rsidR="0092028C" w:rsidRDefault="00EE1222"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48,8</w:t>
            </w:r>
            <w:r w:rsidR="00B54520">
              <w:t xml:space="preserve"> %</w:t>
            </w:r>
          </w:p>
        </w:tc>
      </w:tr>
      <w:tr w:rsidR="00EE1222" w14:paraId="3B880BA8" w14:textId="77777777" w:rsidTr="00EE1222">
        <w:tc>
          <w:tcPr>
            <w:cnfStyle w:val="001000000000" w:firstRow="0" w:lastRow="0" w:firstColumn="1" w:lastColumn="0" w:oddVBand="0" w:evenVBand="0" w:oddHBand="0" w:evenHBand="0" w:firstRowFirstColumn="0" w:firstRowLastColumn="0" w:lastRowFirstColumn="0" w:lastRowLastColumn="0"/>
            <w:tcW w:w="2267" w:type="dxa"/>
          </w:tcPr>
          <w:p w14:paraId="011AED10" w14:textId="77777777" w:rsidR="0092028C" w:rsidRDefault="00B54520" w:rsidP="00EE1222">
            <w:pPr>
              <w:spacing w:before="0" w:after="0" w:line="240" w:lineRule="auto"/>
            </w:pPr>
            <w:r>
              <w:t>Résultat net (exo. IS)</w:t>
            </w:r>
          </w:p>
        </w:tc>
        <w:tc>
          <w:tcPr>
            <w:tcW w:w="1276" w:type="dxa"/>
          </w:tcPr>
          <w:p w14:paraId="01054074" w14:textId="0CBFCE42"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1</w:t>
            </w:r>
            <w:r w:rsidR="00EE1222">
              <w:t> 119 422</w:t>
            </w:r>
          </w:p>
        </w:tc>
        <w:tc>
          <w:tcPr>
            <w:tcW w:w="992" w:type="dxa"/>
          </w:tcPr>
          <w:p w14:paraId="41865A1D" w14:textId="00168E96" w:rsidR="0092028C" w:rsidRDefault="00EE1222"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 xml:space="preserve">35,8 </w:t>
            </w:r>
            <w:r w:rsidR="00B54520">
              <w:t>%</w:t>
            </w:r>
          </w:p>
        </w:tc>
        <w:tc>
          <w:tcPr>
            <w:tcW w:w="1276" w:type="dxa"/>
          </w:tcPr>
          <w:p w14:paraId="5A3BE3CF" w14:textId="429A0667" w:rsidR="0092028C" w:rsidRDefault="00EE1222"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1 876 383</w:t>
            </w:r>
          </w:p>
        </w:tc>
        <w:tc>
          <w:tcPr>
            <w:tcW w:w="992" w:type="dxa"/>
          </w:tcPr>
          <w:p w14:paraId="469F628D" w14:textId="2D1DD361" w:rsidR="0092028C" w:rsidRDefault="00EE1222"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46,7</w:t>
            </w:r>
            <w:r w:rsidR="00B54520">
              <w:t xml:space="preserve"> %</w:t>
            </w:r>
          </w:p>
        </w:tc>
        <w:tc>
          <w:tcPr>
            <w:tcW w:w="1418" w:type="dxa"/>
          </w:tcPr>
          <w:p w14:paraId="6B9499B4" w14:textId="562A67F6" w:rsidR="0092028C" w:rsidRDefault="00EE1222"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1 958 222</w:t>
            </w:r>
          </w:p>
        </w:tc>
        <w:tc>
          <w:tcPr>
            <w:tcW w:w="992" w:type="dxa"/>
          </w:tcPr>
          <w:p w14:paraId="3ED99077" w14:textId="2AF4344C" w:rsidR="0092028C" w:rsidRDefault="00EE1222"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47,4</w:t>
            </w:r>
            <w:r w:rsidR="00B54520">
              <w:t xml:space="preserve"> %</w:t>
            </w:r>
          </w:p>
        </w:tc>
      </w:tr>
      <w:tr w:rsidR="00EE1222" w14:paraId="3A50AEEA" w14:textId="77777777" w:rsidTr="00EE12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Pr>
          <w:p w14:paraId="6D34117B" w14:textId="78C952CB" w:rsidR="0092028C" w:rsidRDefault="00B54520" w:rsidP="00EE1222">
            <w:pPr>
              <w:spacing w:before="0" w:after="0" w:line="240" w:lineRule="auto"/>
            </w:pPr>
            <w:r>
              <w:t>Solde trésorerie fin d'an.</w:t>
            </w:r>
          </w:p>
        </w:tc>
        <w:tc>
          <w:tcPr>
            <w:tcW w:w="1276" w:type="dxa"/>
          </w:tcPr>
          <w:p w14:paraId="018F99A4" w14:textId="58EC020D" w:rsidR="0092028C" w:rsidRDefault="00B54520"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1</w:t>
            </w:r>
            <w:r w:rsidR="00EE1222">
              <w:t> 328 114</w:t>
            </w:r>
          </w:p>
        </w:tc>
        <w:tc>
          <w:tcPr>
            <w:tcW w:w="992" w:type="dxa"/>
          </w:tcPr>
          <w:p w14:paraId="7D05E917" w14:textId="14C0B316" w:rsidR="0092028C" w:rsidRDefault="00EE1222"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w:t>
            </w:r>
          </w:p>
        </w:tc>
        <w:tc>
          <w:tcPr>
            <w:tcW w:w="1276" w:type="dxa"/>
          </w:tcPr>
          <w:p w14:paraId="66CC0041" w14:textId="5DCEBE9D" w:rsidR="0092028C" w:rsidRDefault="00EE1222"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3 263 189</w:t>
            </w:r>
          </w:p>
        </w:tc>
        <w:tc>
          <w:tcPr>
            <w:tcW w:w="992" w:type="dxa"/>
          </w:tcPr>
          <w:p w14:paraId="3B32AE62" w14:textId="24309F4D" w:rsidR="0092028C" w:rsidRDefault="00EE1222"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w:t>
            </w:r>
          </w:p>
        </w:tc>
        <w:tc>
          <w:tcPr>
            <w:tcW w:w="1418" w:type="dxa"/>
          </w:tcPr>
          <w:p w14:paraId="2258A73E" w14:textId="6E96BF28" w:rsidR="0092028C" w:rsidRDefault="00EE1222"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5 280 103</w:t>
            </w:r>
          </w:p>
        </w:tc>
        <w:tc>
          <w:tcPr>
            <w:tcW w:w="992" w:type="dxa"/>
          </w:tcPr>
          <w:p w14:paraId="3E14AD7F" w14:textId="6099FD1C" w:rsidR="0092028C" w:rsidRDefault="00EE1222" w:rsidP="00EE1222">
            <w:pPr>
              <w:spacing w:before="0" w:after="0" w:line="240" w:lineRule="auto"/>
              <w:cnfStyle w:val="000000100000" w:firstRow="0" w:lastRow="0" w:firstColumn="0" w:lastColumn="0" w:oddVBand="0" w:evenVBand="0" w:oddHBand="1" w:evenHBand="0" w:firstRowFirstColumn="0" w:firstRowLastColumn="0" w:lastRowFirstColumn="0" w:lastRowLastColumn="0"/>
            </w:pPr>
            <w:r>
              <w:t>-</w:t>
            </w:r>
          </w:p>
        </w:tc>
      </w:tr>
      <w:tr w:rsidR="00EE1222" w14:paraId="2D10C634" w14:textId="77777777" w:rsidTr="00EE1222">
        <w:tc>
          <w:tcPr>
            <w:cnfStyle w:val="001000000000" w:firstRow="0" w:lastRow="0" w:firstColumn="1" w:lastColumn="0" w:oddVBand="0" w:evenVBand="0" w:oddHBand="0" w:evenHBand="0" w:firstRowFirstColumn="0" w:firstRowLastColumn="0" w:lastRowFirstColumn="0" w:lastRowLastColumn="0"/>
            <w:tcW w:w="2267" w:type="dxa"/>
          </w:tcPr>
          <w:p w14:paraId="44530F50" w14:textId="024AA225" w:rsidR="0092028C" w:rsidRDefault="00B54520" w:rsidP="00EE1222">
            <w:pPr>
              <w:spacing w:before="0" w:after="0" w:line="240" w:lineRule="auto"/>
              <w:jc w:val="left"/>
            </w:pPr>
            <w:r>
              <w:t>Surplus</w:t>
            </w:r>
            <w:r w:rsidR="00EE1222">
              <w:t xml:space="preserve"> </w:t>
            </w:r>
            <w:r>
              <w:t>Holding (trésorerie)</w:t>
            </w:r>
          </w:p>
        </w:tc>
        <w:tc>
          <w:tcPr>
            <w:tcW w:w="1276" w:type="dxa"/>
          </w:tcPr>
          <w:p w14:paraId="417F54C4" w14:textId="7438565F"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+ 2</w:t>
            </w:r>
            <w:r w:rsidR="00EE1222">
              <w:t>4 624</w:t>
            </w:r>
          </w:p>
        </w:tc>
        <w:tc>
          <w:tcPr>
            <w:tcW w:w="992" w:type="dxa"/>
          </w:tcPr>
          <w:p w14:paraId="4CE3C1D6" w14:textId="6E3024C3" w:rsidR="0092028C" w:rsidRDefault="00EE1222"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w:t>
            </w:r>
          </w:p>
        </w:tc>
        <w:tc>
          <w:tcPr>
            <w:tcW w:w="1276" w:type="dxa"/>
          </w:tcPr>
          <w:p w14:paraId="58901864" w14:textId="1A4311DF"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 xml:space="preserve">+ </w:t>
            </w:r>
            <w:r w:rsidR="00EE1222">
              <w:t>23 784</w:t>
            </w:r>
          </w:p>
        </w:tc>
        <w:tc>
          <w:tcPr>
            <w:tcW w:w="992" w:type="dxa"/>
          </w:tcPr>
          <w:p w14:paraId="2B049284" w14:textId="0160F5B7" w:rsidR="0092028C" w:rsidRDefault="00EE1222"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w:t>
            </w:r>
          </w:p>
        </w:tc>
        <w:tc>
          <w:tcPr>
            <w:tcW w:w="1418" w:type="dxa"/>
          </w:tcPr>
          <w:p w14:paraId="697591CA" w14:textId="38D677AD" w:rsidR="0092028C" w:rsidRDefault="00B54520"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+ 2</w:t>
            </w:r>
            <w:r w:rsidR="00EE1222">
              <w:t>2 944</w:t>
            </w:r>
          </w:p>
        </w:tc>
        <w:tc>
          <w:tcPr>
            <w:tcW w:w="992" w:type="dxa"/>
          </w:tcPr>
          <w:p w14:paraId="5E66E94B" w14:textId="4538746F" w:rsidR="0092028C" w:rsidRDefault="00EE1222" w:rsidP="00EE1222">
            <w:pPr>
              <w:spacing w:before="0" w:after="0" w:line="240" w:lineRule="auto"/>
              <w:cnfStyle w:val="000000000000" w:firstRow="0" w:lastRow="0" w:firstColumn="0" w:lastColumn="0" w:oddVBand="0" w:evenVBand="0" w:oddHBand="0" w:evenHBand="0" w:firstRowFirstColumn="0" w:firstRowLastColumn="0" w:lastRowFirstColumn="0" w:lastRowLastColumn="0"/>
            </w:pPr>
            <w:r>
              <w:t>-</w:t>
            </w:r>
          </w:p>
        </w:tc>
      </w:tr>
    </w:tbl>
    <w:p w14:paraId="1B82BD7F" w14:textId="77777777" w:rsidR="00EE1222" w:rsidRDefault="00EE1222" w:rsidP="00EE1222">
      <w:pPr>
        <w:pStyle w:val="Titre2"/>
      </w:pPr>
    </w:p>
    <w:p w14:paraId="433C498C" w14:textId="1D572E19" w:rsidR="0092028C" w:rsidRDefault="00B54520" w:rsidP="00EE1222">
      <w:r>
        <w:t xml:space="preserve">Le rendement locatif brut de la Holding (loyer/coût projet) s'établit à </w:t>
      </w:r>
      <w:r w:rsidR="00EE1222">
        <w:t xml:space="preserve">5,4 </w:t>
      </w:r>
      <w:r>
        <w:t>%, ce qui est cohérent avec les standa</w:t>
      </w:r>
      <w:r>
        <w:t>rds du marché marocain pour ce type d'actif</w:t>
      </w:r>
      <w:r>
        <w:t xml:space="preserve">. Mais la véritable rentabilité du montage réside dans l'exploitation : en année 2, le résultat net de </w:t>
      </w:r>
      <w:r w:rsidR="00EE1222">
        <w:t>1 876 383</w:t>
      </w:r>
      <w:r>
        <w:t xml:space="preserve"> MAD représente 3</w:t>
      </w:r>
      <w:r w:rsidR="00EE1222">
        <w:t>0</w:t>
      </w:r>
      <w:r>
        <w:t>,</w:t>
      </w:r>
      <w:r w:rsidR="00EE1222">
        <w:t>2</w:t>
      </w:r>
      <w:r>
        <w:t xml:space="preserve"> % du coût total du projet, confirmant la pertinence du modèle Holding + </w:t>
      </w:r>
      <w:r>
        <w:t>Exploitation</w:t>
      </w:r>
      <w:r w:rsidR="00EE1222">
        <w:t>.</w:t>
      </w:r>
    </w:p>
    <w:p w14:paraId="40ED0523" w14:textId="34902FAE" w:rsidR="0092028C" w:rsidRDefault="0092028C" w:rsidP="00EE1222">
      <w:pPr>
        <w:pStyle w:val="Titre2"/>
      </w:pPr>
    </w:p>
    <w:p w14:paraId="50658CA2" w14:textId="77777777" w:rsidR="00EE1222" w:rsidRDefault="00EE1222" w:rsidP="00EE1222">
      <w:pPr>
        <w:pStyle w:val="Titre2"/>
      </w:pPr>
    </w:p>
    <w:p w14:paraId="5FEAE61B" w14:textId="0758C5E0" w:rsidR="0092028C" w:rsidRDefault="00B54520" w:rsidP="00EE1222">
      <w:r>
        <w:lastRenderedPageBreak/>
        <w:t>Plusieurs facteurs de risque méritent d'être mentionnés. En premier lieu, les projections de taux d'occupation reposent sur des hypothèses de montée en charge progressives qui s</w:t>
      </w:r>
      <w:r>
        <w:t xml:space="preserve">upposent une commercialisation efficace dès l'ouverture (référencement </w:t>
      </w:r>
      <w:r w:rsidR="00EE1222">
        <w:t xml:space="preserve">sur </w:t>
      </w:r>
      <w:proofErr w:type="spellStart"/>
      <w:r>
        <w:t>Airbnb</w:t>
      </w:r>
      <w:proofErr w:type="spellEnd"/>
      <w:r>
        <w:t xml:space="preserve">, présence sur les OTA spécialisés). En second lieu, le poste commissions OTA </w:t>
      </w:r>
      <w:r>
        <w:t xml:space="preserve">est significatif et devra être optimisé à terme </w:t>
      </w:r>
      <w:r>
        <w:t>par le développement d'une clientèle directe.</w:t>
      </w:r>
    </w:p>
    <w:p w14:paraId="49FEBC65" w14:textId="77777777" w:rsidR="0092028C" w:rsidRDefault="0092028C" w:rsidP="00EE1222"/>
    <w:p w14:paraId="4C8E520C" w14:textId="08B59A34" w:rsidR="0092028C" w:rsidRPr="00EE1222" w:rsidRDefault="00EE1222" w:rsidP="00EE1222">
      <w:pPr>
        <w:pStyle w:val="Titre1"/>
      </w:pPr>
      <w:r>
        <w:t>CONCLUSION</w:t>
      </w:r>
    </w:p>
    <w:p w14:paraId="087AA3F6" w14:textId="77777777" w:rsidR="00EE1222" w:rsidRDefault="00EE1222" w:rsidP="00EE1222">
      <w:pPr>
        <w:pStyle w:val="Titre2"/>
      </w:pPr>
    </w:p>
    <w:p w14:paraId="5098BC17" w14:textId="77777777" w:rsidR="00EE1222" w:rsidRDefault="00B54520" w:rsidP="00EE1222">
      <w:r>
        <w:t xml:space="preserve">L'étude financière prévisionnelle du projet RIAD DU MÉMOIRE démontre la viabilité économique et la </w:t>
      </w:r>
      <w:r>
        <w:t xml:space="preserve">rentabilité du montage Holding + Exploitation </w:t>
      </w:r>
      <w:r>
        <w:t xml:space="preserve">retenu. </w:t>
      </w:r>
    </w:p>
    <w:p w14:paraId="0AEE6AA8" w14:textId="61FC3E99" w:rsidR="0092028C" w:rsidRDefault="00B54520" w:rsidP="00EE1222">
      <w:r>
        <w:t>Le projet génère des flux de trésorerie positifs dès le premier mois d'exploitation et une trésorerie cumulée de</w:t>
      </w:r>
      <w:r w:rsidR="00635D05">
        <w:t xml:space="preserve"> 5 280 103 </w:t>
      </w:r>
      <w:r>
        <w:t>MAD à horizon 3 ans.</w:t>
      </w:r>
    </w:p>
    <w:p w14:paraId="777E6FC4" w14:textId="39AF51DE" w:rsidR="0092028C" w:rsidRDefault="00B54520" w:rsidP="00EE1222">
      <w:r>
        <w:t>La structure à deux niveaux</w:t>
      </w:r>
      <w:r w:rsidR="00EE1222">
        <w:t xml:space="preserve"> : </w:t>
      </w:r>
      <w:r>
        <w:t xml:space="preserve">Holding immobilière / SARL d'exploitation </w:t>
      </w:r>
      <w:r>
        <w:t>est parfaitement adaptée au ca</w:t>
      </w:r>
      <w:r>
        <w:t xml:space="preserve">dre juridique et fiscal marocain. </w:t>
      </w:r>
    </w:p>
    <w:p w14:paraId="79870BE5" w14:textId="77777777" w:rsidR="0092028C" w:rsidRDefault="0092028C" w:rsidP="00EE1222"/>
    <w:p w14:paraId="2E9FA576" w14:textId="77777777" w:rsidR="00EE1222" w:rsidRDefault="00B54520" w:rsidP="00EE1222">
      <w:r>
        <w:t>Les projections sont fondées sur des hypothèses dont la réalisation est incertaine par nature. Les montants sont ex</w:t>
      </w:r>
      <w:r>
        <w:t xml:space="preserve">primés en dirhams marocains hors taxe (MAD HT). </w:t>
      </w:r>
    </w:p>
    <w:p w14:paraId="6CBAD984" w14:textId="7D2C7C0B" w:rsidR="0092028C" w:rsidRDefault="00B54520" w:rsidP="00EE1222">
      <w:r>
        <w:t>Taux de change EUR/MAD retenu : 10,80.</w:t>
      </w:r>
    </w:p>
    <w:sectPr w:rsidR="0092028C" w:rsidSect="00EE1222">
      <w:headerReference w:type="default" r:id="rId8"/>
      <w:footerReference w:type="even" r:id="rId9"/>
      <w:footerReference w:type="default" r:id="rId10"/>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CBCD3A" w14:textId="77777777" w:rsidR="00B54520" w:rsidRDefault="00B54520" w:rsidP="00EE1222">
      <w:r>
        <w:separator/>
      </w:r>
    </w:p>
  </w:endnote>
  <w:endnote w:type="continuationSeparator" w:id="0">
    <w:p w14:paraId="3A916DB3" w14:textId="77777777" w:rsidR="00B54520" w:rsidRDefault="00B54520" w:rsidP="00EE12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942339399"/>
      <w:docPartObj>
        <w:docPartGallery w:val="Page Numbers (Bottom of Page)"/>
        <w:docPartUnique/>
      </w:docPartObj>
    </w:sdtPr>
    <w:sdtContent>
      <w:p w14:paraId="7BA7645D" w14:textId="3C2CC1D8" w:rsidR="00E834C4" w:rsidRDefault="00E834C4" w:rsidP="00CB0F65">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374C0D4F" w14:textId="77777777" w:rsidR="00E834C4" w:rsidRDefault="00E834C4" w:rsidP="00E834C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1105465033"/>
      <w:docPartObj>
        <w:docPartGallery w:val="Page Numbers (Bottom of Page)"/>
        <w:docPartUnique/>
      </w:docPartObj>
    </w:sdtPr>
    <w:sdtContent>
      <w:p w14:paraId="0E62496D" w14:textId="66667A19" w:rsidR="00E834C4" w:rsidRDefault="00E834C4" w:rsidP="00CB0F65">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21D358A6" w14:textId="21DE2801" w:rsidR="0092028C" w:rsidRPr="00EE1222" w:rsidRDefault="00EE1222" w:rsidP="00E834C4">
    <w:pPr>
      <w:ind w:right="360"/>
      <w:jc w:val="center"/>
      <w:rPr>
        <w:sz w:val="16"/>
        <w:szCs w:val="16"/>
      </w:rPr>
    </w:pPr>
    <w:r w:rsidRPr="00EE1222">
      <w:rPr>
        <w:sz w:val="16"/>
        <w:szCs w:val="16"/>
      </w:rPr>
      <w:t>CABINET COMPTABLE</w:t>
    </w:r>
    <w:r w:rsidR="00B54520" w:rsidRPr="00EE1222">
      <w:rPr>
        <w:sz w:val="16"/>
        <w:szCs w:val="16"/>
      </w:rPr>
      <w:t xml:space="preserve"> </w:t>
    </w:r>
    <w:r w:rsidR="00B54520" w:rsidRPr="00EE1222">
      <w:rPr>
        <w:sz w:val="16"/>
        <w:szCs w:val="16"/>
      </w:rPr>
      <w:t>|</w:t>
    </w:r>
    <w:r w:rsidRPr="00EE1222">
      <w:rPr>
        <w:sz w:val="16"/>
        <w:szCs w:val="16"/>
      </w:rPr>
      <w:t>100 Avenue du diplôme d’expertise comptable</w:t>
    </w:r>
    <w:r w:rsidR="00B54520" w:rsidRPr="00EE1222">
      <w:rPr>
        <w:sz w:val="16"/>
        <w:szCs w:val="16"/>
      </w:rPr>
      <w:t xml:space="preserve"> </w:t>
    </w:r>
    <w:r w:rsidRPr="00EE1222">
      <w:rPr>
        <w:sz w:val="16"/>
        <w:szCs w:val="16"/>
      </w:rPr>
      <w:t>-</w:t>
    </w:r>
    <w:r w:rsidR="00B54520" w:rsidRPr="00EE1222">
      <w:rPr>
        <w:sz w:val="16"/>
        <w:szCs w:val="16"/>
      </w:rPr>
      <w:t>06000 NICE</w:t>
    </w:r>
    <w:r w:rsidR="00B54520" w:rsidRPr="00EE1222">
      <w:rPr>
        <w:sz w:val="16"/>
        <w:szCs w:val="16"/>
      </w:rPr>
      <w:t xml:space="preserve"> | </w:t>
    </w:r>
    <w:r w:rsidR="00B54520" w:rsidRPr="00EE1222">
      <w:rPr>
        <w:sz w:val="16"/>
        <w:szCs w:val="16"/>
      </w:rPr>
      <w:t>04 93 9</w:t>
    </w:r>
    <w:r w:rsidRPr="00EE1222">
      <w:rPr>
        <w:sz w:val="16"/>
        <w:szCs w:val="16"/>
      </w:rPr>
      <w:t>3 93 93</w:t>
    </w:r>
    <w:r w:rsidR="00B54520" w:rsidRPr="00EE1222">
      <w:rPr>
        <w:sz w:val="16"/>
        <w:szCs w:val="16"/>
      </w:rPr>
      <w:t xml:space="preserve"> </w:t>
    </w:r>
    <w:r w:rsidR="00B54520" w:rsidRPr="00EE1222">
      <w:rPr>
        <w:sz w:val="16"/>
        <w:szCs w:val="16"/>
      </w:rPr>
      <w:t>|</w:t>
    </w:r>
    <w:r w:rsidR="00B54520" w:rsidRPr="00EE1222">
      <w:rPr>
        <w:sz w:val="16"/>
        <w:szCs w:val="16"/>
      </w:rPr>
      <w:t xml:space="preserve"> cabinet@</w:t>
    </w:r>
    <w:r w:rsidRPr="00EE1222">
      <w:rPr>
        <w:sz w:val="16"/>
        <w:szCs w:val="16"/>
      </w:rPr>
      <w:t>cabinet.com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8EBE8C" w14:textId="77777777" w:rsidR="00B54520" w:rsidRDefault="00B54520" w:rsidP="00EE1222">
      <w:r>
        <w:separator/>
      </w:r>
    </w:p>
  </w:footnote>
  <w:footnote w:type="continuationSeparator" w:id="0">
    <w:p w14:paraId="407F33FC" w14:textId="77777777" w:rsidR="00B54520" w:rsidRDefault="00B54520" w:rsidP="00EE12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B41EE" w14:textId="638DA622" w:rsidR="0092028C" w:rsidRPr="00EE1222" w:rsidRDefault="00B54520" w:rsidP="00EE1222">
    <w:pPr>
      <w:jc w:val="center"/>
      <w:rPr>
        <w:sz w:val="20"/>
        <w:szCs w:val="20"/>
      </w:rPr>
    </w:pPr>
    <w:r w:rsidRPr="00EE1222">
      <w:rPr>
        <w:sz w:val="20"/>
        <w:szCs w:val="20"/>
      </w:rPr>
      <w:t xml:space="preserve">ÉTUDE FINANCIÈRE PRÉVISIONNELLE 3 ANS </w:t>
    </w:r>
    <w:r w:rsidR="00EE1222" w:rsidRPr="00EE1222">
      <w:rPr>
        <w:sz w:val="20"/>
        <w:szCs w:val="20"/>
      </w:rPr>
      <w:t xml:space="preserve">- </w:t>
    </w:r>
    <w:r w:rsidRPr="00EE1222">
      <w:rPr>
        <w:sz w:val="20"/>
        <w:szCs w:val="20"/>
      </w:rPr>
      <w:t>RIAD DU MÉMOIRE</w:t>
    </w:r>
    <w:r w:rsidR="00EE1222" w:rsidRPr="00EE1222">
      <w:rPr>
        <w:sz w:val="20"/>
        <w:szCs w:val="20"/>
      </w:rPr>
      <w:t xml:space="preserve"> - </w:t>
    </w:r>
    <w:r w:rsidRPr="00EE1222">
      <w:rPr>
        <w:sz w:val="20"/>
        <w:szCs w:val="20"/>
      </w:rPr>
      <w:t>HOLDING + EXPLOITATION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E81C5F"/>
    <w:multiLevelType w:val="multilevel"/>
    <w:tmpl w:val="494408DC"/>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608B12B1"/>
    <w:multiLevelType w:val="hybridMultilevel"/>
    <w:tmpl w:val="FA762AF8"/>
    <w:lvl w:ilvl="0" w:tplc="875AE73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653B66C1"/>
    <w:multiLevelType w:val="hybridMultilevel"/>
    <w:tmpl w:val="76F2A690"/>
    <w:lvl w:ilvl="0" w:tplc="6F78BE0A">
      <w:start w:val="1"/>
      <w:numFmt w:val="bullet"/>
      <w:lvlText w:val="●"/>
      <w:lvlJc w:val="left"/>
      <w:pPr>
        <w:ind w:left="720" w:hanging="360"/>
      </w:pPr>
    </w:lvl>
    <w:lvl w:ilvl="1" w:tplc="2998FC14">
      <w:start w:val="1"/>
      <w:numFmt w:val="bullet"/>
      <w:lvlText w:val="○"/>
      <w:lvlJc w:val="left"/>
      <w:pPr>
        <w:ind w:left="1440" w:hanging="360"/>
      </w:pPr>
    </w:lvl>
    <w:lvl w:ilvl="2" w:tplc="44B8BA6C">
      <w:start w:val="1"/>
      <w:numFmt w:val="bullet"/>
      <w:lvlText w:val="■"/>
      <w:lvlJc w:val="left"/>
      <w:pPr>
        <w:ind w:left="2160" w:hanging="360"/>
      </w:pPr>
    </w:lvl>
    <w:lvl w:ilvl="3" w:tplc="663C7C46">
      <w:start w:val="1"/>
      <w:numFmt w:val="bullet"/>
      <w:lvlText w:val="●"/>
      <w:lvlJc w:val="left"/>
      <w:pPr>
        <w:ind w:left="2880" w:hanging="360"/>
      </w:pPr>
    </w:lvl>
    <w:lvl w:ilvl="4" w:tplc="06321312">
      <w:start w:val="1"/>
      <w:numFmt w:val="bullet"/>
      <w:lvlText w:val="○"/>
      <w:lvlJc w:val="left"/>
      <w:pPr>
        <w:ind w:left="3600" w:hanging="360"/>
      </w:pPr>
    </w:lvl>
    <w:lvl w:ilvl="5" w:tplc="0A1EA410">
      <w:start w:val="1"/>
      <w:numFmt w:val="bullet"/>
      <w:lvlText w:val="■"/>
      <w:lvlJc w:val="left"/>
      <w:pPr>
        <w:ind w:left="4320" w:hanging="360"/>
      </w:pPr>
    </w:lvl>
    <w:lvl w:ilvl="6" w:tplc="A47468C6">
      <w:start w:val="1"/>
      <w:numFmt w:val="bullet"/>
      <w:lvlText w:val="●"/>
      <w:lvlJc w:val="left"/>
      <w:pPr>
        <w:ind w:left="5040" w:hanging="360"/>
      </w:pPr>
    </w:lvl>
    <w:lvl w:ilvl="7" w:tplc="DC706E84">
      <w:start w:val="1"/>
      <w:numFmt w:val="bullet"/>
      <w:lvlText w:val="●"/>
      <w:lvlJc w:val="left"/>
      <w:pPr>
        <w:ind w:left="5760" w:hanging="360"/>
      </w:pPr>
    </w:lvl>
    <w:lvl w:ilvl="8" w:tplc="5FAA8DCA">
      <w:start w:val="1"/>
      <w:numFmt w:val="bullet"/>
      <w:lvlText w:val="●"/>
      <w:lvlJc w:val="left"/>
      <w:pPr>
        <w:ind w:left="6480" w:hanging="360"/>
      </w:pPr>
    </w:lvl>
  </w:abstractNum>
  <w:num w:numId="1">
    <w:abstractNumId w:val="2"/>
    <w:lvlOverride w:ilvl="0">
      <w:startOverride w:val="1"/>
    </w:lvlOverride>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28C"/>
    <w:rsid w:val="00635D05"/>
    <w:rsid w:val="0092028C"/>
    <w:rsid w:val="00B54520"/>
    <w:rsid w:val="00E834C4"/>
    <w:rsid w:val="00EE122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E5549"/>
  <w15:docId w15:val="{2A3DFA1B-CDD7-8547-8353-0D84054C5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222"/>
    <w:pPr>
      <w:spacing w:before="80" w:after="80" w:line="360" w:lineRule="auto"/>
      <w:jc w:val="both"/>
    </w:pPr>
    <w:rPr>
      <w:color w:val="000000" w:themeColor="text1"/>
    </w:rPr>
  </w:style>
  <w:style w:type="paragraph" w:styleId="Titre1">
    <w:name w:val="heading 1"/>
    <w:uiPriority w:val="9"/>
    <w:qFormat/>
    <w:rsid w:val="00EE1222"/>
    <w:pPr>
      <w:outlineLvl w:val="0"/>
    </w:pPr>
    <w:rPr>
      <w:b/>
      <w:bCs/>
      <w:color w:val="000000" w:themeColor="text1"/>
      <w:sz w:val="28"/>
      <w:szCs w:val="28"/>
    </w:rPr>
  </w:style>
  <w:style w:type="paragraph" w:styleId="Titre2">
    <w:name w:val="heading 2"/>
    <w:uiPriority w:val="9"/>
    <w:unhideWhenUsed/>
    <w:qFormat/>
    <w:rsid w:val="00EE1222"/>
    <w:pPr>
      <w:outlineLvl w:val="1"/>
    </w:pPr>
    <w:rPr>
      <w:color w:val="000000" w:themeColor="text1"/>
      <w:sz w:val="26"/>
      <w:szCs w:val="26"/>
      <w:u w:val="single"/>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EE1222"/>
    <w:pPr>
      <w:tabs>
        <w:tab w:val="center" w:pos="4536"/>
        <w:tab w:val="right" w:pos="9072"/>
      </w:tabs>
    </w:pPr>
  </w:style>
  <w:style w:type="character" w:customStyle="1" w:styleId="En-tteCar">
    <w:name w:val="En-tête Car"/>
    <w:basedOn w:val="Policepardfaut"/>
    <w:link w:val="En-tte"/>
    <w:uiPriority w:val="99"/>
    <w:rsid w:val="00EE1222"/>
  </w:style>
  <w:style w:type="paragraph" w:styleId="Pieddepage">
    <w:name w:val="footer"/>
    <w:basedOn w:val="Normal"/>
    <w:link w:val="PieddepageCar"/>
    <w:uiPriority w:val="99"/>
    <w:unhideWhenUsed/>
    <w:rsid w:val="00EE1222"/>
    <w:pPr>
      <w:tabs>
        <w:tab w:val="center" w:pos="4536"/>
        <w:tab w:val="right" w:pos="9072"/>
      </w:tabs>
    </w:pPr>
  </w:style>
  <w:style w:type="character" w:customStyle="1" w:styleId="PieddepageCar">
    <w:name w:val="Pied de page Car"/>
    <w:basedOn w:val="Policepardfaut"/>
    <w:link w:val="Pieddepage"/>
    <w:uiPriority w:val="99"/>
    <w:rsid w:val="00EE1222"/>
  </w:style>
  <w:style w:type="table" w:styleId="TableauGrille4-Accentuation2">
    <w:name w:val="Grid Table 4 Accent 2"/>
    <w:basedOn w:val="TableauNormal"/>
    <w:uiPriority w:val="49"/>
    <w:rsid w:val="00EE1222"/>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Grille3-Accentuation2">
    <w:name w:val="Grid Table 3 Accent 2"/>
    <w:basedOn w:val="TableauNormal"/>
    <w:uiPriority w:val="48"/>
    <w:rsid w:val="00EE1222"/>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eauGrille1Clair-Accentuation2">
    <w:name w:val="Grid Table 1 Light Accent 2"/>
    <w:basedOn w:val="TableauNormal"/>
    <w:uiPriority w:val="46"/>
    <w:rsid w:val="00EE1222"/>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eauListe4-Accentuation2">
    <w:name w:val="List Table 4 Accent 2"/>
    <w:basedOn w:val="TableauNormal"/>
    <w:uiPriority w:val="49"/>
    <w:rsid w:val="00EE1222"/>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En-ttedetabledesmatires">
    <w:name w:val="TOC Heading"/>
    <w:basedOn w:val="Titre1"/>
    <w:next w:val="Normal"/>
    <w:uiPriority w:val="39"/>
    <w:unhideWhenUsed/>
    <w:qFormat/>
    <w:rsid w:val="00EE1222"/>
    <w:pPr>
      <w:keepNext/>
      <w:keepLines/>
      <w:spacing w:before="480" w:line="276" w:lineRule="auto"/>
      <w:outlineLvl w:val="9"/>
    </w:pPr>
    <w:rPr>
      <w:rFonts w:asciiTheme="majorHAnsi" w:eastAsiaTheme="majorEastAsia" w:hAnsiTheme="majorHAnsi" w:cstheme="majorBidi"/>
      <w:color w:val="2F5496" w:themeColor="accent1" w:themeShade="BF"/>
    </w:rPr>
  </w:style>
  <w:style w:type="paragraph" w:styleId="TM1">
    <w:name w:val="toc 1"/>
    <w:basedOn w:val="Normal"/>
    <w:next w:val="Normal"/>
    <w:autoRedefine/>
    <w:uiPriority w:val="39"/>
    <w:unhideWhenUsed/>
    <w:rsid w:val="00EE1222"/>
    <w:pPr>
      <w:spacing w:before="120" w:after="0"/>
      <w:jc w:val="left"/>
    </w:pPr>
    <w:rPr>
      <w:rFonts w:asciiTheme="minorHAnsi" w:hAnsiTheme="minorHAnsi" w:cstheme="minorHAnsi"/>
      <w:b/>
      <w:bCs/>
      <w:i/>
      <w:iCs/>
      <w:sz w:val="24"/>
      <w:szCs w:val="24"/>
    </w:rPr>
  </w:style>
  <w:style w:type="paragraph" w:styleId="TM2">
    <w:name w:val="toc 2"/>
    <w:basedOn w:val="Normal"/>
    <w:next w:val="Normal"/>
    <w:autoRedefine/>
    <w:uiPriority w:val="39"/>
    <w:unhideWhenUsed/>
    <w:rsid w:val="00EE1222"/>
    <w:pPr>
      <w:spacing w:before="120" w:after="0"/>
      <w:ind w:left="220"/>
      <w:jc w:val="left"/>
    </w:pPr>
    <w:rPr>
      <w:rFonts w:asciiTheme="minorHAnsi" w:hAnsiTheme="minorHAnsi" w:cstheme="minorHAnsi"/>
      <w:b/>
      <w:bCs/>
    </w:rPr>
  </w:style>
  <w:style w:type="paragraph" w:styleId="TM3">
    <w:name w:val="toc 3"/>
    <w:basedOn w:val="Normal"/>
    <w:next w:val="Normal"/>
    <w:autoRedefine/>
    <w:uiPriority w:val="39"/>
    <w:semiHidden/>
    <w:unhideWhenUsed/>
    <w:rsid w:val="00EE1222"/>
    <w:pPr>
      <w:spacing w:before="0" w:after="0"/>
      <w:ind w:left="440"/>
      <w:jc w:val="left"/>
    </w:pPr>
    <w:rPr>
      <w:rFonts w:asciiTheme="minorHAnsi" w:hAnsiTheme="minorHAnsi" w:cstheme="minorHAnsi"/>
      <w:sz w:val="20"/>
      <w:szCs w:val="20"/>
    </w:rPr>
  </w:style>
  <w:style w:type="paragraph" w:styleId="TM4">
    <w:name w:val="toc 4"/>
    <w:basedOn w:val="Normal"/>
    <w:next w:val="Normal"/>
    <w:autoRedefine/>
    <w:uiPriority w:val="39"/>
    <w:semiHidden/>
    <w:unhideWhenUsed/>
    <w:rsid w:val="00EE1222"/>
    <w:pPr>
      <w:spacing w:before="0" w:after="0"/>
      <w:ind w:left="660"/>
      <w:jc w:val="left"/>
    </w:pPr>
    <w:rPr>
      <w:rFonts w:asciiTheme="minorHAnsi" w:hAnsiTheme="minorHAnsi" w:cstheme="minorHAnsi"/>
      <w:sz w:val="20"/>
      <w:szCs w:val="20"/>
    </w:rPr>
  </w:style>
  <w:style w:type="paragraph" w:styleId="TM5">
    <w:name w:val="toc 5"/>
    <w:basedOn w:val="Normal"/>
    <w:next w:val="Normal"/>
    <w:autoRedefine/>
    <w:uiPriority w:val="39"/>
    <w:semiHidden/>
    <w:unhideWhenUsed/>
    <w:rsid w:val="00EE1222"/>
    <w:pPr>
      <w:spacing w:before="0" w:after="0"/>
      <w:ind w:left="880"/>
      <w:jc w:val="left"/>
    </w:pPr>
    <w:rPr>
      <w:rFonts w:asciiTheme="minorHAnsi" w:hAnsiTheme="minorHAnsi" w:cstheme="minorHAnsi"/>
      <w:sz w:val="20"/>
      <w:szCs w:val="20"/>
    </w:rPr>
  </w:style>
  <w:style w:type="paragraph" w:styleId="TM6">
    <w:name w:val="toc 6"/>
    <w:basedOn w:val="Normal"/>
    <w:next w:val="Normal"/>
    <w:autoRedefine/>
    <w:uiPriority w:val="39"/>
    <w:semiHidden/>
    <w:unhideWhenUsed/>
    <w:rsid w:val="00EE1222"/>
    <w:pPr>
      <w:spacing w:before="0" w:after="0"/>
      <w:ind w:left="1100"/>
      <w:jc w:val="left"/>
    </w:pPr>
    <w:rPr>
      <w:rFonts w:asciiTheme="minorHAnsi" w:hAnsiTheme="minorHAnsi" w:cstheme="minorHAnsi"/>
      <w:sz w:val="20"/>
      <w:szCs w:val="20"/>
    </w:rPr>
  </w:style>
  <w:style w:type="paragraph" w:styleId="TM7">
    <w:name w:val="toc 7"/>
    <w:basedOn w:val="Normal"/>
    <w:next w:val="Normal"/>
    <w:autoRedefine/>
    <w:uiPriority w:val="39"/>
    <w:semiHidden/>
    <w:unhideWhenUsed/>
    <w:rsid w:val="00EE1222"/>
    <w:pPr>
      <w:spacing w:before="0" w:after="0"/>
      <w:ind w:left="1320"/>
      <w:jc w:val="left"/>
    </w:pPr>
    <w:rPr>
      <w:rFonts w:asciiTheme="minorHAnsi" w:hAnsiTheme="minorHAnsi" w:cstheme="minorHAnsi"/>
      <w:sz w:val="20"/>
      <w:szCs w:val="20"/>
    </w:rPr>
  </w:style>
  <w:style w:type="paragraph" w:styleId="TM8">
    <w:name w:val="toc 8"/>
    <w:basedOn w:val="Normal"/>
    <w:next w:val="Normal"/>
    <w:autoRedefine/>
    <w:uiPriority w:val="39"/>
    <w:semiHidden/>
    <w:unhideWhenUsed/>
    <w:rsid w:val="00EE1222"/>
    <w:pPr>
      <w:spacing w:before="0" w:after="0"/>
      <w:ind w:left="1540"/>
      <w:jc w:val="left"/>
    </w:pPr>
    <w:rPr>
      <w:rFonts w:asciiTheme="minorHAnsi" w:hAnsiTheme="minorHAnsi" w:cstheme="minorHAnsi"/>
      <w:sz w:val="20"/>
      <w:szCs w:val="20"/>
    </w:rPr>
  </w:style>
  <w:style w:type="paragraph" w:styleId="TM9">
    <w:name w:val="toc 9"/>
    <w:basedOn w:val="Normal"/>
    <w:next w:val="Normal"/>
    <w:autoRedefine/>
    <w:uiPriority w:val="39"/>
    <w:semiHidden/>
    <w:unhideWhenUsed/>
    <w:rsid w:val="00EE1222"/>
    <w:pPr>
      <w:spacing w:before="0" w:after="0"/>
      <w:ind w:left="1760"/>
      <w:jc w:val="left"/>
    </w:pPr>
    <w:rPr>
      <w:rFonts w:asciiTheme="minorHAnsi" w:hAnsiTheme="minorHAnsi" w:cstheme="minorHAnsi"/>
      <w:sz w:val="20"/>
      <w:szCs w:val="20"/>
    </w:rPr>
  </w:style>
  <w:style w:type="character" w:styleId="Numrodepage">
    <w:name w:val="page number"/>
    <w:basedOn w:val="Policepardfaut"/>
    <w:uiPriority w:val="99"/>
    <w:semiHidden/>
    <w:unhideWhenUsed/>
    <w:rsid w:val="00E834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AB085A-20A3-BA42-B45B-0A25FC2781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1458</Words>
  <Characters>8519</Characters>
  <Application>Microsoft Office Word</Application>
  <DocSecurity>0</DocSecurity>
  <Lines>243</Lines>
  <Paragraphs>114</Paragraphs>
  <ScaleCrop>false</ScaleCrop>
  <Company/>
  <LinksUpToDate>false</LinksUpToDate>
  <CharactersWithSpaces>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Meryem Ibrahym</cp:lastModifiedBy>
  <cp:revision>4</cp:revision>
  <dcterms:created xsi:type="dcterms:W3CDTF">2026-03-01T11:00:00Z</dcterms:created>
  <dcterms:modified xsi:type="dcterms:W3CDTF">2026-03-01T11:04:00Z</dcterms:modified>
</cp:coreProperties>
</file>