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Référence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QUEST-SAT-03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Version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V2026 — Annuel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Public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Financeurs (OPCO, CPF, France Travail…)</w:t>
            </w:r>
          </w:p>
        </w:tc>
      </w:tr>
      <w:tr>
        <w:tc>
          <w:tcPr>
            <w:tcW w:type="dxa" w:w="30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8478D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D9A843"/>
                <w:sz w:val="18"/>
                <w:szCs w:val="18"/>
              </w:rPr>
              <w:t xml:space="preserve">Indicateurs Qualiopi</w:t>
            </w:r>
          </w:p>
        </w:tc>
        <w:tc>
          <w:tcPr>
            <w:tcW w:type="dxa" w:w="65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FE8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I27, I30 — Critère 7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Questionnaire annuel strictement confidentiel. Sans retour sous 30 jours, satisfaction considérée à 100%.</w:t>
      </w:r>
    </w:p>
    <w:p>
      <w: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color w:val="232E4F"/>
          <w:sz w:val="18"/>
          <w:szCs w:val="18"/>
        </w:rPr>
        <w:t xml:space="preserve">Organisme financeur :</w:t>
      </w:r>
    </w:p>
    <w:p>
      <w:pPr>
        <w:pBdr>
          <w:bottom w:val="single" w:color="799BA5" w:sz="4"/>
        </w:pBdr>
        <w:spacing w:after="80" w:before="60"/>
      </w:pPr>
      <w: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color w:val="232E4F"/>
          <w:sz w:val="18"/>
          <w:szCs w:val="18"/>
        </w:rPr>
        <w:t xml:space="preserve">Répondant :</w:t>
      </w:r>
    </w:p>
    <w:p>
      <w:pPr>
        <w:pBdr>
          <w:bottom w:val="single" w:color="799BA5" w:sz="4"/>
        </w:pBdr>
        <w:spacing w:after="80" w:before="60"/>
      </w:pPr>
      <w:r>
        <w:t xml:space="preserve"/>
      </w:r>
    </w:p>
    <w:p>
      <w:pPr>
        <w:spacing w:before="60"/>
      </w:pPr>
      <w:r>
        <w:rPr>
          <w:rFonts w:ascii="Arial" w:cs="Arial" w:eastAsia="Arial" w:hAnsi="Arial"/>
          <w:b/>
          <w:bCs/>
          <w:color w:val="232E4F"/>
          <w:sz w:val="18"/>
          <w:szCs w:val="18"/>
        </w:rPr>
        <w:t xml:space="preserve">Période de référence :</w:t>
      </w:r>
    </w:p>
    <w:p>
      <w:pPr>
        <w:pBdr>
          <w:bottom w:val="single" w:color="799BA5" w:sz="4"/>
        </w:pBdr>
        <w:spacing w:after="80" w:before="60"/>
      </w:pPr>
      <w:r>
        <w:t xml:space="preserve"/>
      </w:r>
    </w:p>
    <w:p>
      <w: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Administration et gestion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253"/>
        <w:gridCol w:w="1253"/>
        <w:gridCol w:w="1253"/>
        <w:gridCol w:w="1253"/>
        <w:gridCol w:w="1253"/>
      </w:tblGrid>
      <w:tr>
        <w:trPr>
          <w:tblHeader/>
        </w:trP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Critère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Non évalué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Très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Partiellement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Insatisfait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Qualité et exhaustivité des dossiers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Respect des délais de transmission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Clarté des factures et justificatifs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Offre de formation MaïeutiCap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253"/>
        <w:gridCol w:w="1253"/>
        <w:gridCol w:w="1253"/>
        <w:gridCol w:w="1253"/>
        <w:gridCol w:w="1253"/>
      </w:tblGrid>
      <w:tr>
        <w:trPr>
          <w:tblHeader/>
        </w:trP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Critère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Non évalué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Très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Partiellement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Insatisfait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Capacité à individualiser les parcours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Qualité des bilans de compétences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Résultats et impacts sur les bénéficiaires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Conformité Qualiopi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</w:tbl>
    <w:p>
      <w:r>
        <w:t xml:space="preserve"/>
      </w:r>
    </w:p>
    <w:p>
      <w:pPr>
        <w:spacing w:after="70" w:before="160"/>
      </w:pPr>
      <w:r>
        <w:rPr>
          <w:rFonts w:ascii="Arial" w:cs="Arial" w:eastAsia="Arial" w:hAnsi="Arial"/>
          <w:b/>
          <w:bCs/>
          <w:color w:val="D9A843"/>
          <w:sz w:val="22"/>
          <w:szCs w:val="22"/>
        </w:rPr>
        <w:t xml:space="preserve">◆ </w:t>
      </w:r>
      <w:r>
        <w:rPr>
          <w:rFonts w:ascii="Arial" w:cs="Arial" w:eastAsia="Arial" w:hAnsi="Arial"/>
          <w:b/>
          <w:bCs/>
          <w:color w:val="232E4F"/>
          <w:sz w:val="22"/>
          <w:szCs w:val="22"/>
        </w:rPr>
        <w:t xml:space="preserve">Relation partenariale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1253"/>
        <w:gridCol w:w="1253"/>
        <w:gridCol w:w="1253"/>
        <w:gridCol w:w="1253"/>
        <w:gridCol w:w="1253"/>
      </w:tblGrid>
      <w:tr>
        <w:trPr>
          <w:tblHeader/>
        </w:trP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Critère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Non évalué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Très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Partiellement satisfait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E4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Insatisfait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Réactivité et qualité de la relation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Transparence et conformité aux exigences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4F0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33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Satisfaction globale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  <w:tc>
          <w:tcPr>
            <w:tcW w:type="dxa" w:w="12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☐</w:t>
            </w:r>
          </w:p>
        </w:tc>
      </w:tr>
    </w:tbl>
    <w:p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Points d'amélioration :</w:t>
      </w:r>
    </w:p>
    <w:p>
      <w:pPr>
        <w:pBdr>
          <w:bottom w:val="single" w:color="799BA5" w:sz="4"/>
        </w:pBd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834" w:right="1134" w:bottom="16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A843" w:sz="6"/>
      </w:pBdr>
      <w:spacing w:before="100"/>
    </w:pPr>
    <w:r>
      <w:drawing>
        <wp:inline distT="0" distB="0" distL="0" distR="0">
          <wp:extent cx="361950" cy="190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799BA5"/>
        <w:sz w:val="13"/>
        <w:szCs w:val="13"/>
      </w:rPr>
      <w:t xml:space="preserve">  MaïeutiCap  |  11 Rue G. Charbonnier 06300 Nice  |  contact@maieuticap.fr  |  06 76 07 83 70  |  NDA 93061024406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232E4F" w:val="clear"/>
      <w:spacing w:after="0" w:before="0"/>
    </w:pPr>
    <w:r>
      <w:drawing>
        <wp:inline distT="0" distB="0" distL="0" distR="0">
          <wp:extent cx="1000125" cy="523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0125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hd w:fill="D9A843" w:val="clear"/>
      <w:spacing w:after="80" w:before="0"/>
      <w:jc w:val="center"/>
    </w:pPr>
    <w:r>
      <w:rPr>
        <w:rFonts w:ascii="Arial" w:cs="Arial" w:eastAsia="Arial" w:hAnsi="Arial"/>
        <w:b/>
        <w:bCs/>
        <w:color w:val="232E4F"/>
        <w:sz w:val="17"/>
        <w:szCs w:val="17"/>
      </w:rPr>
      <w:t xml:space="preserve">QUESTIONNAIRE SATISFACTION FINANCEURS</w:t>
    </w:r>
    <w:r>
      <w:rPr>
        <w:rFonts w:ascii="Arial" w:cs="Arial" w:eastAsia="Arial" w:hAnsi="Arial"/>
        <w:color w:val="232E4F"/>
        <w:sz w:val="13"/>
        <w:szCs w:val="13"/>
      </w:rPr>
      <w:t xml:space="preserve">  |  V2026 · Qualiopi</w:t>
    </w:r>
  </w:p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8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a84921b268cc9de56fe4f3218e928ae3dbc37e0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878089823c88f410109efd084200ac98dd301a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2026-05-20T20:18:47.743Z</dcterms:created>
  <dcterms:modified xsi:type="dcterms:W3CDTF">2026-05-20T20:18:47.744Z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