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720" w:leader="none"/>
        </w:tabs>
        <w:suppressAutoHyphens w:val="true"/>
        <w:jc w:val="center"/>
        <w:rPr/>
      </w:pPr>
      <w:r>
        <w:rPr>
          <w:rFonts w:cs="Candara" w:ascii="Candara" w:hAnsi="Candara"/>
          <w:b/>
          <w:spacing w:val="-3"/>
          <w:sz w:val="24"/>
          <w:szCs w:val="24"/>
          <w:lang w:val="es-ES_tradnl"/>
        </w:rPr>
        <w:t xml:space="preserve">CONVENIO CENTRO DOCENTE-EMPRESA PARA EL DESARROLLO DE LA </w:t>
      </w:r>
      <w:r>
        <w:rPr>
          <w:rFonts w:cs="Candara" w:ascii="Candara" w:hAnsi="Candara"/>
          <w:b/>
          <w:sz w:val="24"/>
          <w:szCs w:val="24"/>
        </w:rPr>
        <w:t xml:space="preserve">FORMACIÓN EN CENTROS DE TRABAJO </w:t>
      </w:r>
    </w:p>
    <w:p>
      <w:pPr>
        <w:pStyle w:val="Normal"/>
        <w:tabs>
          <w:tab w:val="clear" w:pos="708"/>
          <w:tab w:val="left" w:pos="-720" w:leader="none"/>
        </w:tabs>
        <w:suppressAutoHyphens w:val="true"/>
        <w:jc w:val="center"/>
        <w:rPr>
          <w:rFonts w:ascii="Candara" w:hAnsi="Candara" w:cs="Candara"/>
          <w:b/>
          <w:b/>
          <w:spacing w:val="-3"/>
          <w:sz w:val="24"/>
          <w:szCs w:val="24"/>
          <w:lang w:val="es-ES" w:eastAsia="es-ES"/>
        </w:rPr>
      </w:pPr>
      <w:r>
        <w:rPr>
          <w:rFonts w:cs="Candara" w:ascii="Candara" w:hAnsi="Candara"/>
          <w:b/>
          <w:spacing w:val="-3"/>
          <w:sz w:val="24"/>
          <w:szCs w:val="24"/>
          <w:lang w:val="es-ES" w:eastAsia="es-ES"/>
        </w:rPr>
        <mc:AlternateContent>
          <mc:Choice Requires="wps">
            <w:drawing>
              <wp:anchor behindDoc="0" distT="0" distB="0" distL="0" distR="0" simplePos="0" locked="0" layoutInCell="1" allowOverlap="1" relativeHeight="8">
                <wp:simplePos x="0" y="0"/>
                <wp:positionH relativeFrom="column">
                  <wp:posOffset>4445</wp:posOffset>
                </wp:positionH>
                <wp:positionV relativeFrom="paragraph">
                  <wp:posOffset>20320</wp:posOffset>
                </wp:positionV>
                <wp:extent cx="1910715" cy="287655"/>
                <wp:effectExtent l="0" t="0" r="0" b="0"/>
                <wp:wrapNone/>
                <wp:docPr id="1" name="Marco1"/>
                <a:graphic xmlns:a="http://schemas.openxmlformats.org/drawingml/2006/main">
                  <a:graphicData uri="http://schemas.microsoft.com/office/word/2010/wordprocessingShape">
                    <wps:wsp>
                      <wps:cNvSpPr/>
                      <wps:spPr>
                        <a:xfrm>
                          <a:off x="0" y="0"/>
                          <a:ext cx="1910160" cy="286920"/>
                        </a:xfrm>
                        <a:prstGeom prst="rect">
                          <a:avLst/>
                        </a:prstGeom>
                        <a:solidFill>
                          <a:srgbClr val="ffffff"/>
                        </a:solidFill>
                        <a:ln w="8280">
                          <a:solidFill>
                            <a:srgbClr val="000000"/>
                          </a:solidFill>
                          <a:round/>
                        </a:ln>
                      </wps:spPr>
                      <wps:style>
                        <a:lnRef idx="0"/>
                        <a:fillRef idx="0"/>
                        <a:effectRef idx="0"/>
                        <a:fontRef idx="minor"/>
                      </wps:style>
                      <wps:txbx>
                        <w:txbxContent>
                          <w:p>
                            <w:pPr>
                              <w:pStyle w:val="Normal"/>
                              <w:rPr>
                                <w:rFonts w:ascii="Calibri" w:hAnsi="Calibri" w:cs="Calibri"/>
                                <w:b/>
                                <w:b/>
                              </w:rPr>
                            </w:pPr>
                            <w:r>
                              <w:rPr>
                                <w:rFonts w:cs="Calibri" w:ascii="Calibri" w:hAnsi="Calibri"/>
                                <w:b/>
                              </w:rPr>
                              <w:t>CONVENIO Nº</w:t>
                            </w:r>
                          </w:p>
                        </w:txbxContent>
                      </wps:txbx>
                      <wps:bodyPr lIns="74880" rIns="74880" tIns="29160" bIns="29160">
                        <a:noAutofit/>
                      </wps:bodyPr>
                    </wps:wsp>
                  </a:graphicData>
                </a:graphic>
              </wp:anchor>
            </w:drawing>
          </mc:Choice>
          <mc:Fallback>
            <w:pict>
              <v:rect id="shape_0" ID="Marco1" fillcolor="white" stroked="t" style="position:absolute;margin-left:0.35pt;margin-top:1.6pt;width:150.35pt;height:22.55pt">
                <w10:wrap type="square"/>
                <v:fill o:detectmouseclick="t" type="solid" color2="black"/>
                <v:stroke color="black" weight="8280" joinstyle="round" endcap="flat"/>
                <v:textbox>
                  <w:txbxContent>
                    <w:p>
                      <w:pPr>
                        <w:pStyle w:val="Normal"/>
                        <w:rPr>
                          <w:rFonts w:ascii="Calibri" w:hAnsi="Calibri" w:cs="Calibri"/>
                          <w:b/>
                          <w:b/>
                        </w:rPr>
                      </w:pPr>
                      <w:r>
                        <w:rPr>
                          <w:rFonts w:cs="Calibri" w:ascii="Calibri" w:hAnsi="Calibri"/>
                          <w:b/>
                        </w:rPr>
                        <w:t>CONVENIO Nº</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5490845</wp:posOffset>
                </wp:positionH>
                <wp:positionV relativeFrom="paragraph">
                  <wp:posOffset>20320</wp:posOffset>
                </wp:positionV>
                <wp:extent cx="922020" cy="306705"/>
                <wp:effectExtent l="0" t="0" r="0" b="0"/>
                <wp:wrapNone/>
                <wp:docPr id="3" name="Marco2"/>
                <a:graphic xmlns:a="http://schemas.openxmlformats.org/drawingml/2006/main">
                  <a:graphicData uri="http://schemas.microsoft.com/office/word/2010/wordprocessingShape">
                    <wps:wsp>
                      <wps:cNvSpPr/>
                      <wps:spPr>
                        <a:xfrm>
                          <a:off x="0" y="0"/>
                          <a:ext cx="921240" cy="306000"/>
                        </a:xfrm>
                        <a:prstGeom prst="rect">
                          <a:avLst/>
                        </a:prstGeom>
                        <a:solidFill>
                          <a:srgbClr val="ffffff">
                            <a:alpha val="50000"/>
                          </a:srgbClr>
                        </a:solidFill>
                        <a:ln w="8280">
                          <a:solidFill>
                            <a:srgbClr val="000000"/>
                          </a:solidFill>
                          <a:round/>
                        </a:ln>
                      </wps:spPr>
                      <wps:style>
                        <a:lnRef idx="0"/>
                        <a:fillRef idx="0"/>
                        <a:effectRef idx="0"/>
                        <a:fontRef idx="minor"/>
                      </wps:style>
                      <wps:txbx>
                        <w:txbxContent>
                          <w:p>
                            <w:pPr>
                              <w:pStyle w:val="Ttulo1"/>
                              <w:numPr>
                                <w:ilvl w:val="0"/>
                                <w:numId w:val="2"/>
                              </w:numPr>
                              <w:rPr>
                                <w:rFonts w:ascii="Calibri" w:hAnsi="Calibri" w:cs="Calibri"/>
                              </w:rPr>
                            </w:pPr>
                            <w:r>
                              <w:rPr>
                                <w:rFonts w:cs="Calibri" w:ascii="Calibri" w:hAnsi="Calibri"/>
                              </w:rPr>
                              <w:t>ANEXO 0</w:t>
                            </w:r>
                          </w:p>
                        </w:txbxContent>
                      </wps:txbx>
                      <wps:bodyPr lIns="74880" rIns="74880" tIns="29160" bIns="29160">
                        <a:noAutofit/>
                      </wps:bodyPr>
                    </wps:wsp>
                  </a:graphicData>
                </a:graphic>
              </wp:anchor>
            </w:drawing>
          </mc:Choice>
          <mc:Fallback>
            <w:pict>
              <v:rect id="shape_0" ID="Marco2" fillcolor="white" stroked="t" style="position:absolute;margin-left:432.35pt;margin-top:1.6pt;width:72.5pt;height:24.05pt">
                <w10:wrap type="square"/>
                <v:fill o:detectmouseclick="t" type="solid" color2="black" opacity="0.5"/>
                <v:stroke color="black" weight="8280" joinstyle="round" endcap="flat"/>
                <v:textbox>
                  <w:txbxContent>
                    <w:p>
                      <w:pPr>
                        <w:pStyle w:val="Ttulo1"/>
                        <w:numPr>
                          <w:ilvl w:val="0"/>
                          <w:numId w:val="2"/>
                        </w:numPr>
                        <w:rPr>
                          <w:rFonts w:ascii="Calibri" w:hAnsi="Calibri" w:cs="Calibri"/>
                        </w:rPr>
                      </w:pPr>
                      <w:r>
                        <w:rPr>
                          <w:rFonts w:cs="Calibri" w:ascii="Calibri" w:hAnsi="Calibri"/>
                        </w:rPr>
                        <w:t>ANEXO 0</w:t>
                      </w:r>
                    </w:p>
                  </w:txbxContent>
                </v:textbox>
              </v:rect>
            </w:pict>
          </mc:Fallback>
        </mc:AlternateContent>
      </w:r>
    </w:p>
    <w:p>
      <w:pPr>
        <w:pStyle w:val="Normal"/>
        <w:tabs>
          <w:tab w:val="clear" w:pos="708"/>
          <w:tab w:val="left" w:pos="-720" w:leader="none"/>
        </w:tabs>
        <w:suppressAutoHyphens w:val="true"/>
        <w:rPr>
          <w:rFonts w:ascii="Candara" w:hAnsi="Candara" w:cs="Candara"/>
          <w:b/>
          <w:b/>
          <w:spacing w:val="-3"/>
          <w:sz w:val="24"/>
          <w:szCs w:val="24"/>
          <w:lang w:val="es-ES_tradnl" w:eastAsia="es-ES"/>
        </w:rPr>
      </w:pPr>
      <w:r>
        <w:rPr>
          <w:rFonts w:cs="Candara" w:ascii="Candara" w:hAnsi="Candara"/>
          <w:b/>
          <w:spacing w:val="-3"/>
          <w:sz w:val="24"/>
          <w:szCs w:val="24"/>
          <w:lang w:val="es-ES_tradnl" w:eastAsia="es-ES"/>
        </w:rPr>
      </w:r>
    </w:p>
    <w:p>
      <w:pPr>
        <w:pStyle w:val="Normal"/>
        <w:tabs>
          <w:tab w:val="clear" w:pos="708"/>
          <w:tab w:val="left" w:pos="-720" w:leader="none"/>
        </w:tabs>
        <w:suppressAutoHyphens w:val="true"/>
        <w:ind w:start="0" w:end="-23" w:hanging="0"/>
        <w:jc w:val="both"/>
        <w:rPr>
          <w:rFonts w:eastAsia="Candara"/>
        </w:rPr>
      </w:pPr>
      <w:r>
        <w:rPr>
          <w:rFonts w:eastAsia="Arial"/>
        </w:rPr>
        <w:t xml:space="preserve"> </w:t>
      </w:r>
    </w:p>
    <w:tbl>
      <w:tblPr>
        <w:tblW w:w="10238" w:type="dxa"/>
        <w:jc w:val="center"/>
        <w:tblInd w:w="0" w:type="dxa"/>
        <w:tblCellMar>
          <w:top w:w="0" w:type="dxa"/>
          <w:start w:w="100" w:type="dxa"/>
          <w:bottom w:w="0" w:type="dxa"/>
          <w:end w:w="100" w:type="dxa"/>
        </w:tblCellMar>
      </w:tblPr>
      <w:tblGrid>
        <w:gridCol w:w="10238"/>
      </w:tblGrid>
      <w:tr>
        <w:trPr/>
        <w:tc>
          <w:tcPr>
            <w:tcW w:w="10238" w:type="dxa"/>
            <w:tcBorders>
              <w:top w:val="single" w:sz="6" w:space="0" w:color="000000"/>
              <w:start w:val="single" w:sz="6" w:space="0" w:color="000000"/>
              <w:bottom w:val="single" w:sz="6" w:space="0" w:color="000000"/>
              <w:end w:val="single" w:sz="6" w:space="0" w:color="000000"/>
            </w:tcBorders>
            <w:vAlign w:val="center"/>
          </w:tcPr>
          <w:p>
            <w:pPr>
              <w:pStyle w:val="Normal"/>
              <w:tabs>
                <w:tab w:val="clear" w:pos="708"/>
                <w:tab w:val="left" w:pos="-720" w:leader="none"/>
              </w:tabs>
              <w:suppressAutoHyphens w:val="true"/>
              <w:spacing w:before="46" w:after="0"/>
              <w:rPr>
                <w:rFonts w:ascii="Candara" w:hAnsi="Candara" w:cs="Candara"/>
                <w:b/>
                <w:b/>
                <w:spacing w:val="-3"/>
                <w:lang w:val="es-ES_tradnl"/>
              </w:rPr>
            </w:pPr>
            <w:r>
              <w:rPr>
                <w:rFonts w:cs="Candara" w:ascii="Candara" w:hAnsi="Candara"/>
                <w:b/>
                <w:spacing w:val="-3"/>
                <w:lang w:val="es-ES_tradnl"/>
              </w:rPr>
              <w:t>De una parte:</w:t>
            </w:r>
          </w:p>
          <w:p>
            <w:pPr>
              <w:pStyle w:val="Normal"/>
              <w:tabs>
                <w:tab w:val="clear" w:pos="708"/>
                <w:tab w:val="left" w:pos="-720" w:leader="none"/>
              </w:tabs>
              <w:suppressAutoHyphens w:val="true"/>
              <w:jc w:val="both"/>
              <w:rPr/>
            </w:pPr>
            <w:r>
              <w:rPr>
                <w:rFonts w:cs="Candara" w:ascii="Candara" w:hAnsi="Candara"/>
                <w:spacing w:val="-3"/>
                <w:sz w:val="21"/>
                <w:szCs w:val="21"/>
                <w:lang w:val="es-ES_tradnl"/>
              </w:rPr>
              <w:t xml:space="preserve">D./Dña. </w:t>
            </w:r>
            <w:r>
              <w:rPr>
                <w:rFonts w:cs="Candara" w:ascii="Candara" w:hAnsi="Candara"/>
                <w:spacing w:val="-3"/>
                <w:sz w:val="20"/>
                <w:szCs w:val="21"/>
                <w:lang w:val="es-ES_tradnl"/>
              </w:rPr>
              <w:t>nombre apellido1 apellido2</w:t>
            </w:r>
            <w:r>
              <w:rPr>
                <w:rFonts w:cs="Candara" w:ascii="Candara" w:hAnsi="Candara"/>
                <w:spacing w:val="-3"/>
                <w:sz w:val="21"/>
                <w:szCs w:val="21"/>
                <w:lang w:val="es-ES_tradnl"/>
              </w:rPr>
              <w:t xml:space="preserve"> con D.N.I. 0X como Director/a del centro docente</w:t>
            </w:r>
            <w:r>
              <w:rPr>
                <w:rFonts w:cs="Candara" w:ascii="Candara" w:hAnsi="Candara"/>
                <w:b w:val="false"/>
                <w:bCs w:val="false"/>
                <w:spacing w:val="-3"/>
                <w:sz w:val="21"/>
                <w:szCs w:val="21"/>
                <w:lang w:val="es-ES_tradnl"/>
              </w:rPr>
              <w:t xml:space="preserve"> </w:t>
            </w:r>
            <w:r>
              <w:rPr>
                <w:rFonts w:eastAsia="Times New Roman" w:cs="Candara" w:ascii="Candara" w:hAnsi="Candara"/>
                <w:b w:val="false"/>
                <w:bCs w:val="false"/>
                <w:color w:val="auto"/>
                <w:spacing w:val="-3"/>
                <w:sz w:val="21"/>
                <w:szCs w:val="21"/>
                <w:lang w:val="es-ES_tradnl" w:bidi="ar-SA"/>
              </w:rPr>
              <w:t>CIFP Virgen de Gracia</w:t>
            </w:r>
            <w:r>
              <w:rPr>
                <w:rFonts w:cs="Candara" w:ascii="Candara" w:hAnsi="Candara"/>
                <w:b w:val="false"/>
                <w:bCs w:val="false"/>
                <w:spacing w:val="-3"/>
                <w:sz w:val="21"/>
                <w:szCs w:val="21"/>
                <w:lang w:val="es-ES_tradnl"/>
              </w:rPr>
              <w:t xml:space="preserve"> </w:t>
            </w:r>
            <w:r>
              <w:rPr>
                <w:rFonts w:cs="Candara" w:ascii="Candara" w:hAnsi="Candara"/>
                <w:spacing w:val="-3"/>
                <w:sz w:val="21"/>
                <w:szCs w:val="21"/>
                <w:lang w:val="es-ES_tradnl"/>
              </w:rPr>
              <w:t>Código de Centro</w:t>
            </w:r>
            <w:r>
              <w:rPr>
                <w:rFonts w:cs="Candara" w:ascii="Candara" w:hAnsi="Candara"/>
                <w:b w:val="false"/>
                <w:bCs w:val="false"/>
                <w:spacing w:val="-3"/>
                <w:sz w:val="21"/>
                <w:szCs w:val="21"/>
                <w:lang w:val="es-ES_tradnl"/>
              </w:rPr>
              <w:t xml:space="preserve"> 13002691 </w:t>
            </w:r>
            <w:r>
              <w:rPr>
                <w:rFonts w:cs="Candara" w:ascii="Candara" w:hAnsi="Candara"/>
                <w:spacing w:val="-3"/>
                <w:sz w:val="21"/>
                <w:szCs w:val="21"/>
                <w:lang w:val="es-ES_tradnl"/>
              </w:rPr>
              <w:t>localizado en Puertollano provincia de Ciudad Real</w:t>
            </w:r>
            <w:r>
              <w:rPr>
                <w:rFonts w:cs="Candara" w:ascii="Candara" w:hAnsi="Candara"/>
                <w:spacing w:val="-3"/>
                <w:sz w:val="21"/>
                <w:szCs w:val="21"/>
                <w:lang w:val="es-ES_tradnl"/>
              </w:rPr>
              <w:t>, calle/plaza</w:t>
            </w:r>
            <w:r>
              <w:rPr>
                <w:rFonts w:eastAsia="Times New Roman" w:cs="Candara" w:ascii="Candara" w:hAnsi="Candara"/>
                <w:b w:val="false"/>
                <w:bCs w:val="false"/>
                <w:color w:val="auto"/>
                <w:spacing w:val="-3"/>
                <w:sz w:val="21"/>
                <w:szCs w:val="21"/>
                <w:lang w:val="es-ES_tradnl" w:bidi="ar-SA"/>
              </w:rPr>
              <w:t xml:space="preserve"> Paseo de San Gregorio, 82b</w:t>
            </w:r>
            <w:r>
              <w:rPr>
                <w:rFonts w:cs="Candara" w:ascii="Candara" w:hAnsi="Candara"/>
                <w:b w:val="false"/>
                <w:bCs w:val="false"/>
                <w:spacing w:val="-3"/>
                <w:sz w:val="21"/>
                <w:szCs w:val="21"/>
                <w:lang w:val="es-ES_tradnl"/>
              </w:rPr>
              <w:t xml:space="preserve"> </w:t>
            </w:r>
            <w:r>
              <w:rPr>
                <w:rFonts w:cs="Candara" w:ascii="Candara" w:hAnsi="Candara"/>
                <w:spacing w:val="-3"/>
                <w:sz w:val="21"/>
                <w:szCs w:val="21"/>
                <w:lang w:val="es-ES_tradnl"/>
              </w:rPr>
              <w:t>C.P. 13500, con C.I.F.</w:t>
            </w:r>
            <w:r>
              <w:rPr>
                <w:rFonts w:eastAsia="Times New Roman" w:cs="Candara" w:ascii="Candara" w:hAnsi="Candara"/>
                <w:b w:val="false"/>
                <w:bCs w:val="false"/>
                <w:color w:val="auto"/>
                <w:spacing w:val="-3"/>
                <w:sz w:val="21"/>
                <w:szCs w:val="21"/>
                <w:lang w:val="es-ES_tradnl" w:bidi="ar-SA"/>
              </w:rPr>
              <w:t xml:space="preserve"> S1300166D</w:t>
            </w:r>
            <w:r>
              <w:rPr>
                <w:rFonts w:cs="Candara" w:ascii="Candara" w:hAnsi="Candara"/>
                <w:b w:val="false"/>
                <w:bCs w:val="false"/>
                <w:spacing w:val="-3"/>
                <w:sz w:val="21"/>
                <w:szCs w:val="21"/>
                <w:lang w:val="es-ES_tradnl"/>
              </w:rPr>
              <w:t xml:space="preserve"> </w:t>
            </w:r>
            <w:r>
              <w:rPr>
                <w:rFonts w:cs="Candara" w:ascii="Candara" w:hAnsi="Candara"/>
                <w:spacing w:val="-3"/>
                <w:sz w:val="21"/>
                <w:szCs w:val="21"/>
                <w:lang w:val="es-ES_tradnl"/>
              </w:rPr>
              <w:t>Teléfono 926426250 e-mail cifpvirgendegracia@gmail.com.</w:t>
            </w:r>
          </w:p>
          <w:p>
            <w:pPr>
              <w:pStyle w:val="Normal"/>
              <w:tabs>
                <w:tab w:val="clear" w:pos="708"/>
                <w:tab w:val="left" w:pos="-720" w:leader="none"/>
              </w:tabs>
              <w:suppressAutoHyphens w:val="true"/>
              <w:rPr>
                <w:rFonts w:ascii="Candara" w:hAnsi="Candara" w:cs="Candara"/>
                <w:spacing w:val="-3"/>
                <w:sz w:val="21"/>
                <w:szCs w:val="21"/>
                <w:lang w:val="es-ES_tradnl"/>
              </w:rPr>
            </w:pPr>
            <w:r>
              <w:rPr>
                <w:rFonts w:cs="Candara" w:ascii="Candara" w:hAnsi="Candara"/>
                <w:spacing w:val="-3"/>
                <w:sz w:val="21"/>
                <w:szCs w:val="21"/>
                <w:lang w:val="es-ES_tradnl"/>
              </w:rPr>
            </w:r>
          </w:p>
          <w:p>
            <w:pPr>
              <w:pStyle w:val="Normal"/>
              <w:tabs>
                <w:tab w:val="clear" w:pos="708"/>
                <w:tab w:val="left" w:pos="-720" w:leader="none"/>
              </w:tabs>
              <w:suppressAutoHyphens w:val="true"/>
              <w:rPr>
                <w:rFonts w:ascii="Candara" w:hAnsi="Candara" w:cs="Candara"/>
                <w:b/>
                <w:b/>
                <w:spacing w:val="-3"/>
                <w:lang w:val="es-ES_tradnl"/>
              </w:rPr>
            </w:pPr>
            <w:r>
              <w:rPr>
                <w:rFonts w:cs="Candara" w:ascii="Candara" w:hAnsi="Candara"/>
                <w:b/>
                <w:spacing w:val="-3"/>
                <w:lang w:val="es-ES_tradnl"/>
              </w:rPr>
              <w:t>y de otra:</w:t>
            </w:r>
          </w:p>
          <w:p>
            <w:pPr>
              <w:pStyle w:val="Normal"/>
              <w:tabs>
                <w:tab w:val="clear" w:pos="708"/>
                <w:tab w:val="left" w:pos="-720" w:leader="none"/>
              </w:tabs>
              <w:suppressAutoHyphens w:val="true"/>
              <w:rPr>
                <w:rFonts w:ascii="Candara" w:hAnsi="Candara" w:cs="Candara"/>
                <w:spacing w:val="-3"/>
                <w:lang w:val="es-ES_tradnl"/>
              </w:rPr>
            </w:pPr>
            <w:r>
              <w:rPr>
                <w:rFonts w:cs="Candara" w:ascii="Candara" w:hAnsi="Candara"/>
                <w:spacing w:val="-3"/>
                <w:lang w:val="es-ES_tradnl"/>
              </w:rPr>
            </w:r>
          </w:p>
          <w:p>
            <w:pPr>
              <w:pStyle w:val="Normal"/>
              <w:tabs>
                <w:tab w:val="clear" w:pos="708"/>
                <w:tab w:val="left" w:pos="-720" w:leader="none"/>
              </w:tabs>
              <w:suppressAutoHyphens w:val="true"/>
              <w:jc w:val="both"/>
              <w:rPr/>
            </w:pPr>
            <w:r>
              <w:rPr>
                <w:rFonts w:cs="Candara" w:ascii="Candara" w:hAnsi="Candara"/>
                <w:spacing w:val="-3"/>
                <w:sz w:val="21"/>
                <w:szCs w:val="21"/>
                <w:lang w:val="es-ES_tradnl"/>
              </w:rPr>
              <w:t xml:space="preserve">D./Dña. </w:t>
            </w:r>
            <w:r>
              <w:rPr>
                <w:rFonts w:eastAsia="Times New Roman" w:cs="Candara" w:ascii="Candara" w:hAnsi="Candara"/>
                <w:color w:val="auto"/>
                <w:spacing w:val="-3"/>
                <w:sz w:val="21"/>
                <w:szCs w:val="21"/>
                <w:lang w:val="es-ES_tradnl" w:bidi="ar-SA"/>
              </w:rPr>
              <w:t xml:space="preserve">Indra_Rep </w:t>
            </w:r>
            <w:r>
              <w:rPr>
                <w:rFonts w:cs="Candara" w:ascii="Candara" w:hAnsi="Candara"/>
                <w:spacing w:val="-3"/>
                <w:sz w:val="21"/>
                <w:szCs w:val="21"/>
                <w:lang w:val="es-ES_tradnl"/>
              </w:rPr>
              <w:t xml:space="preserve">con D.N.I. 11 como representante legal de la Empresa/Agrupación de empresas, Entidad colaboradora </w:t>
            </w:r>
            <w:r>
              <w:rPr>
                <w:rFonts w:eastAsia="Times New Roman" w:cs="Candara" w:ascii="Candara" w:hAnsi="Candara"/>
                <w:color w:val="auto"/>
                <w:spacing w:val="-3"/>
                <w:sz w:val="21"/>
                <w:szCs w:val="21"/>
                <w:lang w:val="es-ES_tradnl" w:bidi="ar-SA"/>
              </w:rPr>
              <w:t>Indra</w:t>
            </w:r>
            <w:r>
              <w:rPr>
                <w:rFonts w:cs="Candara" w:ascii="Candara" w:hAnsi="Candara"/>
                <w:spacing w:val="-3"/>
                <w:sz w:val="21"/>
                <w:szCs w:val="21"/>
                <w:lang w:val="es-ES_tradnl"/>
              </w:rPr>
              <w:t xml:space="preserve"> localizada en </w:t>
            </w:r>
            <w:r>
              <w:rPr>
                <w:rFonts w:eastAsia="Times New Roman" w:cs="Candara" w:ascii="Candara" w:hAnsi="Candara"/>
                <w:color w:val="auto"/>
                <w:spacing w:val="-3"/>
                <w:sz w:val="21"/>
                <w:szCs w:val="21"/>
                <w:lang w:val="es-ES_tradnl" w:bidi="ar-SA"/>
              </w:rPr>
              <w:t>Ciudad Real</w:t>
            </w:r>
            <w:r>
              <w:rPr>
                <w:rFonts w:cs="Candara" w:ascii="Candara" w:hAnsi="Candara"/>
                <w:spacing w:val="-3"/>
                <w:sz w:val="21"/>
                <w:szCs w:val="21"/>
                <w:lang w:val="es-ES_tradnl"/>
              </w:rPr>
              <w:t xml:space="preserve"> provincia de </w:t>
            </w:r>
            <w:r>
              <w:rPr>
                <w:rFonts w:eastAsia="Times New Roman" w:cs="Candara" w:ascii="Candara" w:hAnsi="Candara"/>
                <w:color w:val="auto"/>
                <w:spacing w:val="-3"/>
                <w:sz w:val="21"/>
                <w:szCs w:val="21"/>
                <w:lang w:val="es-ES_tradnl" w:bidi="ar-SA"/>
              </w:rPr>
              <w:t>Ciudad Real</w:t>
            </w:r>
            <w:r>
              <w:rPr>
                <w:rFonts w:cs="Candara" w:ascii="Candara" w:hAnsi="Candara"/>
                <w:spacing w:val="-3"/>
                <w:sz w:val="21"/>
                <w:szCs w:val="21"/>
                <w:lang w:val="es-ES_tradnl"/>
              </w:rPr>
              <w:t xml:space="preserve"> calle/plaza </w:t>
            </w:r>
            <w:r>
              <w:rPr>
                <w:rFonts w:eastAsia="Times New Roman" w:cs="Candara" w:ascii="Candara" w:hAnsi="Candara"/>
                <w:color w:val="auto"/>
                <w:spacing w:val="-3"/>
                <w:sz w:val="21"/>
                <w:szCs w:val="21"/>
                <w:lang w:val="es-ES_tradnl" w:bidi="ar-SA"/>
              </w:rPr>
              <w:t>Ronda de Toledo, s/n</w:t>
            </w:r>
            <w:r>
              <w:rPr>
                <w:rFonts w:cs="Candara" w:ascii="Candara" w:hAnsi="Candara"/>
                <w:spacing w:val="-3"/>
                <w:sz w:val="21"/>
                <w:szCs w:val="21"/>
                <w:lang w:val="es-ES_tradnl"/>
              </w:rPr>
              <w:t xml:space="preserve"> C.P. </w:t>
            </w:r>
            <w:r>
              <w:rPr>
                <w:rFonts w:eastAsia="Times New Roman" w:cs="Candara" w:ascii="Candara" w:hAnsi="Candara"/>
                <w:color w:val="auto"/>
                <w:spacing w:val="-3"/>
                <w:sz w:val="21"/>
                <w:szCs w:val="21"/>
                <w:lang w:val="es-ES_tradnl" w:bidi="ar-SA"/>
              </w:rPr>
              <w:t>13005</w:t>
            </w:r>
            <w:r>
              <w:rPr>
                <w:rFonts w:cs="Candara" w:ascii="Candara" w:hAnsi="Candara"/>
                <w:spacing w:val="-3"/>
                <w:sz w:val="21"/>
                <w:szCs w:val="21"/>
                <w:lang w:val="es-ES_tradnl"/>
              </w:rPr>
              <w:t xml:space="preserve">  con C.I.F. </w:t>
            </w:r>
            <w:r>
              <w:rPr>
                <w:rFonts w:eastAsia="Times New Roman" w:cs="Candara" w:ascii="Candara" w:hAnsi="Candara"/>
                <w:color w:val="auto"/>
                <w:spacing w:val="-3"/>
                <w:sz w:val="21"/>
                <w:szCs w:val="21"/>
                <w:lang w:val="es-ES_tradnl" w:bidi="ar-SA"/>
              </w:rPr>
              <w:t>B84065820</w:t>
            </w:r>
            <w:r>
              <w:rPr>
                <w:rFonts w:cs="Candara" w:ascii="Candara" w:hAnsi="Candara"/>
                <w:spacing w:val="-3"/>
                <w:sz w:val="21"/>
                <w:szCs w:val="21"/>
                <w:lang w:val="es-ES_tradnl"/>
              </w:rPr>
              <w:t xml:space="preserve"> Teléfono </w:t>
            </w:r>
            <w:r>
              <w:rPr>
                <w:rFonts w:eastAsia="Times New Roman" w:cs="Candara" w:ascii="Candara" w:hAnsi="Candara"/>
                <w:color w:val="auto"/>
                <w:spacing w:val="-3"/>
                <w:sz w:val="21"/>
                <w:szCs w:val="21"/>
                <w:lang w:val="es-ES_tradnl" w:bidi="ar-SA"/>
              </w:rPr>
              <w:t>926270800</w:t>
            </w:r>
            <w:r>
              <w:rPr>
                <w:rFonts w:cs="Candara" w:ascii="Candara" w:hAnsi="Candara"/>
                <w:spacing w:val="-3"/>
                <w:sz w:val="21"/>
                <w:szCs w:val="21"/>
                <w:lang w:val="es-ES_tradnl"/>
              </w:rPr>
              <w:t xml:space="preserve"> e-mail </w:t>
            </w:r>
            <w:r>
              <w:rPr>
                <w:rFonts w:eastAsia="Times New Roman" w:cs="Candara" w:ascii="Candara" w:hAnsi="Candara"/>
                <w:color w:val="auto"/>
                <w:spacing w:val="-3"/>
                <w:sz w:val="21"/>
                <w:szCs w:val="21"/>
                <w:lang w:val="es-ES_tradnl" w:bidi="ar-SA"/>
              </w:rPr>
              <w:t>indra@indra.es</w:t>
            </w:r>
            <w:r>
              <w:rPr>
                <w:rFonts w:cs="Candara" w:ascii="Candara" w:hAnsi="Candara"/>
                <w:spacing w:val="-3"/>
                <w:sz w:val="21"/>
                <w:szCs w:val="21"/>
                <w:lang w:val="es-ES_tradnl"/>
              </w:rPr>
              <w:t xml:space="preserve">. </w:t>
            </w:r>
          </w:p>
          <w:p>
            <w:pPr>
              <w:pStyle w:val="Normal"/>
              <w:tabs>
                <w:tab w:val="clear" w:pos="708"/>
                <w:tab w:val="left" w:pos="-720" w:leader="none"/>
              </w:tabs>
              <w:suppressAutoHyphens w:val="true"/>
              <w:spacing w:before="0" w:after="92"/>
              <w:rPr>
                <w:rFonts w:ascii="Candara" w:hAnsi="Candara" w:cs="Candara"/>
                <w:spacing w:val="-3"/>
                <w:sz w:val="21"/>
                <w:szCs w:val="21"/>
                <w:lang w:val="es-ES_tradnl"/>
              </w:rPr>
            </w:pPr>
            <w:r>
              <w:rPr>
                <w:rFonts w:cs="Candara" w:ascii="Candara" w:hAnsi="Candara"/>
                <w:spacing w:val="-3"/>
                <w:sz w:val="21"/>
                <w:szCs w:val="21"/>
                <w:lang w:val="es-ES_tradnl"/>
              </w:rPr>
            </w:r>
          </w:p>
        </w:tc>
      </w:tr>
    </w:tbl>
    <w:p>
      <w:pPr>
        <w:pStyle w:val="Normal"/>
        <w:tabs>
          <w:tab w:val="clear" w:pos="708"/>
          <w:tab w:val="left" w:pos="-720" w:leader="none"/>
        </w:tabs>
        <w:suppressAutoHyphens w:val="true"/>
        <w:ind w:start="0" w:end="-23" w:hanging="0"/>
        <w:jc w:val="both"/>
        <w:rPr>
          <w:rFonts w:ascii="TmsRmn 12pt;Times New Roman" w:hAnsi="TmsRmn 12pt;Times New Roman" w:cs="TmsRmn 12pt;Times New Roman"/>
          <w:spacing w:val="-3"/>
          <w:sz w:val="12"/>
          <w:szCs w:val="12"/>
          <w:lang w:val="es-ES_tradnl"/>
        </w:rPr>
      </w:pPr>
      <w:r>
        <w:rPr>
          <w:rFonts w:cs="TmsRmn 12pt;Times New Roman" w:ascii="TmsRmn 12pt;Times New Roman" w:hAnsi="TmsRmn 12pt;Times New Roman"/>
          <w:spacing w:val="-3"/>
          <w:sz w:val="12"/>
          <w:szCs w:val="12"/>
          <w:lang w:val="es-ES_tradnl"/>
        </w:rPr>
      </w:r>
    </w:p>
    <w:p>
      <w:pPr>
        <w:pStyle w:val="Normal"/>
        <w:tabs>
          <w:tab w:val="clear" w:pos="708"/>
          <w:tab w:val="center" w:pos="5233" w:leader="none"/>
        </w:tabs>
        <w:suppressAutoHyphens w:val="true"/>
        <w:ind w:start="0" w:end="-23" w:hanging="0"/>
        <w:jc w:val="center"/>
        <w:rPr>
          <w:rFonts w:ascii="Candara" w:hAnsi="Candara" w:cs="Candara"/>
          <w:b/>
          <w:b/>
          <w:spacing w:val="-2"/>
          <w:sz w:val="20"/>
          <w:lang w:val="es-ES_tradnl"/>
        </w:rPr>
      </w:pPr>
      <w:r>
        <w:rPr>
          <w:rFonts w:cs="Candara" w:ascii="Candara" w:hAnsi="Candara"/>
          <w:b/>
          <w:spacing w:val="-2"/>
          <w:sz w:val="20"/>
          <w:lang w:val="es-ES_tradnl"/>
        </w:rPr>
        <w:t>EXPONEN</w:t>
      </w:r>
    </w:p>
    <w:p>
      <w:pPr>
        <w:pStyle w:val="Normal"/>
        <w:tabs>
          <w:tab w:val="clear" w:pos="708"/>
          <w:tab w:val="left" w:pos="-720" w:leader="none"/>
        </w:tabs>
        <w:suppressAutoHyphens w:val="true"/>
        <w:ind w:start="0" w:end="-23" w:hanging="0"/>
        <w:jc w:val="both"/>
        <w:rPr>
          <w:rFonts w:ascii="Candara" w:hAnsi="Candara" w:cs="Candara"/>
          <w:spacing w:val="-2"/>
          <w:sz w:val="12"/>
          <w:szCs w:val="12"/>
          <w:lang w:val="es-ES_tradnl"/>
        </w:rPr>
      </w:pPr>
      <w:r>
        <w:rPr>
          <w:rFonts w:cs="Candara" w:ascii="Candara" w:hAnsi="Candara"/>
          <w:spacing w:val="-2"/>
          <w:sz w:val="12"/>
          <w:szCs w:val="12"/>
          <w:lang w:val="es-ES_tradnl"/>
        </w:rPr>
      </w:r>
    </w:p>
    <w:p>
      <w:pPr>
        <w:pStyle w:val="Normal"/>
        <w:tabs>
          <w:tab w:val="clear" w:pos="708"/>
          <w:tab w:val="left" w:pos="-720" w:leader="none"/>
        </w:tabs>
        <w:suppressAutoHyphens w:val="true"/>
        <w:ind w:start="0" w:end="-23" w:hanging="0"/>
        <w:jc w:val="both"/>
        <w:rPr>
          <w:rFonts w:ascii="Candara" w:hAnsi="Candara" w:cs="Candara"/>
          <w:spacing w:val="-2"/>
          <w:sz w:val="20"/>
          <w:lang w:val="es-ES_tradnl"/>
        </w:rPr>
      </w:pPr>
      <w:r>
        <w:rPr>
          <w:rFonts w:cs="Candara" w:ascii="Candara" w:hAnsi="Candara"/>
          <w:spacing w:val="-2"/>
          <w:sz w:val="20"/>
          <w:lang w:val="es-ES_tradnl"/>
        </w:rPr>
        <w:t>- Que ambas partes se reconocen recíprocamente capacidad y legitimidad para convenir.</w:t>
      </w:r>
    </w:p>
    <w:p>
      <w:pPr>
        <w:pStyle w:val="Normal"/>
        <w:tabs>
          <w:tab w:val="clear" w:pos="708"/>
          <w:tab w:val="left" w:pos="-720" w:leader="none"/>
        </w:tabs>
        <w:suppressAutoHyphens w:val="true"/>
        <w:ind w:start="142" w:end="-23" w:hanging="142"/>
        <w:jc w:val="both"/>
        <w:rPr/>
      </w:pPr>
      <w:r>
        <w:rPr>
          <w:rFonts w:cs="Candara" w:ascii="Candara" w:hAnsi="Candara"/>
          <w:spacing w:val="-2"/>
          <w:sz w:val="20"/>
          <w:lang w:val="es-ES_tradnl"/>
        </w:rPr>
        <w:t xml:space="preserve">- Que el objetivo del presente CONVENIO es la colaboración entre las entidades a las que representan para el desarrollo de un </w:t>
      </w:r>
      <w:r>
        <w:rPr>
          <w:rFonts w:cs="Candara" w:ascii="Candara" w:hAnsi="Candara"/>
          <w:b/>
          <w:spacing w:val="-2"/>
          <w:sz w:val="20"/>
          <w:lang w:val="es-ES_tradnl"/>
        </w:rPr>
        <w:t>PROGRAMA FORMATIVO</w:t>
      </w:r>
      <w:r>
        <w:rPr>
          <w:rFonts w:cs="Candara" w:ascii="Candara" w:hAnsi="Candara"/>
          <w:spacing w:val="-2"/>
          <w:sz w:val="20"/>
          <w:lang w:val="es-ES_tradnl"/>
        </w:rPr>
        <w:t xml:space="preserve"> de Formación en Centros de Trabajo, para alumnos matriculados en diferentes enseñanzas profesionales del Sistema Educativo.</w:t>
      </w:r>
    </w:p>
    <w:p>
      <w:pPr>
        <w:pStyle w:val="Normal"/>
        <w:tabs>
          <w:tab w:val="clear" w:pos="708"/>
          <w:tab w:val="left" w:pos="-720" w:leader="none"/>
        </w:tabs>
        <w:suppressAutoHyphens w:val="true"/>
        <w:ind w:start="142" w:end="-23" w:hanging="142"/>
        <w:jc w:val="both"/>
        <w:rPr>
          <w:rFonts w:ascii="Candara" w:hAnsi="Candara" w:cs="Candara"/>
          <w:spacing w:val="-2"/>
          <w:sz w:val="20"/>
          <w:lang w:val="es-ES_tradnl"/>
        </w:rPr>
      </w:pPr>
      <w:r>
        <w:rPr>
          <w:rFonts w:cs="Candara" w:ascii="Candara" w:hAnsi="Candara"/>
          <w:spacing w:val="-2"/>
          <w:sz w:val="20"/>
          <w:lang w:val="es-ES_tradnl"/>
        </w:rPr>
        <w:t>- Que dicha colaboración se fundamenta jurídicamente en el artículo 42.2, de la Ley Orgánica 2/2006, de 3 de mayo, de Educación (L.O.E.).</w:t>
      </w:r>
    </w:p>
    <w:p>
      <w:pPr>
        <w:pStyle w:val="Normal"/>
        <w:tabs>
          <w:tab w:val="clear" w:pos="708"/>
          <w:tab w:val="center" w:pos="5233" w:leader="none"/>
        </w:tabs>
        <w:suppressAutoHyphens w:val="true"/>
        <w:ind w:start="0" w:end="-23" w:hanging="0"/>
        <w:jc w:val="center"/>
        <w:rPr>
          <w:rFonts w:ascii="Candara" w:hAnsi="Candara" w:cs="Candara"/>
          <w:b/>
          <w:b/>
          <w:spacing w:val="-2"/>
          <w:sz w:val="20"/>
          <w:lang w:val="es-ES_tradnl"/>
        </w:rPr>
      </w:pPr>
      <w:r>
        <w:rPr>
          <w:rFonts w:cs="Candara" w:ascii="Candara" w:hAnsi="Candara"/>
          <w:b/>
          <w:spacing w:val="-2"/>
          <w:sz w:val="20"/>
          <w:lang w:val="es-ES_tradnl"/>
        </w:rPr>
        <w:t>ACUERDAN</w:t>
      </w:r>
    </w:p>
    <w:p>
      <w:pPr>
        <w:pStyle w:val="Normal"/>
        <w:tabs>
          <w:tab w:val="clear" w:pos="708"/>
          <w:tab w:val="left" w:pos="-720" w:leader="none"/>
        </w:tabs>
        <w:suppressAutoHyphens w:val="true"/>
        <w:ind w:start="0" w:end="-23" w:hanging="0"/>
        <w:jc w:val="both"/>
        <w:rPr>
          <w:rFonts w:ascii="Candara" w:hAnsi="Candara" w:cs="Candara"/>
          <w:spacing w:val="-2"/>
          <w:sz w:val="12"/>
          <w:szCs w:val="12"/>
          <w:lang w:val="es-ES_tradnl"/>
        </w:rPr>
      </w:pPr>
      <w:r>
        <w:rPr>
          <w:rFonts w:cs="Candara" w:ascii="Candara" w:hAnsi="Candara"/>
          <w:spacing w:val="-2"/>
          <w:sz w:val="12"/>
          <w:szCs w:val="12"/>
          <w:lang w:val="es-ES_tradnl"/>
        </w:rPr>
      </w:r>
    </w:p>
    <w:p>
      <w:pPr>
        <w:pStyle w:val="Normal"/>
        <w:tabs>
          <w:tab w:val="clear" w:pos="708"/>
          <w:tab w:val="left" w:pos="-720" w:leader="none"/>
        </w:tabs>
        <w:suppressAutoHyphens w:val="true"/>
        <w:ind w:start="142" w:end="-23" w:hanging="142"/>
        <w:jc w:val="both"/>
        <w:rPr>
          <w:rFonts w:ascii="Candara" w:hAnsi="Candara" w:cs="Candara"/>
          <w:spacing w:val="-2"/>
          <w:sz w:val="20"/>
          <w:lang w:val="es-ES_tradnl"/>
        </w:rPr>
      </w:pPr>
      <w:r>
        <w:rPr>
          <w:rFonts w:cs="Candara" w:ascii="Candara" w:hAnsi="Candara"/>
          <w:spacing w:val="-2"/>
          <w:sz w:val="20"/>
          <w:lang w:val="es-ES_tradnl"/>
        </w:rPr>
        <w:t>- Suscribir el presente CONVENIO de colaboración para el desarrollo del Módulo profesional de Formación en Centros de Trabajo de los Ciclos Formativos y Prácticas Formativas de otras enseñanzas, de acuerdo con la normativa vigente, que ambas partes conocen y acatan, y en su caso, a lo estipulado en el convenio de colaboración de la Consejería de Educación, Cultura y Deportes de la Junta de Comunidades de Castilla-La Mancha y el Consejo de Cámaras Oficiales de Comercio e Industria de Castilla-La Mancha de fecha 11 de diciembre de 2013, y el convenio marco de colaboración de ámbito territorial entre la Consejería de Educación, Cultura y Deportes y la Confederación Regional de Empresarios de Castilla-La Mancha de fecha 13 de noviembre de 2014, y de conformidad con las cláusulas que figuran a continuación.</w:t>
      </w:r>
    </w:p>
    <w:p>
      <w:pPr>
        <w:pStyle w:val="Normal"/>
        <w:tabs>
          <w:tab w:val="clear" w:pos="708"/>
          <w:tab w:val="left" w:pos="-720" w:leader="none"/>
        </w:tabs>
        <w:suppressAutoHyphens w:val="true"/>
        <w:ind w:start="142" w:end="-23" w:hanging="142"/>
        <w:jc w:val="both"/>
        <w:rPr>
          <w:rFonts w:ascii="Candara" w:hAnsi="Candara" w:cs="Candara"/>
          <w:spacing w:val="-2"/>
          <w:sz w:val="20"/>
          <w:lang w:val="es-ES_tradnl"/>
        </w:rPr>
      </w:pPr>
      <w:r>
        <w:rPr>
          <w:rFonts w:cs="Candara" w:ascii="Candara" w:hAnsi="Candara"/>
          <w:spacing w:val="-2"/>
          <w:sz w:val="20"/>
          <w:lang w:val="es-ES_tradnl"/>
        </w:rPr>
        <w:t xml:space="preserve">- Al presente convenio se incorporarán, a lo largo del período de su vigencia, las relaciones nominales de alumnos acogidos al mismo (Anexo I), la programación de actividades formativas (Anexo II) a desarrollar por éstos en las empresas y los Documentos que faciliten el Seguimiento y Evaluación de los mismos. </w:t>
      </w:r>
    </w:p>
    <w:p>
      <w:pPr>
        <w:pStyle w:val="Normal"/>
        <w:tabs>
          <w:tab w:val="clear" w:pos="708"/>
          <w:tab w:val="left" w:pos="-720" w:leader="none"/>
        </w:tabs>
        <w:suppressAutoHyphens w:val="true"/>
        <w:ind w:start="142" w:end="-23" w:hanging="142"/>
        <w:jc w:val="both"/>
        <w:rPr>
          <w:rFonts w:ascii="Candara" w:hAnsi="Candara" w:cs="Candara"/>
          <w:spacing w:val="-2"/>
          <w:sz w:val="20"/>
          <w:lang w:val="es-ES_tradnl"/>
        </w:rPr>
      </w:pPr>
      <w:r>
        <w:rPr>
          <w:rFonts w:cs="Candara" w:ascii="Candara" w:hAnsi="Candara"/>
          <w:spacing w:val="-2"/>
          <w:sz w:val="20"/>
          <w:lang w:val="es-ES_tradnl"/>
        </w:rPr>
      </w:r>
    </w:p>
    <w:p>
      <w:pPr>
        <w:pStyle w:val="Normal"/>
        <w:tabs>
          <w:tab w:val="clear" w:pos="708"/>
          <w:tab w:val="center" w:pos="5233" w:leader="none"/>
        </w:tabs>
        <w:suppressAutoHyphens w:val="true"/>
        <w:ind w:start="0" w:end="-23" w:hanging="0"/>
        <w:jc w:val="center"/>
        <w:rPr>
          <w:rFonts w:ascii="Candara" w:hAnsi="Candara" w:cs="Candara"/>
          <w:b/>
          <w:b/>
          <w:spacing w:val="-2"/>
          <w:sz w:val="20"/>
          <w:lang w:val="es-ES_tradnl"/>
        </w:rPr>
      </w:pPr>
      <w:r>
        <w:rPr>
          <w:rFonts w:cs="Candara" w:ascii="Candara" w:hAnsi="Candara"/>
          <w:b/>
          <w:spacing w:val="-2"/>
          <w:sz w:val="20"/>
          <w:lang w:val="es-ES_tradnl"/>
        </w:rPr>
        <w:t>CLÁUSULAS</w:t>
      </w:r>
    </w:p>
    <w:p>
      <w:pPr>
        <w:pStyle w:val="Normal"/>
        <w:tabs>
          <w:tab w:val="clear" w:pos="708"/>
          <w:tab w:val="left" w:pos="-720" w:leader="none"/>
        </w:tabs>
        <w:suppressAutoHyphens w:val="true"/>
        <w:ind w:start="142" w:end="-23" w:hanging="142"/>
        <w:jc w:val="both"/>
        <w:rPr>
          <w:rFonts w:ascii="Candara" w:hAnsi="Candara" w:cs="Candara"/>
          <w:b/>
          <w:b/>
          <w:spacing w:val="-2"/>
          <w:sz w:val="20"/>
          <w:lang w:val="es-ES_tradnl"/>
        </w:rPr>
      </w:pPr>
      <w:r>
        <w:rPr>
          <w:rFonts w:cs="Candara" w:ascii="Candara" w:hAnsi="Candara"/>
          <w:b/>
          <w:spacing w:val="-2"/>
          <w:sz w:val="20"/>
          <w:lang w:val="es-ES_tradnl"/>
        </w:rPr>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PRIMERA.- Los alumnos que figuran en el Anexo I (Relación de Alumnos)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SEGUNDA.- La empresa se compromete al cumplimiento de la programación de actividades formativas que previamente hayan sido acordadas con el centro educativo, a realizar su seguimiento y la valoración del progreso de los alumnos y, junto con el tutor del centro educativo, a la revisión de la programación, si una vez iniciado el período de prácticas, y a la vista de los resultados, fuese necesario.</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TERCERA.- Cada alumno dispondrá de un documento de  evaluación de las actividades realizadas, que será supervisado por el responsable de la empresa en colaboración con el tutor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CUARTA.- La empresa nombrará un responsable para la coordinación de las actividades formativas a realizar en el centro de trabajo, que garantizará la orientación y consulta del alumno, facilitará las relaciones con el profesor-tutor del centro educativo y aportará los informes valorativos que contribuyan a la evaluación. A tal fin, facilitará al profesor-tutor del centro educativo el acceso a la empresa y las actuaciones de valoración y supervisión del proceso.</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QUINTA.- La empresa o entidad colaboradora no podrá cubrir, ni siquiera con carácter interino, ningún puesto de trabajo en plantilla con el alumno que realice actividades formativas en la empresa, salvo que se establezca al efecto una relación laboral de contraprestación económica por servicios contratados. En este caso, se considerará que el alumno abandona el programa formativo en el centro de trabajo, debiéndose comunicar este hecho por la empresa o institución colaboradora al Director del Centro Escolar, quien lo comunicará a la Delegación Provincial de la Consejería de Educación, Cultura y Deportes.</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 xml:space="preserve">SEXTA.- Los estudios, informes y documentos relativos, desarrollados por el/la alumno/a durante la realización del módulo profesional de F.C.T., quedarán en propiedad de la empresa o entidad colaboradora. </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 xml:space="preserve">SÉPTIMA.- La duración de este convenio será de cuatro años a partir de su firma, pudiéndose prorrogar por acuerdo expreso de ambas partes por un máximo de cuatro años adicionales. </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pStyle w:val="Normal"/>
        <w:numPr>
          <w:ilvl w:val="0"/>
          <w:numId w:val="4"/>
        </w:numPr>
        <w:tabs>
          <w:tab w:val="clear" w:pos="708"/>
          <w:tab w:val="left" w:pos="-720" w:leader="none"/>
        </w:tabs>
        <w:suppressAutoHyphens w:val="true"/>
        <w:ind w:start="1146" w:end="-23" w:hanging="360"/>
        <w:jc w:val="both"/>
        <w:rPr>
          <w:rFonts w:ascii="Candara" w:hAnsi="Candara" w:cs="Candara"/>
          <w:spacing w:val="-2"/>
          <w:sz w:val="18"/>
          <w:szCs w:val="18"/>
          <w:lang w:val="es-ES_tradnl"/>
        </w:rPr>
      </w:pPr>
      <w:r>
        <w:rPr>
          <w:rFonts w:cs="Candara" w:ascii="Candara" w:hAnsi="Candara"/>
          <w:spacing w:val="-2"/>
          <w:sz w:val="18"/>
          <w:szCs w:val="18"/>
          <w:lang w:val="es-ES_tradnl"/>
        </w:rPr>
        <w:t>Cese de actividades del Centro Docente, o  de la empresa o institución colaboradora.</w:t>
      </w:r>
    </w:p>
    <w:p>
      <w:pPr>
        <w:pStyle w:val="Normal"/>
        <w:numPr>
          <w:ilvl w:val="0"/>
          <w:numId w:val="4"/>
        </w:numPr>
        <w:tabs>
          <w:tab w:val="clear" w:pos="708"/>
          <w:tab w:val="left" w:pos="-720" w:leader="none"/>
        </w:tabs>
        <w:suppressAutoHyphens w:val="true"/>
        <w:ind w:start="1146" w:end="-23" w:hanging="360"/>
        <w:jc w:val="both"/>
        <w:rPr>
          <w:rFonts w:ascii="Candara" w:hAnsi="Candara" w:cs="Candara"/>
          <w:spacing w:val="-2"/>
          <w:sz w:val="18"/>
          <w:szCs w:val="18"/>
          <w:lang w:val="es-ES_tradnl"/>
        </w:rPr>
      </w:pPr>
      <w:r>
        <w:rPr>
          <w:rFonts w:cs="Candara" w:ascii="Candara" w:hAnsi="Candara"/>
          <w:spacing w:val="-2"/>
          <w:sz w:val="18"/>
          <w:szCs w:val="18"/>
          <w:lang w:val="es-ES_tradnl"/>
        </w:rPr>
        <w:t>Fuerza mayor que imposibilite el desarrollo de las actividades programadas.</w:t>
      </w:r>
    </w:p>
    <w:p>
      <w:pPr>
        <w:pStyle w:val="Normal"/>
        <w:numPr>
          <w:ilvl w:val="0"/>
          <w:numId w:val="4"/>
        </w:numPr>
        <w:tabs>
          <w:tab w:val="clear" w:pos="708"/>
          <w:tab w:val="left" w:pos="-720" w:leader="none"/>
        </w:tabs>
        <w:suppressAutoHyphens w:val="true"/>
        <w:spacing w:before="0" w:after="60"/>
        <w:ind w:start="1145" w:end="-23" w:hanging="357"/>
        <w:jc w:val="both"/>
        <w:rPr>
          <w:rFonts w:ascii="Candara" w:hAnsi="Candara" w:cs="Candara"/>
          <w:spacing w:val="-2"/>
          <w:sz w:val="18"/>
          <w:szCs w:val="18"/>
          <w:lang w:val="es-ES_tradnl"/>
        </w:rPr>
      </w:pPr>
      <w:r>
        <w:rPr>
          <w:rFonts w:cs="Candara" w:ascii="Candara" w:hAnsi="Candara"/>
          <w:spacing w:val="-2"/>
          <w:sz w:val="18"/>
          <w:szCs w:val="18"/>
          <w:lang w:val="es-ES_tradnl"/>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pStyle w:val="Normal"/>
        <w:tabs>
          <w:tab w:val="clear" w:pos="708"/>
          <w:tab w:val="left" w:pos="-720" w:leader="none"/>
        </w:tabs>
        <w:suppressAutoHyphens w:val="true"/>
        <w:ind w:start="0" w:end="-23" w:hanging="0"/>
        <w:jc w:val="both"/>
        <w:rPr>
          <w:rFonts w:ascii="Candara" w:hAnsi="Candara" w:cs="Candara"/>
          <w:spacing w:val="-2"/>
          <w:sz w:val="18"/>
          <w:szCs w:val="18"/>
          <w:lang w:val="es-ES_tradnl"/>
        </w:rPr>
      </w:pPr>
      <w:r>
        <w:rPr>
          <w:rFonts w:cs="Candara" w:ascii="Candara" w:hAnsi="Candara"/>
          <w:spacing w:val="-2"/>
          <w:sz w:val="18"/>
          <w:szCs w:val="18"/>
          <w:lang w:val="es-ES_tradnl"/>
        </w:rPr>
        <w:t>Igualmente, se podrá rescindir para un determinado alumno o grupo de alumnos, por cualquiera de las partes firmantes, y ser excluido de su participación en el convenio por decisión unilateral del Centro, de la empresa o institución colaboradora, o conjunta de ambos, en los siguientes casos:</w:t>
      </w:r>
    </w:p>
    <w:p>
      <w:pPr>
        <w:pStyle w:val="Normal"/>
        <w:numPr>
          <w:ilvl w:val="0"/>
          <w:numId w:val="3"/>
        </w:numPr>
        <w:tabs>
          <w:tab w:val="clear" w:pos="708"/>
          <w:tab w:val="left" w:pos="-720" w:leader="none"/>
        </w:tabs>
        <w:suppressAutoHyphens w:val="true"/>
        <w:ind w:start="1548" w:end="-23" w:hanging="840"/>
        <w:jc w:val="both"/>
        <w:rPr>
          <w:rFonts w:ascii="Candara" w:hAnsi="Candara" w:cs="Candara"/>
          <w:spacing w:val="-2"/>
          <w:sz w:val="18"/>
          <w:szCs w:val="18"/>
          <w:lang w:val="es-ES_tradnl"/>
        </w:rPr>
      </w:pPr>
      <w:r>
        <w:rPr>
          <w:rFonts w:cs="Candara" w:ascii="Candara" w:hAnsi="Candara"/>
          <w:spacing w:val="-2"/>
          <w:sz w:val="18"/>
          <w:szCs w:val="18"/>
          <w:lang w:val="es-ES_tradnl"/>
        </w:rPr>
        <w:t>Faltas repetidas de asistencia y/o puntualidad no justificadas, previa audiencia del interesado.</w:t>
      </w:r>
    </w:p>
    <w:p>
      <w:pPr>
        <w:pStyle w:val="Normal"/>
        <w:numPr>
          <w:ilvl w:val="0"/>
          <w:numId w:val="3"/>
        </w:numPr>
        <w:tabs>
          <w:tab w:val="clear" w:pos="708"/>
          <w:tab w:val="left" w:pos="-720" w:leader="none"/>
        </w:tabs>
        <w:suppressAutoHyphens w:val="true"/>
        <w:spacing w:before="0" w:after="60"/>
        <w:ind w:start="1548" w:end="-23" w:hanging="839"/>
        <w:jc w:val="both"/>
        <w:rPr>
          <w:rFonts w:ascii="Candara" w:hAnsi="Candara" w:cs="Candara"/>
          <w:spacing w:val="-2"/>
          <w:sz w:val="18"/>
          <w:szCs w:val="18"/>
          <w:lang w:val="es-ES_tradnl"/>
        </w:rPr>
      </w:pPr>
      <w:r>
        <w:rPr>
          <w:rFonts w:cs="Candara" w:ascii="Candara" w:hAnsi="Candara"/>
          <w:spacing w:val="-2"/>
          <w:sz w:val="18"/>
          <w:szCs w:val="18"/>
          <w:lang w:val="es-ES_tradnl"/>
        </w:rPr>
        <w:t>Actitud incorrecta o falta de aprovechamiento, previa audiencia al interesado.</w:t>
      </w:r>
    </w:p>
    <w:p>
      <w:pPr>
        <w:pStyle w:val="Normal"/>
        <w:tabs>
          <w:tab w:val="clear" w:pos="708"/>
          <w:tab w:val="left" w:pos="-720" w:leader="none"/>
        </w:tabs>
        <w:suppressAutoHyphens w:val="true"/>
        <w:ind w:start="0" w:end="-23" w:hanging="0"/>
        <w:jc w:val="both"/>
        <w:rPr>
          <w:rFonts w:ascii="Candara" w:hAnsi="Candara" w:cs="Candara"/>
          <w:spacing w:val="-2"/>
          <w:sz w:val="18"/>
          <w:szCs w:val="18"/>
          <w:lang w:val="es-ES_tradnl"/>
        </w:rPr>
      </w:pPr>
      <w:r>
        <w:rPr>
          <w:rFonts w:cs="Candara" w:ascii="Candara" w:hAnsi="Candara"/>
          <w:spacing w:val="-2"/>
          <w:sz w:val="18"/>
          <w:szCs w:val="18"/>
          <w:lang w:val="es-ES_tradnl"/>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pStyle w:val="Normal"/>
        <w:tabs>
          <w:tab w:val="clear" w:pos="708"/>
          <w:tab w:val="left" w:pos="-720" w:leader="none"/>
        </w:tabs>
        <w:suppressAutoHyphens w:val="true"/>
        <w:spacing w:before="0" w:after="60"/>
        <w:ind w:start="0" w:end="-23" w:hanging="0"/>
        <w:jc w:val="both"/>
        <w:rPr>
          <w:rFonts w:ascii="Candara" w:hAnsi="Candara" w:cs="Candara"/>
          <w:spacing w:val="-2"/>
          <w:sz w:val="18"/>
          <w:szCs w:val="18"/>
          <w:lang w:val="es-ES_tradnl"/>
        </w:rPr>
      </w:pPr>
      <w:r>
        <w:rPr>
          <w:rFonts w:cs="Candara" w:ascii="Candara" w:hAnsi="Candara"/>
          <w:spacing w:val="-2"/>
          <w:sz w:val="18"/>
          <w:szCs w:val="18"/>
          <w:lang w:val="es-ES_tradnl"/>
        </w:rPr>
        <w:t>En los supuestos de extinción anteriormente mencionados, las actuaciones en curso finalizarán con la elaboración por cada una de las partes, de una memoria de las actuaciones realizadas.</w:t>
      </w:r>
    </w:p>
    <w:p>
      <w:pPr>
        <w:pStyle w:val="Normal"/>
        <w:tabs>
          <w:tab w:val="clear" w:pos="708"/>
          <w:tab w:val="left" w:pos="-720" w:leader="none"/>
        </w:tabs>
        <w:suppressAutoHyphens w:val="true"/>
        <w:spacing w:before="0" w:after="60"/>
        <w:ind w:start="0" w:end="-23" w:hanging="0"/>
        <w:jc w:val="both"/>
        <w:rPr>
          <w:rFonts w:ascii="Candara" w:hAnsi="Candara" w:cs="Candara"/>
          <w:spacing w:val="-2"/>
          <w:sz w:val="18"/>
          <w:szCs w:val="18"/>
          <w:lang w:val="es-ES_tradnl"/>
        </w:rPr>
      </w:pPr>
      <w:r>
        <w:rPr>
          <w:rFonts w:cs="Candara" w:ascii="Candara" w:hAnsi="Candara"/>
          <w:spacing w:val="-2"/>
          <w:sz w:val="18"/>
          <w:szCs w:val="18"/>
          <w:lang w:val="es-ES_tradnl"/>
        </w:rPr>
        <w:t>Así mismo, los representantes de los trabajadores de los centros de trabajo serán informados del contenido específico del programa formativo que desarrollarán los alumnos sujetos al convenio de colaboración con anterioridad a su firma, actividades, calendario y horario de las mismas, y localización del Centro o Centros de trabajo donde se realizarán.</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DÉCIMA.- La empresa o entidad colaboradora garantizará con respecto al personal de la empresa  que esté en contacto habitual con alumnos menores de edad, el no haber sido condenado por sentencia firme por algún delito contra la libertad e indemnidad sexual, que incluye la agresión y abuso sexual, acoso sexual y corrupción de menores, así como por trata de seres humanos.</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UNDÉCIMA.- En todo momento, el alumno irá provisto del D.N.I. y tarjeta de identificación del centro educativo.</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DUODÉCIMA.- La Delegación Provincial de la Consejería de Educación, Cultura y Deportes notificará a las Áreas Funcionales de Trabajo e Inmigración del Ministerio de Empleo y Seguridad Social una copia del presente convenio, así como las relaciones de alumnos que, en cada período de tiempo, estén realizando prácticas formativas en la empresa.</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pStyle w:val="Normal"/>
        <w:tabs>
          <w:tab w:val="clear" w:pos="708"/>
          <w:tab w:val="left" w:pos="-720" w:leader="none"/>
        </w:tabs>
        <w:suppressAutoHyphens w:val="true"/>
        <w:spacing w:before="0" w:after="60"/>
        <w:ind w:start="142" w:end="-23" w:hanging="142"/>
        <w:jc w:val="both"/>
        <w:rPr/>
      </w:pPr>
      <w:r>
        <w:rPr>
          <w:rFonts w:cs="Candara" w:ascii="Candara" w:hAnsi="Candara"/>
          <w:spacing w:val="-2"/>
          <w:sz w:val="18"/>
          <w:szCs w:val="18"/>
          <w:lang w:val="es-ES_tradnl"/>
        </w:rPr>
        <w:t>DECIMOCUARTA.- Las partes firmantes adoptarán las medidas de seguridad</w:t>
      </w:r>
      <w:r>
        <w:rPr/>
        <w:t xml:space="preserve">, </w:t>
      </w:r>
      <w:r>
        <w:rPr>
          <w:rFonts w:cs="Candara" w:ascii="Candara" w:hAnsi="Candara"/>
          <w:spacing w:val="-2"/>
          <w:sz w:val="18"/>
          <w:szCs w:val="18"/>
          <w:lang w:val="es-ES_tradnl"/>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pStyle w:val="Normal"/>
        <w:tabs>
          <w:tab w:val="clear" w:pos="708"/>
          <w:tab w:val="left" w:pos="-720" w:leader="none"/>
        </w:tabs>
        <w:suppressAutoHyphens w:val="true"/>
        <w:ind w:start="0" w:end="-23" w:hanging="0"/>
        <w:jc w:val="both"/>
        <w:rPr>
          <w:rFonts w:ascii="Candara" w:hAnsi="Candara" w:cs="Candara"/>
          <w:spacing w:val="-2"/>
          <w:sz w:val="12"/>
          <w:szCs w:val="12"/>
          <w:lang w:val="es-ES_tradnl"/>
        </w:rPr>
      </w:pPr>
      <w:r>
        <w:rPr>
          <w:rFonts w:cs="Candara" w:ascii="Candara" w:hAnsi="Candara"/>
          <w:spacing w:val="-2"/>
          <w:sz w:val="12"/>
          <w:szCs w:val="12"/>
          <w:lang w:val="es-ES_tradnl"/>
        </w:rPr>
      </w:r>
    </w:p>
    <w:tbl>
      <w:tblPr>
        <w:tblW w:w="10500" w:type="dxa"/>
        <w:jc w:val="center"/>
        <w:tblInd w:w="0" w:type="dxa"/>
        <w:tblCellMar>
          <w:top w:w="0" w:type="dxa"/>
          <w:start w:w="120" w:type="dxa"/>
          <w:bottom w:w="0" w:type="dxa"/>
          <w:end w:w="120" w:type="dxa"/>
        </w:tblCellMar>
      </w:tblPr>
      <w:tblGrid>
        <w:gridCol w:w="10500"/>
      </w:tblGrid>
      <w:tr>
        <w:trPr/>
        <w:tc>
          <w:tcPr>
            <w:tcW w:w="10500" w:type="dxa"/>
            <w:tcBorders>
              <w:top w:val="double" w:sz="2" w:space="0" w:color="000000"/>
              <w:start w:val="double" w:sz="2" w:space="0" w:color="000000"/>
              <w:end w:val="double" w:sz="2" w:space="0" w:color="000000"/>
            </w:tcBorders>
          </w:tcPr>
          <w:p>
            <w:pPr>
              <w:pStyle w:val="Normal"/>
              <w:tabs>
                <w:tab w:val="clear" w:pos="708"/>
                <w:tab w:val="left" w:pos="-720" w:leader="none"/>
              </w:tabs>
              <w:suppressAutoHyphens w:val="true"/>
              <w:spacing w:before="90" w:after="0"/>
              <w:jc w:val="center"/>
              <w:rPr>
                <w:rFonts w:ascii="Candara" w:hAnsi="Candara" w:cs="Candara"/>
                <w:spacing w:val="-2"/>
                <w:sz w:val="20"/>
                <w:lang w:val="es-ES_tradnl"/>
              </w:rPr>
            </w:pPr>
            <w:r>
              <w:rPr>
                <w:rFonts w:cs="Candara" w:ascii="Candara" w:hAnsi="Candara"/>
                <w:spacing w:val="-2"/>
                <w:sz w:val="20"/>
                <w:lang w:val="es-ES_tradnl"/>
              </w:rPr>
              <w:t>En _________________ a ____ de ____________________________________20___</w:t>
            </w:r>
          </w:p>
          <w:p>
            <w:pPr>
              <w:pStyle w:val="Normal"/>
              <w:tabs>
                <w:tab w:val="clear" w:pos="708"/>
                <w:tab w:val="left" w:pos="-720" w:leader="none"/>
                <w:tab w:val="left" w:pos="0" w:leader="none"/>
                <w:tab w:val="left" w:pos="1236" w:leader="none"/>
              </w:tabs>
              <w:suppressAutoHyphens w:val="true"/>
              <w:spacing w:before="120" w:after="0"/>
              <w:ind w:start="4321" w:end="0" w:hanging="4321"/>
              <w:rPr/>
            </w:pPr>
            <w:r>
              <w:rPr>
                <w:rFonts w:eastAsia="Candara" w:cs="Candara" w:ascii="Candara" w:hAnsi="Candara"/>
                <w:spacing w:val="-2"/>
                <w:sz w:val="20"/>
                <w:lang w:val="es-ES_tradnl"/>
              </w:rPr>
              <w:t xml:space="preserve">   </w:t>
            </w:r>
            <w:r>
              <w:rPr>
                <w:rFonts w:cs="Candara" w:ascii="Candara" w:hAnsi="Candara"/>
                <w:spacing w:val="-2"/>
                <w:sz w:val="18"/>
                <w:lang w:val="es-ES_tradnl"/>
              </w:rPr>
              <w:t>EL/LA DIRECTOR/A DEL CENTRO DOCENTE</w:t>
              <w:tab/>
              <w:t xml:space="preserve">                                     EL/LA REPRESENTANTE DE LA EMPRESA O ENTIDAD.</w:t>
              <w:tab/>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pPr>
            <w:r>
              <w:rPr>
                <w:rFonts w:eastAsia="Candara" w:cs="Candara" w:ascii="Candara" w:hAnsi="Candara"/>
                <w:spacing w:val="-2"/>
                <w:sz w:val="18"/>
                <w:lang w:val="es-ES_tradnl"/>
              </w:rPr>
              <w:t xml:space="preserve">   </w:t>
            </w:r>
            <w:r>
              <w:rPr>
                <w:rFonts w:cs="Candara" w:ascii="Candara" w:hAnsi="Candara"/>
                <w:spacing w:val="-2"/>
                <w:sz w:val="18"/>
                <w:lang w:val="es-ES_tradnl"/>
              </w:rPr>
              <w:tab/>
              <w:tab/>
              <w:t xml:space="preserve">                                                            </w:t>
              <w:tab/>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rFonts w:ascii="Candara" w:hAnsi="Candara" w:cs="Candara"/>
                <w:spacing w:val="-2"/>
                <w:sz w:val="18"/>
                <w:lang w:val="es-ES_tradnl"/>
              </w:rPr>
            </w:pPr>
            <w:r>
              <w:rPr>
                <w:rFonts w:cs="Candara" w:ascii="Candara" w:hAnsi="Candara"/>
                <w:spacing w:val="-2"/>
                <w:sz w:val="18"/>
                <w:lang w:val="es-ES_tradnl"/>
              </w:rPr>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rFonts w:ascii="Candara" w:hAnsi="Candara" w:cs="Candara"/>
                <w:spacing w:val="-2"/>
                <w:sz w:val="18"/>
                <w:lang w:val="es-ES_tradnl"/>
              </w:rPr>
            </w:pPr>
            <w:r>
              <w:rPr>
                <w:rFonts w:cs="Candara" w:ascii="Candara" w:hAnsi="Candara"/>
                <w:spacing w:val="-2"/>
                <w:sz w:val="18"/>
                <w:lang w:val="es-ES_tradnl"/>
              </w:rPr>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rFonts w:ascii="Candara" w:hAnsi="Candara" w:cs="Candara"/>
                <w:spacing w:val="-2"/>
                <w:sz w:val="18"/>
                <w:lang w:val="es-ES_tradnl"/>
              </w:rPr>
            </w:pPr>
            <w:r>
              <w:rPr>
                <w:rFonts w:cs="Candara" w:ascii="Candara" w:hAnsi="Candara"/>
                <w:spacing w:val="-2"/>
                <w:sz w:val="18"/>
                <w:lang w:val="es-ES_tradnl"/>
              </w:rPr>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rFonts w:ascii="Candara" w:hAnsi="Candara" w:cs="Candara"/>
                <w:spacing w:val="-2"/>
                <w:sz w:val="18"/>
                <w:lang w:val="es-ES_tradnl"/>
              </w:rPr>
            </w:pPr>
            <w:r>
              <w:rPr>
                <w:rFonts w:cs="Candara" w:ascii="Candara" w:hAnsi="Candara"/>
                <w:spacing w:val="-2"/>
                <w:sz w:val="18"/>
                <w:lang w:val="es-ES_tradnl"/>
              </w:rPr>
            </w:r>
          </w:p>
          <w:p>
            <w:pPr>
              <w:pStyle w:val="Normal"/>
              <w:tabs>
                <w:tab w:val="clear" w:pos="708"/>
                <w:tab w:val="left" w:pos="-720" w:leader="none"/>
              </w:tabs>
              <w:suppressAutoHyphens w:val="true"/>
              <w:rPr>
                <w:rFonts w:ascii="Candara" w:hAnsi="Candara" w:eastAsia="Candara" w:cs="Candara"/>
                <w:spacing w:val="-2"/>
                <w:sz w:val="20"/>
                <w:lang w:val="es-ES_tradnl"/>
              </w:rPr>
            </w:pPr>
            <w:r>
              <w:rPr>
                <w:rFonts w:eastAsia="Candara" w:cs="Candara" w:ascii="Candara" w:hAnsi="Candara"/>
                <w:spacing w:val="-2"/>
                <w:sz w:val="20"/>
                <w:lang w:val="es-ES_tradnl"/>
              </w:rPr>
              <w:t xml:space="preserve"> </w:t>
            </w:r>
          </w:p>
          <w:p>
            <w:pPr>
              <w:pStyle w:val="Normal"/>
              <w:tabs>
                <w:tab w:val="clear" w:pos="708"/>
                <w:tab w:val="left" w:pos="-720" w:leader="none"/>
              </w:tabs>
              <w:suppressAutoHyphens w:val="true"/>
              <w:rPr/>
            </w:pPr>
            <w:r>
              <w:rPr>
                <w:rFonts w:eastAsia="Candara" w:cs="Candara" w:ascii="Candara" w:hAnsi="Candara"/>
                <w:spacing w:val="-2"/>
                <w:sz w:val="20"/>
                <w:lang w:val="es-ES_tradnl"/>
              </w:rPr>
              <w:t xml:space="preserve">  </w:t>
            </w:r>
            <w:r>
              <w:rPr>
                <w:rFonts w:cs="Candara" w:ascii="Candara" w:hAnsi="Candara"/>
                <w:spacing w:val="-2"/>
                <w:sz w:val="20"/>
                <w:lang w:val="es-ES_tradnl"/>
              </w:rPr>
              <w:t>Fdo.: ___________________________________________                Fdo.: ___________________________________________</w:t>
            </w:r>
          </w:p>
        </w:tc>
      </w:tr>
      <w:tr>
        <w:trPr/>
        <w:tc>
          <w:tcPr>
            <w:tcW w:w="10500" w:type="dxa"/>
            <w:tcBorders>
              <w:start w:val="double" w:sz="2" w:space="0" w:color="000000"/>
              <w:bottom w:val="double" w:sz="2" w:space="0" w:color="000000"/>
              <w:end w:val="double" w:sz="2" w:space="0" w:color="000000"/>
            </w:tcBorders>
          </w:tcPr>
          <w:p>
            <w:pPr>
              <w:pStyle w:val="Normal"/>
              <w:tabs>
                <w:tab w:val="clear" w:pos="708"/>
                <w:tab w:val="left" w:pos="-720" w:leader="none"/>
              </w:tabs>
              <w:suppressAutoHyphens w:val="true"/>
              <w:snapToGrid w:val="false"/>
              <w:spacing w:before="90" w:after="0"/>
              <w:rPr>
                <w:rFonts w:ascii="Times New Roman" w:hAnsi="Times New Roman" w:cs="Times New Roman"/>
                <w:spacing w:val="-2"/>
                <w:sz w:val="20"/>
                <w:lang w:val="es-ES_tradnl"/>
              </w:rPr>
            </w:pPr>
            <w:r>
              <w:rPr>
                <w:rFonts w:cs="Times New Roman" w:ascii="Times New Roman" w:hAnsi="Times New Roman"/>
                <w:spacing w:val="-2"/>
                <w:sz w:val="20"/>
                <w:lang w:val="es-ES_tradnl"/>
              </w:rPr>
            </w:r>
          </w:p>
        </w:tc>
      </w:tr>
    </w:tbl>
    <w:p>
      <w:pPr>
        <w:pStyle w:val="Normal"/>
        <w:rPr/>
      </w:pPr>
      <w:r>
        <w:rPr/>
      </w:r>
    </w:p>
    <w:sectPr>
      <w:headerReference w:type="default" r:id="rId2"/>
      <w:type w:val="nextPage"/>
      <w:pgSz w:w="11906" w:h="16838"/>
      <w:pgMar w:left="851" w:right="851" w:header="720" w:top="777" w:footer="0" w:bottom="42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Times New Roman">
    <w:charset w:val="01" w:characterSet="utf-8"/>
    <w:family w:val="roman"/>
    <w:pitch w:val="variable"/>
  </w:font>
  <w:font w:name="TmsRmn 12pt">
    <w:altName w:val="Times New Roman"/>
    <w:charset w:val="01" w:characterSet="utf-8"/>
    <w:family w:val="roman"/>
    <w:pitch w:val="variable"/>
  </w:font>
  <w:font w:name="TmsRmn 9pt Bold">
    <w:altName w:val="Times New Roman"/>
    <w:charset w:val="01" w:characterSet="utf-8"/>
    <w:family w:val="roman"/>
    <w:pitch w:val="variable"/>
  </w:font>
  <w:font w:name="Segoe UI">
    <w:charset w:val="01" w:characterSet="utf-8"/>
    <w:family w:val="roman"/>
    <w:pitch w:val="variable"/>
  </w:font>
  <w:font w:name="Candara">
    <w:charset w:val="01" w:characterSet="utf-8"/>
    <w:family w:val="roman"/>
    <w:pitch w:val="variable"/>
  </w:font>
  <w:font w:name="Calibri">
    <w:charset w:val="01" w:characterSet="utf-8"/>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tulo3"/>
      <w:numPr>
        <w:ilvl w:val="2"/>
        <w:numId w:val="2"/>
      </w:numPr>
      <w:rPr>
        <w:rFonts w:ascii="Arial" w:hAnsi="Arial" w:eastAsia="Arial" w:cs="Arial"/>
        <w:u w:val="none"/>
      </w:rPr>
    </w:pPr>
    <w:r>
      <w:drawing>
        <wp:anchor behindDoc="1" distT="0" distB="0" distL="114935" distR="114935" simplePos="0" locked="0" layoutInCell="1" allowOverlap="1" relativeHeight="4">
          <wp:simplePos x="0" y="0"/>
          <wp:positionH relativeFrom="column">
            <wp:posOffset>5622290</wp:posOffset>
          </wp:positionH>
          <wp:positionV relativeFrom="paragraph">
            <wp:posOffset>-48260</wp:posOffset>
          </wp:positionV>
          <wp:extent cx="837565" cy="713105"/>
          <wp:effectExtent l="0" t="0" r="0" b="0"/>
          <wp:wrapSquare wrapText="bothSides"/>
          <wp:docPr id="5"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title=""/>
                  <pic:cNvPicPr>
                    <a:picLocks noChangeAspect="1" noChangeArrowheads="1"/>
                  </pic:cNvPicPr>
                </pic:nvPicPr>
                <pic:blipFill>
                  <a:blip r:embed="rId1"/>
                  <a:srcRect l="-27" t="-32" r="-27" b="-32"/>
                  <a:stretch>
                    <a:fillRect/>
                  </a:stretch>
                </pic:blipFill>
                <pic:spPr bwMode="auto">
                  <a:xfrm>
                    <a:off x="0" y="0"/>
                    <a:ext cx="837565" cy="713105"/>
                  </a:xfrm>
                  <a:prstGeom prst="rect">
                    <a:avLst/>
                  </a:prstGeom>
                </pic:spPr>
              </pic:pic>
            </a:graphicData>
          </a:graphic>
        </wp:anchor>
      </w:drawing>
      <w:drawing>
        <wp:anchor behindDoc="1" distT="0" distB="0" distL="114935" distR="114935" simplePos="0" locked="0" layoutInCell="1" allowOverlap="1" relativeHeight="7">
          <wp:simplePos x="0" y="0"/>
          <wp:positionH relativeFrom="column">
            <wp:posOffset>0</wp:posOffset>
          </wp:positionH>
          <wp:positionV relativeFrom="paragraph">
            <wp:posOffset>5080</wp:posOffset>
          </wp:positionV>
          <wp:extent cx="921385" cy="626745"/>
          <wp:effectExtent l="0" t="0" r="0" b="0"/>
          <wp:wrapSquare wrapText="bothSides"/>
          <wp:docPr id="6"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title=""/>
                  <pic:cNvPicPr>
                    <a:picLocks noChangeAspect="1" noChangeArrowheads="1"/>
                  </pic:cNvPicPr>
                </pic:nvPicPr>
                <pic:blipFill>
                  <a:blip r:embed="rId2"/>
                  <a:srcRect l="-34" t="-49" r="-34" b="-49"/>
                  <a:stretch>
                    <a:fillRect/>
                  </a:stretch>
                </pic:blipFill>
                <pic:spPr bwMode="auto">
                  <a:xfrm>
                    <a:off x="0" y="0"/>
                    <a:ext cx="921385" cy="626745"/>
                  </a:xfrm>
                  <a:prstGeom prst="rect">
                    <a:avLst/>
                  </a:prstGeom>
                </pic:spPr>
              </pic:pic>
            </a:graphicData>
          </a:graphic>
        </wp:anchor>
      </w:drawing>
    </w:r>
    <w:r>
      <w:rPr>
        <w:rFonts w:eastAsia="Arial" w:cs="Arial" w:ascii="Arial" w:hAnsi="Arial"/>
        <w:u w:val="none"/>
      </w:rPr>
      <w:t xml:space="preserve"> </w:t>
    </w:r>
    <w:r>
      <w:rPr>
        <w:rFonts w:eastAsia="Arial" w:cs="Arial" w:ascii="Arial" w:hAnsi="Arial"/>
        <w:u w:val="none"/>
      </w:rPr>
      <w:t xml:space="preserve">                                              </w:t>
    </w:r>
  </w:p>
  <w:p>
    <w:pPr>
      <w:pStyle w:val="Ttulo3"/>
      <w:numPr>
        <w:ilvl w:val="2"/>
        <w:numId w:val="2"/>
      </w:numPr>
      <w:jc w:val="center"/>
      <w:rPr>
        <w:rFonts w:ascii="Candara" w:hAnsi="Candara" w:cs="Candara"/>
      </w:rPr>
    </w:pPr>
    <w:r>
      <w:rPr>
        <w:rFonts w:cs="Candara" w:ascii="Candara" w:hAnsi="Candara"/>
      </w:rPr>
      <w:t>CONSEJERÍA DE EDUCACIÓN, CULTURA Y DEPORTES</w:t>
    </w:r>
  </w:p>
  <w:p>
    <w:pPr>
      <w:pStyle w:val="Ttulo3"/>
      <w:numPr>
        <w:ilvl w:val="2"/>
        <w:numId w:val="2"/>
      </w:numPr>
      <w:jc w:val="center"/>
      <w:rPr>
        <w:rFonts w:ascii="Candara" w:hAnsi="Candara" w:cs="Candara"/>
      </w:rPr>
    </w:pPr>
    <w:r>
      <w:rPr>
        <w:rFonts w:cs="Candara" w:ascii="Candara" w:hAnsi="Candara"/>
      </w:rPr>
      <w:t>DIRECCIÓN GENERAL DE  FORMACIÓN PROFESIONAL</w:t>
    </w:r>
  </w:p>
  <w:p>
    <w:pPr>
      <w:pStyle w:val="Cabecera"/>
      <w:rPr>
        <w:rFonts w:ascii="Times New Roman" w:hAnsi="Times New Roman" w:cs="Times New Roman"/>
        <w:b/>
        <w:b/>
        <w:spacing w:val="-2"/>
        <w:sz w:val="16"/>
        <w:lang w:val="es-ES" w:eastAsia="es-ES"/>
      </w:rPr>
    </w:pPr>
    <w:r>
      <w:rPr>
        <w:rFonts w:cs="Times New Roman" w:ascii="Times New Roman" w:hAnsi="Times New Roman"/>
        <w:b/>
        <w:spacing w:val="-2"/>
        <w:sz w:val="16"/>
        <w:lang w:val="es-ES" w:eastAsia="es-ES"/>
      </w:rPr>
      <w:t xml:space="preserve">                                                 </w:t>
    </w:r>
  </w:p>
  <w:p>
    <w:pPr>
      <w:pStyle w:val="Cabecera"/>
      <w:rPr>
        <w:rFonts w:ascii="Times New Roman" w:hAnsi="Times New Roman" w:cs="Times New Roman"/>
        <w:b/>
        <w:b/>
        <w:spacing w:val="-2"/>
        <w:sz w:val="16"/>
        <w:lang w:val="es-ES" w:eastAsia="es-ES"/>
      </w:rPr>
    </w:pPr>
    <w:r>
      <w:rPr>
        <w:rFonts w:cs="Times New Roman" w:ascii="Times New Roman" w:hAnsi="Times New Roman"/>
        <w:b/>
        <w:spacing w:val="-2"/>
        <w:sz w:val="16"/>
        <w:lang w:val="es-ES" w:eastAsia="es-E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start"/>
      <w:pPr>
        <w:tabs>
          <w:tab w:val="num" w:pos="0"/>
        </w:tabs>
        <w:ind w:start="0" w:hanging="0"/>
      </w:pPr>
    </w:lvl>
    <w:lvl w:ilvl="1">
      <w:start w:val="1"/>
      <w:pStyle w:val="Ttulo2"/>
      <w:numFmt w:val="none"/>
      <w:suff w:val="nothing"/>
      <w:lvlText w:val=""/>
      <w:lvlJc w:val="start"/>
      <w:pPr>
        <w:tabs>
          <w:tab w:val="num" w:pos="0"/>
        </w:tabs>
        <w:ind w:start="0" w:hanging="0"/>
      </w:pPr>
    </w:lvl>
    <w:lvl w:ilvl="2">
      <w:start w:val="1"/>
      <w:pStyle w:val="Ttulo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lowerLetter"/>
      <w:lvlText w:val="%1)"/>
      <w:lvlJc w:val="start"/>
      <w:pPr>
        <w:tabs>
          <w:tab w:val="num" w:pos="708"/>
        </w:tabs>
        <w:ind w:start="1548" w:hanging="84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lowerLetter"/>
      <w:lvlText w:val="%1)"/>
      <w:lvlJc w:val="start"/>
      <w:pPr>
        <w:tabs>
          <w:tab w:val="num" w:pos="0"/>
        </w:tabs>
        <w:ind w:start="1146"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Arial" w:hAnsi="Arial" w:eastAsia="Times New Roman" w:cs="Arial"/>
      <w:color w:val="auto"/>
      <w:kern w:val="0"/>
      <w:sz w:val="22"/>
      <w:szCs w:val="20"/>
      <w:lang w:val="es-ES" w:eastAsia="zh-CN" w:bidi="ar-SA"/>
    </w:rPr>
  </w:style>
  <w:style w:type="paragraph" w:styleId="Ttulo1">
    <w:name w:val="Heading 1"/>
    <w:basedOn w:val="Normal"/>
    <w:next w:val="Normal"/>
    <w:qFormat/>
    <w:pPr>
      <w:keepNext w:val="true"/>
      <w:numPr>
        <w:ilvl w:val="0"/>
        <w:numId w:val="1"/>
      </w:numPr>
      <w:jc w:val="center"/>
      <w:outlineLvl w:val="0"/>
    </w:pPr>
    <w:rPr>
      <w:rFonts w:ascii="Times New Roman" w:hAnsi="Times New Roman" w:cs="Times New Roman"/>
      <w:b/>
    </w:rPr>
  </w:style>
  <w:style w:type="paragraph" w:styleId="Ttulo2">
    <w:name w:val="Heading 2"/>
    <w:basedOn w:val="Normal"/>
    <w:next w:val="Normal"/>
    <w:qFormat/>
    <w:pPr>
      <w:keepNext w:val="true"/>
      <w:widowControl w:val="false"/>
      <w:numPr>
        <w:ilvl w:val="1"/>
        <w:numId w:val="1"/>
      </w:numPr>
      <w:tabs>
        <w:tab w:val="clear" w:pos="708"/>
        <w:tab w:val="left" w:pos="-720" w:leader="none"/>
      </w:tabs>
      <w:suppressAutoHyphens w:val="true"/>
      <w:jc w:val="both"/>
      <w:outlineLvl w:val="1"/>
    </w:pPr>
    <w:rPr>
      <w:rFonts w:ascii="TmsRmn 12pt;Times New Roman" w:hAnsi="TmsRmn 12pt;Times New Roman" w:cs="TmsRmn 12pt;Times New Roman"/>
      <w:b/>
      <w:spacing w:val="-3"/>
      <w:sz w:val="24"/>
      <w:lang w:val="es-ES_tradnl"/>
    </w:rPr>
  </w:style>
  <w:style w:type="paragraph" w:styleId="Ttulo3">
    <w:name w:val="Heading 3"/>
    <w:basedOn w:val="Normal"/>
    <w:next w:val="Normal"/>
    <w:qFormat/>
    <w:pPr>
      <w:keepNext w:val="true"/>
      <w:widowControl w:val="false"/>
      <w:numPr>
        <w:ilvl w:val="2"/>
        <w:numId w:val="1"/>
      </w:numPr>
      <w:suppressAutoHyphens w:val="true"/>
      <w:jc w:val="both"/>
      <w:outlineLvl w:val="2"/>
    </w:pPr>
    <w:rPr>
      <w:rFonts w:ascii="Times New Roman" w:hAnsi="Times New Roman" w:cs="Times New Roman"/>
      <w:b/>
      <w:spacing w:val="-2"/>
      <w:sz w:val="16"/>
      <w:u w:val="single"/>
      <w:lang w:val="es-ES" w:eastAsia="es-E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Fuentedeprrafopredeter">
    <w:name w:val="Fuente de párrafo predeter."/>
    <w:qFormat/>
    <w:rPr/>
  </w:style>
  <w:style w:type="character" w:styleId="TtuloCar">
    <w:name w:val="Título Car"/>
    <w:qFormat/>
    <w:rPr>
      <w:rFonts w:ascii="TmsRmn 9pt Bold;Times New Roman" w:hAnsi="TmsRmn 9pt Bold;Times New Roman" w:cs="TmsRmn 9pt Bold;Times New Roman"/>
      <w:b/>
      <w:spacing w:val="-2"/>
      <w:sz w:val="18"/>
      <w:lang w:val="es-ES_tradnl"/>
    </w:rPr>
  </w:style>
  <w:style w:type="character" w:styleId="TextoindependienteCar">
    <w:name w:val="Texto independiente Car"/>
    <w:qFormat/>
    <w:rPr>
      <w:rFonts w:ascii="TmsRmn 9pt Bold;Times New Roman" w:hAnsi="TmsRmn 9pt Bold;Times New Roman" w:cs="TmsRmn 9pt Bold;Times New Roman"/>
      <w:b/>
      <w:spacing w:val="-2"/>
      <w:sz w:val="18"/>
      <w:lang w:val="es-ES_tradnl"/>
    </w:rPr>
  </w:style>
  <w:style w:type="character" w:styleId="SangradetextonormalCar">
    <w:name w:val="Sangría de texto normal Car"/>
    <w:qFormat/>
    <w:rPr>
      <w:rFonts w:ascii="TmsRmn 9pt Bold;Times New Roman" w:hAnsi="TmsRmn 9pt Bold;Times New Roman" w:cs="TmsRmn 9pt Bold;Times New Roman"/>
      <w:b/>
      <w:spacing w:val="-2"/>
      <w:sz w:val="18"/>
      <w:lang w:val="es-ES_tradnl"/>
    </w:rPr>
  </w:style>
  <w:style w:type="character" w:styleId="Textoindependiente2Car">
    <w:name w:val="Texto independiente 2 Car"/>
    <w:qFormat/>
    <w:rPr>
      <w:rFonts w:ascii="TmsRmn 9pt Bold;Times New Roman" w:hAnsi="TmsRmn 9pt Bold;Times New Roman" w:cs="TmsRmn 9pt Bold;Times New Roman"/>
      <w:spacing w:val="-2"/>
      <w:sz w:val="18"/>
      <w:lang w:val="es-ES_tradnl"/>
    </w:rPr>
  </w:style>
  <w:style w:type="character" w:styleId="TextodegloboCar">
    <w:name w:val="Texto de globo Car"/>
    <w:qFormat/>
    <w:rPr>
      <w:rFonts w:ascii="Segoe UI" w:hAnsi="Segoe UI" w:cs="Segoe UI"/>
      <w:sz w:val="18"/>
      <w:szCs w:val="18"/>
    </w:rPr>
  </w:style>
  <w:style w:type="paragraph" w:styleId="Ttulo">
    <w:name w:val="Título"/>
    <w:basedOn w:val="Normal"/>
    <w:next w:val="Cuerpodetexto"/>
    <w:qFormat/>
    <w:pPr>
      <w:tabs>
        <w:tab w:val="clear" w:pos="708"/>
        <w:tab w:val="center" w:pos="5233" w:leader="none"/>
      </w:tabs>
      <w:suppressAutoHyphens w:val="true"/>
      <w:jc w:val="center"/>
    </w:pPr>
    <w:rPr>
      <w:rFonts w:ascii="TmsRmn 9pt Bold;Times New Roman" w:hAnsi="TmsRmn 9pt Bold;Times New Roman" w:cs="TmsRmn 9pt Bold;Times New Roman"/>
      <w:b/>
      <w:spacing w:val="-2"/>
      <w:sz w:val="18"/>
      <w:lang w:val="es-ES_tradnl"/>
    </w:rPr>
  </w:style>
  <w:style w:type="paragraph" w:styleId="Cuerpodetexto">
    <w:name w:val="Body Text"/>
    <w:basedOn w:val="Normal"/>
    <w:pPr>
      <w:tabs>
        <w:tab w:val="clear" w:pos="708"/>
        <w:tab w:val="left" w:pos="-720" w:leader="none"/>
        <w:tab w:val="left" w:pos="-426" w:leader="none"/>
      </w:tabs>
      <w:suppressAutoHyphens w:val="true"/>
      <w:jc w:val="both"/>
    </w:pPr>
    <w:rPr>
      <w:rFonts w:ascii="TmsRmn 9pt Bold;Times New Roman" w:hAnsi="TmsRmn 9pt Bold;Times New Roman" w:cs="TmsRmn 9pt Bold;Times New Roman"/>
      <w:b/>
      <w:spacing w:val="-2"/>
      <w:sz w:val="18"/>
      <w:lang w:val="es-ES_tradnl"/>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suppressLineNumbers/>
      <w:tabs>
        <w:tab w:val="clear" w:pos="708"/>
        <w:tab w:val="center" w:pos="4819" w:leader="none"/>
        <w:tab w:val="right" w:pos="9638" w:leader="none"/>
      </w:tabs>
    </w:pPr>
    <w:rPr/>
  </w:style>
  <w:style w:type="paragraph" w:styleId="Cabecera">
    <w:name w:val="Header"/>
    <w:basedOn w:val="Normal"/>
    <w:pPr>
      <w:tabs>
        <w:tab w:val="clear" w:pos="708"/>
        <w:tab w:val="center" w:pos="4252" w:leader="none"/>
        <w:tab w:val="right" w:pos="8504" w:leader="none"/>
      </w:tabs>
    </w:pPr>
    <w:rPr/>
  </w:style>
  <w:style w:type="paragraph" w:styleId="Piedepgina">
    <w:name w:val="Footer"/>
    <w:basedOn w:val="Normal"/>
    <w:pPr>
      <w:tabs>
        <w:tab w:val="clear" w:pos="708"/>
        <w:tab w:val="center" w:pos="4252" w:leader="none"/>
        <w:tab w:val="right" w:pos="8504" w:leader="none"/>
      </w:tabs>
    </w:pPr>
    <w:rPr/>
  </w:style>
  <w:style w:type="paragraph" w:styleId="Cuerpodetextoconsangra">
    <w:name w:val="Body Text Indent"/>
    <w:basedOn w:val="Normal"/>
    <w:pPr>
      <w:tabs>
        <w:tab w:val="clear" w:pos="708"/>
        <w:tab w:val="left" w:pos="-720" w:leader="none"/>
        <w:tab w:val="left" w:pos="0" w:leader="none"/>
      </w:tabs>
      <w:suppressAutoHyphens w:val="true"/>
      <w:ind w:start="1418" w:end="0" w:hanging="720"/>
      <w:jc w:val="both"/>
    </w:pPr>
    <w:rPr>
      <w:rFonts w:ascii="TmsRmn 9pt Bold;Times New Roman" w:hAnsi="TmsRmn 9pt Bold;Times New Roman" w:cs="TmsRmn 9pt Bold;Times New Roman"/>
      <w:b/>
      <w:spacing w:val="-2"/>
      <w:sz w:val="18"/>
      <w:lang w:val="es-ES_tradnl"/>
    </w:rPr>
  </w:style>
  <w:style w:type="paragraph" w:styleId="Textoindependiente2">
    <w:name w:val="Texto independiente 2"/>
    <w:basedOn w:val="Normal"/>
    <w:qFormat/>
    <w:pPr>
      <w:tabs>
        <w:tab w:val="clear" w:pos="708"/>
        <w:tab w:val="left" w:pos="-720" w:leader="none"/>
      </w:tabs>
      <w:suppressAutoHyphens w:val="true"/>
      <w:jc w:val="both"/>
    </w:pPr>
    <w:rPr>
      <w:rFonts w:ascii="TmsRmn 9pt Bold;Times New Roman" w:hAnsi="TmsRmn 9pt Bold;Times New Roman" w:cs="TmsRmn 9pt Bold;Times New Roman"/>
      <w:spacing w:val="-2"/>
      <w:sz w:val="18"/>
      <w:lang w:val="es-ES_tradnl"/>
    </w:rPr>
  </w:style>
  <w:style w:type="paragraph" w:styleId="Textodeglobo">
    <w:name w:val="Texto de globo"/>
    <w:basedOn w:val="Normal"/>
    <w:qFormat/>
    <w:pPr/>
    <w:rPr>
      <w:rFonts w:ascii="Segoe UI" w:hAnsi="Segoe UI" w:cs="Segoe UI"/>
      <w:sz w:val="18"/>
      <w:szCs w:val="18"/>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Normal.dotm</Template>
  <TotalTime>35</TotalTime>
  <Application>LibreOffice/6.4.6.2$Linux_X86_64 LibreOffice_project/40$Build-2</Application>
  <Pages>3</Pages>
  <Words>1422</Words>
  <Characters>8225</Characters>
  <CharactersWithSpaces>9836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2019-02-12T13:37:00Z</dcterms:created>
  <dc:creator/>
  <dc:description/>
  <dc:language>es-ES</dc:language>
  <cp:lastModifiedBy/>
  <cp:lastPrinted>1995-11-21T17:41:00Z</cp:lastPrinted>
  <dcterms:modified xsi:type="dcterms:W3CDTF">2021-02-06T21:04:56Z</dcterms:modified>
  <cp:revision>11</cp:revision>
  <dc:subject/>
  <dc:title/>
</cp:coreProperties>
</file>