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5A36391" w14:textId="77777777" w:rsidR="00442F84" w:rsidRPr="005C23AD" w:rsidRDefault="00442F84" w:rsidP="008E28CE">
      <w:pPr>
        <w:pStyle w:val="Estilo1"/>
      </w:pPr>
    </w:p>
    <w:p w14:paraId="782FA151" w14:textId="77777777" w:rsidR="00C05DFF" w:rsidRDefault="00C05DFF" w:rsidP="005736CD">
      <w:pPr>
        <w:spacing w:before="100" w:beforeAutospacing="1" w:after="100" w:afterAutospacing="1" w:line="360" w:lineRule="auto"/>
        <w:jc w:val="both"/>
      </w:pPr>
    </w:p>
    <w:p w14:paraId="564C92FD" w14:textId="77777777" w:rsidR="00C05DFF" w:rsidRDefault="00C05DFF" w:rsidP="005736CD">
      <w:pPr>
        <w:spacing w:before="100" w:beforeAutospacing="1" w:after="100" w:afterAutospacing="1" w:line="360" w:lineRule="auto"/>
        <w:jc w:val="both"/>
      </w:pPr>
    </w:p>
    <w:p w14:paraId="52AFE9C6" w14:textId="77777777" w:rsidR="00442F84" w:rsidRDefault="00442F84" w:rsidP="005736CD">
      <w:pPr>
        <w:spacing w:before="100" w:beforeAutospacing="1" w:after="100" w:afterAutospacing="1" w:line="360" w:lineRule="auto"/>
        <w:jc w:val="both"/>
      </w:pPr>
    </w:p>
    <w:p w14:paraId="41A8200E" w14:textId="77777777" w:rsidR="009774DB" w:rsidRDefault="009774DB" w:rsidP="005736CD">
      <w:pPr>
        <w:spacing w:before="100" w:beforeAutospacing="1" w:after="100" w:afterAutospacing="1" w:line="360" w:lineRule="auto"/>
        <w:jc w:val="both"/>
      </w:pPr>
    </w:p>
    <w:p w14:paraId="69E28BBB" w14:textId="77777777" w:rsidR="00C05DFF" w:rsidRDefault="00C05DFF" w:rsidP="005736CD">
      <w:pPr>
        <w:spacing w:before="100" w:beforeAutospacing="1" w:after="100" w:afterAutospacing="1" w:line="360" w:lineRule="auto"/>
        <w:jc w:val="both"/>
      </w:pPr>
    </w:p>
    <w:p w14:paraId="33176C30" w14:textId="77777777" w:rsidR="00442F84" w:rsidRDefault="00442F84" w:rsidP="005736CD">
      <w:pPr>
        <w:spacing w:before="100" w:beforeAutospacing="1" w:after="100" w:afterAutospacing="1" w:line="360" w:lineRule="auto"/>
        <w:jc w:val="both"/>
      </w:pPr>
    </w:p>
    <w:p w14:paraId="631C2EC3" w14:textId="7F33AFC3" w:rsidR="005C7659" w:rsidRPr="00DF5CD4" w:rsidRDefault="00DF5CD4" w:rsidP="00DF5CD4">
      <w:pPr>
        <w:spacing w:before="100" w:beforeAutospacing="1" w:after="100" w:afterAutospacing="1" w:line="360" w:lineRule="auto"/>
        <w:jc w:val="center"/>
        <w:rPr>
          <w:sz w:val="40"/>
          <w:szCs w:val="40"/>
        </w:rPr>
      </w:pPr>
      <w:r w:rsidRPr="00DF5CD4">
        <w:rPr>
          <w:b/>
          <w:sz w:val="40"/>
          <w:szCs w:val="40"/>
        </w:rPr>
        <w:t xml:space="preserve">PROCEDIMIENTO </w:t>
      </w:r>
      <w:r w:rsidR="000E0B48">
        <w:rPr>
          <w:b/>
          <w:sz w:val="40"/>
          <w:szCs w:val="40"/>
        </w:rPr>
        <w:t xml:space="preserve">PARA LA </w:t>
      </w:r>
      <w:r w:rsidRPr="00DF5CD4">
        <w:rPr>
          <w:b/>
          <w:sz w:val="40"/>
          <w:szCs w:val="40"/>
        </w:rPr>
        <w:t xml:space="preserve">ESTIMACIÓN </w:t>
      </w:r>
      <w:r w:rsidR="000E0B48">
        <w:rPr>
          <w:b/>
          <w:sz w:val="40"/>
          <w:szCs w:val="40"/>
        </w:rPr>
        <w:t xml:space="preserve">DEL </w:t>
      </w:r>
      <w:r w:rsidRPr="00DF5CD4">
        <w:rPr>
          <w:b/>
          <w:sz w:val="40"/>
          <w:szCs w:val="40"/>
        </w:rPr>
        <w:t>COSTE FINAL ESPERADO DE SUBCONTRATOS DE CONSTRUCCIÓN</w:t>
      </w:r>
    </w:p>
    <w:p w14:paraId="4B3AD9C3" w14:textId="77777777" w:rsidR="00372CA5" w:rsidRDefault="00372CA5" w:rsidP="005736CD">
      <w:pPr>
        <w:spacing w:before="100" w:beforeAutospacing="1" w:after="100" w:afterAutospacing="1" w:line="360" w:lineRule="auto"/>
        <w:jc w:val="both"/>
      </w:pPr>
    </w:p>
    <w:p w14:paraId="2BC0EF66" w14:textId="77777777" w:rsidR="005C7659" w:rsidRDefault="005C7659" w:rsidP="005736CD">
      <w:pPr>
        <w:spacing w:before="100" w:beforeAutospacing="1" w:after="100" w:afterAutospacing="1" w:line="360" w:lineRule="auto"/>
        <w:jc w:val="both"/>
      </w:pPr>
    </w:p>
    <w:p w14:paraId="23ACE290" w14:textId="77777777" w:rsidR="00442F84" w:rsidRDefault="00442F84" w:rsidP="005736CD">
      <w:pPr>
        <w:spacing w:before="100" w:beforeAutospacing="1" w:after="100" w:afterAutospacing="1" w:line="360" w:lineRule="auto"/>
        <w:jc w:val="both"/>
      </w:pPr>
    </w:p>
    <w:p w14:paraId="3A7C853B" w14:textId="77777777" w:rsidR="00442F84" w:rsidRDefault="00442F84" w:rsidP="005736CD">
      <w:pPr>
        <w:spacing w:before="100" w:beforeAutospacing="1" w:after="100" w:afterAutospacing="1" w:line="360" w:lineRule="auto"/>
        <w:jc w:val="both"/>
      </w:pPr>
    </w:p>
    <w:p w14:paraId="560FF6E2" w14:textId="39C85F09" w:rsidR="00442F84" w:rsidRDefault="00442F84" w:rsidP="005736CD">
      <w:pPr>
        <w:spacing w:before="100" w:beforeAutospacing="1" w:after="100" w:afterAutospacing="1" w:line="360" w:lineRule="auto"/>
        <w:jc w:val="both"/>
      </w:pPr>
    </w:p>
    <w:p w14:paraId="3D7F1CC2" w14:textId="77777777" w:rsidR="00442F84" w:rsidRDefault="00442F84" w:rsidP="005736CD">
      <w:pPr>
        <w:spacing w:before="100" w:beforeAutospacing="1" w:after="100" w:afterAutospacing="1" w:line="360" w:lineRule="auto"/>
        <w:jc w:val="both"/>
      </w:pPr>
    </w:p>
    <w:tbl>
      <w:tblPr>
        <w:tblW w:w="9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
        <w:gridCol w:w="1020"/>
        <w:gridCol w:w="1020"/>
        <w:gridCol w:w="1020"/>
        <w:gridCol w:w="1202"/>
        <w:gridCol w:w="4711"/>
      </w:tblGrid>
      <w:tr w:rsidR="00F771B8" w:rsidRPr="00E3264B" w14:paraId="5D34D12D" w14:textId="77777777" w:rsidTr="00840290">
        <w:trPr>
          <w:trHeight w:val="311"/>
          <w:jc w:val="center"/>
        </w:trPr>
        <w:tc>
          <w:tcPr>
            <w:tcW w:w="1020" w:type="dxa"/>
            <w:vAlign w:val="center"/>
          </w:tcPr>
          <w:p w14:paraId="507F2474" w14:textId="77777777" w:rsidR="00F771B8" w:rsidRPr="00E3264B" w:rsidRDefault="00F771B8" w:rsidP="005736CD">
            <w:pPr>
              <w:pStyle w:val="Encabezado"/>
              <w:jc w:val="both"/>
              <w:rPr>
                <w:noProof/>
              </w:rPr>
            </w:pPr>
          </w:p>
        </w:tc>
        <w:tc>
          <w:tcPr>
            <w:tcW w:w="1020" w:type="dxa"/>
            <w:vAlign w:val="center"/>
          </w:tcPr>
          <w:p w14:paraId="38A65826" w14:textId="77777777" w:rsidR="00F771B8" w:rsidRPr="00E3264B" w:rsidRDefault="00F771B8" w:rsidP="005736CD">
            <w:pPr>
              <w:pStyle w:val="Encabezado"/>
              <w:jc w:val="both"/>
            </w:pPr>
          </w:p>
        </w:tc>
        <w:tc>
          <w:tcPr>
            <w:tcW w:w="1020" w:type="dxa"/>
            <w:vAlign w:val="center"/>
          </w:tcPr>
          <w:p w14:paraId="609073C2" w14:textId="77777777" w:rsidR="00F771B8" w:rsidRPr="00E3264B" w:rsidRDefault="00F771B8" w:rsidP="005736CD">
            <w:pPr>
              <w:pStyle w:val="Encabezado"/>
              <w:jc w:val="both"/>
            </w:pPr>
          </w:p>
        </w:tc>
        <w:tc>
          <w:tcPr>
            <w:tcW w:w="1020" w:type="dxa"/>
            <w:vAlign w:val="center"/>
          </w:tcPr>
          <w:p w14:paraId="20B5BE08" w14:textId="77777777" w:rsidR="00F771B8" w:rsidRPr="00E3264B" w:rsidRDefault="00F771B8" w:rsidP="005736CD">
            <w:pPr>
              <w:pStyle w:val="Encabezado"/>
              <w:jc w:val="both"/>
            </w:pPr>
          </w:p>
        </w:tc>
        <w:tc>
          <w:tcPr>
            <w:tcW w:w="1202" w:type="dxa"/>
            <w:vAlign w:val="center"/>
          </w:tcPr>
          <w:p w14:paraId="7748099A" w14:textId="77777777" w:rsidR="00F771B8" w:rsidRPr="00E3264B" w:rsidRDefault="00F771B8" w:rsidP="005736CD">
            <w:pPr>
              <w:pStyle w:val="Encabezado"/>
              <w:jc w:val="both"/>
            </w:pPr>
          </w:p>
        </w:tc>
        <w:tc>
          <w:tcPr>
            <w:tcW w:w="4711" w:type="dxa"/>
            <w:vAlign w:val="center"/>
          </w:tcPr>
          <w:p w14:paraId="21A54AD7" w14:textId="77777777" w:rsidR="00F771B8" w:rsidRPr="00E3264B" w:rsidRDefault="00F771B8" w:rsidP="005736CD">
            <w:pPr>
              <w:pStyle w:val="Encabezado"/>
              <w:jc w:val="both"/>
            </w:pPr>
          </w:p>
        </w:tc>
      </w:tr>
      <w:tr w:rsidR="00F771B8" w:rsidRPr="00E3264B" w14:paraId="736CDBD3" w14:textId="77777777" w:rsidTr="00840290">
        <w:trPr>
          <w:trHeight w:val="311"/>
          <w:jc w:val="center"/>
        </w:trPr>
        <w:tc>
          <w:tcPr>
            <w:tcW w:w="1020" w:type="dxa"/>
            <w:vAlign w:val="center"/>
          </w:tcPr>
          <w:p w14:paraId="4E499898" w14:textId="77777777" w:rsidR="00F771B8" w:rsidRPr="00E3264B" w:rsidRDefault="00F771B8" w:rsidP="005736CD">
            <w:pPr>
              <w:pStyle w:val="Encabezado"/>
              <w:jc w:val="both"/>
              <w:rPr>
                <w:noProof/>
              </w:rPr>
            </w:pPr>
          </w:p>
        </w:tc>
        <w:tc>
          <w:tcPr>
            <w:tcW w:w="1020" w:type="dxa"/>
            <w:vAlign w:val="center"/>
          </w:tcPr>
          <w:p w14:paraId="786FD29C" w14:textId="77777777" w:rsidR="00F771B8" w:rsidRPr="00E3264B" w:rsidRDefault="00F771B8" w:rsidP="005736CD">
            <w:pPr>
              <w:pStyle w:val="Encabezado"/>
              <w:jc w:val="both"/>
            </w:pPr>
          </w:p>
        </w:tc>
        <w:tc>
          <w:tcPr>
            <w:tcW w:w="1020" w:type="dxa"/>
            <w:vAlign w:val="center"/>
          </w:tcPr>
          <w:p w14:paraId="74EFB13D" w14:textId="77777777" w:rsidR="00F771B8" w:rsidRPr="00E3264B" w:rsidRDefault="00F771B8" w:rsidP="005736CD">
            <w:pPr>
              <w:pStyle w:val="Encabezado"/>
              <w:jc w:val="both"/>
            </w:pPr>
          </w:p>
        </w:tc>
        <w:tc>
          <w:tcPr>
            <w:tcW w:w="1020" w:type="dxa"/>
            <w:vAlign w:val="center"/>
          </w:tcPr>
          <w:p w14:paraId="2A6F7A0E" w14:textId="77777777" w:rsidR="00F771B8" w:rsidRPr="00E3264B" w:rsidRDefault="00F771B8" w:rsidP="005736CD">
            <w:pPr>
              <w:pStyle w:val="Encabezado"/>
              <w:jc w:val="both"/>
            </w:pPr>
          </w:p>
        </w:tc>
        <w:tc>
          <w:tcPr>
            <w:tcW w:w="1202" w:type="dxa"/>
            <w:vAlign w:val="center"/>
          </w:tcPr>
          <w:p w14:paraId="11AA3F89" w14:textId="77777777" w:rsidR="00F771B8" w:rsidRPr="00E3264B" w:rsidRDefault="00F771B8" w:rsidP="005736CD">
            <w:pPr>
              <w:pStyle w:val="Encabezado"/>
              <w:jc w:val="both"/>
            </w:pPr>
          </w:p>
        </w:tc>
        <w:tc>
          <w:tcPr>
            <w:tcW w:w="4711" w:type="dxa"/>
            <w:vAlign w:val="center"/>
          </w:tcPr>
          <w:p w14:paraId="4B541315" w14:textId="77777777" w:rsidR="00F771B8" w:rsidRPr="00E3264B" w:rsidRDefault="00F771B8" w:rsidP="005736CD">
            <w:pPr>
              <w:pStyle w:val="Encabezado"/>
              <w:jc w:val="both"/>
            </w:pPr>
          </w:p>
        </w:tc>
      </w:tr>
      <w:tr w:rsidR="00F771B8" w:rsidRPr="00E3264B" w14:paraId="332B3C77" w14:textId="77777777" w:rsidTr="00840290">
        <w:trPr>
          <w:trHeight w:val="288"/>
          <w:jc w:val="center"/>
        </w:trPr>
        <w:tc>
          <w:tcPr>
            <w:tcW w:w="1020" w:type="dxa"/>
            <w:vAlign w:val="center"/>
          </w:tcPr>
          <w:p w14:paraId="323A2DA2" w14:textId="77777777" w:rsidR="00F771B8" w:rsidRPr="00E3264B" w:rsidRDefault="00F771B8" w:rsidP="005736CD">
            <w:pPr>
              <w:pStyle w:val="Encabezado"/>
              <w:jc w:val="both"/>
              <w:rPr>
                <w:noProof/>
              </w:rPr>
            </w:pPr>
          </w:p>
        </w:tc>
        <w:tc>
          <w:tcPr>
            <w:tcW w:w="1020" w:type="dxa"/>
            <w:vAlign w:val="center"/>
          </w:tcPr>
          <w:p w14:paraId="7CF55C9D" w14:textId="77777777" w:rsidR="00F771B8" w:rsidRPr="00E3264B" w:rsidRDefault="00F771B8" w:rsidP="005736CD">
            <w:pPr>
              <w:pStyle w:val="Encabezado"/>
              <w:jc w:val="both"/>
            </w:pPr>
          </w:p>
        </w:tc>
        <w:tc>
          <w:tcPr>
            <w:tcW w:w="1020" w:type="dxa"/>
            <w:vAlign w:val="center"/>
          </w:tcPr>
          <w:p w14:paraId="6BEEFF26" w14:textId="77777777" w:rsidR="00F771B8" w:rsidRPr="00E3264B" w:rsidRDefault="00F771B8" w:rsidP="005736CD">
            <w:pPr>
              <w:pStyle w:val="Encabezado"/>
              <w:jc w:val="both"/>
            </w:pPr>
          </w:p>
        </w:tc>
        <w:tc>
          <w:tcPr>
            <w:tcW w:w="1020" w:type="dxa"/>
            <w:vAlign w:val="center"/>
          </w:tcPr>
          <w:p w14:paraId="4ABF486B" w14:textId="77777777" w:rsidR="00F771B8" w:rsidRPr="00E3264B" w:rsidRDefault="00F771B8" w:rsidP="005736CD">
            <w:pPr>
              <w:pStyle w:val="Encabezado"/>
              <w:jc w:val="both"/>
            </w:pPr>
          </w:p>
        </w:tc>
        <w:tc>
          <w:tcPr>
            <w:tcW w:w="1202" w:type="dxa"/>
            <w:vAlign w:val="center"/>
          </w:tcPr>
          <w:p w14:paraId="274A1534" w14:textId="77777777" w:rsidR="00F771B8" w:rsidRPr="00E3264B" w:rsidRDefault="00F771B8" w:rsidP="005736CD">
            <w:pPr>
              <w:pStyle w:val="Encabezado"/>
              <w:jc w:val="both"/>
            </w:pPr>
          </w:p>
        </w:tc>
        <w:tc>
          <w:tcPr>
            <w:tcW w:w="4711" w:type="dxa"/>
            <w:vAlign w:val="center"/>
          </w:tcPr>
          <w:p w14:paraId="601C27AF" w14:textId="77777777" w:rsidR="00F771B8" w:rsidRPr="00E3264B" w:rsidRDefault="00F771B8" w:rsidP="005736CD">
            <w:pPr>
              <w:pStyle w:val="Encabezado"/>
              <w:jc w:val="both"/>
            </w:pPr>
          </w:p>
        </w:tc>
      </w:tr>
      <w:tr w:rsidR="00F771B8" w:rsidRPr="00E3264B" w14:paraId="7427722C" w14:textId="77777777" w:rsidTr="00840290">
        <w:trPr>
          <w:trHeight w:val="288"/>
          <w:jc w:val="center"/>
        </w:trPr>
        <w:tc>
          <w:tcPr>
            <w:tcW w:w="1020" w:type="dxa"/>
            <w:vAlign w:val="center"/>
          </w:tcPr>
          <w:p w14:paraId="1CBB7D8B" w14:textId="77777777" w:rsidR="00F771B8" w:rsidRPr="00E3264B" w:rsidRDefault="00F771B8" w:rsidP="005736CD">
            <w:pPr>
              <w:pStyle w:val="Encabezado"/>
              <w:jc w:val="both"/>
              <w:rPr>
                <w:noProof/>
              </w:rPr>
            </w:pPr>
          </w:p>
        </w:tc>
        <w:tc>
          <w:tcPr>
            <w:tcW w:w="1020" w:type="dxa"/>
            <w:vAlign w:val="center"/>
          </w:tcPr>
          <w:p w14:paraId="5FCC0EF1" w14:textId="77777777" w:rsidR="00F771B8" w:rsidRPr="00E3264B" w:rsidRDefault="00F771B8" w:rsidP="005736CD">
            <w:pPr>
              <w:pStyle w:val="Encabezado"/>
              <w:jc w:val="both"/>
            </w:pPr>
          </w:p>
        </w:tc>
        <w:tc>
          <w:tcPr>
            <w:tcW w:w="1020" w:type="dxa"/>
            <w:vAlign w:val="center"/>
          </w:tcPr>
          <w:p w14:paraId="32661E66" w14:textId="77777777" w:rsidR="00F771B8" w:rsidRPr="00E3264B" w:rsidRDefault="00F771B8" w:rsidP="005736CD">
            <w:pPr>
              <w:pStyle w:val="Encabezado"/>
              <w:jc w:val="both"/>
            </w:pPr>
          </w:p>
        </w:tc>
        <w:tc>
          <w:tcPr>
            <w:tcW w:w="1020" w:type="dxa"/>
            <w:vAlign w:val="center"/>
          </w:tcPr>
          <w:p w14:paraId="12A909A5" w14:textId="77777777" w:rsidR="00F771B8" w:rsidRPr="00E3264B" w:rsidRDefault="00F771B8" w:rsidP="005736CD">
            <w:pPr>
              <w:pStyle w:val="Encabezado"/>
              <w:jc w:val="both"/>
            </w:pPr>
          </w:p>
        </w:tc>
        <w:tc>
          <w:tcPr>
            <w:tcW w:w="1202" w:type="dxa"/>
            <w:vAlign w:val="center"/>
          </w:tcPr>
          <w:p w14:paraId="79E3C991" w14:textId="77777777" w:rsidR="00F771B8" w:rsidRPr="00E3264B" w:rsidRDefault="00F771B8" w:rsidP="005736CD">
            <w:pPr>
              <w:pStyle w:val="Encabezado"/>
              <w:jc w:val="both"/>
            </w:pPr>
          </w:p>
        </w:tc>
        <w:tc>
          <w:tcPr>
            <w:tcW w:w="4711" w:type="dxa"/>
            <w:vAlign w:val="center"/>
          </w:tcPr>
          <w:p w14:paraId="32B8BC95" w14:textId="77777777" w:rsidR="00F771B8" w:rsidRPr="00E3264B" w:rsidRDefault="00F771B8" w:rsidP="005736CD">
            <w:pPr>
              <w:pStyle w:val="Encabezado"/>
              <w:jc w:val="both"/>
            </w:pPr>
          </w:p>
        </w:tc>
      </w:tr>
      <w:tr w:rsidR="00F771B8" w:rsidRPr="00E3264B" w14:paraId="563EFC8F" w14:textId="77777777" w:rsidTr="00840290">
        <w:trPr>
          <w:trHeight w:val="288"/>
          <w:jc w:val="center"/>
        </w:trPr>
        <w:tc>
          <w:tcPr>
            <w:tcW w:w="1020" w:type="dxa"/>
            <w:vAlign w:val="center"/>
          </w:tcPr>
          <w:p w14:paraId="2853FE38" w14:textId="77777777" w:rsidR="00F771B8" w:rsidRPr="00E3264B" w:rsidRDefault="00F771B8" w:rsidP="005736CD">
            <w:pPr>
              <w:pStyle w:val="Encabezado"/>
              <w:jc w:val="both"/>
              <w:rPr>
                <w:noProof/>
              </w:rPr>
            </w:pPr>
          </w:p>
        </w:tc>
        <w:tc>
          <w:tcPr>
            <w:tcW w:w="1020" w:type="dxa"/>
            <w:vAlign w:val="center"/>
          </w:tcPr>
          <w:p w14:paraId="394C641D" w14:textId="77777777" w:rsidR="00F771B8" w:rsidRPr="00E3264B" w:rsidRDefault="00F771B8" w:rsidP="005736CD">
            <w:pPr>
              <w:pStyle w:val="Encabezado"/>
              <w:jc w:val="both"/>
            </w:pPr>
          </w:p>
        </w:tc>
        <w:tc>
          <w:tcPr>
            <w:tcW w:w="1020" w:type="dxa"/>
            <w:vAlign w:val="center"/>
          </w:tcPr>
          <w:p w14:paraId="42A98819" w14:textId="7413F627" w:rsidR="00F771B8" w:rsidRPr="00E3264B" w:rsidRDefault="00F771B8" w:rsidP="005736CD">
            <w:pPr>
              <w:pStyle w:val="Encabezado"/>
              <w:jc w:val="both"/>
            </w:pPr>
          </w:p>
        </w:tc>
        <w:tc>
          <w:tcPr>
            <w:tcW w:w="1020" w:type="dxa"/>
            <w:vAlign w:val="center"/>
          </w:tcPr>
          <w:p w14:paraId="7CD6FF92" w14:textId="77777777" w:rsidR="00F771B8" w:rsidRPr="00E3264B" w:rsidRDefault="00F771B8" w:rsidP="005736CD">
            <w:pPr>
              <w:pStyle w:val="Encabezado"/>
              <w:jc w:val="both"/>
            </w:pPr>
          </w:p>
        </w:tc>
        <w:tc>
          <w:tcPr>
            <w:tcW w:w="1202" w:type="dxa"/>
            <w:vAlign w:val="center"/>
          </w:tcPr>
          <w:p w14:paraId="5F1771BC" w14:textId="77777777" w:rsidR="00F771B8" w:rsidRPr="00E3264B" w:rsidRDefault="00F771B8" w:rsidP="005736CD">
            <w:pPr>
              <w:pStyle w:val="Encabezado"/>
              <w:jc w:val="both"/>
            </w:pPr>
          </w:p>
        </w:tc>
        <w:tc>
          <w:tcPr>
            <w:tcW w:w="4711" w:type="dxa"/>
            <w:vAlign w:val="center"/>
          </w:tcPr>
          <w:p w14:paraId="21731024" w14:textId="77777777" w:rsidR="00F771B8" w:rsidRPr="00E3264B" w:rsidRDefault="00F771B8" w:rsidP="005736CD">
            <w:pPr>
              <w:pStyle w:val="Encabezado"/>
              <w:jc w:val="both"/>
            </w:pPr>
          </w:p>
        </w:tc>
      </w:tr>
      <w:tr w:rsidR="00F771B8" w:rsidRPr="00E3264B" w14:paraId="01C6212E" w14:textId="77777777" w:rsidTr="00840290">
        <w:trPr>
          <w:trHeight w:val="288"/>
          <w:jc w:val="center"/>
        </w:trPr>
        <w:tc>
          <w:tcPr>
            <w:tcW w:w="1020" w:type="dxa"/>
            <w:vAlign w:val="center"/>
          </w:tcPr>
          <w:p w14:paraId="496BDEBA" w14:textId="77777777" w:rsidR="00F771B8" w:rsidRPr="00E3264B" w:rsidRDefault="0077494C" w:rsidP="00666614">
            <w:pPr>
              <w:pStyle w:val="Encabezado"/>
              <w:jc w:val="center"/>
            </w:pPr>
            <w:r>
              <w:t>RLLP</w:t>
            </w:r>
          </w:p>
        </w:tc>
        <w:tc>
          <w:tcPr>
            <w:tcW w:w="1020" w:type="dxa"/>
            <w:vAlign w:val="center"/>
          </w:tcPr>
          <w:p w14:paraId="4A4C6B2C" w14:textId="77777777" w:rsidR="00F771B8" w:rsidRPr="00E3264B" w:rsidRDefault="0077494C" w:rsidP="00666614">
            <w:pPr>
              <w:pStyle w:val="Encabezado"/>
              <w:jc w:val="center"/>
            </w:pPr>
            <w:r>
              <w:t>OMP</w:t>
            </w:r>
            <w:r w:rsidR="008D3AE5">
              <w:t>/DG</w:t>
            </w:r>
            <w:r w:rsidR="000D0000">
              <w:t>B</w:t>
            </w:r>
          </w:p>
        </w:tc>
        <w:tc>
          <w:tcPr>
            <w:tcW w:w="1020" w:type="dxa"/>
            <w:vAlign w:val="center"/>
          </w:tcPr>
          <w:p w14:paraId="70B85C82" w14:textId="77777777" w:rsidR="00F771B8" w:rsidRPr="00E3264B" w:rsidRDefault="00840290" w:rsidP="00666614">
            <w:pPr>
              <w:pStyle w:val="Encabezado"/>
              <w:jc w:val="center"/>
            </w:pPr>
            <w:r>
              <w:t>ACM</w:t>
            </w:r>
          </w:p>
        </w:tc>
        <w:tc>
          <w:tcPr>
            <w:tcW w:w="1020" w:type="dxa"/>
            <w:vAlign w:val="center"/>
          </w:tcPr>
          <w:p w14:paraId="6BC1EC26" w14:textId="77777777" w:rsidR="00F771B8" w:rsidRPr="00E3264B" w:rsidRDefault="008D3AE5" w:rsidP="00666614">
            <w:pPr>
              <w:pStyle w:val="Encabezado"/>
              <w:jc w:val="center"/>
            </w:pPr>
            <w:r>
              <w:t>1</w:t>
            </w:r>
          </w:p>
        </w:tc>
        <w:tc>
          <w:tcPr>
            <w:tcW w:w="1202" w:type="dxa"/>
            <w:vAlign w:val="center"/>
          </w:tcPr>
          <w:p w14:paraId="098D50A4" w14:textId="2DE46B24" w:rsidR="00F771B8" w:rsidRPr="00E3264B" w:rsidRDefault="00377FB6" w:rsidP="006208D9">
            <w:pPr>
              <w:pStyle w:val="Encabezado"/>
              <w:jc w:val="center"/>
            </w:pPr>
            <w:r>
              <w:t>Marzo</w:t>
            </w:r>
            <w:r w:rsidR="006208D9">
              <w:t xml:space="preserve"> </w:t>
            </w:r>
            <w:r w:rsidR="008D3AE5">
              <w:t>2</w:t>
            </w:r>
            <w:r w:rsidR="006208D9">
              <w:t>2</w:t>
            </w:r>
          </w:p>
        </w:tc>
        <w:tc>
          <w:tcPr>
            <w:tcW w:w="4711" w:type="dxa"/>
            <w:vAlign w:val="center"/>
          </w:tcPr>
          <w:p w14:paraId="0D5B472C" w14:textId="77777777" w:rsidR="00F771B8" w:rsidRPr="00E3264B" w:rsidRDefault="008D3AE5" w:rsidP="005736CD">
            <w:pPr>
              <w:pStyle w:val="Encabezado"/>
              <w:jc w:val="both"/>
            </w:pPr>
            <w:r>
              <w:t>Emisión</w:t>
            </w:r>
          </w:p>
        </w:tc>
      </w:tr>
      <w:tr w:rsidR="00F771B8" w:rsidRPr="00101349" w14:paraId="21C24D60" w14:textId="77777777" w:rsidTr="00840290">
        <w:trPr>
          <w:trHeight w:val="551"/>
          <w:jc w:val="center"/>
        </w:trPr>
        <w:tc>
          <w:tcPr>
            <w:tcW w:w="1020" w:type="dxa"/>
            <w:vAlign w:val="center"/>
          </w:tcPr>
          <w:p w14:paraId="28F38C0C" w14:textId="77777777" w:rsidR="00F771B8" w:rsidRPr="00101349" w:rsidRDefault="00F771B8" w:rsidP="008D3AE5">
            <w:pPr>
              <w:pStyle w:val="Encabezado"/>
              <w:jc w:val="center"/>
              <w:rPr>
                <w:lang w:val="en-US"/>
              </w:rPr>
            </w:pPr>
            <w:r>
              <w:rPr>
                <w:lang w:val="en-US"/>
              </w:rPr>
              <w:t>APROB.</w:t>
            </w:r>
          </w:p>
        </w:tc>
        <w:tc>
          <w:tcPr>
            <w:tcW w:w="1020" w:type="dxa"/>
            <w:vAlign w:val="center"/>
          </w:tcPr>
          <w:p w14:paraId="225073E4" w14:textId="77777777" w:rsidR="00F771B8" w:rsidRPr="00101349" w:rsidRDefault="00F771B8" w:rsidP="008D3AE5">
            <w:pPr>
              <w:pStyle w:val="Encabezado"/>
              <w:jc w:val="center"/>
              <w:rPr>
                <w:lang w:val="en-US"/>
              </w:rPr>
            </w:pPr>
            <w:r>
              <w:rPr>
                <w:lang w:val="en-US"/>
              </w:rPr>
              <w:t>VERIF.</w:t>
            </w:r>
          </w:p>
        </w:tc>
        <w:tc>
          <w:tcPr>
            <w:tcW w:w="1020" w:type="dxa"/>
            <w:vAlign w:val="center"/>
          </w:tcPr>
          <w:p w14:paraId="037ABFE8" w14:textId="77777777" w:rsidR="00F771B8" w:rsidRPr="00101349" w:rsidRDefault="00F771B8" w:rsidP="008D3AE5">
            <w:pPr>
              <w:pStyle w:val="Encabezado"/>
              <w:jc w:val="center"/>
              <w:rPr>
                <w:lang w:val="en-US"/>
              </w:rPr>
            </w:pPr>
            <w:r>
              <w:rPr>
                <w:lang w:val="en-US"/>
              </w:rPr>
              <w:t>PREP.</w:t>
            </w:r>
          </w:p>
        </w:tc>
        <w:tc>
          <w:tcPr>
            <w:tcW w:w="1020" w:type="dxa"/>
            <w:vAlign w:val="center"/>
          </w:tcPr>
          <w:p w14:paraId="1720E51A" w14:textId="77777777" w:rsidR="00F771B8" w:rsidRPr="00101349" w:rsidRDefault="00F771B8" w:rsidP="008D3AE5">
            <w:pPr>
              <w:pStyle w:val="Encabezado"/>
              <w:jc w:val="center"/>
              <w:rPr>
                <w:lang w:val="en-US"/>
              </w:rPr>
            </w:pPr>
            <w:r>
              <w:rPr>
                <w:lang w:val="en-US"/>
              </w:rPr>
              <w:t>EDICION</w:t>
            </w:r>
          </w:p>
        </w:tc>
        <w:tc>
          <w:tcPr>
            <w:tcW w:w="1202" w:type="dxa"/>
            <w:vAlign w:val="center"/>
          </w:tcPr>
          <w:p w14:paraId="6401C44D" w14:textId="77777777" w:rsidR="00F771B8" w:rsidRPr="00101349" w:rsidRDefault="00F771B8" w:rsidP="008D3AE5">
            <w:pPr>
              <w:pStyle w:val="Encabezado"/>
              <w:jc w:val="center"/>
              <w:rPr>
                <w:lang w:val="en-US"/>
              </w:rPr>
            </w:pPr>
            <w:r>
              <w:rPr>
                <w:lang w:val="en-US"/>
              </w:rPr>
              <w:t>FECHA</w:t>
            </w:r>
          </w:p>
        </w:tc>
        <w:tc>
          <w:tcPr>
            <w:tcW w:w="4711" w:type="dxa"/>
            <w:vAlign w:val="center"/>
          </w:tcPr>
          <w:p w14:paraId="32D49E1B" w14:textId="77777777" w:rsidR="00F771B8" w:rsidRPr="00101349" w:rsidRDefault="00F771B8" w:rsidP="005736CD">
            <w:pPr>
              <w:pStyle w:val="Encabezado"/>
              <w:jc w:val="both"/>
              <w:rPr>
                <w:lang w:val="en-US"/>
              </w:rPr>
            </w:pPr>
            <w:r>
              <w:rPr>
                <w:lang w:val="en-US"/>
              </w:rPr>
              <w:t>DESCRIPC</w:t>
            </w:r>
            <w:r w:rsidRPr="00101349">
              <w:rPr>
                <w:lang w:val="en-US"/>
              </w:rPr>
              <w:t>ION</w:t>
            </w:r>
          </w:p>
        </w:tc>
      </w:tr>
    </w:tbl>
    <w:p w14:paraId="361F0E01" w14:textId="77777777" w:rsidR="002036F7" w:rsidRDefault="002036F7" w:rsidP="009E305D">
      <w:pPr>
        <w:pStyle w:val="TtulodeTDC"/>
        <w:numPr>
          <w:ilvl w:val="0"/>
          <w:numId w:val="0"/>
        </w:numPr>
        <w:ind w:left="360"/>
        <w:jc w:val="center"/>
        <w:rPr>
          <w:rFonts w:ascii="Arial" w:hAnsi="Arial" w:cs="Arial"/>
          <w:color w:val="auto"/>
          <w:szCs w:val="22"/>
        </w:rPr>
      </w:pPr>
      <w:r w:rsidRPr="002036F7">
        <w:rPr>
          <w:rFonts w:ascii="Arial" w:hAnsi="Arial" w:cs="Arial"/>
          <w:color w:val="auto"/>
          <w:szCs w:val="22"/>
        </w:rPr>
        <w:lastRenderedPageBreak/>
        <w:t>INDICE</w:t>
      </w:r>
    </w:p>
    <w:p w14:paraId="606903B2" w14:textId="77777777" w:rsidR="00862338" w:rsidRPr="00862338" w:rsidRDefault="00862338" w:rsidP="005736CD">
      <w:pPr>
        <w:jc w:val="both"/>
      </w:pPr>
    </w:p>
    <w:p w14:paraId="6FA88ACD" w14:textId="20A26401" w:rsidR="00C41EF8" w:rsidRDefault="00AF729A">
      <w:pPr>
        <w:pStyle w:val="TDC1"/>
        <w:rPr>
          <w:rFonts w:asciiTheme="minorHAnsi" w:eastAsiaTheme="minorEastAsia" w:hAnsiTheme="minorHAnsi" w:cstheme="minorBidi"/>
          <w:b w:val="0"/>
          <w:caps w:val="0"/>
          <w:noProof/>
          <w:szCs w:val="22"/>
        </w:rPr>
      </w:pPr>
      <w:r>
        <w:fldChar w:fldCharType="begin"/>
      </w:r>
      <w:r>
        <w:instrText xml:space="preserve"> TOC \o "1-1" \h \z \t "Título 2;1;Título 3;1;Estilo4;1;Estilo5;1;Estilo6;1" </w:instrText>
      </w:r>
      <w:r>
        <w:fldChar w:fldCharType="separate"/>
      </w:r>
      <w:hyperlink w:anchor="_Toc98941037" w:history="1">
        <w:r w:rsidR="00C41EF8" w:rsidRPr="0023749C">
          <w:rPr>
            <w:rStyle w:val="Hipervnculo"/>
            <w:noProof/>
          </w:rPr>
          <w:t>1.</w:t>
        </w:r>
        <w:r w:rsidR="00C41EF8">
          <w:rPr>
            <w:rFonts w:asciiTheme="minorHAnsi" w:eastAsiaTheme="minorEastAsia" w:hAnsiTheme="minorHAnsi" w:cstheme="minorBidi"/>
            <w:b w:val="0"/>
            <w:caps w:val="0"/>
            <w:noProof/>
            <w:szCs w:val="22"/>
          </w:rPr>
          <w:tab/>
        </w:r>
        <w:r w:rsidR="00C41EF8" w:rsidRPr="0023749C">
          <w:rPr>
            <w:rStyle w:val="Hipervnculo"/>
            <w:noProof/>
          </w:rPr>
          <w:t>OBJETO</w:t>
        </w:r>
        <w:r w:rsidR="00C41EF8">
          <w:rPr>
            <w:noProof/>
            <w:webHidden/>
          </w:rPr>
          <w:tab/>
        </w:r>
        <w:r w:rsidR="00C41EF8">
          <w:rPr>
            <w:noProof/>
            <w:webHidden/>
          </w:rPr>
          <w:fldChar w:fldCharType="begin"/>
        </w:r>
        <w:r w:rsidR="00C41EF8">
          <w:rPr>
            <w:noProof/>
            <w:webHidden/>
          </w:rPr>
          <w:instrText xml:space="preserve"> PAGEREF _Toc98941037 \h </w:instrText>
        </w:r>
        <w:r w:rsidR="00C41EF8">
          <w:rPr>
            <w:noProof/>
            <w:webHidden/>
          </w:rPr>
        </w:r>
        <w:r w:rsidR="00C41EF8">
          <w:rPr>
            <w:noProof/>
            <w:webHidden/>
          </w:rPr>
          <w:fldChar w:fldCharType="separate"/>
        </w:r>
        <w:r w:rsidR="00C62853">
          <w:rPr>
            <w:noProof/>
            <w:webHidden/>
          </w:rPr>
          <w:t>3</w:t>
        </w:r>
        <w:r w:rsidR="00C41EF8">
          <w:rPr>
            <w:noProof/>
            <w:webHidden/>
          </w:rPr>
          <w:fldChar w:fldCharType="end"/>
        </w:r>
      </w:hyperlink>
    </w:p>
    <w:p w14:paraId="2FE1C399" w14:textId="49734C6E" w:rsidR="00C41EF8" w:rsidRDefault="00C62853">
      <w:pPr>
        <w:pStyle w:val="TDC1"/>
        <w:rPr>
          <w:rFonts w:asciiTheme="minorHAnsi" w:eastAsiaTheme="minorEastAsia" w:hAnsiTheme="minorHAnsi" w:cstheme="minorBidi"/>
          <w:b w:val="0"/>
          <w:caps w:val="0"/>
          <w:noProof/>
          <w:szCs w:val="22"/>
        </w:rPr>
      </w:pPr>
      <w:hyperlink w:anchor="_Toc98941038" w:history="1">
        <w:r w:rsidR="00C41EF8" w:rsidRPr="0023749C">
          <w:rPr>
            <w:rStyle w:val="Hipervnculo"/>
            <w:noProof/>
          </w:rPr>
          <w:t>2.</w:t>
        </w:r>
        <w:r w:rsidR="00C41EF8">
          <w:rPr>
            <w:rFonts w:asciiTheme="minorHAnsi" w:eastAsiaTheme="minorEastAsia" w:hAnsiTheme="minorHAnsi" w:cstheme="minorBidi"/>
            <w:b w:val="0"/>
            <w:caps w:val="0"/>
            <w:noProof/>
            <w:szCs w:val="22"/>
          </w:rPr>
          <w:tab/>
        </w:r>
        <w:r w:rsidR="00C41EF8" w:rsidRPr="0023749C">
          <w:rPr>
            <w:rStyle w:val="Hipervnculo"/>
            <w:noProof/>
          </w:rPr>
          <w:t>ALCANCE</w:t>
        </w:r>
        <w:r w:rsidR="00C41EF8">
          <w:rPr>
            <w:noProof/>
            <w:webHidden/>
          </w:rPr>
          <w:tab/>
        </w:r>
        <w:r w:rsidR="00C41EF8">
          <w:rPr>
            <w:noProof/>
            <w:webHidden/>
          </w:rPr>
          <w:fldChar w:fldCharType="begin"/>
        </w:r>
        <w:r w:rsidR="00C41EF8">
          <w:rPr>
            <w:noProof/>
            <w:webHidden/>
          </w:rPr>
          <w:instrText xml:space="preserve"> PAGEREF _Toc98941038 \h </w:instrText>
        </w:r>
        <w:r w:rsidR="00C41EF8">
          <w:rPr>
            <w:noProof/>
            <w:webHidden/>
          </w:rPr>
        </w:r>
        <w:r w:rsidR="00C41EF8">
          <w:rPr>
            <w:noProof/>
            <w:webHidden/>
          </w:rPr>
          <w:fldChar w:fldCharType="separate"/>
        </w:r>
        <w:r>
          <w:rPr>
            <w:noProof/>
            <w:webHidden/>
          </w:rPr>
          <w:t>3</w:t>
        </w:r>
        <w:r w:rsidR="00C41EF8">
          <w:rPr>
            <w:noProof/>
            <w:webHidden/>
          </w:rPr>
          <w:fldChar w:fldCharType="end"/>
        </w:r>
      </w:hyperlink>
    </w:p>
    <w:p w14:paraId="0319986E" w14:textId="3696FC7A" w:rsidR="00C41EF8" w:rsidRDefault="00C62853">
      <w:pPr>
        <w:pStyle w:val="TDC1"/>
        <w:rPr>
          <w:rFonts w:asciiTheme="minorHAnsi" w:eastAsiaTheme="minorEastAsia" w:hAnsiTheme="minorHAnsi" w:cstheme="minorBidi"/>
          <w:b w:val="0"/>
          <w:caps w:val="0"/>
          <w:noProof/>
          <w:szCs w:val="22"/>
        </w:rPr>
      </w:pPr>
      <w:hyperlink w:anchor="_Toc98941039" w:history="1">
        <w:r w:rsidR="00C41EF8" w:rsidRPr="0023749C">
          <w:rPr>
            <w:rStyle w:val="Hipervnculo"/>
            <w:noProof/>
          </w:rPr>
          <w:t>3.</w:t>
        </w:r>
        <w:r w:rsidR="00C41EF8">
          <w:rPr>
            <w:rFonts w:asciiTheme="minorHAnsi" w:eastAsiaTheme="minorEastAsia" w:hAnsiTheme="minorHAnsi" w:cstheme="minorBidi"/>
            <w:b w:val="0"/>
            <w:caps w:val="0"/>
            <w:noProof/>
            <w:szCs w:val="22"/>
          </w:rPr>
          <w:tab/>
        </w:r>
        <w:r w:rsidR="00C41EF8" w:rsidRPr="0023749C">
          <w:rPr>
            <w:rStyle w:val="Hipervnculo"/>
            <w:noProof/>
          </w:rPr>
          <w:t>ESTIMACIÓN DE COSTE FINAL ESPERADO – EMISION INFORME VAR.</w:t>
        </w:r>
        <w:r w:rsidR="00C41EF8">
          <w:rPr>
            <w:noProof/>
            <w:webHidden/>
          </w:rPr>
          <w:tab/>
        </w:r>
        <w:r w:rsidR="00C41EF8">
          <w:rPr>
            <w:noProof/>
            <w:webHidden/>
          </w:rPr>
          <w:fldChar w:fldCharType="begin"/>
        </w:r>
        <w:r w:rsidR="00C41EF8">
          <w:rPr>
            <w:noProof/>
            <w:webHidden/>
          </w:rPr>
          <w:instrText xml:space="preserve"> PAGEREF _Toc98941039 \h </w:instrText>
        </w:r>
        <w:r w:rsidR="00C41EF8">
          <w:rPr>
            <w:noProof/>
            <w:webHidden/>
          </w:rPr>
        </w:r>
        <w:r w:rsidR="00C41EF8">
          <w:rPr>
            <w:noProof/>
            <w:webHidden/>
          </w:rPr>
          <w:fldChar w:fldCharType="separate"/>
        </w:r>
        <w:r>
          <w:rPr>
            <w:noProof/>
            <w:webHidden/>
          </w:rPr>
          <w:t>3</w:t>
        </w:r>
        <w:r w:rsidR="00C41EF8">
          <w:rPr>
            <w:noProof/>
            <w:webHidden/>
          </w:rPr>
          <w:fldChar w:fldCharType="end"/>
        </w:r>
      </w:hyperlink>
    </w:p>
    <w:p w14:paraId="07F97142" w14:textId="1072E0C9" w:rsidR="00C41EF8" w:rsidRDefault="00C62853">
      <w:pPr>
        <w:pStyle w:val="TDC1"/>
        <w:rPr>
          <w:rFonts w:asciiTheme="minorHAnsi" w:eastAsiaTheme="minorEastAsia" w:hAnsiTheme="minorHAnsi" w:cstheme="minorBidi"/>
          <w:b w:val="0"/>
          <w:caps w:val="0"/>
          <w:noProof/>
          <w:szCs w:val="22"/>
        </w:rPr>
      </w:pPr>
      <w:hyperlink w:anchor="_Toc98941040" w:history="1">
        <w:r w:rsidR="00C41EF8" w:rsidRPr="0023749C">
          <w:rPr>
            <w:rStyle w:val="Hipervnculo"/>
            <w:noProof/>
          </w:rPr>
          <w:t>4.</w:t>
        </w:r>
        <w:r w:rsidR="00C41EF8">
          <w:rPr>
            <w:rFonts w:asciiTheme="minorHAnsi" w:eastAsiaTheme="minorEastAsia" w:hAnsiTheme="minorHAnsi" w:cstheme="minorBidi"/>
            <w:b w:val="0"/>
            <w:caps w:val="0"/>
            <w:noProof/>
            <w:szCs w:val="22"/>
          </w:rPr>
          <w:tab/>
        </w:r>
        <w:r w:rsidR="00C41EF8" w:rsidRPr="0023749C">
          <w:rPr>
            <w:rStyle w:val="Hipervnculo"/>
            <w:noProof/>
          </w:rPr>
          <w:t>FUNCIONES Y RESPONSABILIDADES</w:t>
        </w:r>
        <w:r w:rsidR="00C41EF8">
          <w:rPr>
            <w:noProof/>
            <w:webHidden/>
          </w:rPr>
          <w:tab/>
        </w:r>
        <w:r w:rsidR="00C41EF8">
          <w:rPr>
            <w:noProof/>
            <w:webHidden/>
          </w:rPr>
          <w:fldChar w:fldCharType="begin"/>
        </w:r>
        <w:r w:rsidR="00C41EF8">
          <w:rPr>
            <w:noProof/>
            <w:webHidden/>
          </w:rPr>
          <w:instrText xml:space="preserve"> PAGEREF _Toc98941040 \h </w:instrText>
        </w:r>
        <w:r w:rsidR="00C41EF8">
          <w:rPr>
            <w:noProof/>
            <w:webHidden/>
          </w:rPr>
        </w:r>
        <w:r w:rsidR="00C41EF8">
          <w:rPr>
            <w:noProof/>
            <w:webHidden/>
          </w:rPr>
          <w:fldChar w:fldCharType="separate"/>
        </w:r>
        <w:r>
          <w:rPr>
            <w:noProof/>
            <w:webHidden/>
          </w:rPr>
          <w:t>4</w:t>
        </w:r>
        <w:r w:rsidR="00C41EF8">
          <w:rPr>
            <w:noProof/>
            <w:webHidden/>
          </w:rPr>
          <w:fldChar w:fldCharType="end"/>
        </w:r>
      </w:hyperlink>
    </w:p>
    <w:p w14:paraId="077A946C" w14:textId="73EBF7DD" w:rsidR="00C41EF8" w:rsidRDefault="00C62853">
      <w:pPr>
        <w:pStyle w:val="TDC1"/>
        <w:rPr>
          <w:rFonts w:asciiTheme="minorHAnsi" w:eastAsiaTheme="minorEastAsia" w:hAnsiTheme="minorHAnsi" w:cstheme="minorBidi"/>
          <w:b w:val="0"/>
          <w:caps w:val="0"/>
          <w:noProof/>
          <w:szCs w:val="22"/>
        </w:rPr>
      </w:pPr>
      <w:hyperlink w:anchor="_Toc98941041" w:history="1">
        <w:r w:rsidR="00C41EF8" w:rsidRPr="0023749C">
          <w:rPr>
            <w:rStyle w:val="Hipervnculo"/>
            <w:noProof/>
          </w:rPr>
          <w:t>4.1.</w:t>
        </w:r>
        <w:r w:rsidR="00C41EF8">
          <w:rPr>
            <w:rFonts w:asciiTheme="minorHAnsi" w:eastAsiaTheme="minorEastAsia" w:hAnsiTheme="minorHAnsi" w:cstheme="minorBidi"/>
            <w:b w:val="0"/>
            <w:caps w:val="0"/>
            <w:noProof/>
            <w:szCs w:val="22"/>
          </w:rPr>
          <w:tab/>
        </w:r>
        <w:r w:rsidR="00C41EF8" w:rsidRPr="0023749C">
          <w:rPr>
            <w:rStyle w:val="Hipervnculo"/>
            <w:noProof/>
          </w:rPr>
          <w:t>Líder de Disciplina/ Responsable de Cuenta de Ingeniería</w:t>
        </w:r>
        <w:r w:rsidR="00C41EF8">
          <w:rPr>
            <w:noProof/>
            <w:webHidden/>
          </w:rPr>
          <w:tab/>
        </w:r>
        <w:r w:rsidR="00C41EF8">
          <w:rPr>
            <w:noProof/>
            <w:webHidden/>
          </w:rPr>
          <w:fldChar w:fldCharType="begin"/>
        </w:r>
        <w:r w:rsidR="00C41EF8">
          <w:rPr>
            <w:noProof/>
            <w:webHidden/>
          </w:rPr>
          <w:instrText xml:space="preserve"> PAGEREF _Toc98941041 \h </w:instrText>
        </w:r>
        <w:r w:rsidR="00C41EF8">
          <w:rPr>
            <w:noProof/>
            <w:webHidden/>
          </w:rPr>
        </w:r>
        <w:r w:rsidR="00C41EF8">
          <w:rPr>
            <w:noProof/>
            <w:webHidden/>
          </w:rPr>
          <w:fldChar w:fldCharType="separate"/>
        </w:r>
        <w:r>
          <w:rPr>
            <w:noProof/>
            <w:webHidden/>
          </w:rPr>
          <w:t>5</w:t>
        </w:r>
        <w:r w:rsidR="00C41EF8">
          <w:rPr>
            <w:noProof/>
            <w:webHidden/>
          </w:rPr>
          <w:fldChar w:fldCharType="end"/>
        </w:r>
      </w:hyperlink>
    </w:p>
    <w:p w14:paraId="049CBA7C" w14:textId="08E23876" w:rsidR="00C41EF8" w:rsidRDefault="00C62853" w:rsidP="00653EF8">
      <w:pPr>
        <w:pStyle w:val="TDC1"/>
        <w:ind w:left="705" w:hanging="705"/>
        <w:rPr>
          <w:rFonts w:asciiTheme="minorHAnsi" w:eastAsiaTheme="minorEastAsia" w:hAnsiTheme="minorHAnsi" w:cstheme="minorBidi"/>
          <w:b w:val="0"/>
          <w:caps w:val="0"/>
          <w:noProof/>
          <w:szCs w:val="22"/>
        </w:rPr>
      </w:pPr>
      <w:hyperlink w:anchor="_Toc98941042" w:history="1">
        <w:r w:rsidR="00C41EF8" w:rsidRPr="0023749C">
          <w:rPr>
            <w:rStyle w:val="Hipervnculo"/>
            <w:noProof/>
          </w:rPr>
          <w:t>4.2.</w:t>
        </w:r>
        <w:r w:rsidR="00C41EF8">
          <w:rPr>
            <w:rFonts w:asciiTheme="minorHAnsi" w:eastAsiaTheme="minorEastAsia" w:hAnsiTheme="minorHAnsi" w:cstheme="minorBidi"/>
            <w:b w:val="0"/>
            <w:caps w:val="0"/>
            <w:noProof/>
            <w:szCs w:val="22"/>
          </w:rPr>
          <w:tab/>
        </w:r>
        <w:r w:rsidR="00C41EF8" w:rsidRPr="0023749C">
          <w:rPr>
            <w:rStyle w:val="Hipervnculo"/>
            <w:noProof/>
          </w:rPr>
          <w:t>Líder de disciplina / Responsable de cuenta de subcontratos / Administrador de subcontratos del proyecto</w:t>
        </w:r>
        <w:r w:rsidR="00C41EF8">
          <w:rPr>
            <w:noProof/>
            <w:webHidden/>
          </w:rPr>
          <w:tab/>
        </w:r>
        <w:r w:rsidR="00C41EF8">
          <w:rPr>
            <w:noProof/>
            <w:webHidden/>
          </w:rPr>
          <w:fldChar w:fldCharType="begin"/>
        </w:r>
        <w:r w:rsidR="00C41EF8">
          <w:rPr>
            <w:noProof/>
            <w:webHidden/>
          </w:rPr>
          <w:instrText xml:space="preserve"> PAGEREF _Toc98941042 \h </w:instrText>
        </w:r>
        <w:r w:rsidR="00C41EF8">
          <w:rPr>
            <w:noProof/>
            <w:webHidden/>
          </w:rPr>
        </w:r>
        <w:r w:rsidR="00C41EF8">
          <w:rPr>
            <w:noProof/>
            <w:webHidden/>
          </w:rPr>
          <w:fldChar w:fldCharType="separate"/>
        </w:r>
        <w:r>
          <w:rPr>
            <w:noProof/>
            <w:webHidden/>
          </w:rPr>
          <w:t>5</w:t>
        </w:r>
        <w:r w:rsidR="00C41EF8">
          <w:rPr>
            <w:noProof/>
            <w:webHidden/>
          </w:rPr>
          <w:fldChar w:fldCharType="end"/>
        </w:r>
      </w:hyperlink>
    </w:p>
    <w:p w14:paraId="0BAAE7AB" w14:textId="0EC1B8A2" w:rsidR="00C41EF8" w:rsidRDefault="00C62853">
      <w:pPr>
        <w:pStyle w:val="TDC1"/>
        <w:rPr>
          <w:rFonts w:asciiTheme="minorHAnsi" w:eastAsiaTheme="minorEastAsia" w:hAnsiTheme="minorHAnsi" w:cstheme="minorBidi"/>
          <w:b w:val="0"/>
          <w:caps w:val="0"/>
          <w:noProof/>
          <w:szCs w:val="22"/>
        </w:rPr>
      </w:pPr>
      <w:hyperlink w:anchor="_Toc98941043" w:history="1">
        <w:r w:rsidR="00C41EF8" w:rsidRPr="0023749C">
          <w:rPr>
            <w:rStyle w:val="Hipervnculo"/>
            <w:noProof/>
          </w:rPr>
          <w:t>4.3.</w:t>
        </w:r>
        <w:r w:rsidR="00C41EF8">
          <w:rPr>
            <w:rFonts w:asciiTheme="minorHAnsi" w:eastAsiaTheme="minorEastAsia" w:hAnsiTheme="minorHAnsi" w:cstheme="minorBidi"/>
            <w:b w:val="0"/>
            <w:caps w:val="0"/>
            <w:noProof/>
            <w:szCs w:val="22"/>
          </w:rPr>
          <w:tab/>
        </w:r>
        <w:r w:rsidR="00C41EF8" w:rsidRPr="0023749C">
          <w:rPr>
            <w:rStyle w:val="Hipervnculo"/>
            <w:noProof/>
          </w:rPr>
          <w:t>Coordinador de Aprovisionamientos</w:t>
        </w:r>
        <w:r w:rsidR="00C41EF8">
          <w:rPr>
            <w:noProof/>
            <w:webHidden/>
          </w:rPr>
          <w:tab/>
        </w:r>
        <w:r w:rsidR="00C41EF8">
          <w:rPr>
            <w:noProof/>
            <w:webHidden/>
          </w:rPr>
          <w:fldChar w:fldCharType="begin"/>
        </w:r>
        <w:r w:rsidR="00C41EF8">
          <w:rPr>
            <w:noProof/>
            <w:webHidden/>
          </w:rPr>
          <w:instrText xml:space="preserve"> PAGEREF _Toc98941043 \h </w:instrText>
        </w:r>
        <w:r w:rsidR="00C41EF8">
          <w:rPr>
            <w:noProof/>
            <w:webHidden/>
          </w:rPr>
        </w:r>
        <w:r w:rsidR="00C41EF8">
          <w:rPr>
            <w:noProof/>
            <w:webHidden/>
          </w:rPr>
          <w:fldChar w:fldCharType="separate"/>
        </w:r>
        <w:r>
          <w:rPr>
            <w:noProof/>
            <w:webHidden/>
          </w:rPr>
          <w:t>7</w:t>
        </w:r>
        <w:r w:rsidR="00C41EF8">
          <w:rPr>
            <w:noProof/>
            <w:webHidden/>
          </w:rPr>
          <w:fldChar w:fldCharType="end"/>
        </w:r>
      </w:hyperlink>
    </w:p>
    <w:p w14:paraId="368635AC" w14:textId="7492F9E7" w:rsidR="00C41EF8" w:rsidRDefault="00C62853">
      <w:pPr>
        <w:pStyle w:val="TDC1"/>
        <w:rPr>
          <w:rFonts w:asciiTheme="minorHAnsi" w:eastAsiaTheme="minorEastAsia" w:hAnsiTheme="minorHAnsi" w:cstheme="minorBidi"/>
          <w:b w:val="0"/>
          <w:caps w:val="0"/>
          <w:noProof/>
          <w:szCs w:val="22"/>
        </w:rPr>
      </w:pPr>
      <w:hyperlink w:anchor="_Toc98941044" w:history="1">
        <w:r w:rsidR="00C41EF8" w:rsidRPr="0023749C">
          <w:rPr>
            <w:rStyle w:val="Hipervnculo"/>
            <w:noProof/>
          </w:rPr>
          <w:t>4.4.</w:t>
        </w:r>
        <w:r w:rsidR="00C41EF8">
          <w:rPr>
            <w:rFonts w:asciiTheme="minorHAnsi" w:eastAsiaTheme="minorEastAsia" w:hAnsiTheme="minorHAnsi" w:cstheme="minorBidi"/>
            <w:b w:val="0"/>
            <w:caps w:val="0"/>
            <w:noProof/>
            <w:szCs w:val="22"/>
          </w:rPr>
          <w:tab/>
        </w:r>
        <w:r w:rsidR="00C41EF8" w:rsidRPr="0023749C">
          <w:rPr>
            <w:rStyle w:val="Hipervnculo"/>
            <w:noProof/>
          </w:rPr>
          <w:t>Especialista responsable de cuenta de Control de Proyectos</w:t>
        </w:r>
        <w:r w:rsidR="00C41EF8">
          <w:rPr>
            <w:noProof/>
            <w:webHidden/>
          </w:rPr>
          <w:tab/>
        </w:r>
        <w:r w:rsidR="00C41EF8">
          <w:rPr>
            <w:noProof/>
            <w:webHidden/>
          </w:rPr>
          <w:fldChar w:fldCharType="begin"/>
        </w:r>
        <w:r w:rsidR="00C41EF8">
          <w:rPr>
            <w:noProof/>
            <w:webHidden/>
          </w:rPr>
          <w:instrText xml:space="preserve"> PAGEREF _Toc98941044 \h </w:instrText>
        </w:r>
        <w:r w:rsidR="00C41EF8">
          <w:rPr>
            <w:noProof/>
            <w:webHidden/>
          </w:rPr>
        </w:r>
        <w:r w:rsidR="00C41EF8">
          <w:rPr>
            <w:noProof/>
            <w:webHidden/>
          </w:rPr>
          <w:fldChar w:fldCharType="separate"/>
        </w:r>
        <w:r>
          <w:rPr>
            <w:noProof/>
            <w:webHidden/>
          </w:rPr>
          <w:t>7</w:t>
        </w:r>
        <w:r w:rsidR="00C41EF8">
          <w:rPr>
            <w:noProof/>
            <w:webHidden/>
          </w:rPr>
          <w:fldChar w:fldCharType="end"/>
        </w:r>
      </w:hyperlink>
    </w:p>
    <w:p w14:paraId="55C5D8A9" w14:textId="34391A28" w:rsidR="00C41EF8" w:rsidRDefault="00C62853">
      <w:pPr>
        <w:pStyle w:val="TDC1"/>
        <w:rPr>
          <w:rFonts w:asciiTheme="minorHAnsi" w:eastAsiaTheme="minorEastAsia" w:hAnsiTheme="minorHAnsi" w:cstheme="minorBidi"/>
          <w:b w:val="0"/>
          <w:caps w:val="0"/>
          <w:noProof/>
          <w:szCs w:val="22"/>
        </w:rPr>
      </w:pPr>
      <w:hyperlink w:anchor="_Toc98941045" w:history="1">
        <w:r w:rsidR="00C41EF8" w:rsidRPr="0023749C">
          <w:rPr>
            <w:rStyle w:val="Hipervnculo"/>
            <w:noProof/>
          </w:rPr>
          <w:t>4.5.</w:t>
        </w:r>
        <w:r w:rsidR="00C41EF8">
          <w:rPr>
            <w:rFonts w:asciiTheme="minorHAnsi" w:eastAsiaTheme="minorEastAsia" w:hAnsiTheme="minorHAnsi" w:cstheme="minorBidi"/>
            <w:b w:val="0"/>
            <w:caps w:val="0"/>
            <w:noProof/>
            <w:szCs w:val="22"/>
          </w:rPr>
          <w:tab/>
        </w:r>
        <w:r w:rsidR="00C41EF8" w:rsidRPr="0023749C">
          <w:rPr>
            <w:rStyle w:val="Hipervnculo"/>
            <w:noProof/>
          </w:rPr>
          <w:t>Dirección de Proyectos</w:t>
        </w:r>
        <w:r w:rsidR="00C41EF8">
          <w:rPr>
            <w:noProof/>
            <w:webHidden/>
          </w:rPr>
          <w:tab/>
        </w:r>
        <w:r w:rsidR="00C41EF8">
          <w:rPr>
            <w:noProof/>
            <w:webHidden/>
          </w:rPr>
          <w:fldChar w:fldCharType="begin"/>
        </w:r>
        <w:r w:rsidR="00C41EF8">
          <w:rPr>
            <w:noProof/>
            <w:webHidden/>
          </w:rPr>
          <w:instrText xml:space="preserve"> PAGEREF _Toc98941045 \h </w:instrText>
        </w:r>
        <w:r w:rsidR="00C41EF8">
          <w:rPr>
            <w:noProof/>
            <w:webHidden/>
          </w:rPr>
        </w:r>
        <w:r w:rsidR="00C41EF8">
          <w:rPr>
            <w:noProof/>
            <w:webHidden/>
          </w:rPr>
          <w:fldChar w:fldCharType="separate"/>
        </w:r>
        <w:r>
          <w:rPr>
            <w:noProof/>
            <w:webHidden/>
          </w:rPr>
          <w:t>9</w:t>
        </w:r>
        <w:r w:rsidR="00C41EF8">
          <w:rPr>
            <w:noProof/>
            <w:webHidden/>
          </w:rPr>
          <w:fldChar w:fldCharType="end"/>
        </w:r>
      </w:hyperlink>
    </w:p>
    <w:p w14:paraId="2215A1CA" w14:textId="29D3745A" w:rsidR="00C41EF8" w:rsidRDefault="00C62853">
      <w:pPr>
        <w:pStyle w:val="TDC1"/>
        <w:rPr>
          <w:rFonts w:asciiTheme="minorHAnsi" w:eastAsiaTheme="minorEastAsia" w:hAnsiTheme="minorHAnsi" w:cstheme="minorBidi"/>
          <w:b w:val="0"/>
          <w:caps w:val="0"/>
          <w:noProof/>
          <w:szCs w:val="22"/>
        </w:rPr>
      </w:pPr>
      <w:hyperlink w:anchor="_Toc98941046" w:history="1">
        <w:r w:rsidR="00C41EF8" w:rsidRPr="0023749C">
          <w:rPr>
            <w:rStyle w:val="Hipervnculo"/>
            <w:noProof/>
          </w:rPr>
          <w:t>4.6.</w:t>
        </w:r>
        <w:r w:rsidR="00C41EF8">
          <w:rPr>
            <w:rFonts w:asciiTheme="minorHAnsi" w:eastAsiaTheme="minorEastAsia" w:hAnsiTheme="minorHAnsi" w:cstheme="minorBidi"/>
            <w:b w:val="0"/>
            <w:caps w:val="0"/>
            <w:noProof/>
            <w:szCs w:val="22"/>
          </w:rPr>
          <w:tab/>
        </w:r>
        <w:r w:rsidR="00C41EF8" w:rsidRPr="0023749C">
          <w:rPr>
            <w:rStyle w:val="Hipervnculo"/>
            <w:noProof/>
          </w:rPr>
          <w:t>Jefe de Construcción</w:t>
        </w:r>
        <w:r w:rsidR="00C41EF8">
          <w:rPr>
            <w:noProof/>
            <w:webHidden/>
          </w:rPr>
          <w:tab/>
        </w:r>
        <w:r w:rsidR="00C41EF8">
          <w:rPr>
            <w:noProof/>
            <w:webHidden/>
          </w:rPr>
          <w:fldChar w:fldCharType="begin"/>
        </w:r>
        <w:r w:rsidR="00C41EF8">
          <w:rPr>
            <w:noProof/>
            <w:webHidden/>
          </w:rPr>
          <w:instrText xml:space="preserve"> PAGEREF _Toc98941046 \h </w:instrText>
        </w:r>
        <w:r w:rsidR="00C41EF8">
          <w:rPr>
            <w:noProof/>
            <w:webHidden/>
          </w:rPr>
        </w:r>
        <w:r w:rsidR="00C41EF8">
          <w:rPr>
            <w:noProof/>
            <w:webHidden/>
          </w:rPr>
          <w:fldChar w:fldCharType="separate"/>
        </w:r>
        <w:r>
          <w:rPr>
            <w:noProof/>
            <w:webHidden/>
          </w:rPr>
          <w:t>9</w:t>
        </w:r>
        <w:r w:rsidR="00C41EF8">
          <w:rPr>
            <w:noProof/>
            <w:webHidden/>
          </w:rPr>
          <w:fldChar w:fldCharType="end"/>
        </w:r>
      </w:hyperlink>
    </w:p>
    <w:p w14:paraId="00B4B269" w14:textId="32EC866B" w:rsidR="00092DCB" w:rsidRDefault="00AF729A" w:rsidP="005F72EE">
      <w:pPr>
        <w:ind w:left="709" w:hanging="709"/>
        <w:jc w:val="both"/>
      </w:pPr>
      <w:r>
        <w:rPr>
          <w:rFonts w:ascii="Arial Negrita" w:hAnsi="Arial Negrita" w:cs="Arial"/>
          <w:b/>
        </w:rPr>
        <w:fldChar w:fldCharType="end"/>
      </w:r>
    </w:p>
    <w:p w14:paraId="2F2D2576" w14:textId="77777777" w:rsidR="00092DCB" w:rsidRDefault="00092DCB" w:rsidP="005736CD">
      <w:pPr>
        <w:jc w:val="both"/>
      </w:pPr>
    </w:p>
    <w:p w14:paraId="7202E600" w14:textId="77777777" w:rsidR="00092DCB" w:rsidRDefault="00092DCB" w:rsidP="005736CD">
      <w:pPr>
        <w:jc w:val="both"/>
      </w:pPr>
    </w:p>
    <w:p w14:paraId="743E73F0" w14:textId="77777777" w:rsidR="00092DCB" w:rsidRDefault="00092DCB" w:rsidP="005736CD">
      <w:pPr>
        <w:jc w:val="both"/>
      </w:pPr>
    </w:p>
    <w:p w14:paraId="1AF2B002" w14:textId="77777777" w:rsidR="00092DCB" w:rsidRDefault="00092DCB" w:rsidP="005736CD">
      <w:pPr>
        <w:jc w:val="both"/>
      </w:pPr>
    </w:p>
    <w:p w14:paraId="6B56ECE7" w14:textId="77777777" w:rsidR="00092DCB" w:rsidRDefault="00092DCB" w:rsidP="005736CD">
      <w:pPr>
        <w:jc w:val="both"/>
      </w:pPr>
    </w:p>
    <w:p w14:paraId="2F9FC32E" w14:textId="77777777" w:rsidR="008E28CE" w:rsidRDefault="008E28CE" w:rsidP="001A7455">
      <w:pPr>
        <w:tabs>
          <w:tab w:val="left" w:pos="3905"/>
        </w:tabs>
        <w:jc w:val="both"/>
      </w:pPr>
    </w:p>
    <w:p w14:paraId="34AC8B1A" w14:textId="77777777" w:rsidR="008E28CE" w:rsidRDefault="008E28CE" w:rsidP="001A7455">
      <w:pPr>
        <w:tabs>
          <w:tab w:val="left" w:pos="3905"/>
        </w:tabs>
        <w:jc w:val="both"/>
      </w:pPr>
    </w:p>
    <w:p w14:paraId="5DCD9D24" w14:textId="77777777" w:rsidR="008E28CE" w:rsidRDefault="008E28CE" w:rsidP="001A7455">
      <w:pPr>
        <w:tabs>
          <w:tab w:val="left" w:pos="3905"/>
        </w:tabs>
        <w:jc w:val="both"/>
      </w:pPr>
    </w:p>
    <w:p w14:paraId="3E9CBA2E" w14:textId="77777777" w:rsidR="008E28CE" w:rsidRDefault="008E28CE" w:rsidP="001A7455">
      <w:pPr>
        <w:tabs>
          <w:tab w:val="left" w:pos="3905"/>
        </w:tabs>
        <w:jc w:val="both"/>
      </w:pPr>
    </w:p>
    <w:p w14:paraId="0107E3BF" w14:textId="77777777" w:rsidR="008E28CE" w:rsidRDefault="008E28CE" w:rsidP="001A7455">
      <w:pPr>
        <w:tabs>
          <w:tab w:val="left" w:pos="3905"/>
        </w:tabs>
        <w:jc w:val="both"/>
      </w:pPr>
    </w:p>
    <w:p w14:paraId="1BB762DB" w14:textId="77777777" w:rsidR="008E28CE" w:rsidRDefault="008E28CE" w:rsidP="001A7455">
      <w:pPr>
        <w:tabs>
          <w:tab w:val="left" w:pos="3905"/>
        </w:tabs>
        <w:jc w:val="both"/>
      </w:pPr>
    </w:p>
    <w:p w14:paraId="0219ED75" w14:textId="77777777" w:rsidR="008E28CE" w:rsidRDefault="008E28CE" w:rsidP="001A7455">
      <w:pPr>
        <w:tabs>
          <w:tab w:val="left" w:pos="3905"/>
        </w:tabs>
        <w:jc w:val="both"/>
      </w:pPr>
    </w:p>
    <w:p w14:paraId="0E1060B3" w14:textId="77777777" w:rsidR="008E28CE" w:rsidRDefault="008E28CE" w:rsidP="001A7455">
      <w:pPr>
        <w:tabs>
          <w:tab w:val="left" w:pos="3905"/>
        </w:tabs>
        <w:jc w:val="both"/>
      </w:pPr>
    </w:p>
    <w:p w14:paraId="1893EF1B" w14:textId="77777777" w:rsidR="008E28CE" w:rsidRDefault="008E28CE" w:rsidP="001A7455">
      <w:pPr>
        <w:tabs>
          <w:tab w:val="left" w:pos="3905"/>
        </w:tabs>
        <w:jc w:val="both"/>
      </w:pPr>
    </w:p>
    <w:p w14:paraId="43DE2CA3" w14:textId="77777777" w:rsidR="008E28CE" w:rsidRDefault="008E28CE" w:rsidP="001A7455">
      <w:pPr>
        <w:tabs>
          <w:tab w:val="left" w:pos="3905"/>
        </w:tabs>
        <w:jc w:val="both"/>
      </w:pPr>
    </w:p>
    <w:p w14:paraId="22CE503F" w14:textId="77777777" w:rsidR="008E28CE" w:rsidRDefault="008E28CE" w:rsidP="001A7455">
      <w:pPr>
        <w:tabs>
          <w:tab w:val="left" w:pos="3905"/>
        </w:tabs>
        <w:jc w:val="both"/>
      </w:pPr>
    </w:p>
    <w:p w14:paraId="10A7642B" w14:textId="77777777" w:rsidR="008E28CE" w:rsidRDefault="008E28CE" w:rsidP="001A7455">
      <w:pPr>
        <w:tabs>
          <w:tab w:val="left" w:pos="3905"/>
        </w:tabs>
        <w:jc w:val="both"/>
      </w:pPr>
    </w:p>
    <w:p w14:paraId="0C460B73" w14:textId="7FD5BA8D" w:rsidR="008E28CE" w:rsidRDefault="008E28CE" w:rsidP="001A7455">
      <w:pPr>
        <w:tabs>
          <w:tab w:val="left" w:pos="3905"/>
        </w:tabs>
        <w:jc w:val="both"/>
      </w:pPr>
    </w:p>
    <w:p w14:paraId="4562ABDB" w14:textId="7567DB7A" w:rsidR="00554D62" w:rsidRDefault="00554D62" w:rsidP="001A7455">
      <w:pPr>
        <w:tabs>
          <w:tab w:val="left" w:pos="3905"/>
        </w:tabs>
        <w:jc w:val="both"/>
      </w:pPr>
    </w:p>
    <w:p w14:paraId="40157482" w14:textId="0603D199" w:rsidR="00554D62" w:rsidRDefault="00554D62" w:rsidP="001A7455">
      <w:pPr>
        <w:tabs>
          <w:tab w:val="left" w:pos="3905"/>
        </w:tabs>
        <w:jc w:val="both"/>
      </w:pPr>
    </w:p>
    <w:p w14:paraId="5ED5C900" w14:textId="038B02AE" w:rsidR="002036F7" w:rsidRDefault="008A2E1C" w:rsidP="00CF1D4F">
      <w:pPr>
        <w:pStyle w:val="Ttulo1"/>
        <w:numPr>
          <w:ilvl w:val="0"/>
          <w:numId w:val="31"/>
        </w:numPr>
        <w:ind w:left="567" w:hanging="567"/>
      </w:pPr>
      <w:bookmarkStart w:id="0" w:name="_Toc98941037"/>
      <w:r w:rsidRPr="00C121BA">
        <w:lastRenderedPageBreak/>
        <w:t>OBJETO</w:t>
      </w:r>
      <w:bookmarkEnd w:id="0"/>
    </w:p>
    <w:p w14:paraId="7891937C" w14:textId="6CE1D7F2" w:rsidR="00DF5CD4" w:rsidRDefault="0047120C" w:rsidP="00C65066">
      <w:pPr>
        <w:spacing w:before="100" w:beforeAutospacing="1" w:after="100" w:afterAutospacing="1" w:line="360" w:lineRule="auto"/>
        <w:ind w:left="567"/>
        <w:jc w:val="both"/>
        <w:rPr>
          <w:rFonts w:cs="Arial"/>
          <w:color w:val="000000"/>
          <w:szCs w:val="22"/>
          <w:lang w:val="es-ES_tradnl" w:eastAsia="fr-FR"/>
        </w:rPr>
      </w:pPr>
      <w:r w:rsidRPr="00493EA2">
        <w:rPr>
          <w:rFonts w:cs="Arial"/>
          <w:color w:val="000000"/>
          <w:szCs w:val="22"/>
          <w:lang w:val="es-ES_tradnl" w:eastAsia="fr-FR"/>
        </w:rPr>
        <w:t xml:space="preserve">El propósito </w:t>
      </w:r>
      <w:r w:rsidR="0011336D" w:rsidRPr="00493EA2">
        <w:rPr>
          <w:rFonts w:cs="Arial"/>
          <w:color w:val="000000"/>
          <w:szCs w:val="22"/>
          <w:lang w:val="es-ES_tradnl" w:eastAsia="fr-FR"/>
        </w:rPr>
        <w:t xml:space="preserve">de este </w:t>
      </w:r>
      <w:r w:rsidRPr="00493EA2">
        <w:rPr>
          <w:rFonts w:cs="Arial"/>
          <w:color w:val="000000"/>
          <w:szCs w:val="22"/>
          <w:lang w:val="es-ES_tradnl" w:eastAsia="fr-FR"/>
        </w:rPr>
        <w:t xml:space="preserve">procedimiento es establecer las funciones y responsabilidades de cada una de las partes </w:t>
      </w:r>
      <w:r w:rsidR="0011336D" w:rsidRPr="00493EA2">
        <w:rPr>
          <w:rFonts w:cs="Arial"/>
          <w:color w:val="000000"/>
          <w:szCs w:val="22"/>
          <w:lang w:val="es-ES_tradnl" w:eastAsia="fr-FR"/>
        </w:rPr>
        <w:t xml:space="preserve">involucradas </w:t>
      </w:r>
      <w:r w:rsidRPr="00493EA2">
        <w:rPr>
          <w:rFonts w:cs="Arial"/>
          <w:color w:val="000000"/>
          <w:szCs w:val="22"/>
          <w:lang w:val="es-ES_tradnl" w:eastAsia="fr-FR"/>
        </w:rPr>
        <w:t xml:space="preserve">en la </w:t>
      </w:r>
      <w:r w:rsidR="00DF5CD4" w:rsidRPr="00493EA2">
        <w:rPr>
          <w:rFonts w:cs="Arial"/>
          <w:color w:val="000000"/>
          <w:szCs w:val="22"/>
          <w:lang w:val="es-ES_tradnl" w:eastAsia="fr-FR"/>
        </w:rPr>
        <w:t>estimación del coste final esperado de los subcontratos de construcción</w:t>
      </w:r>
      <w:r w:rsidR="00A86A32" w:rsidRPr="005C23AD">
        <w:rPr>
          <w:rFonts w:cs="Arial"/>
          <w:color w:val="000000"/>
          <w:szCs w:val="22"/>
          <w:lang w:val="es-ES_tradnl" w:eastAsia="fr-FR"/>
        </w:rPr>
        <w:t>,</w:t>
      </w:r>
      <w:r w:rsidR="00DF5CD4" w:rsidRPr="00493EA2">
        <w:rPr>
          <w:rFonts w:cs="Arial"/>
          <w:color w:val="000000"/>
          <w:szCs w:val="22"/>
          <w:lang w:val="es-ES_tradnl" w:eastAsia="fr-FR"/>
        </w:rPr>
        <w:t xml:space="preserve"> </w:t>
      </w:r>
      <w:r w:rsidR="00752432">
        <w:rPr>
          <w:rFonts w:cs="Arial"/>
          <w:color w:val="000000"/>
          <w:szCs w:val="22"/>
          <w:lang w:val="es-ES_tradnl" w:eastAsia="fr-FR"/>
        </w:rPr>
        <w:t xml:space="preserve">con el objetivo de </w:t>
      </w:r>
      <w:r w:rsidR="00DF5CD4" w:rsidRPr="00493EA2">
        <w:rPr>
          <w:rFonts w:cs="Arial"/>
          <w:color w:val="000000"/>
          <w:szCs w:val="22"/>
          <w:lang w:val="es-ES_tradnl" w:eastAsia="fr-FR"/>
        </w:rPr>
        <w:t xml:space="preserve">detectar de forma temprana y fiable desviaciones sobre el presupuesto o sobre estimaciones </w:t>
      </w:r>
      <w:r w:rsidR="0059208D" w:rsidRPr="00493EA2">
        <w:rPr>
          <w:rFonts w:cs="Arial"/>
          <w:color w:val="000000"/>
          <w:szCs w:val="22"/>
          <w:lang w:val="es-ES_tradnl" w:eastAsia="fr-FR"/>
        </w:rPr>
        <w:t>anteriores,</w:t>
      </w:r>
      <w:r w:rsidR="00B40D5C">
        <w:rPr>
          <w:rFonts w:cs="Arial"/>
          <w:color w:val="000000"/>
          <w:szCs w:val="22"/>
          <w:lang w:val="es-ES_tradnl" w:eastAsia="fr-FR"/>
        </w:rPr>
        <w:t xml:space="preserve"> así como las </w:t>
      </w:r>
      <w:r w:rsidR="0059208D">
        <w:rPr>
          <w:rFonts w:cs="Arial"/>
          <w:color w:val="000000"/>
          <w:szCs w:val="22"/>
          <w:lang w:val="es-ES_tradnl" w:eastAsia="fr-FR"/>
        </w:rPr>
        <w:t>causas raíz</w:t>
      </w:r>
      <w:r w:rsidR="00B40D5C">
        <w:rPr>
          <w:rFonts w:cs="Arial"/>
          <w:color w:val="000000"/>
          <w:szCs w:val="22"/>
          <w:lang w:val="es-ES_tradnl" w:eastAsia="fr-FR"/>
        </w:rPr>
        <w:t xml:space="preserve"> de estas desviaciones</w:t>
      </w:r>
      <w:r w:rsidR="00DF5CD4" w:rsidRPr="00493EA2">
        <w:rPr>
          <w:rFonts w:cs="Arial"/>
          <w:color w:val="000000"/>
          <w:szCs w:val="22"/>
          <w:lang w:val="es-ES_tradnl" w:eastAsia="fr-FR"/>
        </w:rPr>
        <w:t>.</w:t>
      </w:r>
    </w:p>
    <w:p w14:paraId="06C68EF7" w14:textId="4FEF27AC" w:rsidR="00752432" w:rsidRDefault="00752432" w:rsidP="00752432">
      <w:pPr>
        <w:pStyle w:val="Ttulo1"/>
        <w:numPr>
          <w:ilvl w:val="0"/>
          <w:numId w:val="31"/>
        </w:numPr>
        <w:ind w:left="567" w:hanging="567"/>
      </w:pPr>
      <w:bookmarkStart w:id="1" w:name="_Toc98941038"/>
      <w:r>
        <w:t>ALCANCE</w:t>
      </w:r>
      <w:bookmarkEnd w:id="1"/>
    </w:p>
    <w:p w14:paraId="54CF962F" w14:textId="37BF41F4" w:rsidR="00143FD8" w:rsidRPr="00143FD8" w:rsidRDefault="00DF5CD4" w:rsidP="00143FD8">
      <w:pPr>
        <w:spacing w:before="100" w:beforeAutospacing="1" w:after="100" w:afterAutospacing="1" w:line="360" w:lineRule="auto"/>
        <w:ind w:left="567"/>
        <w:jc w:val="both"/>
        <w:rPr>
          <w:rFonts w:cs="Arial"/>
          <w:color w:val="000000"/>
          <w:szCs w:val="22"/>
          <w:lang w:val="es-ES_tradnl" w:eastAsia="fr-FR"/>
        </w:rPr>
      </w:pPr>
      <w:r w:rsidRPr="00493EA2">
        <w:rPr>
          <w:rFonts w:cs="Arial"/>
          <w:color w:val="000000"/>
          <w:szCs w:val="22"/>
          <w:lang w:val="es-ES_tradnl" w:eastAsia="fr-FR"/>
        </w:rPr>
        <w:t>La estimación del coste final esperado debe ir</w:t>
      </w:r>
      <w:r w:rsidR="00493EA2" w:rsidRPr="00493EA2">
        <w:rPr>
          <w:rFonts w:cs="Arial"/>
          <w:color w:val="000000"/>
          <w:szCs w:val="22"/>
          <w:lang w:val="es-ES_tradnl" w:eastAsia="fr-FR"/>
        </w:rPr>
        <w:t xml:space="preserve"> acompañada </w:t>
      </w:r>
      <w:r w:rsidR="00873C2E">
        <w:rPr>
          <w:rFonts w:cs="Arial"/>
          <w:color w:val="000000"/>
          <w:szCs w:val="22"/>
          <w:lang w:val="es-ES_tradnl" w:eastAsia="fr-FR"/>
        </w:rPr>
        <w:t>de</w:t>
      </w:r>
      <w:r w:rsidR="00493EA2" w:rsidRPr="00493EA2">
        <w:rPr>
          <w:rFonts w:cs="Arial"/>
          <w:color w:val="000000"/>
          <w:szCs w:val="22"/>
          <w:lang w:val="es-ES_tradnl" w:eastAsia="fr-FR"/>
        </w:rPr>
        <w:t xml:space="preserve"> la documentación soporte necesaria que justifique,</w:t>
      </w:r>
      <w:r w:rsidRPr="00493EA2">
        <w:rPr>
          <w:rFonts w:cs="Arial"/>
          <w:color w:val="000000"/>
          <w:szCs w:val="22"/>
          <w:lang w:val="es-ES_tradnl" w:eastAsia="fr-FR"/>
        </w:rPr>
        <w:t xml:space="preserve"> </w:t>
      </w:r>
      <w:r w:rsidR="00493EA2" w:rsidRPr="00493EA2">
        <w:rPr>
          <w:rFonts w:cs="Arial"/>
          <w:color w:val="000000"/>
          <w:szCs w:val="22"/>
          <w:lang w:val="es-ES_tradnl" w:eastAsia="fr-FR"/>
        </w:rPr>
        <w:t>la valoración</w:t>
      </w:r>
      <w:r w:rsidRPr="00493EA2">
        <w:rPr>
          <w:rFonts w:cs="Arial"/>
          <w:color w:val="000000"/>
          <w:szCs w:val="22"/>
          <w:lang w:val="es-ES_tradnl" w:eastAsia="fr-FR"/>
        </w:rPr>
        <w:t xml:space="preserve"> </w:t>
      </w:r>
      <w:r w:rsidR="00873C2E">
        <w:rPr>
          <w:rFonts w:cs="Arial"/>
          <w:color w:val="000000"/>
          <w:szCs w:val="22"/>
          <w:lang w:val="es-ES_tradnl" w:eastAsia="fr-FR"/>
        </w:rPr>
        <w:t xml:space="preserve">económica </w:t>
      </w:r>
      <w:r w:rsidRPr="00493EA2">
        <w:rPr>
          <w:rFonts w:cs="Arial"/>
          <w:color w:val="000000"/>
          <w:szCs w:val="22"/>
          <w:lang w:val="es-ES_tradnl" w:eastAsia="fr-FR"/>
        </w:rPr>
        <w:t xml:space="preserve">del subcontrato en </w:t>
      </w:r>
      <w:r w:rsidR="00D955B8" w:rsidRPr="00493EA2">
        <w:rPr>
          <w:rFonts w:cs="Arial"/>
          <w:color w:val="000000"/>
          <w:szCs w:val="22"/>
          <w:lang w:val="es-ES_tradnl" w:eastAsia="fr-FR"/>
        </w:rPr>
        <w:t xml:space="preserve">sí, </w:t>
      </w:r>
      <w:r w:rsidR="00D955B8">
        <w:rPr>
          <w:rFonts w:cs="Arial"/>
          <w:color w:val="000000"/>
          <w:szCs w:val="22"/>
          <w:lang w:val="es-ES_tradnl" w:eastAsia="fr-FR"/>
        </w:rPr>
        <w:t>y</w:t>
      </w:r>
      <w:r w:rsidR="00942687">
        <w:rPr>
          <w:rFonts w:cs="Arial"/>
          <w:color w:val="000000"/>
          <w:szCs w:val="22"/>
          <w:lang w:val="es-ES_tradnl" w:eastAsia="fr-FR"/>
        </w:rPr>
        <w:t xml:space="preserve"> </w:t>
      </w:r>
      <w:r w:rsidRPr="00493EA2">
        <w:rPr>
          <w:rFonts w:cs="Arial"/>
          <w:color w:val="000000"/>
          <w:szCs w:val="22"/>
          <w:lang w:val="es-ES_tradnl" w:eastAsia="fr-FR"/>
        </w:rPr>
        <w:t xml:space="preserve">el detalle de los cambios que </w:t>
      </w:r>
      <w:r w:rsidR="00942687">
        <w:rPr>
          <w:rFonts w:cs="Arial"/>
          <w:color w:val="000000"/>
          <w:szCs w:val="22"/>
          <w:lang w:val="es-ES_tradnl" w:eastAsia="fr-FR"/>
        </w:rPr>
        <w:t>produzcan una desviación</w:t>
      </w:r>
      <w:r w:rsidRPr="00493EA2">
        <w:rPr>
          <w:rFonts w:cs="Arial"/>
          <w:color w:val="000000"/>
          <w:szCs w:val="22"/>
          <w:lang w:val="es-ES_tradnl" w:eastAsia="fr-FR"/>
        </w:rPr>
        <w:t xml:space="preserve"> de la estimación</w:t>
      </w:r>
      <w:r w:rsidR="00B40D5C">
        <w:rPr>
          <w:rFonts w:cs="Arial"/>
          <w:color w:val="000000"/>
          <w:szCs w:val="22"/>
          <w:lang w:val="es-ES_tradnl" w:eastAsia="fr-FR"/>
        </w:rPr>
        <w:t xml:space="preserve"> con respecto al presupuesto actualizado, consignando valores a origen y </w:t>
      </w:r>
      <w:r w:rsidR="00873C2E">
        <w:rPr>
          <w:rFonts w:cs="Arial"/>
          <w:color w:val="000000"/>
          <w:szCs w:val="22"/>
          <w:lang w:val="es-ES_tradnl" w:eastAsia="fr-FR"/>
        </w:rPr>
        <w:t xml:space="preserve">la variación respecto a la estimación anterior. </w:t>
      </w:r>
      <w:r w:rsidR="00143FD8" w:rsidRPr="00143FD8">
        <w:rPr>
          <w:rFonts w:cs="Arial"/>
          <w:color w:val="000000"/>
          <w:szCs w:val="22"/>
          <w:lang w:val="es-ES_tradnl" w:eastAsia="fr-FR"/>
        </w:rPr>
        <w:t>El análisis de desviaciones para cada uno de los subcontratos debe establecer si el desvío que se produce es por cantidades, precios, alcances, cambios, etc.</w:t>
      </w:r>
    </w:p>
    <w:p w14:paraId="2A22A248" w14:textId="544263AE" w:rsidR="00493EA2" w:rsidRDefault="00DF5CD4" w:rsidP="00C65066">
      <w:pPr>
        <w:spacing w:before="100" w:beforeAutospacing="1" w:after="100" w:afterAutospacing="1" w:line="360" w:lineRule="auto"/>
        <w:ind w:left="567"/>
        <w:jc w:val="both"/>
        <w:rPr>
          <w:rFonts w:cs="Arial"/>
          <w:color w:val="000000"/>
          <w:szCs w:val="22"/>
          <w:lang w:val="es-ES_tradnl" w:eastAsia="fr-FR"/>
        </w:rPr>
      </w:pPr>
      <w:r w:rsidRPr="00493EA2">
        <w:rPr>
          <w:rFonts w:cs="Arial"/>
          <w:color w:val="000000"/>
          <w:szCs w:val="22"/>
          <w:lang w:val="es-ES_tradnl" w:eastAsia="fr-FR"/>
        </w:rPr>
        <w:t>De forma general, la estimación debe contemplar la valoración</w:t>
      </w:r>
      <w:r w:rsidR="006D2F22">
        <w:rPr>
          <w:rFonts w:cs="Arial"/>
          <w:color w:val="000000"/>
          <w:szCs w:val="22"/>
          <w:lang w:val="es-ES_tradnl" w:eastAsia="fr-FR"/>
        </w:rPr>
        <w:t xml:space="preserve"> </w:t>
      </w:r>
      <w:r w:rsidR="00377FB6">
        <w:rPr>
          <w:rFonts w:cs="Arial"/>
          <w:color w:val="000000"/>
          <w:szCs w:val="22"/>
          <w:lang w:val="es-ES_tradnl" w:eastAsia="fr-FR"/>
        </w:rPr>
        <w:t>económica de las</w:t>
      </w:r>
      <w:r w:rsidR="00812269" w:rsidRPr="00493EA2">
        <w:rPr>
          <w:rFonts w:cs="Arial"/>
          <w:color w:val="000000"/>
          <w:szCs w:val="22"/>
          <w:lang w:val="es-ES_tradnl" w:eastAsia="fr-FR"/>
        </w:rPr>
        <w:t xml:space="preserve"> mediciones</w:t>
      </w:r>
      <w:r w:rsidR="00B40D5C">
        <w:rPr>
          <w:rFonts w:cs="Arial"/>
          <w:color w:val="000000"/>
          <w:szCs w:val="22"/>
          <w:lang w:val="es-ES_tradnl" w:eastAsia="fr-FR"/>
        </w:rPr>
        <w:t xml:space="preserve"> y estimaciones</w:t>
      </w:r>
      <w:r w:rsidR="00812269" w:rsidRPr="00493EA2">
        <w:rPr>
          <w:rFonts w:cs="Arial"/>
          <w:color w:val="000000"/>
          <w:szCs w:val="22"/>
          <w:lang w:val="es-ES_tradnl" w:eastAsia="fr-FR"/>
        </w:rPr>
        <w:t xml:space="preserve"> de </w:t>
      </w:r>
      <w:r w:rsidRPr="00493EA2">
        <w:rPr>
          <w:rFonts w:cs="Arial"/>
          <w:color w:val="000000"/>
          <w:szCs w:val="22"/>
          <w:lang w:val="es-ES_tradnl" w:eastAsia="fr-FR"/>
        </w:rPr>
        <w:t>ingeniería</w:t>
      </w:r>
      <w:r w:rsidR="00942687">
        <w:rPr>
          <w:rFonts w:cs="Arial"/>
          <w:color w:val="000000"/>
          <w:szCs w:val="22"/>
          <w:lang w:val="es-ES_tradnl" w:eastAsia="fr-FR"/>
        </w:rPr>
        <w:t>,</w:t>
      </w:r>
      <w:r w:rsidRPr="00493EA2">
        <w:rPr>
          <w:rFonts w:cs="Arial"/>
          <w:color w:val="000000"/>
          <w:szCs w:val="22"/>
          <w:lang w:val="es-ES_tradnl" w:eastAsia="fr-FR"/>
        </w:rPr>
        <w:t xml:space="preserve"> </w:t>
      </w:r>
      <w:r w:rsidR="00493EA2" w:rsidRPr="00493EA2">
        <w:rPr>
          <w:rFonts w:cs="Arial"/>
          <w:color w:val="000000"/>
          <w:szCs w:val="22"/>
          <w:lang w:val="es-ES_tradnl" w:eastAsia="fr-FR"/>
        </w:rPr>
        <w:t>basadas en</w:t>
      </w:r>
      <w:r w:rsidRPr="00493EA2">
        <w:rPr>
          <w:rFonts w:cs="Arial"/>
          <w:color w:val="000000"/>
          <w:szCs w:val="22"/>
          <w:lang w:val="es-ES_tradnl" w:eastAsia="fr-FR"/>
        </w:rPr>
        <w:t xml:space="preserve"> los documentos emitidos por </w:t>
      </w:r>
      <w:r w:rsidR="00493EA2" w:rsidRPr="00493EA2">
        <w:rPr>
          <w:rFonts w:cs="Arial"/>
          <w:color w:val="000000"/>
          <w:szCs w:val="22"/>
          <w:lang w:val="es-ES_tradnl" w:eastAsia="fr-FR"/>
        </w:rPr>
        <w:t>ingeniería, así como todos</w:t>
      </w:r>
      <w:r w:rsidRPr="00493EA2">
        <w:rPr>
          <w:rFonts w:cs="Arial"/>
          <w:color w:val="000000"/>
          <w:szCs w:val="22"/>
          <w:lang w:val="es-ES_tradnl" w:eastAsia="fr-FR"/>
        </w:rPr>
        <w:t xml:space="preserve"> los cambios que tengan lugar en la obra (</w:t>
      </w:r>
      <w:r w:rsidR="000844C7">
        <w:rPr>
          <w:rFonts w:cs="Arial"/>
          <w:color w:val="000000"/>
          <w:szCs w:val="22"/>
          <w:lang w:val="es-ES_tradnl" w:eastAsia="fr-FR"/>
        </w:rPr>
        <w:t>orden de trabajo suplementaria</w:t>
      </w:r>
      <w:r w:rsidRPr="00493EA2">
        <w:rPr>
          <w:rFonts w:cs="Arial"/>
          <w:color w:val="000000"/>
          <w:szCs w:val="22"/>
          <w:lang w:val="es-ES_tradnl" w:eastAsia="fr-FR"/>
        </w:rPr>
        <w:t>, precios contradictorios, contracargos, reclamaciones,</w:t>
      </w:r>
      <w:r w:rsidR="000844C7">
        <w:rPr>
          <w:rFonts w:cs="Arial"/>
          <w:color w:val="000000"/>
          <w:szCs w:val="22"/>
          <w:lang w:val="es-ES_tradnl" w:eastAsia="fr-FR"/>
        </w:rPr>
        <w:t xml:space="preserve"> bonus,</w:t>
      </w:r>
      <w:r w:rsidR="00ED2DD2">
        <w:rPr>
          <w:rFonts w:cs="Arial"/>
          <w:color w:val="000000"/>
          <w:szCs w:val="22"/>
          <w:lang w:val="es-ES_tradnl" w:eastAsia="fr-FR"/>
        </w:rPr>
        <w:t xml:space="preserve"> penalizaciones,</w:t>
      </w:r>
      <w:r w:rsidRPr="00493EA2">
        <w:rPr>
          <w:rFonts w:cs="Arial"/>
          <w:color w:val="000000"/>
          <w:szCs w:val="22"/>
          <w:lang w:val="es-ES_tradnl" w:eastAsia="fr-FR"/>
        </w:rPr>
        <w:t xml:space="preserve"> etc.</w:t>
      </w:r>
      <w:r w:rsidR="0059208D" w:rsidRPr="00493EA2">
        <w:rPr>
          <w:rFonts w:cs="Arial"/>
          <w:color w:val="000000"/>
          <w:szCs w:val="22"/>
          <w:lang w:val="es-ES_tradnl" w:eastAsia="fr-FR"/>
        </w:rPr>
        <w:t>).</w:t>
      </w:r>
    </w:p>
    <w:p w14:paraId="2A8ECFDA" w14:textId="7F8BCA0C" w:rsidR="003E443D" w:rsidRDefault="003E443D" w:rsidP="003E443D">
      <w:pPr>
        <w:pStyle w:val="Ttulo1"/>
        <w:numPr>
          <w:ilvl w:val="0"/>
          <w:numId w:val="31"/>
        </w:numPr>
        <w:ind w:left="567" w:hanging="567"/>
      </w:pPr>
      <w:bookmarkStart w:id="2" w:name="_Toc98941039"/>
      <w:r w:rsidRPr="008E28CE">
        <w:t>ESTIMACIÓN DE COSTE FINAL ESPERADO</w:t>
      </w:r>
      <w:r>
        <w:t xml:space="preserve"> – EMISION INFORME VAR</w:t>
      </w:r>
      <w:bookmarkEnd w:id="2"/>
    </w:p>
    <w:p w14:paraId="05222165" w14:textId="77777777" w:rsidR="003E443D" w:rsidRPr="003E443D" w:rsidRDefault="003E443D" w:rsidP="00EA0501"/>
    <w:p w14:paraId="7E19C93F" w14:textId="0AE9DC31" w:rsidR="005133FE" w:rsidRDefault="005133FE" w:rsidP="003E443D">
      <w:pPr>
        <w:spacing w:line="360" w:lineRule="auto"/>
        <w:ind w:left="578"/>
        <w:jc w:val="both"/>
        <w:rPr>
          <w:rFonts w:cs="Arial"/>
          <w:szCs w:val="22"/>
        </w:rPr>
      </w:pPr>
      <w:r>
        <w:rPr>
          <w:rFonts w:cs="Arial"/>
          <w:szCs w:val="22"/>
        </w:rPr>
        <w:t xml:space="preserve">La estimación del coste final esperado de los </w:t>
      </w:r>
      <w:r w:rsidR="00CB3B3A">
        <w:rPr>
          <w:rFonts w:cs="Arial"/>
          <w:szCs w:val="22"/>
        </w:rPr>
        <w:t>subcontratos</w:t>
      </w:r>
      <w:r>
        <w:rPr>
          <w:rFonts w:cs="Arial"/>
          <w:szCs w:val="22"/>
        </w:rPr>
        <w:t xml:space="preserve"> es una tarea </w:t>
      </w:r>
      <w:r w:rsidR="00CB3B3A">
        <w:rPr>
          <w:rFonts w:cs="Arial"/>
          <w:szCs w:val="22"/>
        </w:rPr>
        <w:t>multidisciplinar, responsabilidad</w:t>
      </w:r>
      <w:r w:rsidR="00833147">
        <w:rPr>
          <w:rFonts w:cs="Arial"/>
          <w:szCs w:val="22"/>
        </w:rPr>
        <w:t xml:space="preserve"> d</w:t>
      </w:r>
      <w:r>
        <w:rPr>
          <w:rFonts w:cs="Arial"/>
          <w:szCs w:val="22"/>
        </w:rPr>
        <w:t xml:space="preserve">el Departamento de Control de Proyectos, </w:t>
      </w:r>
      <w:r w:rsidR="00833147">
        <w:rPr>
          <w:rFonts w:cs="Arial"/>
          <w:szCs w:val="22"/>
        </w:rPr>
        <w:t>y en la que</w:t>
      </w:r>
      <w:r>
        <w:rPr>
          <w:rFonts w:cs="Arial"/>
          <w:szCs w:val="22"/>
        </w:rPr>
        <w:t xml:space="preserve"> intervienen muchos</w:t>
      </w:r>
      <w:r w:rsidR="00833147">
        <w:rPr>
          <w:rFonts w:cs="Arial"/>
          <w:szCs w:val="22"/>
        </w:rPr>
        <w:t xml:space="preserve"> otros</w:t>
      </w:r>
      <w:r>
        <w:rPr>
          <w:rFonts w:cs="Arial"/>
          <w:szCs w:val="22"/>
        </w:rPr>
        <w:t xml:space="preserve"> departamentos de</w:t>
      </w:r>
      <w:r w:rsidR="00A87A7C">
        <w:rPr>
          <w:rFonts w:cs="Arial"/>
          <w:szCs w:val="22"/>
        </w:rPr>
        <w:t xml:space="preserve"> </w:t>
      </w:r>
      <w:r w:rsidR="00A87A7C" w:rsidRPr="000073B8">
        <w:rPr>
          <w:rFonts w:cs="Arial"/>
          <w:b/>
          <w:szCs w:val="22"/>
        </w:rPr>
        <w:t>Intecsa Industrial/ Initec Energía</w:t>
      </w:r>
      <w:r>
        <w:rPr>
          <w:rFonts w:cs="Arial"/>
          <w:szCs w:val="22"/>
        </w:rPr>
        <w:t>.</w:t>
      </w:r>
    </w:p>
    <w:p w14:paraId="65CBBB37" w14:textId="77777777" w:rsidR="005133FE" w:rsidRDefault="005133FE" w:rsidP="003E443D">
      <w:pPr>
        <w:spacing w:line="360" w:lineRule="auto"/>
        <w:ind w:left="578"/>
        <w:jc w:val="both"/>
        <w:rPr>
          <w:rFonts w:cs="Arial"/>
          <w:szCs w:val="22"/>
        </w:rPr>
      </w:pPr>
    </w:p>
    <w:p w14:paraId="43C89D36" w14:textId="58275D7A" w:rsidR="003E443D" w:rsidRDefault="008E70CD" w:rsidP="003E443D">
      <w:pPr>
        <w:spacing w:line="360" w:lineRule="auto"/>
        <w:ind w:left="578"/>
        <w:jc w:val="both"/>
        <w:rPr>
          <w:rFonts w:cs="Arial"/>
          <w:szCs w:val="22"/>
        </w:rPr>
      </w:pPr>
      <w:r>
        <w:rPr>
          <w:rFonts w:cs="Arial"/>
          <w:szCs w:val="22"/>
        </w:rPr>
        <w:t>Desde el inicio del proyecto</w:t>
      </w:r>
      <w:r w:rsidR="005133FE">
        <w:rPr>
          <w:rFonts w:cs="Arial"/>
          <w:szCs w:val="22"/>
        </w:rPr>
        <w:t xml:space="preserve">, los departamentos técnicos de Ingeniería </w:t>
      </w:r>
      <w:r w:rsidR="004035AF">
        <w:rPr>
          <w:rFonts w:cs="Arial"/>
          <w:szCs w:val="22"/>
        </w:rPr>
        <w:t xml:space="preserve">emiten </w:t>
      </w:r>
      <w:r w:rsidR="005133FE">
        <w:rPr>
          <w:rFonts w:cs="Arial"/>
          <w:szCs w:val="22"/>
        </w:rPr>
        <w:t>de forma mensual una medición de</w:t>
      </w:r>
      <w:r w:rsidR="00B10635">
        <w:rPr>
          <w:rFonts w:cs="Arial"/>
          <w:szCs w:val="22"/>
        </w:rPr>
        <w:t xml:space="preserve"> sus respectivos </w:t>
      </w:r>
      <w:r w:rsidR="005133FE">
        <w:rPr>
          <w:rFonts w:cs="Arial"/>
          <w:szCs w:val="22"/>
        </w:rPr>
        <w:t xml:space="preserve">alcances de trabajo. </w:t>
      </w:r>
      <w:r w:rsidR="00B10635">
        <w:rPr>
          <w:rFonts w:cs="Arial"/>
          <w:szCs w:val="22"/>
        </w:rPr>
        <w:t>Con</w:t>
      </w:r>
      <w:r w:rsidR="005133FE">
        <w:rPr>
          <w:rFonts w:cs="Arial"/>
          <w:szCs w:val="22"/>
        </w:rPr>
        <w:t xml:space="preserve"> esta medición y los precios unitarios recogidos en el subcontrato firmado,</w:t>
      </w:r>
      <w:r w:rsidR="009942DB">
        <w:rPr>
          <w:rFonts w:cs="Arial"/>
          <w:szCs w:val="22"/>
        </w:rPr>
        <w:t xml:space="preserve"> el personal designado de</w:t>
      </w:r>
      <w:r w:rsidR="003E443D" w:rsidRPr="00DC1F25">
        <w:rPr>
          <w:rFonts w:cs="Arial"/>
          <w:szCs w:val="22"/>
        </w:rPr>
        <w:t xml:space="preserve"> Control de costes realizará la estimación del coste final esperado de los distintos subcontratos</w:t>
      </w:r>
      <w:r w:rsidR="005133FE">
        <w:rPr>
          <w:rFonts w:cs="Arial"/>
          <w:szCs w:val="22"/>
        </w:rPr>
        <w:t>.</w:t>
      </w:r>
      <w:r w:rsidR="003E443D" w:rsidRPr="00DC1F25">
        <w:rPr>
          <w:rFonts w:cs="Arial"/>
          <w:szCs w:val="22"/>
        </w:rPr>
        <w:t xml:space="preserve"> </w:t>
      </w:r>
    </w:p>
    <w:p w14:paraId="0243F13E" w14:textId="77777777" w:rsidR="003E443D" w:rsidRPr="00DC1F25" w:rsidRDefault="003E443D" w:rsidP="003E443D">
      <w:pPr>
        <w:spacing w:line="360" w:lineRule="auto"/>
        <w:ind w:left="578"/>
        <w:jc w:val="both"/>
        <w:rPr>
          <w:rFonts w:cs="Arial"/>
          <w:szCs w:val="22"/>
        </w:rPr>
      </w:pPr>
    </w:p>
    <w:p w14:paraId="038A9C16" w14:textId="7C3E7916" w:rsidR="003E443D" w:rsidRPr="00DC1F25" w:rsidRDefault="003E443D" w:rsidP="003E443D">
      <w:pPr>
        <w:spacing w:line="360" w:lineRule="auto"/>
        <w:ind w:left="578"/>
        <w:jc w:val="both"/>
        <w:rPr>
          <w:rFonts w:cs="Arial"/>
          <w:szCs w:val="22"/>
        </w:rPr>
      </w:pPr>
      <w:r w:rsidRPr="00DC1F25">
        <w:rPr>
          <w:rFonts w:cs="Arial"/>
          <w:szCs w:val="22"/>
        </w:rPr>
        <w:t xml:space="preserve">Esta medición </w:t>
      </w:r>
      <w:r w:rsidR="00D955B8" w:rsidRPr="00DC1F25">
        <w:rPr>
          <w:rFonts w:cs="Arial"/>
          <w:szCs w:val="22"/>
        </w:rPr>
        <w:t xml:space="preserve">incluirá </w:t>
      </w:r>
      <w:r w:rsidR="00D955B8">
        <w:rPr>
          <w:rFonts w:cs="Arial"/>
          <w:szCs w:val="22"/>
        </w:rPr>
        <w:t>la</w:t>
      </w:r>
      <w:r w:rsidRPr="00DC1F25">
        <w:rPr>
          <w:rFonts w:cs="Arial"/>
          <w:szCs w:val="22"/>
        </w:rPr>
        <w:t xml:space="preserve"> cantidad medida sobre planos emitidos para construcción </w:t>
      </w:r>
      <w:r w:rsidR="00D955B8" w:rsidRPr="00DC1F25">
        <w:rPr>
          <w:rFonts w:cs="Arial"/>
          <w:szCs w:val="22"/>
        </w:rPr>
        <w:t xml:space="preserve">y </w:t>
      </w:r>
      <w:r w:rsidR="00D955B8">
        <w:rPr>
          <w:rFonts w:cs="Arial"/>
          <w:szCs w:val="22"/>
        </w:rPr>
        <w:t>la</w:t>
      </w:r>
      <w:r w:rsidR="00433710">
        <w:rPr>
          <w:rFonts w:cs="Arial"/>
          <w:szCs w:val="22"/>
        </w:rPr>
        <w:t xml:space="preserve"> </w:t>
      </w:r>
      <w:r w:rsidRPr="00DC1F25">
        <w:rPr>
          <w:rFonts w:cs="Arial"/>
          <w:szCs w:val="22"/>
        </w:rPr>
        <w:t>estima</w:t>
      </w:r>
      <w:r w:rsidR="00433710">
        <w:rPr>
          <w:rFonts w:cs="Arial"/>
          <w:szCs w:val="22"/>
        </w:rPr>
        <w:t>ción del resto.</w:t>
      </w:r>
      <w:r w:rsidRPr="00DC1F25">
        <w:rPr>
          <w:rFonts w:cs="Arial"/>
          <w:szCs w:val="22"/>
        </w:rPr>
        <w:t xml:space="preserve"> </w:t>
      </w:r>
      <w:r w:rsidR="00433710">
        <w:rPr>
          <w:rFonts w:cs="Arial"/>
          <w:szCs w:val="22"/>
        </w:rPr>
        <w:t>E</w:t>
      </w:r>
      <w:r>
        <w:rPr>
          <w:rFonts w:cs="Arial"/>
          <w:szCs w:val="22"/>
        </w:rPr>
        <w:t>ntre amb</w:t>
      </w:r>
      <w:r w:rsidR="00433710">
        <w:rPr>
          <w:rFonts w:cs="Arial"/>
          <w:szCs w:val="22"/>
        </w:rPr>
        <w:t>a</w:t>
      </w:r>
      <w:r>
        <w:rPr>
          <w:rFonts w:cs="Arial"/>
          <w:szCs w:val="22"/>
        </w:rPr>
        <w:t>s</w:t>
      </w:r>
      <w:r w:rsidR="00433710">
        <w:rPr>
          <w:rFonts w:cs="Arial"/>
          <w:szCs w:val="22"/>
        </w:rPr>
        <w:t xml:space="preserve"> cantidades</w:t>
      </w:r>
      <w:r>
        <w:rPr>
          <w:rFonts w:cs="Arial"/>
          <w:szCs w:val="22"/>
        </w:rPr>
        <w:t xml:space="preserve">, </w:t>
      </w:r>
      <w:r w:rsidRPr="00DC1F25">
        <w:rPr>
          <w:rFonts w:cs="Arial"/>
          <w:szCs w:val="22"/>
        </w:rPr>
        <w:t xml:space="preserve">siempre </w:t>
      </w:r>
      <w:r>
        <w:rPr>
          <w:rFonts w:cs="Arial"/>
          <w:szCs w:val="22"/>
        </w:rPr>
        <w:t xml:space="preserve">se estará </w:t>
      </w:r>
      <w:r w:rsidRPr="00DC1F25">
        <w:rPr>
          <w:rFonts w:cs="Arial"/>
          <w:szCs w:val="22"/>
        </w:rPr>
        <w:t xml:space="preserve">contemplando el 100% del alcance. Una vez </w:t>
      </w:r>
      <w:r w:rsidR="00D955B8" w:rsidRPr="00DC1F25">
        <w:rPr>
          <w:rFonts w:cs="Arial"/>
          <w:szCs w:val="22"/>
        </w:rPr>
        <w:t xml:space="preserve">se </w:t>
      </w:r>
      <w:r w:rsidR="00D955B8">
        <w:rPr>
          <w:rFonts w:cs="Arial"/>
          <w:szCs w:val="22"/>
        </w:rPr>
        <w:t>complete</w:t>
      </w:r>
      <w:r w:rsidR="00433710">
        <w:rPr>
          <w:rFonts w:cs="Arial"/>
          <w:szCs w:val="22"/>
        </w:rPr>
        <w:t xml:space="preserve"> </w:t>
      </w:r>
      <w:r w:rsidRPr="00DC1F25">
        <w:rPr>
          <w:rFonts w:cs="Arial"/>
          <w:szCs w:val="22"/>
        </w:rPr>
        <w:t>la ingeniería</w:t>
      </w:r>
      <w:r>
        <w:rPr>
          <w:rFonts w:cs="Arial"/>
          <w:szCs w:val="22"/>
        </w:rPr>
        <w:t xml:space="preserve"> </w:t>
      </w:r>
      <w:r w:rsidR="00D955B8">
        <w:rPr>
          <w:rFonts w:cs="Arial"/>
          <w:szCs w:val="22"/>
        </w:rPr>
        <w:t>y se</w:t>
      </w:r>
      <w:r w:rsidR="00433710">
        <w:rPr>
          <w:rFonts w:cs="Arial"/>
          <w:szCs w:val="22"/>
        </w:rPr>
        <w:t xml:space="preserve"> cierren </w:t>
      </w:r>
      <w:r>
        <w:rPr>
          <w:rFonts w:cs="Arial"/>
          <w:szCs w:val="22"/>
        </w:rPr>
        <w:t xml:space="preserve">los acuerdos de cierre de </w:t>
      </w:r>
      <w:r>
        <w:rPr>
          <w:rFonts w:cs="Arial"/>
          <w:szCs w:val="22"/>
        </w:rPr>
        <w:lastRenderedPageBreak/>
        <w:t>mediciones</w:t>
      </w:r>
      <w:r w:rsidRPr="00DC1F25">
        <w:rPr>
          <w:rFonts w:cs="Arial"/>
          <w:szCs w:val="22"/>
        </w:rPr>
        <w:t xml:space="preserve">, </w:t>
      </w:r>
      <w:r>
        <w:rPr>
          <w:rFonts w:cs="Arial"/>
          <w:szCs w:val="22"/>
        </w:rPr>
        <w:t>el coste final estimado</w:t>
      </w:r>
      <w:r w:rsidRPr="00DC1F25">
        <w:rPr>
          <w:rFonts w:cs="Arial"/>
          <w:szCs w:val="22"/>
        </w:rPr>
        <w:t xml:space="preserve"> </w:t>
      </w:r>
      <w:r w:rsidR="00433710">
        <w:rPr>
          <w:rFonts w:cs="Arial"/>
          <w:szCs w:val="22"/>
        </w:rPr>
        <w:t xml:space="preserve">se </w:t>
      </w:r>
      <w:r w:rsidRPr="00DC1F25">
        <w:rPr>
          <w:rFonts w:cs="Arial"/>
          <w:szCs w:val="22"/>
        </w:rPr>
        <w:t xml:space="preserve">corresponderá </w:t>
      </w:r>
      <w:r w:rsidR="00433710">
        <w:rPr>
          <w:rFonts w:cs="Arial"/>
          <w:szCs w:val="22"/>
        </w:rPr>
        <w:t>con</w:t>
      </w:r>
      <w:r>
        <w:rPr>
          <w:rFonts w:cs="Arial"/>
          <w:szCs w:val="22"/>
        </w:rPr>
        <w:t xml:space="preserve"> la medición acordada</w:t>
      </w:r>
      <w:r w:rsidR="008E70CD">
        <w:rPr>
          <w:rFonts w:cs="Arial"/>
          <w:szCs w:val="22"/>
        </w:rPr>
        <w:t xml:space="preserve"> con Ingeniería y Subcontratistas,</w:t>
      </w:r>
      <w:r>
        <w:rPr>
          <w:rFonts w:cs="Arial"/>
          <w:szCs w:val="22"/>
        </w:rPr>
        <w:t xml:space="preserve"> y no quedarán partidas estimadas</w:t>
      </w:r>
      <w:r w:rsidRPr="00DC1F25">
        <w:rPr>
          <w:rFonts w:cs="Arial"/>
          <w:szCs w:val="22"/>
        </w:rPr>
        <w:t xml:space="preserve">. </w:t>
      </w:r>
    </w:p>
    <w:p w14:paraId="7792B32F" w14:textId="77777777" w:rsidR="003E443D" w:rsidRDefault="003E443D" w:rsidP="003E443D">
      <w:pPr>
        <w:spacing w:line="360" w:lineRule="auto"/>
        <w:ind w:left="578"/>
        <w:jc w:val="both"/>
        <w:rPr>
          <w:rFonts w:cs="Arial"/>
          <w:szCs w:val="22"/>
          <w:highlight w:val="lightGray"/>
        </w:rPr>
      </w:pPr>
    </w:p>
    <w:p w14:paraId="51F115F0" w14:textId="43009CFC" w:rsidR="003E443D" w:rsidRPr="00045DE8" w:rsidRDefault="003E443D" w:rsidP="003E443D">
      <w:pPr>
        <w:spacing w:line="360" w:lineRule="auto"/>
        <w:ind w:left="578"/>
        <w:jc w:val="both"/>
        <w:rPr>
          <w:rFonts w:cs="Arial"/>
          <w:szCs w:val="22"/>
        </w:rPr>
      </w:pPr>
      <w:r w:rsidRPr="00045DE8">
        <w:rPr>
          <w:rFonts w:cs="Arial"/>
          <w:szCs w:val="22"/>
        </w:rPr>
        <w:t>La valoración</w:t>
      </w:r>
      <w:r w:rsidR="005133FE">
        <w:rPr>
          <w:rFonts w:cs="Arial"/>
          <w:szCs w:val="22"/>
        </w:rPr>
        <w:t xml:space="preserve"> teórica sobre </w:t>
      </w:r>
      <w:r w:rsidR="0067530B">
        <w:rPr>
          <w:rFonts w:cs="Arial"/>
          <w:szCs w:val="22"/>
        </w:rPr>
        <w:t>los documento</w:t>
      </w:r>
      <w:r w:rsidR="006504B9">
        <w:rPr>
          <w:rFonts w:cs="Arial"/>
          <w:szCs w:val="22"/>
        </w:rPr>
        <w:t>s</w:t>
      </w:r>
      <w:r w:rsidR="0067530B">
        <w:rPr>
          <w:rFonts w:cs="Arial"/>
          <w:szCs w:val="22"/>
        </w:rPr>
        <w:t xml:space="preserve"> de ingeniería</w:t>
      </w:r>
      <w:r w:rsidRPr="00045DE8">
        <w:rPr>
          <w:rFonts w:cs="Arial"/>
          <w:szCs w:val="22"/>
        </w:rPr>
        <w:t xml:space="preserve"> debe ser complementada con la situación de la obra</w:t>
      </w:r>
      <w:r w:rsidR="00FC7F83">
        <w:rPr>
          <w:rFonts w:cs="Arial"/>
          <w:szCs w:val="22"/>
        </w:rPr>
        <w:t>, que ser</w:t>
      </w:r>
      <w:r w:rsidR="00623D7A">
        <w:rPr>
          <w:rFonts w:cs="Arial"/>
          <w:szCs w:val="22"/>
        </w:rPr>
        <w:t>á</w:t>
      </w:r>
      <w:r w:rsidR="00FC7F83">
        <w:rPr>
          <w:rFonts w:cs="Arial"/>
          <w:szCs w:val="22"/>
        </w:rPr>
        <w:t xml:space="preserve"> actu</w:t>
      </w:r>
      <w:r w:rsidR="00040E2D">
        <w:rPr>
          <w:rFonts w:cs="Arial"/>
          <w:szCs w:val="22"/>
        </w:rPr>
        <w:t>a</w:t>
      </w:r>
      <w:r w:rsidR="00FC7F83">
        <w:rPr>
          <w:rFonts w:cs="Arial"/>
          <w:szCs w:val="22"/>
        </w:rPr>
        <w:t xml:space="preserve">lizada, </w:t>
      </w:r>
      <w:r w:rsidRPr="00045DE8">
        <w:rPr>
          <w:rFonts w:cs="Arial"/>
          <w:szCs w:val="22"/>
        </w:rPr>
        <w:t>de forma mensual</w:t>
      </w:r>
      <w:r w:rsidR="00FC7F83">
        <w:rPr>
          <w:rFonts w:cs="Arial"/>
          <w:szCs w:val="22"/>
        </w:rPr>
        <w:t>,</w:t>
      </w:r>
      <w:r w:rsidRPr="00045DE8">
        <w:rPr>
          <w:rFonts w:cs="Arial"/>
          <w:szCs w:val="22"/>
        </w:rPr>
        <w:t xml:space="preserve"> </w:t>
      </w:r>
      <w:r w:rsidR="00040E2D">
        <w:rPr>
          <w:rFonts w:cs="Arial"/>
          <w:szCs w:val="22"/>
        </w:rPr>
        <w:t xml:space="preserve">por </w:t>
      </w:r>
      <w:r w:rsidRPr="00045DE8">
        <w:rPr>
          <w:rFonts w:cs="Arial"/>
          <w:szCs w:val="22"/>
        </w:rPr>
        <w:t>administración de subcontratos</w:t>
      </w:r>
      <w:r w:rsidR="00726116">
        <w:rPr>
          <w:rFonts w:cs="Arial"/>
          <w:szCs w:val="22"/>
        </w:rPr>
        <w:t xml:space="preserve"> de obra</w:t>
      </w:r>
      <w:r w:rsidR="00FC7F83">
        <w:rPr>
          <w:rFonts w:cs="Arial"/>
          <w:szCs w:val="22"/>
        </w:rPr>
        <w:t xml:space="preserve"> mediante el envío a Control de Costes de</w:t>
      </w:r>
      <w:r w:rsidRPr="00045DE8">
        <w:rPr>
          <w:rFonts w:cs="Arial"/>
          <w:szCs w:val="22"/>
        </w:rPr>
        <w:t xml:space="preserve"> un log </w:t>
      </w:r>
      <w:r w:rsidR="00FC7F83">
        <w:rPr>
          <w:rFonts w:cs="Arial"/>
          <w:szCs w:val="22"/>
        </w:rPr>
        <w:t xml:space="preserve">con </w:t>
      </w:r>
      <w:r w:rsidRPr="00045DE8">
        <w:rPr>
          <w:rFonts w:cs="Arial"/>
          <w:szCs w:val="22"/>
        </w:rPr>
        <w:t xml:space="preserve">la situación de las </w:t>
      </w:r>
      <w:r>
        <w:rPr>
          <w:rFonts w:cs="Arial"/>
          <w:szCs w:val="22"/>
        </w:rPr>
        <w:t>órdenes de trabajo suplementarios</w:t>
      </w:r>
      <w:r w:rsidRPr="00045DE8">
        <w:rPr>
          <w:rFonts w:cs="Arial"/>
          <w:szCs w:val="22"/>
        </w:rPr>
        <w:t>, contracargos, acuerdo de precios contradictorios, bonus, reclamaciones,</w:t>
      </w:r>
      <w:r>
        <w:rPr>
          <w:rFonts w:cs="Arial"/>
          <w:szCs w:val="22"/>
        </w:rPr>
        <w:t xml:space="preserve"> penalizaciones,</w:t>
      </w:r>
      <w:r w:rsidRPr="00045DE8">
        <w:rPr>
          <w:rFonts w:cs="Arial"/>
          <w:szCs w:val="22"/>
        </w:rPr>
        <w:t xml:space="preserve"> etc. </w:t>
      </w:r>
      <w:r w:rsidR="00DF36FA">
        <w:rPr>
          <w:rFonts w:cs="Arial"/>
          <w:szCs w:val="22"/>
        </w:rPr>
        <w:t>Para aquellos puntos que se encuentren en curso y no cerrados, el administrador de subcontratos incluirá una</w:t>
      </w:r>
      <w:r w:rsidRPr="00045DE8">
        <w:rPr>
          <w:rFonts w:cs="Arial"/>
          <w:szCs w:val="22"/>
        </w:rPr>
        <w:t xml:space="preserve"> estimación probable</w:t>
      </w:r>
      <w:r w:rsidR="00DF36FA">
        <w:rPr>
          <w:rFonts w:cs="Arial"/>
          <w:szCs w:val="22"/>
        </w:rPr>
        <w:t xml:space="preserve"> de estas partidas para que todas ellas puedan ser cuantificadas</w:t>
      </w:r>
      <w:r w:rsidR="0067530B">
        <w:rPr>
          <w:rFonts w:cs="Arial"/>
          <w:szCs w:val="22"/>
        </w:rPr>
        <w:t xml:space="preserve">, recogidas </w:t>
      </w:r>
      <w:r w:rsidR="00DF36FA">
        <w:rPr>
          <w:rFonts w:cs="Arial"/>
          <w:szCs w:val="22"/>
        </w:rPr>
        <w:t xml:space="preserve">y formar parte de la estimación </w:t>
      </w:r>
      <w:r w:rsidR="00BE60C7">
        <w:rPr>
          <w:rFonts w:cs="Arial"/>
          <w:szCs w:val="22"/>
        </w:rPr>
        <w:t>final.</w:t>
      </w:r>
      <w:r>
        <w:rPr>
          <w:rFonts w:cs="Arial"/>
          <w:szCs w:val="22"/>
        </w:rPr>
        <w:t xml:space="preserve"> Se</w:t>
      </w:r>
      <w:r w:rsidR="00A56335">
        <w:rPr>
          <w:rFonts w:cs="Arial"/>
          <w:szCs w:val="22"/>
        </w:rPr>
        <w:t xml:space="preserve"> pondrá</w:t>
      </w:r>
      <w:r>
        <w:rPr>
          <w:rFonts w:cs="Arial"/>
          <w:szCs w:val="22"/>
        </w:rPr>
        <w:t xml:space="preserve"> especial </w:t>
      </w:r>
      <w:r w:rsidR="00A56335">
        <w:rPr>
          <w:rFonts w:cs="Arial"/>
          <w:szCs w:val="22"/>
        </w:rPr>
        <w:t xml:space="preserve">atención </w:t>
      </w:r>
      <w:r>
        <w:rPr>
          <w:rFonts w:cs="Arial"/>
          <w:szCs w:val="22"/>
        </w:rPr>
        <w:t xml:space="preserve"> </w:t>
      </w:r>
      <w:r w:rsidR="00A56335">
        <w:rPr>
          <w:rFonts w:cs="Arial"/>
          <w:szCs w:val="22"/>
        </w:rPr>
        <w:t xml:space="preserve"> a</w:t>
      </w:r>
      <w:r>
        <w:rPr>
          <w:rFonts w:cs="Arial"/>
          <w:szCs w:val="22"/>
        </w:rPr>
        <w:t xml:space="preserve"> los trabajos suplementarios que son certificados de forma independiente a la certificación mensual por cantidades, para evitar que puedan estar incluidos en ambos sitios y por tanto pagados dos veces. </w:t>
      </w:r>
    </w:p>
    <w:p w14:paraId="28E37D44" w14:textId="77777777" w:rsidR="003E443D" w:rsidRDefault="003E443D" w:rsidP="003E443D">
      <w:pPr>
        <w:spacing w:line="360" w:lineRule="auto"/>
        <w:ind w:left="578"/>
        <w:jc w:val="both"/>
        <w:rPr>
          <w:rFonts w:cs="Arial"/>
          <w:szCs w:val="22"/>
          <w:highlight w:val="lightGray"/>
        </w:rPr>
      </w:pPr>
    </w:p>
    <w:p w14:paraId="3A4974D1" w14:textId="6434C427" w:rsidR="003E443D" w:rsidRDefault="003E443D" w:rsidP="003E443D">
      <w:pPr>
        <w:spacing w:line="360" w:lineRule="auto"/>
        <w:ind w:left="578"/>
        <w:jc w:val="both"/>
        <w:rPr>
          <w:rFonts w:cs="Arial"/>
          <w:szCs w:val="22"/>
          <w:lang w:val="es-ES_tradnl" w:eastAsia="fr-FR"/>
        </w:rPr>
      </w:pPr>
      <w:r w:rsidRPr="00045DE8">
        <w:rPr>
          <w:rFonts w:cs="Arial"/>
          <w:szCs w:val="22"/>
        </w:rPr>
        <w:t xml:space="preserve">Toda esta información será procesada, analizada y recopilada en el </w:t>
      </w:r>
      <w:bookmarkStart w:id="3" w:name="_GoBack"/>
      <w:bookmarkEnd w:id="3"/>
      <w:r w:rsidRPr="00045DE8">
        <w:rPr>
          <w:rFonts w:cs="Arial"/>
          <w:szCs w:val="22"/>
        </w:rPr>
        <w:t xml:space="preserve">informe </w:t>
      </w:r>
      <w:r w:rsidRPr="00045DE8">
        <w:rPr>
          <w:rFonts w:cs="Arial"/>
          <w:szCs w:val="22"/>
          <w:lang w:val="es-ES_tradnl" w:eastAsia="fr-FR"/>
        </w:rPr>
        <w:t>VAR</w:t>
      </w:r>
      <w:r w:rsidRPr="009D62A4">
        <w:rPr>
          <w:rFonts w:cs="Arial"/>
          <w:szCs w:val="22"/>
          <w:lang w:val="es-ES_tradnl" w:eastAsia="fr-FR"/>
        </w:rPr>
        <w:t xml:space="preserve"> (Variation Anal</w:t>
      </w:r>
      <w:r w:rsidR="00CF44BD">
        <w:rPr>
          <w:rFonts w:cs="Arial"/>
          <w:szCs w:val="22"/>
          <w:lang w:val="es-ES_tradnl" w:eastAsia="fr-FR"/>
        </w:rPr>
        <w:t>y</w:t>
      </w:r>
      <w:r w:rsidRPr="009D62A4">
        <w:rPr>
          <w:rFonts w:cs="Arial"/>
          <w:szCs w:val="22"/>
          <w:lang w:val="es-ES_tradnl" w:eastAsia="fr-FR"/>
        </w:rPr>
        <w:t>s</w:t>
      </w:r>
      <w:r w:rsidR="00CF44BD">
        <w:rPr>
          <w:rFonts w:cs="Arial"/>
          <w:szCs w:val="22"/>
          <w:lang w:val="es-ES_tradnl" w:eastAsia="fr-FR"/>
        </w:rPr>
        <w:t>i</w:t>
      </w:r>
      <w:r w:rsidRPr="009D62A4">
        <w:rPr>
          <w:rFonts w:cs="Arial"/>
          <w:szCs w:val="22"/>
          <w:lang w:val="es-ES_tradnl" w:eastAsia="fr-FR"/>
        </w:rPr>
        <w:t>s Report)</w:t>
      </w:r>
      <w:r w:rsidR="00154067">
        <w:rPr>
          <w:rFonts w:cs="Arial"/>
          <w:szCs w:val="22"/>
          <w:lang w:val="es-ES_tradnl" w:eastAsia="fr-FR"/>
        </w:rPr>
        <w:t xml:space="preserve"> </w:t>
      </w:r>
      <w:r w:rsidRPr="009D62A4">
        <w:rPr>
          <w:rFonts w:cs="Arial"/>
          <w:szCs w:val="22"/>
          <w:lang w:val="es-ES_tradnl" w:eastAsia="fr-FR"/>
        </w:rPr>
        <w:t>MI-</w:t>
      </w:r>
      <w:r w:rsidR="00780A80">
        <w:rPr>
          <w:rFonts w:cs="Arial"/>
          <w:szCs w:val="22"/>
          <w:lang w:val="es-ES_tradnl" w:eastAsia="fr-FR"/>
        </w:rPr>
        <w:t>44</w:t>
      </w:r>
      <w:r>
        <w:rPr>
          <w:rFonts w:cs="Arial"/>
          <w:szCs w:val="22"/>
          <w:lang w:val="es-ES_tradnl" w:eastAsia="fr-FR"/>
        </w:rPr>
        <w:t>.</w:t>
      </w:r>
    </w:p>
    <w:p w14:paraId="2F134AF9" w14:textId="77777777" w:rsidR="003E443D" w:rsidRDefault="003E443D" w:rsidP="003E443D">
      <w:pPr>
        <w:spacing w:line="360" w:lineRule="auto"/>
        <w:ind w:left="578"/>
        <w:jc w:val="both"/>
        <w:rPr>
          <w:rFonts w:cs="Arial"/>
          <w:szCs w:val="22"/>
          <w:lang w:val="es-ES_tradnl" w:eastAsia="fr-FR"/>
        </w:rPr>
      </w:pPr>
    </w:p>
    <w:p w14:paraId="122FEC28" w14:textId="2DFF72A6" w:rsidR="003E443D" w:rsidRPr="00045DE8" w:rsidRDefault="00C307CC" w:rsidP="003E443D">
      <w:pPr>
        <w:spacing w:line="360" w:lineRule="auto"/>
        <w:ind w:left="578"/>
        <w:jc w:val="both"/>
        <w:rPr>
          <w:rFonts w:cs="Arial"/>
          <w:szCs w:val="22"/>
        </w:rPr>
      </w:pPr>
      <w:r>
        <w:rPr>
          <w:rFonts w:cs="Arial"/>
          <w:szCs w:val="22"/>
        </w:rPr>
        <w:t>E</w:t>
      </w:r>
      <w:r w:rsidR="003E443D" w:rsidRPr="00045DE8">
        <w:rPr>
          <w:rFonts w:cs="Arial"/>
          <w:szCs w:val="22"/>
        </w:rPr>
        <w:t>l informe VAR analiza, la estimación del subcontrato,</w:t>
      </w:r>
      <w:r w:rsidR="003F5B15">
        <w:rPr>
          <w:rFonts w:cs="Arial"/>
          <w:szCs w:val="22"/>
        </w:rPr>
        <w:t xml:space="preserve"> el </w:t>
      </w:r>
      <w:r w:rsidR="003E443D" w:rsidRPr="00045DE8">
        <w:rPr>
          <w:rFonts w:cs="Arial"/>
          <w:szCs w:val="22"/>
        </w:rPr>
        <w:t xml:space="preserve">presupuesto de oferta, </w:t>
      </w:r>
      <w:r w:rsidR="003F5B15">
        <w:rPr>
          <w:rFonts w:cs="Arial"/>
          <w:szCs w:val="22"/>
        </w:rPr>
        <w:t xml:space="preserve">y los valores de </w:t>
      </w:r>
      <w:r w:rsidR="003E443D" w:rsidRPr="00045DE8">
        <w:rPr>
          <w:rFonts w:cs="Arial"/>
          <w:szCs w:val="22"/>
        </w:rPr>
        <w:t xml:space="preserve">adjudicación y final esperado, así como </w:t>
      </w:r>
      <w:r w:rsidR="003F5B15">
        <w:rPr>
          <w:rFonts w:cs="Arial"/>
          <w:szCs w:val="22"/>
        </w:rPr>
        <w:t xml:space="preserve">las </w:t>
      </w:r>
      <w:r w:rsidR="003E443D" w:rsidRPr="00045DE8">
        <w:rPr>
          <w:rFonts w:cs="Arial"/>
          <w:szCs w:val="22"/>
        </w:rPr>
        <w:t>desviaciones por las cantidades representativas del subcontrato, tanto en unidades de obra, como en contra valoración económica.</w:t>
      </w:r>
    </w:p>
    <w:p w14:paraId="538368C3" w14:textId="77777777" w:rsidR="003E443D" w:rsidRPr="008E28CE" w:rsidRDefault="003E443D" w:rsidP="003E443D">
      <w:pPr>
        <w:spacing w:line="360" w:lineRule="auto"/>
        <w:ind w:left="578"/>
        <w:jc w:val="both"/>
        <w:rPr>
          <w:rFonts w:cs="Arial"/>
          <w:szCs w:val="22"/>
          <w:highlight w:val="lightGray"/>
        </w:rPr>
      </w:pPr>
    </w:p>
    <w:p w14:paraId="7356DD73" w14:textId="606B95C2" w:rsidR="003E443D" w:rsidRPr="00045DE8" w:rsidRDefault="00D65A2A" w:rsidP="003E443D">
      <w:pPr>
        <w:spacing w:line="360" w:lineRule="auto"/>
        <w:ind w:left="578"/>
        <w:jc w:val="both"/>
        <w:rPr>
          <w:rFonts w:cs="Arial"/>
          <w:szCs w:val="22"/>
        </w:rPr>
      </w:pPr>
      <w:r>
        <w:rPr>
          <w:rFonts w:cs="Arial"/>
          <w:szCs w:val="22"/>
        </w:rPr>
        <w:t xml:space="preserve"> El </w:t>
      </w:r>
      <w:r w:rsidR="003E443D">
        <w:rPr>
          <w:rFonts w:cs="Arial"/>
          <w:szCs w:val="22"/>
        </w:rPr>
        <w:t>informe</w:t>
      </w:r>
      <w:r>
        <w:rPr>
          <w:rFonts w:cs="Arial"/>
          <w:szCs w:val="22"/>
        </w:rPr>
        <w:t>, en su segunda sección,</w:t>
      </w:r>
      <w:r w:rsidR="003E443D" w:rsidRPr="00045DE8">
        <w:rPr>
          <w:rFonts w:cs="Arial"/>
          <w:szCs w:val="22"/>
        </w:rPr>
        <w:t xml:space="preserve"> también inclu</w:t>
      </w:r>
      <w:r w:rsidR="003E443D">
        <w:rPr>
          <w:rFonts w:cs="Arial"/>
          <w:szCs w:val="22"/>
        </w:rPr>
        <w:t>ye</w:t>
      </w:r>
      <w:r w:rsidR="00B035CC">
        <w:rPr>
          <w:rFonts w:cs="Arial"/>
          <w:szCs w:val="22"/>
        </w:rPr>
        <w:t>,</w:t>
      </w:r>
      <w:r w:rsidR="003E443D" w:rsidRPr="00045DE8">
        <w:rPr>
          <w:rFonts w:cs="Arial"/>
          <w:szCs w:val="22"/>
        </w:rPr>
        <w:t xml:space="preserve"> en detalle</w:t>
      </w:r>
      <w:r w:rsidR="00B035CC">
        <w:rPr>
          <w:rFonts w:cs="Arial"/>
          <w:szCs w:val="22"/>
        </w:rPr>
        <w:t>,</w:t>
      </w:r>
      <w:r w:rsidR="003E443D" w:rsidRPr="00045DE8">
        <w:rPr>
          <w:rFonts w:cs="Arial"/>
          <w:szCs w:val="22"/>
        </w:rPr>
        <w:t xml:space="preserve"> los desvíos p</w:t>
      </w:r>
      <w:r w:rsidR="00B035CC">
        <w:rPr>
          <w:rFonts w:cs="Arial"/>
          <w:szCs w:val="22"/>
        </w:rPr>
        <w:t>ara</w:t>
      </w:r>
      <w:r w:rsidR="003E443D" w:rsidRPr="00045DE8">
        <w:rPr>
          <w:rFonts w:cs="Arial"/>
          <w:szCs w:val="22"/>
        </w:rPr>
        <w:t xml:space="preserve"> todas y cada una de las </w:t>
      </w:r>
      <w:r w:rsidR="003E443D">
        <w:rPr>
          <w:rFonts w:cs="Arial"/>
          <w:szCs w:val="22"/>
        </w:rPr>
        <w:t>unidades de obra</w:t>
      </w:r>
      <w:r w:rsidR="003E443D" w:rsidRPr="00045DE8">
        <w:rPr>
          <w:rFonts w:cs="Arial"/>
          <w:szCs w:val="22"/>
        </w:rPr>
        <w:t xml:space="preserve"> incluidas en el subcontrato.</w:t>
      </w:r>
    </w:p>
    <w:p w14:paraId="667A7219" w14:textId="77777777" w:rsidR="003E443D" w:rsidRPr="008E28CE" w:rsidRDefault="003E443D" w:rsidP="003E443D">
      <w:pPr>
        <w:spacing w:line="360" w:lineRule="auto"/>
        <w:ind w:left="578"/>
        <w:jc w:val="both"/>
        <w:rPr>
          <w:rFonts w:cs="Arial"/>
          <w:szCs w:val="22"/>
          <w:highlight w:val="lightGray"/>
        </w:rPr>
      </w:pPr>
    </w:p>
    <w:p w14:paraId="02780386" w14:textId="284D3210" w:rsidR="003E443D" w:rsidRDefault="003E443D" w:rsidP="003E443D">
      <w:pPr>
        <w:spacing w:line="360" w:lineRule="auto"/>
        <w:ind w:left="578"/>
        <w:jc w:val="both"/>
        <w:rPr>
          <w:rFonts w:cs="Arial"/>
          <w:szCs w:val="22"/>
        </w:rPr>
      </w:pPr>
      <w:r w:rsidRPr="00045DE8">
        <w:rPr>
          <w:rFonts w:cs="Arial"/>
          <w:szCs w:val="22"/>
        </w:rPr>
        <w:t>Una vez finalizado el informe</w:t>
      </w:r>
      <w:r>
        <w:rPr>
          <w:rFonts w:cs="Arial"/>
          <w:szCs w:val="22"/>
        </w:rPr>
        <w:t>,</w:t>
      </w:r>
      <w:r w:rsidR="00B035CC">
        <w:rPr>
          <w:rFonts w:cs="Arial"/>
          <w:szCs w:val="22"/>
        </w:rPr>
        <w:t xml:space="preserve"> se analiza </w:t>
      </w:r>
      <w:r w:rsidRPr="00045DE8">
        <w:rPr>
          <w:rFonts w:cs="Arial"/>
          <w:szCs w:val="22"/>
        </w:rPr>
        <w:t>de forma conjunta</w:t>
      </w:r>
      <w:r w:rsidRPr="00045DE8">
        <w:rPr>
          <w:rFonts w:cs="Arial"/>
          <w:color w:val="000000"/>
          <w:szCs w:val="22"/>
          <w:lang w:val="es-ES_tradnl" w:eastAsia="fr-FR"/>
        </w:rPr>
        <w:t xml:space="preserve"> con Dirección de Proyectos </w:t>
      </w:r>
      <w:r>
        <w:rPr>
          <w:rFonts w:cs="Arial"/>
          <w:color w:val="000000"/>
          <w:szCs w:val="22"/>
          <w:lang w:val="es-ES_tradnl" w:eastAsia="fr-FR"/>
        </w:rPr>
        <w:t xml:space="preserve">y </w:t>
      </w:r>
      <w:r w:rsidR="00B035CC">
        <w:rPr>
          <w:rFonts w:cs="Arial"/>
          <w:color w:val="000000"/>
          <w:szCs w:val="22"/>
          <w:lang w:val="es-ES_tradnl" w:eastAsia="fr-FR"/>
        </w:rPr>
        <w:t xml:space="preserve">Jefe de </w:t>
      </w:r>
      <w:r w:rsidR="00DF36FA">
        <w:rPr>
          <w:rFonts w:cs="Arial"/>
          <w:color w:val="000000"/>
          <w:szCs w:val="22"/>
          <w:lang w:val="es-ES_tradnl" w:eastAsia="fr-FR"/>
        </w:rPr>
        <w:t>Construcción</w:t>
      </w:r>
      <w:r>
        <w:rPr>
          <w:rFonts w:cs="Arial"/>
          <w:color w:val="000000"/>
          <w:szCs w:val="22"/>
          <w:lang w:val="es-ES_tradnl" w:eastAsia="fr-FR"/>
        </w:rPr>
        <w:t xml:space="preserve"> </w:t>
      </w:r>
      <w:r w:rsidRPr="00045DE8">
        <w:rPr>
          <w:rFonts w:cs="Arial"/>
          <w:color w:val="000000"/>
          <w:szCs w:val="22"/>
          <w:lang w:val="es-ES_tradnl" w:eastAsia="fr-FR"/>
        </w:rPr>
        <w:t xml:space="preserve">y, </w:t>
      </w:r>
      <w:r w:rsidR="00B035CC">
        <w:rPr>
          <w:rFonts w:cs="Arial"/>
          <w:color w:val="000000"/>
          <w:szCs w:val="22"/>
          <w:lang w:val="es-ES_tradnl" w:eastAsia="fr-FR"/>
        </w:rPr>
        <w:t>tras la</w:t>
      </w:r>
      <w:r w:rsidRPr="00045DE8">
        <w:rPr>
          <w:rFonts w:cs="Arial"/>
          <w:color w:val="000000"/>
          <w:szCs w:val="22"/>
          <w:lang w:val="es-ES_tradnl" w:eastAsia="fr-FR"/>
        </w:rPr>
        <w:t xml:space="preserve"> aprobación de Dirección de Operaciones, la nueva estimación será incluid</w:t>
      </w:r>
      <w:r>
        <w:rPr>
          <w:rFonts w:cs="Arial"/>
          <w:color w:val="000000"/>
          <w:szCs w:val="22"/>
          <w:lang w:val="es-ES_tradnl" w:eastAsia="fr-FR"/>
        </w:rPr>
        <w:t>a</w:t>
      </w:r>
      <w:r w:rsidRPr="00045DE8">
        <w:rPr>
          <w:rFonts w:cs="Arial"/>
          <w:color w:val="000000"/>
          <w:szCs w:val="22"/>
          <w:lang w:val="es-ES_tradnl" w:eastAsia="fr-FR"/>
        </w:rPr>
        <w:t xml:space="preserve"> en el informe general </w:t>
      </w:r>
      <w:r w:rsidRPr="00045DE8">
        <w:rPr>
          <w:rFonts w:cs="Arial"/>
          <w:szCs w:val="22"/>
        </w:rPr>
        <w:t xml:space="preserve">de control de costes, o en su informe </w:t>
      </w:r>
      <w:r w:rsidR="00B035CC">
        <w:rPr>
          <w:rFonts w:cs="Arial"/>
          <w:szCs w:val="22"/>
        </w:rPr>
        <w:t xml:space="preserve">complementario </w:t>
      </w:r>
      <w:r w:rsidRPr="00045DE8">
        <w:rPr>
          <w:rFonts w:cs="Arial"/>
          <w:szCs w:val="22"/>
        </w:rPr>
        <w:t xml:space="preserve">de riesgos y oportunidades, que se emite a </w:t>
      </w:r>
      <w:r w:rsidR="00B035CC">
        <w:rPr>
          <w:rFonts w:cs="Arial"/>
          <w:szCs w:val="22"/>
        </w:rPr>
        <w:t xml:space="preserve">la </w:t>
      </w:r>
      <w:r w:rsidRPr="00045DE8">
        <w:rPr>
          <w:rFonts w:cs="Arial"/>
          <w:szCs w:val="22"/>
        </w:rPr>
        <w:t xml:space="preserve">Dirección </w:t>
      </w:r>
      <w:r w:rsidR="00B035CC">
        <w:rPr>
          <w:rFonts w:cs="Arial"/>
          <w:szCs w:val="22"/>
        </w:rPr>
        <w:t xml:space="preserve">General </w:t>
      </w:r>
      <w:r w:rsidRPr="00045DE8">
        <w:rPr>
          <w:rFonts w:cs="Arial"/>
          <w:szCs w:val="22"/>
        </w:rPr>
        <w:t>con periodicidad mensual.</w:t>
      </w:r>
    </w:p>
    <w:p w14:paraId="5FC07770" w14:textId="77777777" w:rsidR="00983479" w:rsidRDefault="00983479" w:rsidP="003E443D">
      <w:pPr>
        <w:spacing w:line="360" w:lineRule="auto"/>
        <w:ind w:left="578"/>
        <w:jc w:val="both"/>
      </w:pPr>
    </w:p>
    <w:p w14:paraId="2E6751A5" w14:textId="77777777" w:rsidR="00742A38" w:rsidRPr="002C098C" w:rsidRDefault="0047120C" w:rsidP="003A75A2">
      <w:pPr>
        <w:pStyle w:val="Ttulo1"/>
        <w:ind w:left="567" w:hanging="567"/>
      </w:pPr>
      <w:bookmarkStart w:id="4" w:name="_Toc377451148"/>
      <w:bookmarkStart w:id="5" w:name="_Toc447868085"/>
      <w:bookmarkStart w:id="6" w:name="_Toc478469295"/>
      <w:bookmarkStart w:id="7" w:name="_Toc98941040"/>
      <w:r w:rsidRPr="002C098C">
        <w:t>FUNCIONES Y RESPONSABILIDADES</w:t>
      </w:r>
      <w:bookmarkEnd w:id="4"/>
      <w:bookmarkEnd w:id="5"/>
      <w:bookmarkEnd w:id="6"/>
      <w:bookmarkEnd w:id="7"/>
    </w:p>
    <w:p w14:paraId="4CB3E2A9" w14:textId="229E3C20" w:rsidR="00742A38" w:rsidRDefault="0047120C" w:rsidP="00C65066">
      <w:pPr>
        <w:spacing w:before="100" w:beforeAutospacing="1" w:after="100" w:afterAutospacing="1" w:line="360" w:lineRule="auto"/>
        <w:ind w:left="567"/>
        <w:jc w:val="both"/>
        <w:rPr>
          <w:rFonts w:cs="Arial"/>
          <w:color w:val="000000"/>
          <w:szCs w:val="22"/>
          <w:lang w:val="es-ES_tradnl" w:eastAsia="fr-FR"/>
        </w:rPr>
      </w:pPr>
      <w:r w:rsidRPr="002C098C">
        <w:rPr>
          <w:rFonts w:cs="Arial"/>
          <w:color w:val="000000"/>
          <w:szCs w:val="22"/>
          <w:lang w:val="es-ES_tradnl" w:eastAsia="fr-FR"/>
        </w:rPr>
        <w:t xml:space="preserve">A </w:t>
      </w:r>
      <w:r w:rsidR="008E28CE" w:rsidRPr="002C098C">
        <w:rPr>
          <w:rFonts w:cs="Arial"/>
          <w:color w:val="000000"/>
          <w:szCs w:val="22"/>
          <w:lang w:val="es-ES_tradnl" w:eastAsia="fr-FR"/>
        </w:rPr>
        <w:t>continuación,</w:t>
      </w:r>
      <w:r w:rsidRPr="002C098C">
        <w:rPr>
          <w:rFonts w:cs="Arial"/>
          <w:color w:val="000000"/>
          <w:szCs w:val="22"/>
          <w:lang w:val="es-ES_tradnl" w:eastAsia="fr-FR"/>
        </w:rPr>
        <w:t xml:space="preserve"> </w:t>
      </w:r>
      <w:r w:rsidR="00813D0D" w:rsidRPr="002C098C">
        <w:rPr>
          <w:rFonts w:cs="Arial"/>
          <w:color w:val="000000"/>
          <w:szCs w:val="22"/>
          <w:lang w:val="es-ES_tradnl" w:eastAsia="fr-FR"/>
        </w:rPr>
        <w:t>s</w:t>
      </w:r>
      <w:r w:rsidRPr="002C098C">
        <w:rPr>
          <w:rFonts w:cs="Arial"/>
          <w:color w:val="000000"/>
          <w:szCs w:val="22"/>
          <w:lang w:val="es-ES_tradnl" w:eastAsia="fr-FR"/>
        </w:rPr>
        <w:t xml:space="preserve">e describen las </w:t>
      </w:r>
      <w:r w:rsidR="00EA4E9F" w:rsidRPr="002C098C">
        <w:rPr>
          <w:rFonts w:cs="Arial"/>
          <w:color w:val="000000"/>
          <w:szCs w:val="22"/>
          <w:lang w:val="es-ES_tradnl" w:eastAsia="fr-FR"/>
        </w:rPr>
        <w:t xml:space="preserve">funciones y </w:t>
      </w:r>
      <w:r w:rsidR="00117740" w:rsidRPr="002C098C">
        <w:rPr>
          <w:rFonts w:cs="Arial"/>
          <w:color w:val="000000"/>
          <w:szCs w:val="22"/>
          <w:lang w:val="es-ES_tradnl" w:eastAsia="fr-FR"/>
        </w:rPr>
        <w:t>responsabilidades</w:t>
      </w:r>
      <w:r w:rsidRPr="002C098C">
        <w:rPr>
          <w:rFonts w:cs="Arial"/>
          <w:color w:val="000000"/>
          <w:szCs w:val="22"/>
          <w:lang w:val="es-ES_tradnl" w:eastAsia="fr-FR"/>
        </w:rPr>
        <w:t xml:space="preserve"> de cada un</w:t>
      </w:r>
      <w:r w:rsidR="00BE60C7">
        <w:rPr>
          <w:rFonts w:cs="Arial"/>
          <w:color w:val="000000"/>
          <w:szCs w:val="22"/>
          <w:lang w:val="es-ES_tradnl" w:eastAsia="fr-FR"/>
        </w:rPr>
        <w:t>a</w:t>
      </w:r>
      <w:r w:rsidRPr="002C098C">
        <w:rPr>
          <w:rFonts w:cs="Arial"/>
          <w:color w:val="000000"/>
          <w:szCs w:val="22"/>
          <w:lang w:val="es-ES_tradnl" w:eastAsia="fr-FR"/>
        </w:rPr>
        <w:t xml:space="preserve"> de </w:t>
      </w:r>
      <w:r w:rsidR="00A125FF">
        <w:rPr>
          <w:rFonts w:cs="Arial"/>
          <w:color w:val="000000"/>
          <w:szCs w:val="22"/>
          <w:lang w:val="es-ES_tradnl" w:eastAsia="fr-FR"/>
        </w:rPr>
        <w:t xml:space="preserve">las personas </w:t>
      </w:r>
      <w:r w:rsidR="00885474" w:rsidRPr="002C098C">
        <w:rPr>
          <w:rFonts w:cs="Arial"/>
          <w:color w:val="000000"/>
          <w:szCs w:val="22"/>
          <w:lang w:val="es-ES_tradnl" w:eastAsia="fr-FR"/>
        </w:rPr>
        <w:t>involucrad</w:t>
      </w:r>
      <w:r w:rsidR="00A125FF">
        <w:rPr>
          <w:rFonts w:cs="Arial"/>
          <w:color w:val="000000"/>
          <w:szCs w:val="22"/>
          <w:lang w:val="es-ES_tradnl" w:eastAsia="fr-FR"/>
        </w:rPr>
        <w:t>a</w:t>
      </w:r>
      <w:r w:rsidR="00885474" w:rsidRPr="002C098C">
        <w:rPr>
          <w:rFonts w:cs="Arial"/>
          <w:color w:val="000000"/>
          <w:szCs w:val="22"/>
          <w:lang w:val="es-ES_tradnl" w:eastAsia="fr-FR"/>
        </w:rPr>
        <w:t xml:space="preserve">s en la </w:t>
      </w:r>
      <w:r w:rsidR="002C098C">
        <w:rPr>
          <w:rFonts w:cs="Arial"/>
          <w:color w:val="000000"/>
          <w:szCs w:val="22"/>
          <w:lang w:val="es-ES_tradnl" w:eastAsia="fr-FR"/>
        </w:rPr>
        <w:t>determinación del coste final esperado.</w:t>
      </w:r>
    </w:p>
    <w:p w14:paraId="4C73B1D8" w14:textId="2EEF4C0A" w:rsidR="00486A79" w:rsidRPr="002C098C" w:rsidRDefault="007557CC" w:rsidP="003A75A2">
      <w:pPr>
        <w:pStyle w:val="Ttulo2"/>
      </w:pPr>
      <w:bookmarkStart w:id="8" w:name="_Toc98941041"/>
      <w:r>
        <w:lastRenderedPageBreak/>
        <w:t>Líder</w:t>
      </w:r>
      <w:r w:rsidR="00272810">
        <w:t xml:space="preserve"> de Disciplina/ </w:t>
      </w:r>
      <w:r w:rsidR="00A125FF">
        <w:t xml:space="preserve">Responsable de Cuenta de </w:t>
      </w:r>
      <w:r w:rsidR="00486A79" w:rsidRPr="002C098C">
        <w:t>Ingeniería</w:t>
      </w:r>
      <w:bookmarkEnd w:id="8"/>
    </w:p>
    <w:p w14:paraId="1F1B84D0" w14:textId="740B84ED" w:rsidR="00486A79" w:rsidRPr="002C098C" w:rsidRDefault="00486A79" w:rsidP="00486A79">
      <w:pPr>
        <w:pStyle w:val="Punto"/>
        <w:numPr>
          <w:ilvl w:val="0"/>
          <w:numId w:val="15"/>
        </w:numPr>
        <w:tabs>
          <w:tab w:val="left" w:pos="567"/>
        </w:tabs>
        <w:spacing w:before="100" w:beforeAutospacing="1" w:after="100" w:afterAutospacing="1" w:line="360" w:lineRule="auto"/>
        <w:ind w:left="1134" w:hanging="425"/>
      </w:pPr>
      <w:r w:rsidRPr="002C098C">
        <w:t xml:space="preserve">Emisión mensual de las mediciones </w:t>
      </w:r>
      <w:r w:rsidR="00272810">
        <w:t xml:space="preserve">correspondientes a su disciplina, </w:t>
      </w:r>
      <w:r w:rsidR="002C098C" w:rsidRPr="002C098C">
        <w:t>de acuerdo con</w:t>
      </w:r>
      <w:r w:rsidRPr="002C098C">
        <w:t xml:space="preserve"> los criterios de medición que se incluyan en el clausulado del subcontrato.</w:t>
      </w:r>
      <w:r w:rsidR="00B3088E">
        <w:t xml:space="preserve"> Esta medición incluirá </w:t>
      </w:r>
      <w:r w:rsidR="00272810">
        <w:t xml:space="preserve">la </w:t>
      </w:r>
      <w:r w:rsidR="00B3088E">
        <w:t xml:space="preserve">estimación </w:t>
      </w:r>
      <w:r w:rsidR="00272810">
        <w:t xml:space="preserve">de </w:t>
      </w:r>
      <w:r w:rsidR="00B3088E">
        <w:t>aquella parte del alcance del que aún no se encuentre emitida la documentación para construcción</w:t>
      </w:r>
      <w:r w:rsidR="005C23AD">
        <w:t>.</w:t>
      </w:r>
      <w:r w:rsidR="00845B0B">
        <w:t xml:space="preserve"> </w:t>
      </w:r>
      <w:r w:rsidR="005C23AD">
        <w:t>L</w:t>
      </w:r>
      <w:r w:rsidR="00845B0B">
        <w:t>a medición mensual debe indicar el porcentaje que es estimado</w:t>
      </w:r>
      <w:r w:rsidR="00B3088E">
        <w:t>.</w:t>
      </w:r>
      <w:r w:rsidR="00DC1F25">
        <w:t xml:space="preserve"> Al finalizar la ingeniería de detalle</w:t>
      </w:r>
      <w:r w:rsidR="00B11DFD">
        <w:t>,</w:t>
      </w:r>
      <w:r w:rsidR="00C55021">
        <w:t xml:space="preserve"> una vez se han emitido todos los planos aprobados para construcción,</w:t>
      </w:r>
      <w:r w:rsidR="00DC1F25">
        <w:t xml:space="preserve"> </w:t>
      </w:r>
      <w:r w:rsidR="00C55021">
        <w:t xml:space="preserve">ya no habrá parte estimada, puesto que toda </w:t>
      </w:r>
      <w:r w:rsidR="00DC1F25">
        <w:t>la medición corresponderá en su totalidad a la documentación emitida para construcción.</w:t>
      </w:r>
      <w:r w:rsidR="00B11DFD">
        <w:t xml:space="preserve"> La coordinación entre ingeniería y </w:t>
      </w:r>
      <w:r w:rsidR="00272810">
        <w:t xml:space="preserve">la obra, </w:t>
      </w:r>
      <w:r w:rsidR="00B11DFD">
        <w:t xml:space="preserve">debe </w:t>
      </w:r>
      <w:r w:rsidR="00272810">
        <w:t xml:space="preserve">prestar </w:t>
      </w:r>
      <w:r w:rsidR="00B11DFD">
        <w:t>especial</w:t>
      </w:r>
      <w:r w:rsidR="00272810">
        <w:t xml:space="preserve"> atención a</w:t>
      </w:r>
      <w:r w:rsidR="00B11DFD">
        <w:t xml:space="preserve"> l</w:t>
      </w:r>
      <w:r w:rsidR="006577C4">
        <w:t>a</w:t>
      </w:r>
      <w:r w:rsidR="00B11DFD">
        <w:t xml:space="preserve">s </w:t>
      </w:r>
      <w:r w:rsidR="006577C4">
        <w:t>OTS</w:t>
      </w:r>
      <w:r w:rsidR="009F2CA3">
        <w:t xml:space="preserve"> (orden de trabajo suplementaria)</w:t>
      </w:r>
      <w:r w:rsidR="00B11DFD">
        <w:t xml:space="preserve"> </w:t>
      </w:r>
      <w:r w:rsidR="00272810">
        <w:t>con el objetivo de</w:t>
      </w:r>
      <w:r w:rsidR="00B11DFD">
        <w:t xml:space="preserve"> evit</w:t>
      </w:r>
      <w:r w:rsidR="006577C4">
        <w:t>ar</w:t>
      </w:r>
      <w:r w:rsidR="00B11DFD">
        <w:t xml:space="preserve"> valorar por medición</w:t>
      </w:r>
      <w:r w:rsidR="006577C4">
        <w:t>,</w:t>
      </w:r>
      <w:r w:rsidR="00B11DFD">
        <w:t xml:space="preserve"> lo que se ha consignado en un trabajo suplementario. La forma más directa de evitar esta interferencia es que cualquier </w:t>
      </w:r>
      <w:r w:rsidR="006577C4">
        <w:t xml:space="preserve">OTS </w:t>
      </w:r>
      <w:r w:rsidR="00B11DFD">
        <w:t>sea un más / menos respecto a la medición APC</w:t>
      </w:r>
      <w:r w:rsidR="006577C4">
        <w:t>,</w:t>
      </w:r>
      <w:r w:rsidR="00B11DFD">
        <w:t xml:space="preserve"> y nunca un valor a origen que ya considere lo incluido en medición.</w:t>
      </w:r>
    </w:p>
    <w:p w14:paraId="5A58C94E" w14:textId="1A83149B" w:rsidR="009B7BE0" w:rsidRPr="002C098C" w:rsidRDefault="0025695E" w:rsidP="009B7BE0">
      <w:pPr>
        <w:pStyle w:val="Punto"/>
        <w:numPr>
          <w:ilvl w:val="0"/>
          <w:numId w:val="15"/>
        </w:numPr>
        <w:tabs>
          <w:tab w:val="left" w:pos="567"/>
        </w:tabs>
        <w:spacing w:before="100" w:beforeAutospacing="1" w:after="100" w:afterAutospacing="1" w:line="360" w:lineRule="auto"/>
        <w:ind w:left="1134" w:hanging="425"/>
      </w:pPr>
      <w:r w:rsidRPr="002C098C">
        <w:t xml:space="preserve">Participación </w:t>
      </w:r>
      <w:r>
        <w:t>en</w:t>
      </w:r>
      <w:r w:rsidR="00834EE9">
        <w:t xml:space="preserve"> la </w:t>
      </w:r>
      <w:r w:rsidR="00BE2E68">
        <w:t xml:space="preserve">verificación de mediciones, </w:t>
      </w:r>
      <w:r w:rsidR="006577C4">
        <w:t xml:space="preserve">cuando </w:t>
      </w:r>
      <w:r w:rsidR="00BE2E68">
        <w:t xml:space="preserve">hubiera discrepancias, </w:t>
      </w:r>
      <w:r w:rsidR="006577C4">
        <w:t xml:space="preserve">y de forma previa a </w:t>
      </w:r>
      <w:r w:rsidR="00B025ED">
        <w:t>la</w:t>
      </w:r>
      <w:r w:rsidR="00486A79" w:rsidRPr="002C098C">
        <w:t xml:space="preserve"> aprobación de las </w:t>
      </w:r>
      <w:r w:rsidR="002C098C" w:rsidRPr="002C098C">
        <w:t>certificaciones</w:t>
      </w:r>
      <w:r w:rsidR="00834EE9">
        <w:t>.</w:t>
      </w:r>
      <w:r w:rsidR="009B7BE0">
        <w:t xml:space="preserve"> Esta responsabilidad, además de evitar que las discrepancias de medición afloren al final de la vida del subcontrato, en la fase de cierre, permite establecer un proceso de aseguramiento de la calidad de las mediciones emitidas por Ingeniería y una reestimación continua del coste final teniendo en cuenta los acuerdos de mediciones alcanzados.</w:t>
      </w:r>
    </w:p>
    <w:p w14:paraId="7B4E051B" w14:textId="5072FE05" w:rsidR="00486A79" w:rsidRPr="002C098C" w:rsidRDefault="00834EE9" w:rsidP="00486A79">
      <w:pPr>
        <w:pStyle w:val="Punto"/>
        <w:numPr>
          <w:ilvl w:val="0"/>
          <w:numId w:val="15"/>
        </w:numPr>
        <w:tabs>
          <w:tab w:val="left" w:pos="567"/>
        </w:tabs>
        <w:spacing w:before="100" w:beforeAutospacing="1" w:after="100" w:afterAutospacing="1" w:line="360" w:lineRule="auto"/>
        <w:ind w:left="1134" w:hanging="425"/>
      </w:pPr>
      <w:r>
        <w:t>Participación en la verificación</w:t>
      </w:r>
      <w:r w:rsidR="00486A79" w:rsidRPr="002C098C">
        <w:t xml:space="preserve"> de los </w:t>
      </w:r>
      <w:r>
        <w:t xml:space="preserve">acuerdos de </w:t>
      </w:r>
      <w:r w:rsidR="00486A79" w:rsidRPr="002C098C">
        <w:t xml:space="preserve">cierre de mediciones de los distintos </w:t>
      </w:r>
      <w:r w:rsidR="00655A62" w:rsidRPr="002C098C">
        <w:t>subcontratos</w:t>
      </w:r>
      <w:r w:rsidR="00655A62">
        <w:t>,</w:t>
      </w:r>
      <w:r w:rsidR="00655A62" w:rsidRPr="002C098C">
        <w:t xml:space="preserve"> </w:t>
      </w:r>
      <w:r w:rsidR="00655A62">
        <w:t>cuando</w:t>
      </w:r>
      <w:r>
        <w:t xml:space="preserve"> surjan </w:t>
      </w:r>
      <w:r w:rsidR="00486A79" w:rsidRPr="002C098C">
        <w:t>discrepancias entre las mediciones</w:t>
      </w:r>
      <w:r w:rsidR="009B7BE0">
        <w:t xml:space="preserve"> finales</w:t>
      </w:r>
      <w:r w:rsidR="00486A79" w:rsidRPr="002C098C">
        <w:t xml:space="preserve"> presentadas por el subcontratista y las propias</w:t>
      </w:r>
      <w:r>
        <w:t>,</w:t>
      </w:r>
      <w:r w:rsidR="00486A79" w:rsidRPr="002C098C">
        <w:t xml:space="preserve"> </w:t>
      </w:r>
      <w:r w:rsidR="00B3088E">
        <w:t xml:space="preserve">emitidas </w:t>
      </w:r>
      <w:r w:rsidR="00486A79" w:rsidRPr="002C098C">
        <w:t>de</w:t>
      </w:r>
      <w:r w:rsidR="00B3088E">
        <w:t>sde</w:t>
      </w:r>
      <w:r w:rsidR="00486A79" w:rsidRPr="002C098C">
        <w:t xml:space="preserve"> Ingeniería.</w:t>
      </w:r>
      <w:r w:rsidR="00B11DFD">
        <w:t xml:space="preserve"> </w:t>
      </w:r>
    </w:p>
    <w:p w14:paraId="252D0DB5" w14:textId="77777777" w:rsidR="00486A79" w:rsidRDefault="00486A79" w:rsidP="00811074">
      <w:pPr>
        <w:rPr>
          <w:highlight w:val="lightGray"/>
        </w:rPr>
      </w:pPr>
    </w:p>
    <w:p w14:paraId="2C0B3E52" w14:textId="0CB8D045" w:rsidR="00BA7CBC" w:rsidRPr="00B16BBB" w:rsidRDefault="008244F8" w:rsidP="003A75A2">
      <w:pPr>
        <w:pStyle w:val="Ttulo2"/>
      </w:pPr>
      <w:bookmarkStart w:id="9" w:name="_Toc98941042"/>
      <w:r>
        <w:t xml:space="preserve">Líder de disciplina / </w:t>
      </w:r>
      <w:r w:rsidR="00B025ED">
        <w:t xml:space="preserve">Responsable </w:t>
      </w:r>
      <w:r w:rsidR="006504B9">
        <w:t xml:space="preserve">de </w:t>
      </w:r>
      <w:r>
        <w:t xml:space="preserve">cuenta de </w:t>
      </w:r>
      <w:r w:rsidR="00B025ED">
        <w:t xml:space="preserve">subcontratos </w:t>
      </w:r>
      <w:r w:rsidR="004E4D76" w:rsidRPr="00B16BBB">
        <w:t xml:space="preserve">/ </w:t>
      </w:r>
      <w:r w:rsidR="0047120C" w:rsidRPr="00B16BBB">
        <w:t>Administra</w:t>
      </w:r>
      <w:r w:rsidR="00B025ED">
        <w:t>dor</w:t>
      </w:r>
      <w:r w:rsidR="00812269" w:rsidRPr="00B16BBB">
        <w:t xml:space="preserve"> de subcontratos</w:t>
      </w:r>
      <w:r w:rsidR="00B025ED">
        <w:t xml:space="preserve"> del proyecto</w:t>
      </w:r>
      <w:bookmarkEnd w:id="9"/>
    </w:p>
    <w:p w14:paraId="288BCD15" w14:textId="10C95535" w:rsidR="004E4D76" w:rsidRDefault="004E4D76" w:rsidP="006A389E">
      <w:pPr>
        <w:pStyle w:val="Punto"/>
        <w:numPr>
          <w:ilvl w:val="0"/>
          <w:numId w:val="15"/>
        </w:numPr>
        <w:tabs>
          <w:tab w:val="left" w:pos="567"/>
        </w:tabs>
        <w:spacing w:before="100" w:beforeAutospacing="1" w:after="100" w:afterAutospacing="1" w:line="360" w:lineRule="auto"/>
        <w:ind w:left="1134" w:hanging="425"/>
      </w:pPr>
      <w:r>
        <w:t>Clara definición de alcances y documentación asignada a cada subcontratista (planos, isométricos, listas de cables, planimetrías E&amp;I, etc.).</w:t>
      </w:r>
      <w:r w:rsidR="00B11DFD">
        <w:t xml:space="preserve"> El primer reparto de alcance</w:t>
      </w:r>
      <w:r w:rsidR="009B2D43">
        <w:t>,</w:t>
      </w:r>
      <w:r w:rsidR="00B11DFD">
        <w:t xml:space="preserve"> en términos de unidades de obra</w:t>
      </w:r>
      <w:r w:rsidR="009B2D43">
        <w:t>,</w:t>
      </w:r>
      <w:r w:rsidR="00B11DFD">
        <w:t xml:space="preserve"> debe estar definido desde la emisión del plan de subcontratación. </w:t>
      </w:r>
      <w:r w:rsidR="009B2D43">
        <w:t>L</w:t>
      </w:r>
      <w:r w:rsidR="00B11DFD">
        <w:t xml:space="preserve">os cambios (de-scopings) que se produzcan a lo largo del ciclo de vida del subcontrato </w:t>
      </w:r>
      <w:r w:rsidR="00BA7D2F" w:rsidRPr="00C554E7">
        <w:rPr>
          <w:rFonts w:cs="Arial"/>
          <w:color w:val="000000"/>
          <w:szCs w:val="22"/>
          <w:lang w:val="es-ES_tradnl" w:eastAsia="fr-FR"/>
        </w:rPr>
        <w:t>serán formalizad</w:t>
      </w:r>
      <w:r w:rsidR="00822222">
        <w:rPr>
          <w:rFonts w:cs="Arial"/>
          <w:color w:val="000000"/>
          <w:szCs w:val="22"/>
          <w:lang w:val="es-ES_tradnl" w:eastAsia="fr-FR"/>
        </w:rPr>
        <w:t>o</w:t>
      </w:r>
      <w:r w:rsidR="00BA7D2F" w:rsidRPr="00C554E7">
        <w:rPr>
          <w:rFonts w:cs="Arial"/>
          <w:color w:val="000000"/>
          <w:szCs w:val="22"/>
          <w:lang w:val="es-ES_tradnl" w:eastAsia="fr-FR"/>
        </w:rPr>
        <w:t>s</w:t>
      </w:r>
      <w:r w:rsidR="00822222">
        <w:rPr>
          <w:rFonts w:cs="Arial"/>
          <w:color w:val="000000"/>
          <w:szCs w:val="22"/>
          <w:lang w:val="es-ES_tradnl" w:eastAsia="fr-FR"/>
        </w:rPr>
        <w:t>,</w:t>
      </w:r>
      <w:r w:rsidR="00BA7D2F" w:rsidRPr="00C554E7">
        <w:rPr>
          <w:rFonts w:cs="Arial"/>
          <w:color w:val="000000"/>
          <w:szCs w:val="22"/>
          <w:lang w:val="es-ES_tradnl" w:eastAsia="fr-FR"/>
        </w:rPr>
        <w:t xml:space="preserve"> por medio de actas de entrega y transferencia (hand over acts), documentos en los que quedarán debidamente registrados los trabajos ejecutados hasta la fecha de la notificación</w:t>
      </w:r>
      <w:r w:rsidR="00555941">
        <w:rPr>
          <w:rFonts w:cs="Arial"/>
          <w:color w:val="000000"/>
          <w:szCs w:val="22"/>
          <w:lang w:val="es-ES_tradnl" w:eastAsia="fr-FR"/>
        </w:rPr>
        <w:t>,</w:t>
      </w:r>
      <w:r w:rsidR="00BA7D2F">
        <w:t xml:space="preserve"> y deberán </w:t>
      </w:r>
      <w:r w:rsidR="00B11DFD">
        <w:t xml:space="preserve">ser notificados a Ingeniería para que pueda </w:t>
      </w:r>
      <w:r w:rsidR="00200B89">
        <w:t>actualizar las mediciones</w:t>
      </w:r>
      <w:r w:rsidR="00656E3F">
        <w:t>,</w:t>
      </w:r>
      <w:r w:rsidR="00200B89">
        <w:t xml:space="preserve"> </w:t>
      </w:r>
      <w:r w:rsidR="007545FF">
        <w:t>teniendo</w:t>
      </w:r>
      <w:r w:rsidR="00200B89">
        <w:t xml:space="preserve"> en </w:t>
      </w:r>
      <w:r w:rsidR="00200B89">
        <w:lastRenderedPageBreak/>
        <w:t>cuenta a quien corresponde cada trabajo</w:t>
      </w:r>
      <w:r w:rsidR="00BA7D2F">
        <w:t xml:space="preserve"> (Según PR-57)</w:t>
      </w:r>
      <w:r w:rsidR="003716D6">
        <w:t>. También será necesario oficializarlo en una adenda de</w:t>
      </w:r>
      <w:r w:rsidR="00946B20">
        <w:t>l</w:t>
      </w:r>
      <w:r w:rsidR="003716D6">
        <w:t xml:space="preserve"> subcontrato</w:t>
      </w:r>
      <w:r w:rsidR="00200B89">
        <w:t>. Esta cuestión es de gran importancia ya que al cambiar un alcance de subcontrato se pueden producir cambios incluso en las normas de medición</w:t>
      </w:r>
      <w:r w:rsidR="00656E3F">
        <w:t xml:space="preserve"> y abono</w:t>
      </w:r>
      <w:r w:rsidR="00200B89">
        <w:t>.</w:t>
      </w:r>
    </w:p>
    <w:p w14:paraId="3136E9EB" w14:textId="083CA372" w:rsidR="00812269" w:rsidRPr="002C098C" w:rsidRDefault="00812269" w:rsidP="006A389E">
      <w:pPr>
        <w:pStyle w:val="Punto"/>
        <w:numPr>
          <w:ilvl w:val="0"/>
          <w:numId w:val="15"/>
        </w:numPr>
        <w:tabs>
          <w:tab w:val="left" w:pos="567"/>
        </w:tabs>
        <w:spacing w:before="100" w:beforeAutospacing="1" w:after="100" w:afterAutospacing="1" w:line="360" w:lineRule="auto"/>
        <w:ind w:left="1134" w:hanging="425"/>
      </w:pPr>
      <w:r w:rsidRPr="002C098C">
        <w:t>Emisión mensual del log de subcontratos</w:t>
      </w:r>
      <w:r w:rsidR="003B3F9A">
        <w:t>,</w:t>
      </w:r>
      <w:r w:rsidR="00826357">
        <w:t xml:space="preserve"> </w:t>
      </w:r>
      <w:r w:rsidRPr="002C098C">
        <w:t xml:space="preserve">donde se recoja de forma detallada la generación de </w:t>
      </w:r>
      <w:r w:rsidR="000844C7">
        <w:t>órdenes de trabajo suplementarios,</w:t>
      </w:r>
      <w:r w:rsidRPr="002C098C">
        <w:t xml:space="preserve"> contracargos, reclamaciones</w:t>
      </w:r>
      <w:r w:rsidR="000844C7">
        <w:t>, bonus,</w:t>
      </w:r>
      <w:r w:rsidR="00ED2DD2">
        <w:t xml:space="preserve"> penalizaciones,</w:t>
      </w:r>
      <w:r w:rsidR="000844C7">
        <w:t xml:space="preserve"> etc.</w:t>
      </w:r>
      <w:r w:rsidRPr="002C098C">
        <w:t xml:space="preserve"> y cualquier otr</w:t>
      </w:r>
      <w:r w:rsidR="002C098C" w:rsidRPr="002C098C">
        <w:t>o punto</w:t>
      </w:r>
      <w:r w:rsidRPr="002C098C">
        <w:t xml:space="preserve"> que pueda tener impacto en la valoración económica del subcontrato. Todos estos ítems deben tener una cuantificación </w:t>
      </w:r>
      <w:r w:rsidR="002C098C" w:rsidRPr="002C098C">
        <w:t>económica,</w:t>
      </w:r>
      <w:r w:rsidRPr="002C098C">
        <w:t xml:space="preserve"> así como un valor de referencia probable con el que pudiera materializarse.</w:t>
      </w:r>
    </w:p>
    <w:p w14:paraId="61A09D7D" w14:textId="1DCC4E01" w:rsidR="00812269" w:rsidRPr="002C098C" w:rsidRDefault="00812269" w:rsidP="006A389E">
      <w:pPr>
        <w:pStyle w:val="Punto"/>
        <w:numPr>
          <w:ilvl w:val="0"/>
          <w:numId w:val="15"/>
        </w:numPr>
        <w:tabs>
          <w:tab w:val="left" w:pos="567"/>
        </w:tabs>
        <w:spacing w:before="100" w:beforeAutospacing="1" w:after="100" w:afterAutospacing="1" w:line="360" w:lineRule="auto"/>
        <w:ind w:left="1134" w:hanging="425"/>
      </w:pPr>
      <w:r w:rsidRPr="002C098C">
        <w:t>Discusión mensual de las certificaciones con los subcontratistas. Además de verificar los precios unitarios de aplicación se deberá comprobar la desviación que</w:t>
      </w:r>
      <w:r w:rsidR="002C098C" w:rsidRPr="002C098C">
        <w:t xml:space="preserve"> </w:t>
      </w:r>
      <w:r w:rsidRPr="002C098C">
        <w:t xml:space="preserve">pudiera haber respecto a la medición teórica del plano emitido para construcción. Ante la discrepancia entre la medición teórica y lo </w:t>
      </w:r>
      <w:r w:rsidR="003716D6">
        <w:t>reclamado por el subcontratista</w:t>
      </w:r>
      <w:r w:rsidR="00D26772">
        <w:t>,</w:t>
      </w:r>
      <w:r w:rsidRPr="002C098C">
        <w:t xml:space="preserve"> analizar</w:t>
      </w:r>
      <w:r w:rsidR="003B3F9A">
        <w:t>á</w:t>
      </w:r>
      <w:r w:rsidRPr="002C098C">
        <w:t xml:space="preserve"> </w:t>
      </w:r>
      <w:r w:rsidR="003B3F9A">
        <w:t xml:space="preserve">la causa, </w:t>
      </w:r>
      <w:r w:rsidR="002C098C" w:rsidRPr="002C098C">
        <w:t xml:space="preserve">con el apoyo de Ingeniería, </w:t>
      </w:r>
      <w:r w:rsidRPr="002C098C">
        <w:t>y si es un evento que debe ser extrapolado a otras áreas de ámbito del subcontrato (discrepancia de los criterios de medición y abono</w:t>
      </w:r>
      <w:r w:rsidR="003B3F9A">
        <w:t>,</w:t>
      </w:r>
      <w:r w:rsidRPr="002C098C">
        <w:t xml:space="preserve"> y otros y que debe ser comunicado a ingeniería)</w:t>
      </w:r>
      <w:r w:rsidR="002C098C">
        <w:t>.</w:t>
      </w:r>
      <w:r w:rsidR="00200B89">
        <w:t xml:space="preserve"> En cualquier caso, si es una circunstancia puntual se debe tratar por medio de los mecanismos que prevé el subcontrato, principalmente </w:t>
      </w:r>
      <w:r w:rsidR="003B3F9A">
        <w:t>OTS</w:t>
      </w:r>
      <w:r w:rsidR="00200B89">
        <w:t>, evitando distorsionar las mediciones emitidas por ingeniería.</w:t>
      </w:r>
    </w:p>
    <w:p w14:paraId="274F88E8" w14:textId="3A12E2F5" w:rsidR="00812269" w:rsidRPr="002C098C" w:rsidRDefault="00812269" w:rsidP="006A389E">
      <w:pPr>
        <w:pStyle w:val="Punto"/>
        <w:numPr>
          <w:ilvl w:val="0"/>
          <w:numId w:val="15"/>
        </w:numPr>
        <w:tabs>
          <w:tab w:val="left" w:pos="567"/>
        </w:tabs>
        <w:spacing w:before="100" w:beforeAutospacing="1" w:after="100" w:afterAutospacing="1" w:line="360" w:lineRule="auto"/>
        <w:ind w:left="1134" w:hanging="425"/>
      </w:pPr>
      <w:r w:rsidRPr="002C098C">
        <w:t>Inclusión de criterios de medición y abono</w:t>
      </w:r>
      <w:r w:rsidR="002C098C" w:rsidRPr="002C098C">
        <w:t xml:space="preserve"> en la documentación del </w:t>
      </w:r>
      <w:r w:rsidR="00C51E3F" w:rsidRPr="002C098C">
        <w:t>subcontrato</w:t>
      </w:r>
      <w:r w:rsidR="00C51E3F">
        <w:t>,</w:t>
      </w:r>
      <w:r w:rsidR="00C51E3F" w:rsidRPr="002C098C">
        <w:t xml:space="preserve"> </w:t>
      </w:r>
      <w:r w:rsidR="00C51E3F">
        <w:t>asegurando</w:t>
      </w:r>
      <w:r w:rsidR="00582A9E">
        <w:t xml:space="preserve"> que</w:t>
      </w:r>
      <w:r w:rsidRPr="002C098C">
        <w:t xml:space="preserve"> estén en concordancia con los criterios de medición de ingeniería.</w:t>
      </w:r>
      <w:r w:rsidR="00200B89">
        <w:t xml:space="preserve"> </w:t>
      </w:r>
    </w:p>
    <w:p w14:paraId="0DD31A39" w14:textId="3E0F6506" w:rsidR="00812269" w:rsidRPr="002C098C" w:rsidRDefault="00812269" w:rsidP="006A389E">
      <w:pPr>
        <w:pStyle w:val="Punto"/>
        <w:numPr>
          <w:ilvl w:val="0"/>
          <w:numId w:val="15"/>
        </w:numPr>
        <w:tabs>
          <w:tab w:val="left" w:pos="567"/>
        </w:tabs>
        <w:spacing w:before="100" w:beforeAutospacing="1" w:after="100" w:afterAutospacing="1" w:line="360" w:lineRule="auto"/>
        <w:ind w:left="1134" w:hanging="425"/>
      </w:pPr>
      <w:r w:rsidRPr="002C098C">
        <w:t xml:space="preserve">Discusión </w:t>
      </w:r>
      <w:r w:rsidR="002C098C">
        <w:t xml:space="preserve">y acuerdo </w:t>
      </w:r>
      <w:r w:rsidRPr="002C098C">
        <w:t xml:space="preserve">de </w:t>
      </w:r>
      <w:r w:rsidR="002C098C">
        <w:t xml:space="preserve">los </w:t>
      </w:r>
      <w:r w:rsidRPr="002C098C">
        <w:t xml:space="preserve">precios contradictorios </w:t>
      </w:r>
      <w:r w:rsidR="002C098C">
        <w:t xml:space="preserve">detectados, </w:t>
      </w:r>
      <w:r w:rsidRPr="002C098C">
        <w:t xml:space="preserve">para </w:t>
      </w:r>
      <w:r w:rsidR="00357CB4">
        <w:t xml:space="preserve">reducir la </w:t>
      </w:r>
      <w:r w:rsidRPr="002C098C">
        <w:t xml:space="preserve">incertidumbre </w:t>
      </w:r>
      <w:r w:rsidR="00357CB4">
        <w:t>de</w:t>
      </w:r>
      <w:r w:rsidRPr="002C098C">
        <w:t xml:space="preserve"> la valoración que se pueda estar haciendo del subcontrato</w:t>
      </w:r>
      <w:r w:rsidR="00357CB4">
        <w:t>,</w:t>
      </w:r>
      <w:r w:rsidRPr="002C098C">
        <w:t xml:space="preserve"> al utilizar valores </w:t>
      </w:r>
      <w:r w:rsidR="002C098C">
        <w:t xml:space="preserve">estimados con referencia </w:t>
      </w:r>
      <w:r w:rsidRPr="002C098C">
        <w:t>a otros contemplados en el subcontrato.</w:t>
      </w:r>
    </w:p>
    <w:p w14:paraId="58FCF7A5" w14:textId="71CA948E" w:rsidR="00812269" w:rsidRPr="002C098C" w:rsidRDefault="00812269" w:rsidP="006A389E">
      <w:pPr>
        <w:pStyle w:val="Punto"/>
        <w:numPr>
          <w:ilvl w:val="0"/>
          <w:numId w:val="15"/>
        </w:numPr>
        <w:tabs>
          <w:tab w:val="left" w:pos="567"/>
        </w:tabs>
        <w:spacing w:before="100" w:beforeAutospacing="1" w:after="100" w:afterAutospacing="1" w:line="360" w:lineRule="auto"/>
        <w:ind w:left="1134" w:hanging="425"/>
      </w:pPr>
      <w:r w:rsidRPr="002C098C">
        <w:t xml:space="preserve">Monitorización y control </w:t>
      </w:r>
      <w:r w:rsidR="002C098C">
        <w:t>de</w:t>
      </w:r>
      <w:r w:rsidRPr="002C098C">
        <w:t xml:space="preserve"> los avales </w:t>
      </w:r>
      <w:r w:rsidR="002C098C">
        <w:t xml:space="preserve">del subcontrato </w:t>
      </w:r>
      <w:r w:rsidR="00845B0B">
        <w:t xml:space="preserve">según </w:t>
      </w:r>
      <w:r w:rsidR="008E2387">
        <w:t xml:space="preserve">el PR-26 </w:t>
      </w:r>
      <w:r w:rsidR="00845B0B">
        <w:t>Procedimiento de Control de Avales</w:t>
      </w:r>
      <w:r w:rsidR="008E2387">
        <w:t>,</w:t>
      </w:r>
      <w:r w:rsidR="00845B0B">
        <w:t xml:space="preserve"> </w:t>
      </w:r>
      <w:r w:rsidR="002C098C">
        <w:t>para asegurar que estén en vigor</w:t>
      </w:r>
      <w:r w:rsidR="008E2387">
        <w:t>,</w:t>
      </w:r>
      <w:r w:rsidR="003319A7">
        <w:t xml:space="preserve"> </w:t>
      </w:r>
      <w:r w:rsidRPr="002C098C">
        <w:t>por si fuera necesario aplicar LDs a la finalización de los trabajos.</w:t>
      </w:r>
    </w:p>
    <w:p w14:paraId="4B73E677" w14:textId="70E23B89" w:rsidR="00812269" w:rsidRPr="002C098C" w:rsidRDefault="00812269" w:rsidP="006A389E">
      <w:pPr>
        <w:pStyle w:val="Punto"/>
        <w:numPr>
          <w:ilvl w:val="0"/>
          <w:numId w:val="15"/>
        </w:numPr>
        <w:tabs>
          <w:tab w:val="left" w:pos="567"/>
        </w:tabs>
        <w:spacing w:before="100" w:beforeAutospacing="1" w:after="100" w:afterAutospacing="1" w:line="360" w:lineRule="auto"/>
        <w:ind w:left="1134" w:hanging="425"/>
      </w:pPr>
      <w:r w:rsidRPr="002C098C">
        <w:t xml:space="preserve">Notificación oficial </w:t>
      </w:r>
      <w:r w:rsidR="002C098C">
        <w:t xml:space="preserve">a los subcontratistas </w:t>
      </w:r>
      <w:r w:rsidRPr="002C098C">
        <w:t xml:space="preserve">de </w:t>
      </w:r>
      <w:r w:rsidR="002C098C">
        <w:t>l</w:t>
      </w:r>
      <w:r w:rsidRPr="002C098C">
        <w:t>os contracargos</w:t>
      </w:r>
      <w:r w:rsidR="002C098C">
        <w:t xml:space="preserve"> de aplicación</w:t>
      </w:r>
      <w:r w:rsidRPr="002C098C">
        <w:t xml:space="preserve">, debidamente soportados, así como su </w:t>
      </w:r>
      <w:r w:rsidR="002C098C">
        <w:t>deducción</w:t>
      </w:r>
      <w:r w:rsidRPr="002C098C">
        <w:t xml:space="preserve"> en las certificaciones mensuales de </w:t>
      </w:r>
      <w:r w:rsidR="0070543A">
        <w:t xml:space="preserve">los </w:t>
      </w:r>
      <w:r w:rsidRPr="002C098C">
        <w:t>trabajos.</w:t>
      </w:r>
    </w:p>
    <w:p w14:paraId="000737A6" w14:textId="0BE3650C" w:rsidR="000824EE" w:rsidRDefault="000824EE" w:rsidP="006A389E">
      <w:pPr>
        <w:pStyle w:val="Punto"/>
        <w:numPr>
          <w:ilvl w:val="0"/>
          <w:numId w:val="15"/>
        </w:numPr>
        <w:tabs>
          <w:tab w:val="left" w:pos="567"/>
        </w:tabs>
        <w:spacing w:before="100" w:beforeAutospacing="1" w:after="100" w:afterAutospacing="1" w:line="360" w:lineRule="auto"/>
        <w:ind w:left="1134" w:hanging="425"/>
      </w:pPr>
      <w:r w:rsidRPr="0070543A">
        <w:t xml:space="preserve">Tener actualizados los valores de los </w:t>
      </w:r>
      <w:r w:rsidR="00EA4E9F" w:rsidRPr="0070543A">
        <w:t>S</w:t>
      </w:r>
      <w:r w:rsidRPr="0070543A">
        <w:t>ubcontratos</w:t>
      </w:r>
      <w:r w:rsidR="002C098C" w:rsidRPr="0070543A">
        <w:t xml:space="preserve"> en las herramientas informáticas de </w:t>
      </w:r>
      <w:r w:rsidR="002C098C" w:rsidRPr="000073B8">
        <w:rPr>
          <w:b/>
        </w:rPr>
        <w:t>Intecsa</w:t>
      </w:r>
      <w:r w:rsidR="0070543A" w:rsidRPr="000073B8">
        <w:rPr>
          <w:b/>
        </w:rPr>
        <w:t xml:space="preserve"> Industrial</w:t>
      </w:r>
      <w:r w:rsidR="00F65ADB" w:rsidRPr="000073B8">
        <w:rPr>
          <w:b/>
        </w:rPr>
        <w:t>/ Initec Energía</w:t>
      </w:r>
      <w:r w:rsidR="00113B2E">
        <w:t xml:space="preserve"> (Programa de Aprovisionamientos/ Subcontratos SQL)</w:t>
      </w:r>
      <w:r w:rsidR="002C098C" w:rsidRPr="0070543A">
        <w:t>, así como</w:t>
      </w:r>
      <w:r w:rsidR="0070543A" w:rsidRPr="0070543A">
        <w:t xml:space="preserve"> asegurar su correcta distribución al departamento Administrativo – Financiero, t</w:t>
      </w:r>
      <w:r w:rsidR="00C2244D" w:rsidRPr="0070543A">
        <w:t xml:space="preserve">anto </w:t>
      </w:r>
      <w:r w:rsidR="0070543A" w:rsidRPr="0070543A">
        <w:t>del subcontrato original</w:t>
      </w:r>
      <w:r w:rsidR="002C098C" w:rsidRPr="0070543A">
        <w:t xml:space="preserve">, </w:t>
      </w:r>
      <w:r w:rsidR="00C2244D" w:rsidRPr="0070543A">
        <w:t xml:space="preserve">como de </w:t>
      </w:r>
      <w:r w:rsidR="0070543A" w:rsidRPr="0070543A">
        <w:t xml:space="preserve">las distintas </w:t>
      </w:r>
      <w:r w:rsidR="0070543A" w:rsidRPr="0070543A">
        <w:lastRenderedPageBreak/>
        <w:t xml:space="preserve">adendas que pudieran realizarse a lo largo de la vida del subcontrato, </w:t>
      </w:r>
      <w:r w:rsidR="00C2244D" w:rsidRPr="0070543A">
        <w:t>para un correcto funcionamiento de las aplicaciones de control de avales</w:t>
      </w:r>
      <w:r w:rsidR="0070543A" w:rsidRPr="0070543A">
        <w:t>, sobre facturación</w:t>
      </w:r>
      <w:r w:rsidR="00C2244D" w:rsidRPr="0070543A">
        <w:t xml:space="preserve"> y control de costes.</w:t>
      </w:r>
    </w:p>
    <w:p w14:paraId="6FBE76EC" w14:textId="77C627D7" w:rsidR="00DC1F25" w:rsidRPr="0070543A" w:rsidRDefault="00DC1F25" w:rsidP="006A389E">
      <w:pPr>
        <w:pStyle w:val="Punto"/>
        <w:numPr>
          <w:ilvl w:val="0"/>
          <w:numId w:val="15"/>
        </w:numPr>
        <w:tabs>
          <w:tab w:val="left" w:pos="567"/>
        </w:tabs>
        <w:spacing w:before="100" w:beforeAutospacing="1" w:after="100" w:afterAutospacing="1" w:line="360" w:lineRule="auto"/>
        <w:ind w:left="1134" w:hanging="425"/>
      </w:pPr>
      <w:r>
        <w:t xml:space="preserve">Comunicación fluida con Oficina Técnica / Ingeniería con objeto de evitar que modificaciones que pudieran estar realizándose en obra no sean pagadas como trabajo suplementario y a la vez estén siendo incluidas en las mediciones </w:t>
      </w:r>
      <w:r w:rsidR="006A55C3">
        <w:t>y,</w:t>
      </w:r>
      <w:r>
        <w:t xml:space="preserve"> por tanto, sometidas al proceso de certificación mensual de trabajos en obra, pagándose dos veces.</w:t>
      </w:r>
    </w:p>
    <w:p w14:paraId="77114353" w14:textId="53AA4540" w:rsidR="00C2244D" w:rsidRPr="0070543A" w:rsidRDefault="001010A3" w:rsidP="00C2244D">
      <w:pPr>
        <w:pStyle w:val="Punto"/>
        <w:numPr>
          <w:ilvl w:val="0"/>
          <w:numId w:val="15"/>
        </w:numPr>
        <w:tabs>
          <w:tab w:val="left" w:pos="567"/>
        </w:tabs>
        <w:spacing w:before="100" w:beforeAutospacing="1" w:after="100" w:afterAutospacing="1" w:line="360" w:lineRule="auto"/>
        <w:ind w:left="1134" w:hanging="425"/>
      </w:pPr>
      <w:r>
        <w:t xml:space="preserve">La gestión </w:t>
      </w:r>
      <w:r w:rsidR="00C2244D" w:rsidRPr="0070543A">
        <w:t>de los subcontratos “locales” (alquileres de grúas, maquinarias, andamios</w:t>
      </w:r>
      <w:r w:rsidR="000073B8">
        <w:t>, e</w:t>
      </w:r>
      <w:r w:rsidR="00C2244D" w:rsidRPr="0070543A">
        <w:t>tc.) est</w:t>
      </w:r>
      <w:r w:rsidR="0070543A" w:rsidRPr="0070543A">
        <w:t>ará</w:t>
      </w:r>
      <w:r w:rsidR="00C2244D" w:rsidRPr="0070543A">
        <w:t xml:space="preserve"> sujeto al mismo tratamiento.</w:t>
      </w:r>
    </w:p>
    <w:p w14:paraId="6B5BDDAF" w14:textId="462F884F" w:rsidR="00371C43" w:rsidRPr="00B3088E" w:rsidRDefault="002E1013" w:rsidP="003A75A2">
      <w:pPr>
        <w:pStyle w:val="Ttulo2"/>
      </w:pPr>
      <w:bookmarkStart w:id="10" w:name="_Toc98941043"/>
      <w:r>
        <w:t xml:space="preserve">Coordinador de </w:t>
      </w:r>
      <w:r w:rsidR="00371C43" w:rsidRPr="00B3088E">
        <w:t>Aprovisionamientos</w:t>
      </w:r>
      <w:bookmarkEnd w:id="10"/>
      <w:r w:rsidR="00371C43" w:rsidRPr="00B3088E">
        <w:t xml:space="preserve"> </w:t>
      </w:r>
    </w:p>
    <w:p w14:paraId="3E54785D" w14:textId="58A72F6F" w:rsidR="00371C43" w:rsidRPr="00B3088E" w:rsidRDefault="00C2244D" w:rsidP="00B06192">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sidRPr="00B3088E">
        <w:rPr>
          <w:rFonts w:cs="Arial"/>
          <w:color w:val="000000"/>
          <w:szCs w:val="22"/>
          <w:lang w:val="es-ES_tradnl" w:eastAsia="fr-FR"/>
        </w:rPr>
        <w:t>En aquellos casos en que se realicen trabajos en obra por cuenta de los subcontratistas para reparación o para suplir otros servicios que debería haber realizado un Proveedor, deberán comunicar</w:t>
      </w:r>
      <w:r w:rsidR="00685928">
        <w:rPr>
          <w:rFonts w:cs="Arial"/>
          <w:color w:val="000000"/>
          <w:szCs w:val="22"/>
          <w:lang w:val="es-ES_tradnl" w:eastAsia="fr-FR"/>
        </w:rPr>
        <w:t xml:space="preserve"> </w:t>
      </w:r>
      <w:r w:rsidRPr="00B3088E">
        <w:rPr>
          <w:rFonts w:cs="Arial"/>
          <w:color w:val="000000"/>
          <w:szCs w:val="22"/>
          <w:lang w:val="es-ES_tradnl" w:eastAsia="fr-FR"/>
        </w:rPr>
        <w:t>de forma oficial a los Proveedores</w:t>
      </w:r>
      <w:r w:rsidR="002E1013">
        <w:rPr>
          <w:rFonts w:cs="Arial"/>
          <w:color w:val="000000"/>
          <w:szCs w:val="22"/>
          <w:lang w:val="es-ES_tradnl" w:eastAsia="fr-FR"/>
        </w:rPr>
        <w:t>,</w:t>
      </w:r>
      <w:r w:rsidRPr="00B3088E">
        <w:rPr>
          <w:rFonts w:cs="Arial"/>
          <w:color w:val="000000"/>
          <w:szCs w:val="22"/>
          <w:lang w:val="es-ES_tradnl" w:eastAsia="fr-FR"/>
        </w:rPr>
        <w:t xml:space="preserve"> </w:t>
      </w:r>
      <w:r w:rsidR="00452673" w:rsidRPr="00B3088E">
        <w:rPr>
          <w:rFonts w:cs="Arial"/>
          <w:color w:val="000000"/>
          <w:szCs w:val="22"/>
          <w:lang w:val="es-ES_tradnl" w:eastAsia="fr-FR"/>
        </w:rPr>
        <w:t>los contra</w:t>
      </w:r>
      <w:r w:rsidRPr="00B3088E">
        <w:rPr>
          <w:rFonts w:cs="Arial"/>
          <w:color w:val="000000"/>
          <w:szCs w:val="22"/>
          <w:lang w:val="es-ES_tradnl" w:eastAsia="fr-FR"/>
        </w:rPr>
        <w:t xml:space="preserve">cargos que les </w:t>
      </w:r>
      <w:r w:rsidR="00ED2DD2" w:rsidRPr="00B3088E">
        <w:rPr>
          <w:rFonts w:cs="Arial"/>
          <w:color w:val="000000"/>
          <w:szCs w:val="22"/>
          <w:lang w:val="es-ES_tradnl" w:eastAsia="fr-FR"/>
        </w:rPr>
        <w:t>corresponda,</w:t>
      </w:r>
      <w:r w:rsidRPr="00B3088E">
        <w:rPr>
          <w:rFonts w:cs="Arial"/>
          <w:color w:val="000000"/>
          <w:szCs w:val="22"/>
          <w:lang w:val="es-ES_tradnl" w:eastAsia="fr-FR"/>
        </w:rPr>
        <w:t xml:space="preserve"> </w:t>
      </w:r>
      <w:r w:rsidR="00B3088E">
        <w:rPr>
          <w:rFonts w:cs="Arial"/>
          <w:color w:val="000000"/>
          <w:szCs w:val="22"/>
          <w:lang w:val="es-ES_tradnl" w:eastAsia="fr-FR"/>
        </w:rPr>
        <w:t>así como</w:t>
      </w:r>
      <w:r w:rsidRPr="00B3088E">
        <w:rPr>
          <w:rFonts w:cs="Arial"/>
          <w:color w:val="000000"/>
          <w:szCs w:val="22"/>
          <w:lang w:val="es-ES_tradnl" w:eastAsia="fr-FR"/>
        </w:rPr>
        <w:t xml:space="preserve"> regulariza</w:t>
      </w:r>
      <w:r w:rsidR="00B3088E" w:rsidRPr="00B3088E">
        <w:rPr>
          <w:rFonts w:cs="Arial"/>
          <w:color w:val="000000"/>
          <w:szCs w:val="22"/>
          <w:lang w:val="es-ES_tradnl" w:eastAsia="fr-FR"/>
        </w:rPr>
        <w:t>r</w:t>
      </w:r>
      <w:r w:rsidR="00B3088E">
        <w:rPr>
          <w:rFonts w:cs="Arial"/>
          <w:color w:val="000000"/>
          <w:szCs w:val="22"/>
          <w:lang w:val="es-ES_tradnl" w:eastAsia="fr-FR"/>
        </w:rPr>
        <w:t>lo</w:t>
      </w:r>
      <w:r w:rsidRPr="00B3088E">
        <w:rPr>
          <w:rFonts w:cs="Arial"/>
          <w:color w:val="000000"/>
          <w:szCs w:val="22"/>
          <w:lang w:val="es-ES_tradnl" w:eastAsia="fr-FR"/>
        </w:rPr>
        <w:t xml:space="preserve"> a través de un suplemento de pedido. </w:t>
      </w:r>
      <w:r w:rsidR="00845B0B">
        <w:rPr>
          <w:rFonts w:cs="Arial"/>
          <w:color w:val="000000"/>
          <w:szCs w:val="22"/>
          <w:lang w:val="es-ES_tradnl" w:eastAsia="fr-FR"/>
        </w:rPr>
        <w:t xml:space="preserve">Se seguirá el </w:t>
      </w:r>
      <w:r w:rsidR="002E1013">
        <w:rPr>
          <w:rFonts w:cs="Arial"/>
          <w:color w:val="000000"/>
          <w:szCs w:val="22"/>
          <w:lang w:val="es-ES_tradnl" w:eastAsia="fr-FR"/>
        </w:rPr>
        <w:t xml:space="preserve">PR-27 </w:t>
      </w:r>
      <w:r w:rsidR="00845B0B">
        <w:rPr>
          <w:rFonts w:cs="Arial"/>
          <w:color w:val="000000"/>
          <w:szCs w:val="22"/>
          <w:lang w:val="es-ES_tradnl" w:eastAsia="fr-FR"/>
        </w:rPr>
        <w:t>procedimiento de contracargos a Proveedores.</w:t>
      </w:r>
    </w:p>
    <w:p w14:paraId="557D51C3" w14:textId="71E1AA29" w:rsidR="00A654E3" w:rsidRDefault="00B025ED" w:rsidP="003A75A2">
      <w:pPr>
        <w:pStyle w:val="Ttulo2"/>
        <w:numPr>
          <w:ilvl w:val="1"/>
          <w:numId w:val="31"/>
        </w:numPr>
      </w:pPr>
      <w:bookmarkStart w:id="11" w:name="_Toc98941044"/>
      <w:r>
        <w:t xml:space="preserve">Especialista responsable de cuenta </w:t>
      </w:r>
      <w:r w:rsidR="00A654E3">
        <w:t xml:space="preserve">de </w:t>
      </w:r>
      <w:r w:rsidR="00A654E3" w:rsidRPr="002F6B39">
        <w:t>Control</w:t>
      </w:r>
      <w:r w:rsidR="00A654E3">
        <w:t xml:space="preserve"> de Proyectos</w:t>
      </w:r>
      <w:bookmarkEnd w:id="11"/>
    </w:p>
    <w:p w14:paraId="6A547658" w14:textId="15104F6F" w:rsidR="004E4D76" w:rsidRDefault="004E4D76" w:rsidP="00B3088E">
      <w:pPr>
        <w:pStyle w:val="Punto"/>
        <w:numPr>
          <w:ilvl w:val="0"/>
          <w:numId w:val="15"/>
        </w:numPr>
        <w:tabs>
          <w:tab w:val="left" w:pos="567"/>
        </w:tabs>
        <w:spacing w:before="100" w:beforeAutospacing="1" w:after="100" w:afterAutospacing="1" w:line="360" w:lineRule="auto"/>
        <w:ind w:left="1134" w:hanging="425"/>
        <w:rPr>
          <w:rFonts w:cs="Arial"/>
          <w:szCs w:val="22"/>
          <w:lang w:val="es-ES_tradnl" w:eastAsia="fr-FR"/>
        </w:rPr>
      </w:pPr>
      <w:r>
        <w:rPr>
          <w:rFonts w:cs="Arial"/>
          <w:szCs w:val="22"/>
          <w:lang w:val="es-ES_tradnl" w:eastAsia="fr-FR"/>
        </w:rPr>
        <w:t>Desglose del presupuesto de oferta</w:t>
      </w:r>
      <w:r w:rsidR="007B39E8">
        <w:rPr>
          <w:rFonts w:cs="Arial"/>
          <w:szCs w:val="22"/>
          <w:lang w:val="es-ES_tradnl" w:eastAsia="fr-FR"/>
        </w:rPr>
        <w:t>,</w:t>
      </w:r>
      <w:r>
        <w:rPr>
          <w:rFonts w:cs="Arial"/>
          <w:szCs w:val="22"/>
          <w:lang w:val="es-ES_tradnl" w:eastAsia="fr-FR"/>
        </w:rPr>
        <w:t xml:space="preserve"> y asignación a cada uno de los subcontratos a analizar</w:t>
      </w:r>
      <w:r w:rsidR="007B39E8">
        <w:rPr>
          <w:rFonts w:cs="Arial"/>
          <w:szCs w:val="22"/>
          <w:lang w:val="es-ES_tradnl" w:eastAsia="fr-FR"/>
        </w:rPr>
        <w:t>,</w:t>
      </w:r>
      <w:r>
        <w:rPr>
          <w:rFonts w:cs="Arial"/>
          <w:szCs w:val="22"/>
          <w:lang w:val="es-ES_tradnl" w:eastAsia="fr-FR"/>
        </w:rPr>
        <w:t xml:space="preserve"> de su presupuesto tanto en coste como en cantidades para poder realizar los análisis y determinar las desviaciones. </w:t>
      </w:r>
    </w:p>
    <w:p w14:paraId="7C313DEA" w14:textId="1487BC09" w:rsidR="00B3088E" w:rsidRDefault="00B3088E" w:rsidP="00B3088E">
      <w:pPr>
        <w:pStyle w:val="Punto"/>
        <w:numPr>
          <w:ilvl w:val="0"/>
          <w:numId w:val="15"/>
        </w:numPr>
        <w:tabs>
          <w:tab w:val="left" w:pos="567"/>
        </w:tabs>
        <w:spacing w:before="100" w:beforeAutospacing="1" w:after="100" w:afterAutospacing="1" w:line="360" w:lineRule="auto"/>
        <w:ind w:left="1134" w:hanging="425"/>
        <w:rPr>
          <w:rFonts w:cs="Arial"/>
          <w:szCs w:val="22"/>
          <w:lang w:val="es-ES_tradnl" w:eastAsia="fr-FR"/>
        </w:rPr>
      </w:pPr>
      <w:r w:rsidRPr="00B3088E">
        <w:rPr>
          <w:rFonts w:cs="Arial"/>
          <w:szCs w:val="22"/>
          <w:lang w:val="es-ES_tradnl" w:eastAsia="fr-FR"/>
        </w:rPr>
        <w:t xml:space="preserve">Valoración mensual de las mediciones de ingeniería. En el informe VAR se reflejará el tanto por ciento de la medición que está basada en planos </w:t>
      </w:r>
      <w:r w:rsidRPr="00C51A63">
        <w:rPr>
          <w:rFonts w:cs="Arial"/>
          <w:szCs w:val="22"/>
          <w:lang w:val="es-ES_tradnl" w:eastAsia="fr-FR"/>
        </w:rPr>
        <w:t>emitid</w:t>
      </w:r>
      <w:r w:rsidR="001D264A" w:rsidRPr="00C51A63">
        <w:rPr>
          <w:rFonts w:cs="Arial"/>
          <w:szCs w:val="22"/>
          <w:lang w:val="es-ES_tradnl" w:eastAsia="fr-FR"/>
        </w:rPr>
        <w:t>o</w:t>
      </w:r>
      <w:r w:rsidRPr="00C51A63">
        <w:rPr>
          <w:rFonts w:cs="Arial"/>
          <w:szCs w:val="22"/>
          <w:lang w:val="es-ES_tradnl" w:eastAsia="fr-FR"/>
        </w:rPr>
        <w:t>s</w:t>
      </w:r>
      <w:r w:rsidRPr="00B3088E">
        <w:rPr>
          <w:rFonts w:cs="Arial"/>
          <w:szCs w:val="22"/>
          <w:lang w:val="es-ES_tradnl" w:eastAsia="fr-FR"/>
        </w:rPr>
        <w:t xml:space="preserve"> para construcción </w:t>
      </w:r>
      <w:r w:rsidR="00E40228" w:rsidRPr="00B3088E">
        <w:rPr>
          <w:rFonts w:cs="Arial"/>
          <w:szCs w:val="22"/>
          <w:lang w:val="es-ES_tradnl" w:eastAsia="fr-FR"/>
        </w:rPr>
        <w:t>y</w:t>
      </w:r>
      <w:r w:rsidRPr="00B3088E">
        <w:rPr>
          <w:rFonts w:cs="Arial"/>
          <w:szCs w:val="22"/>
          <w:lang w:val="es-ES_tradnl" w:eastAsia="fr-FR"/>
        </w:rPr>
        <w:t xml:space="preserve"> </w:t>
      </w:r>
      <w:r w:rsidR="007B39E8">
        <w:rPr>
          <w:rFonts w:cs="Arial"/>
          <w:szCs w:val="22"/>
          <w:lang w:val="es-ES_tradnl" w:eastAsia="fr-FR"/>
        </w:rPr>
        <w:t xml:space="preserve">la </w:t>
      </w:r>
      <w:r w:rsidRPr="00B3088E">
        <w:rPr>
          <w:rFonts w:cs="Arial"/>
          <w:szCs w:val="22"/>
          <w:lang w:val="es-ES_tradnl" w:eastAsia="fr-FR"/>
        </w:rPr>
        <w:t>estimada.</w:t>
      </w:r>
    </w:p>
    <w:p w14:paraId="2108EA71" w14:textId="225227C2" w:rsidR="000A43F7" w:rsidRPr="000A43F7" w:rsidRDefault="004E4D76" w:rsidP="00387456">
      <w:pPr>
        <w:pStyle w:val="Punto"/>
        <w:numPr>
          <w:ilvl w:val="0"/>
          <w:numId w:val="15"/>
        </w:numPr>
        <w:tabs>
          <w:tab w:val="left" w:pos="567"/>
        </w:tabs>
        <w:spacing w:before="100" w:beforeAutospacing="1" w:after="100" w:afterAutospacing="1" w:line="360" w:lineRule="auto"/>
        <w:ind w:left="1134" w:hanging="425"/>
        <w:rPr>
          <w:rFonts w:cs="Arial"/>
          <w:szCs w:val="22"/>
          <w:lang w:val="es-ES_tradnl" w:eastAsia="fr-FR"/>
        </w:rPr>
      </w:pPr>
      <w:r>
        <w:t>El análisis de desviaciones para cada uno de los subcontratos debe establecer si el desvío que se produce es por cantidades, precios, alcances, cambios, etc.</w:t>
      </w:r>
      <w:r w:rsidR="00200B89">
        <w:t xml:space="preserve"> Independientemente de</w:t>
      </w:r>
      <w:r w:rsidR="002C2BDC">
        <w:t xml:space="preserve"> los</w:t>
      </w:r>
      <w:r w:rsidR="00200B89">
        <w:t xml:space="preserve"> análisis técnicos de desviaciones </w:t>
      </w:r>
      <w:r w:rsidR="00B2501B">
        <w:t>realizadas por el</w:t>
      </w:r>
      <w:r w:rsidR="00200B89">
        <w:t xml:space="preserve"> departamento de ingeniería correspondiente, en el informe VAR</w:t>
      </w:r>
      <w:r w:rsidR="00502036">
        <w:t>,</w:t>
      </w:r>
      <w:r w:rsidR="00200B89">
        <w:t xml:space="preserve"> se debe definir:</w:t>
      </w:r>
    </w:p>
    <w:p w14:paraId="697CE732" w14:textId="0D0AE5AF" w:rsidR="000A43F7" w:rsidRDefault="00200B89" w:rsidP="00C51E3F">
      <w:pPr>
        <w:pStyle w:val="Punto"/>
        <w:numPr>
          <w:ilvl w:val="4"/>
          <w:numId w:val="45"/>
        </w:numPr>
        <w:tabs>
          <w:tab w:val="left" w:pos="567"/>
        </w:tabs>
        <w:spacing w:before="100" w:beforeAutospacing="1" w:after="100" w:afterAutospacing="1" w:line="360" w:lineRule="auto"/>
        <w:ind w:left="1526" w:hanging="392"/>
        <w:rPr>
          <w:rFonts w:cs="Arial"/>
          <w:szCs w:val="22"/>
          <w:lang w:val="es-ES_tradnl" w:eastAsia="fr-FR"/>
        </w:rPr>
      </w:pPr>
      <w:r w:rsidRPr="000A43F7">
        <w:rPr>
          <w:rFonts w:cs="Arial"/>
          <w:szCs w:val="22"/>
          <w:lang w:val="es-ES_tradnl" w:eastAsia="fr-FR"/>
        </w:rPr>
        <w:t xml:space="preserve">Desviación por cantidades: Es la desviación con respecto al presupuesto actualizado que se deriva de aplicar los precios </w:t>
      </w:r>
      <w:r w:rsidR="00436BD5" w:rsidRPr="000A43F7">
        <w:rPr>
          <w:rFonts w:cs="Arial"/>
          <w:szCs w:val="22"/>
          <w:lang w:val="es-ES_tradnl" w:eastAsia="fr-FR"/>
        </w:rPr>
        <w:t xml:space="preserve">unitarios </w:t>
      </w:r>
      <w:r w:rsidRPr="000A43F7">
        <w:rPr>
          <w:rFonts w:cs="Arial"/>
          <w:szCs w:val="22"/>
          <w:lang w:val="es-ES_tradnl" w:eastAsia="fr-FR"/>
        </w:rPr>
        <w:t>de</w:t>
      </w:r>
      <w:r w:rsidR="00436BD5" w:rsidRPr="000A43F7">
        <w:rPr>
          <w:rFonts w:cs="Arial"/>
          <w:szCs w:val="22"/>
          <w:lang w:val="es-ES_tradnl" w:eastAsia="fr-FR"/>
        </w:rPr>
        <w:t>l presupuesto actualizado a la diferencia entre las cantidades actualizadas y las cantidades del presupuesto actualizado.</w:t>
      </w:r>
    </w:p>
    <w:p w14:paraId="0810A3A6" w14:textId="6FA3774F" w:rsidR="000A43F7" w:rsidRDefault="00436BD5" w:rsidP="00C51E3F">
      <w:pPr>
        <w:pStyle w:val="Punto"/>
        <w:numPr>
          <w:ilvl w:val="4"/>
          <w:numId w:val="45"/>
        </w:numPr>
        <w:tabs>
          <w:tab w:val="left" w:pos="567"/>
        </w:tabs>
        <w:spacing w:before="100" w:beforeAutospacing="1" w:after="100" w:afterAutospacing="1" w:line="360" w:lineRule="auto"/>
        <w:ind w:left="1526" w:hanging="392"/>
        <w:rPr>
          <w:rFonts w:cs="Arial"/>
          <w:szCs w:val="22"/>
          <w:lang w:val="es-ES_tradnl" w:eastAsia="fr-FR"/>
        </w:rPr>
      </w:pPr>
      <w:r w:rsidRPr="000A43F7">
        <w:rPr>
          <w:rFonts w:cs="Arial"/>
          <w:szCs w:val="22"/>
          <w:lang w:val="es-ES_tradnl" w:eastAsia="fr-FR"/>
        </w:rPr>
        <w:lastRenderedPageBreak/>
        <w:t>Desviación por precios: Es la desviación con respecto al presupuesto actualizado que se deriva de aplicar a las cantidades del presupuesto actualizado la diferencia entre los precios actualizados y los precios del presupuesto actualizado</w:t>
      </w:r>
      <w:r w:rsidR="00B2501B">
        <w:rPr>
          <w:rFonts w:cs="Arial"/>
          <w:szCs w:val="22"/>
          <w:lang w:val="es-ES_tradnl" w:eastAsia="fr-FR"/>
        </w:rPr>
        <w:t>,</w:t>
      </w:r>
      <w:r w:rsidRPr="000A43F7">
        <w:rPr>
          <w:rFonts w:cs="Arial"/>
          <w:szCs w:val="22"/>
          <w:lang w:val="es-ES_tradnl" w:eastAsia="fr-FR"/>
        </w:rPr>
        <w:t xml:space="preserve"> </w:t>
      </w:r>
      <w:r w:rsidR="00690887" w:rsidRPr="000A43F7">
        <w:rPr>
          <w:rFonts w:cs="Arial"/>
          <w:szCs w:val="22"/>
          <w:lang w:val="es-ES_tradnl" w:eastAsia="fr-FR"/>
        </w:rPr>
        <w:t>más</w:t>
      </w:r>
      <w:r w:rsidRPr="000A43F7">
        <w:rPr>
          <w:rFonts w:cs="Arial"/>
          <w:szCs w:val="22"/>
          <w:lang w:val="es-ES_tradnl" w:eastAsia="fr-FR"/>
        </w:rPr>
        <w:t xml:space="preserve"> el producto de la diferencia de precios por la diferencia de cantidades.</w:t>
      </w:r>
    </w:p>
    <w:p w14:paraId="2CDF1FB3" w14:textId="7665F0EE" w:rsidR="000D35F4" w:rsidRDefault="00436BD5" w:rsidP="00C51E3F">
      <w:pPr>
        <w:pStyle w:val="Punto"/>
        <w:numPr>
          <w:ilvl w:val="4"/>
          <w:numId w:val="45"/>
        </w:numPr>
        <w:tabs>
          <w:tab w:val="left" w:pos="567"/>
        </w:tabs>
        <w:spacing w:before="100" w:beforeAutospacing="1" w:after="100" w:afterAutospacing="1" w:line="360" w:lineRule="auto"/>
        <w:ind w:left="1526" w:hanging="392"/>
        <w:rPr>
          <w:noProof/>
        </w:rPr>
      </w:pPr>
      <w:r w:rsidRPr="000D35F4">
        <w:rPr>
          <w:rFonts w:cs="Arial"/>
          <w:szCs w:val="22"/>
          <w:lang w:val="es-ES_tradnl" w:eastAsia="fr-FR"/>
        </w:rPr>
        <w:t xml:space="preserve">Desviación por Alcance: </w:t>
      </w:r>
      <w:r w:rsidR="000D35F4" w:rsidRPr="000D35F4">
        <w:t>Es la desviación que se produce cuando aparece un elemento en la WBS</w:t>
      </w:r>
      <w:r w:rsidR="009F2CA3">
        <w:t xml:space="preserve"> (work breakdown structure / estructura de </w:t>
      </w:r>
      <w:r w:rsidR="00C41EF8">
        <w:t xml:space="preserve">desglose del </w:t>
      </w:r>
      <w:r w:rsidR="009F2CA3">
        <w:t>trabajo)</w:t>
      </w:r>
      <w:r w:rsidR="000D35F4">
        <w:t xml:space="preserve"> </w:t>
      </w:r>
      <w:r w:rsidR="00FF02F7">
        <w:t xml:space="preserve">de la BOQ </w:t>
      </w:r>
      <w:r w:rsidR="000D35F4">
        <w:t>actual que no estaba en la WBS de presupuesto, o bien, cuando desaparece un elemento de la WBS de presupuesto, no apareciendo en la WBS actual.</w:t>
      </w:r>
    </w:p>
    <w:p w14:paraId="20394E91" w14:textId="426EB9C4" w:rsidR="00436BD5" w:rsidRPr="000A43F7" w:rsidRDefault="00436BD5" w:rsidP="00C51E3F">
      <w:pPr>
        <w:pStyle w:val="Punto"/>
        <w:numPr>
          <w:ilvl w:val="4"/>
          <w:numId w:val="45"/>
        </w:numPr>
        <w:tabs>
          <w:tab w:val="left" w:pos="567"/>
        </w:tabs>
        <w:spacing w:before="100" w:beforeAutospacing="1" w:after="100" w:afterAutospacing="1" w:line="360" w:lineRule="auto"/>
        <w:ind w:left="1526" w:hanging="392"/>
        <w:rPr>
          <w:rFonts w:cs="Arial"/>
          <w:szCs w:val="22"/>
          <w:lang w:val="es-ES_tradnl" w:eastAsia="fr-FR"/>
        </w:rPr>
      </w:pPr>
      <w:r w:rsidRPr="000A43F7">
        <w:rPr>
          <w:rFonts w:cs="Arial"/>
          <w:szCs w:val="22"/>
          <w:lang w:val="es-ES_tradnl" w:eastAsia="fr-FR"/>
        </w:rPr>
        <w:t xml:space="preserve">Desviación por cambios: </w:t>
      </w:r>
      <w:r w:rsidR="006069EC" w:rsidRPr="000A43F7">
        <w:rPr>
          <w:rFonts w:cs="Arial"/>
          <w:szCs w:val="22"/>
          <w:lang w:val="es-ES_tradnl" w:eastAsia="fr-FR"/>
        </w:rPr>
        <w:t>Es la desviación que producen aquellos elementos que dentro de una unidad de obra que existía inicialmente en la WBS</w:t>
      </w:r>
      <w:r w:rsidR="00E11A5D">
        <w:rPr>
          <w:rFonts w:cs="Arial"/>
          <w:szCs w:val="22"/>
          <w:lang w:val="es-ES_tradnl" w:eastAsia="fr-FR"/>
        </w:rPr>
        <w:t xml:space="preserve"> de la BOQ</w:t>
      </w:r>
      <w:r w:rsidR="006069EC" w:rsidRPr="000A43F7">
        <w:rPr>
          <w:rFonts w:cs="Arial"/>
          <w:szCs w:val="22"/>
          <w:lang w:val="es-ES_tradnl" w:eastAsia="fr-FR"/>
        </w:rPr>
        <w:t xml:space="preserve"> del presupuesto actualizado y sigue existiendo en la WBS actual han pasado de tener coste cero a coste distinto de cero o viceversa.</w:t>
      </w:r>
    </w:p>
    <w:p w14:paraId="52C9590A" w14:textId="2CD9698C" w:rsidR="00E40228" w:rsidRPr="00E40228" w:rsidRDefault="00E40228" w:rsidP="00E40228">
      <w:pPr>
        <w:pStyle w:val="Punto"/>
        <w:numPr>
          <w:ilvl w:val="0"/>
          <w:numId w:val="15"/>
        </w:numPr>
        <w:tabs>
          <w:tab w:val="left" w:pos="567"/>
        </w:tabs>
        <w:spacing w:before="100" w:beforeAutospacing="1" w:after="100" w:afterAutospacing="1" w:line="360" w:lineRule="auto"/>
        <w:ind w:left="1134" w:hanging="425"/>
        <w:rPr>
          <w:rFonts w:cs="Arial"/>
          <w:szCs w:val="22"/>
          <w:lang w:val="es-ES_tradnl" w:eastAsia="fr-FR"/>
        </w:rPr>
      </w:pPr>
      <w:r w:rsidRPr="00E40228">
        <w:rPr>
          <w:rFonts w:cs="Arial"/>
          <w:szCs w:val="22"/>
          <w:lang w:val="es-ES_tradnl" w:eastAsia="fr-FR"/>
        </w:rPr>
        <w:t xml:space="preserve">Reunión </w:t>
      </w:r>
      <w:r w:rsidR="006A46F6">
        <w:rPr>
          <w:rFonts w:cs="Arial"/>
          <w:szCs w:val="22"/>
          <w:lang w:val="es-ES_tradnl" w:eastAsia="fr-FR"/>
        </w:rPr>
        <w:t xml:space="preserve">puntual </w:t>
      </w:r>
      <w:r w:rsidRPr="00E40228">
        <w:rPr>
          <w:rFonts w:cs="Arial"/>
          <w:szCs w:val="22"/>
          <w:lang w:val="es-ES_tradnl" w:eastAsia="fr-FR"/>
        </w:rPr>
        <w:t xml:space="preserve">con las disciplinas de ingeniería para aclarar los temas que fueran pertinentes </w:t>
      </w:r>
      <w:r>
        <w:rPr>
          <w:rFonts w:cs="Arial"/>
          <w:szCs w:val="22"/>
          <w:lang w:val="es-ES_tradnl" w:eastAsia="fr-FR"/>
        </w:rPr>
        <w:t xml:space="preserve">en cuanto a las </w:t>
      </w:r>
      <w:r w:rsidRPr="00E40228">
        <w:rPr>
          <w:rFonts w:cs="Arial"/>
          <w:szCs w:val="22"/>
          <w:lang w:val="es-ES_tradnl" w:eastAsia="fr-FR"/>
        </w:rPr>
        <w:t>mediciones</w:t>
      </w:r>
      <w:r>
        <w:rPr>
          <w:rFonts w:cs="Arial"/>
          <w:szCs w:val="22"/>
          <w:lang w:val="es-ES_tradnl" w:eastAsia="fr-FR"/>
        </w:rPr>
        <w:t xml:space="preserve"> emitidas.</w:t>
      </w:r>
    </w:p>
    <w:p w14:paraId="45C9E771" w14:textId="7DEE275E" w:rsidR="00B3088E" w:rsidRDefault="00B3088E" w:rsidP="00B3088E">
      <w:pPr>
        <w:pStyle w:val="Punto"/>
        <w:numPr>
          <w:ilvl w:val="0"/>
          <w:numId w:val="15"/>
        </w:numPr>
        <w:tabs>
          <w:tab w:val="left" w:pos="567"/>
        </w:tabs>
        <w:spacing w:before="100" w:beforeAutospacing="1" w:after="100" w:afterAutospacing="1" w:line="360" w:lineRule="auto"/>
        <w:ind w:left="1134" w:hanging="425"/>
        <w:rPr>
          <w:rFonts w:cs="Arial"/>
          <w:szCs w:val="22"/>
          <w:lang w:val="es-ES_tradnl" w:eastAsia="fr-FR"/>
        </w:rPr>
      </w:pPr>
      <w:r w:rsidRPr="00B3088E">
        <w:rPr>
          <w:rFonts w:cs="Arial"/>
          <w:szCs w:val="22"/>
          <w:lang w:val="es-ES_tradnl" w:eastAsia="fr-FR"/>
        </w:rPr>
        <w:t>Detección y comunicación</w:t>
      </w:r>
      <w:r w:rsidR="003228A0">
        <w:rPr>
          <w:rFonts w:cs="Arial"/>
          <w:szCs w:val="22"/>
          <w:lang w:val="es-ES_tradnl" w:eastAsia="fr-FR"/>
        </w:rPr>
        <w:t xml:space="preserve"> a</w:t>
      </w:r>
      <w:r w:rsidRPr="00B3088E">
        <w:rPr>
          <w:rFonts w:cs="Arial"/>
          <w:szCs w:val="22"/>
          <w:lang w:val="es-ES_tradnl" w:eastAsia="fr-FR"/>
        </w:rPr>
        <w:t xml:space="preserve"> Administración de Subcontratos de unidades de obra con precios unitarios no incluidos en el preciario del subcontrato (precios contradictorios).</w:t>
      </w:r>
      <w:r w:rsidR="00D43656">
        <w:rPr>
          <w:rFonts w:cs="Arial"/>
          <w:szCs w:val="22"/>
          <w:lang w:val="es-ES_tradnl" w:eastAsia="fr-FR"/>
        </w:rPr>
        <w:t xml:space="preserve"> Dado que donde inicialmente </w:t>
      </w:r>
      <w:r w:rsidR="002B1B7B" w:rsidRPr="002F4B93">
        <w:rPr>
          <w:rFonts w:cs="Arial"/>
          <w:szCs w:val="22"/>
          <w:lang w:val="es-ES_tradnl" w:eastAsia="fr-FR"/>
        </w:rPr>
        <w:t>s</w:t>
      </w:r>
      <w:r w:rsidR="00D43656" w:rsidRPr="002F4B93">
        <w:rPr>
          <w:rFonts w:cs="Arial"/>
          <w:szCs w:val="22"/>
          <w:lang w:val="es-ES_tradnl" w:eastAsia="fr-FR"/>
        </w:rPr>
        <w:t>e</w:t>
      </w:r>
      <w:r w:rsidR="00D43656">
        <w:rPr>
          <w:rFonts w:cs="Arial"/>
          <w:szCs w:val="22"/>
          <w:lang w:val="es-ES_tradnl" w:eastAsia="fr-FR"/>
        </w:rPr>
        <w:t xml:space="preserve"> detectan los precios contradictorios es en el proceso de medición, un capítulo del informe VAR recogerá los precios contradictorios detectados a origen diferenciando los ya aprobados de los pendientes.</w:t>
      </w:r>
    </w:p>
    <w:p w14:paraId="515B3651" w14:textId="34693690" w:rsidR="00E40228" w:rsidRDefault="00E40228" w:rsidP="00E40228">
      <w:pPr>
        <w:pStyle w:val="Punto"/>
        <w:numPr>
          <w:ilvl w:val="0"/>
          <w:numId w:val="15"/>
        </w:numPr>
        <w:tabs>
          <w:tab w:val="left" w:pos="567"/>
        </w:tabs>
        <w:spacing w:before="100" w:beforeAutospacing="1" w:after="100" w:afterAutospacing="1" w:line="360" w:lineRule="auto"/>
        <w:ind w:left="1134" w:hanging="425"/>
        <w:rPr>
          <w:rFonts w:cs="Arial"/>
          <w:szCs w:val="22"/>
          <w:lang w:val="es-ES_tradnl" w:eastAsia="fr-FR"/>
        </w:rPr>
      </w:pPr>
      <w:r w:rsidRPr="00E40228">
        <w:rPr>
          <w:rFonts w:cs="Arial"/>
          <w:szCs w:val="22"/>
          <w:lang w:val="es-ES_tradnl" w:eastAsia="fr-FR"/>
        </w:rPr>
        <w:t>Emisión mensual del informe VAR con la valoración actual del subcontrato y teniendo en cuenta la información generada por la obra en el log de administración de subcontratos (</w:t>
      </w:r>
      <w:r w:rsidR="006A55C3">
        <w:rPr>
          <w:rFonts w:cs="Arial"/>
          <w:szCs w:val="22"/>
          <w:lang w:val="es-ES_tradnl" w:eastAsia="fr-FR"/>
        </w:rPr>
        <w:t>órdenes de trabajo suplementarios</w:t>
      </w:r>
      <w:r w:rsidRPr="00E40228">
        <w:rPr>
          <w:rFonts w:cs="Arial"/>
          <w:szCs w:val="22"/>
          <w:lang w:val="es-ES_tradnl" w:eastAsia="fr-FR"/>
        </w:rPr>
        <w:t>, contracargos, bonus, reclamaciones</w:t>
      </w:r>
      <w:r w:rsidR="006A55C3">
        <w:rPr>
          <w:rFonts w:cs="Arial"/>
          <w:szCs w:val="22"/>
          <w:lang w:val="es-ES_tradnl" w:eastAsia="fr-FR"/>
        </w:rPr>
        <w:t>,</w:t>
      </w:r>
      <w:r w:rsidR="00ED2DD2">
        <w:rPr>
          <w:rFonts w:cs="Arial"/>
          <w:szCs w:val="22"/>
          <w:lang w:val="es-ES_tradnl" w:eastAsia="fr-FR"/>
        </w:rPr>
        <w:t xml:space="preserve"> penalizaciones,</w:t>
      </w:r>
      <w:r w:rsidR="006A55C3">
        <w:rPr>
          <w:rFonts w:cs="Arial"/>
          <w:szCs w:val="22"/>
          <w:lang w:val="es-ES_tradnl" w:eastAsia="fr-FR"/>
        </w:rPr>
        <w:t xml:space="preserve"> </w:t>
      </w:r>
      <w:r w:rsidR="00ED2DD2" w:rsidRPr="00E40228">
        <w:rPr>
          <w:rFonts w:cs="Arial"/>
          <w:szCs w:val="22"/>
          <w:lang w:val="es-ES_tradnl" w:eastAsia="fr-FR"/>
        </w:rPr>
        <w:t>etc.</w:t>
      </w:r>
      <w:r w:rsidRPr="00E40228">
        <w:rPr>
          <w:rFonts w:cs="Arial"/>
          <w:szCs w:val="22"/>
          <w:lang w:val="es-ES_tradnl" w:eastAsia="fr-FR"/>
        </w:rPr>
        <w:t>)</w:t>
      </w:r>
      <w:r w:rsidR="006A55C3">
        <w:rPr>
          <w:rFonts w:cs="Arial"/>
          <w:szCs w:val="22"/>
          <w:lang w:val="es-ES_tradnl" w:eastAsia="fr-FR"/>
        </w:rPr>
        <w:t>.</w:t>
      </w:r>
    </w:p>
    <w:p w14:paraId="61757F13" w14:textId="77777777" w:rsidR="009A4A3B" w:rsidRPr="00E40228" w:rsidRDefault="009A4A3B" w:rsidP="009A4A3B">
      <w:pPr>
        <w:pStyle w:val="Punto"/>
        <w:numPr>
          <w:ilvl w:val="0"/>
          <w:numId w:val="15"/>
        </w:numPr>
        <w:tabs>
          <w:tab w:val="left" w:pos="567"/>
        </w:tabs>
        <w:spacing w:before="100" w:beforeAutospacing="1" w:after="100" w:afterAutospacing="1" w:line="360" w:lineRule="auto"/>
        <w:ind w:left="1134" w:hanging="425"/>
        <w:rPr>
          <w:rFonts w:cs="Arial"/>
          <w:szCs w:val="22"/>
          <w:lang w:val="es-ES_tradnl" w:eastAsia="fr-FR"/>
        </w:rPr>
      </w:pPr>
      <w:r w:rsidRPr="00E40228">
        <w:rPr>
          <w:rFonts w:cs="Arial"/>
          <w:szCs w:val="22"/>
          <w:lang w:val="es-ES_tradnl" w:eastAsia="fr-FR"/>
        </w:rPr>
        <w:t>Reunión con Dirección de proyecto para explicar y aclarar el informe de costes.</w:t>
      </w:r>
    </w:p>
    <w:p w14:paraId="38CA7206" w14:textId="5B2765D0" w:rsidR="00E40228" w:rsidRPr="009A4A3B" w:rsidRDefault="00E40228" w:rsidP="00E40228">
      <w:pPr>
        <w:pStyle w:val="Punto"/>
        <w:numPr>
          <w:ilvl w:val="0"/>
          <w:numId w:val="15"/>
        </w:numPr>
        <w:tabs>
          <w:tab w:val="left" w:pos="567"/>
        </w:tabs>
        <w:spacing w:before="100" w:beforeAutospacing="1" w:after="100" w:afterAutospacing="1" w:line="360" w:lineRule="auto"/>
        <w:ind w:left="1134" w:hanging="425"/>
        <w:rPr>
          <w:rFonts w:cs="Arial"/>
          <w:szCs w:val="22"/>
          <w:lang w:val="es-ES_tradnl" w:eastAsia="fr-FR"/>
        </w:rPr>
      </w:pPr>
      <w:r w:rsidRPr="009A4A3B">
        <w:rPr>
          <w:rFonts w:cs="Arial"/>
          <w:szCs w:val="22"/>
          <w:lang w:val="es-ES_tradnl" w:eastAsia="fr-FR"/>
        </w:rPr>
        <w:t xml:space="preserve">El nuevo valor de la estimación deberá ser reflejado, ya sea en el control de costes en sí, o en los informes complementarios de riesgos y oportunidades, tras su análisis y valoración </w:t>
      </w:r>
      <w:r w:rsidR="00B025ED">
        <w:rPr>
          <w:rFonts w:cs="Arial"/>
          <w:szCs w:val="22"/>
          <w:lang w:val="es-ES_tradnl" w:eastAsia="fr-FR"/>
        </w:rPr>
        <w:t xml:space="preserve">conjunta </w:t>
      </w:r>
      <w:r w:rsidRPr="009A4A3B">
        <w:rPr>
          <w:rFonts w:cs="Arial"/>
          <w:szCs w:val="22"/>
          <w:lang w:val="es-ES_tradnl" w:eastAsia="fr-FR"/>
        </w:rPr>
        <w:t>con Dirección de Proyectos</w:t>
      </w:r>
      <w:r w:rsidR="006504B9">
        <w:rPr>
          <w:rFonts w:cs="Arial"/>
          <w:szCs w:val="22"/>
          <w:lang w:val="es-ES_tradnl" w:eastAsia="fr-FR"/>
        </w:rPr>
        <w:t xml:space="preserve"> y</w:t>
      </w:r>
      <w:r w:rsidR="00B025ED">
        <w:rPr>
          <w:rFonts w:cs="Arial"/>
          <w:szCs w:val="22"/>
          <w:lang w:val="es-ES_tradnl" w:eastAsia="fr-FR"/>
        </w:rPr>
        <w:t xml:space="preserve"> Dirección de Construcción y</w:t>
      </w:r>
      <w:r w:rsidR="0067530B">
        <w:rPr>
          <w:rFonts w:cs="Arial"/>
          <w:szCs w:val="22"/>
          <w:lang w:val="es-ES_tradnl" w:eastAsia="fr-FR"/>
        </w:rPr>
        <w:t xml:space="preserve">, </w:t>
      </w:r>
      <w:r w:rsidR="006504B9">
        <w:rPr>
          <w:rFonts w:cs="Arial"/>
          <w:szCs w:val="22"/>
          <w:lang w:val="es-ES_tradnl" w:eastAsia="fr-FR"/>
        </w:rPr>
        <w:t xml:space="preserve">una </w:t>
      </w:r>
      <w:r w:rsidR="0067530B">
        <w:rPr>
          <w:rFonts w:cs="Arial"/>
          <w:szCs w:val="22"/>
          <w:lang w:val="es-ES_tradnl" w:eastAsia="fr-FR"/>
        </w:rPr>
        <w:t>vez</w:t>
      </w:r>
      <w:r w:rsidR="00B025ED">
        <w:rPr>
          <w:rFonts w:cs="Arial"/>
          <w:szCs w:val="22"/>
          <w:lang w:val="es-ES_tradnl" w:eastAsia="fr-FR"/>
        </w:rPr>
        <w:t xml:space="preserve"> </w:t>
      </w:r>
      <w:r w:rsidR="0067530B">
        <w:rPr>
          <w:rFonts w:cs="Arial"/>
          <w:szCs w:val="22"/>
          <w:lang w:val="es-ES_tradnl" w:eastAsia="fr-FR"/>
        </w:rPr>
        <w:t xml:space="preserve">haya sido </w:t>
      </w:r>
      <w:r w:rsidR="00B025ED">
        <w:rPr>
          <w:rFonts w:cs="Arial"/>
          <w:szCs w:val="22"/>
          <w:lang w:val="es-ES_tradnl" w:eastAsia="fr-FR"/>
        </w:rPr>
        <w:t>aprobado por Dirección de Operaciones</w:t>
      </w:r>
      <w:r w:rsidRPr="009A4A3B">
        <w:rPr>
          <w:rFonts w:cs="Arial"/>
          <w:szCs w:val="22"/>
          <w:lang w:val="es-ES_tradnl" w:eastAsia="fr-FR"/>
        </w:rPr>
        <w:t>.</w:t>
      </w:r>
      <w:r w:rsidR="00A3266E">
        <w:rPr>
          <w:rFonts w:cs="Arial"/>
          <w:szCs w:val="22"/>
          <w:lang w:val="es-ES_tradnl" w:eastAsia="fr-FR"/>
        </w:rPr>
        <w:t xml:space="preserve"> </w:t>
      </w:r>
    </w:p>
    <w:p w14:paraId="4117B177" w14:textId="4610B100" w:rsidR="00812269" w:rsidRPr="009A4A3B" w:rsidRDefault="00812269" w:rsidP="002647EF">
      <w:pPr>
        <w:pStyle w:val="Punto"/>
        <w:numPr>
          <w:ilvl w:val="0"/>
          <w:numId w:val="15"/>
        </w:numPr>
        <w:tabs>
          <w:tab w:val="left" w:pos="567"/>
        </w:tabs>
        <w:spacing w:before="100" w:beforeAutospacing="1" w:after="100" w:afterAutospacing="1" w:line="360" w:lineRule="auto"/>
        <w:ind w:left="1134" w:hanging="425"/>
        <w:rPr>
          <w:rFonts w:cs="Arial"/>
          <w:szCs w:val="22"/>
          <w:lang w:val="es-ES_tradnl" w:eastAsia="fr-FR"/>
        </w:rPr>
      </w:pPr>
      <w:r w:rsidRPr="009A4A3B">
        <w:rPr>
          <w:rFonts w:cs="Arial"/>
          <w:szCs w:val="22"/>
          <w:lang w:val="es-ES_tradnl" w:eastAsia="fr-FR"/>
        </w:rPr>
        <w:t>Análisis de desviaciones en plazo del subcontratista que puedan ser susceptibles de aplicación de penalidades</w:t>
      </w:r>
      <w:r w:rsidR="00C2244D" w:rsidRPr="009A4A3B">
        <w:rPr>
          <w:rFonts w:cs="Arial"/>
          <w:szCs w:val="22"/>
          <w:lang w:val="es-ES_tradnl" w:eastAsia="fr-FR"/>
        </w:rPr>
        <w:t xml:space="preserve"> para, previo análisis con Dirección de Proyecto y </w:t>
      </w:r>
      <w:r w:rsidR="009A4A3B" w:rsidRPr="009A4A3B">
        <w:rPr>
          <w:rFonts w:cs="Arial"/>
          <w:szCs w:val="22"/>
          <w:lang w:val="es-ES_tradnl" w:eastAsia="fr-FR"/>
        </w:rPr>
        <w:t>Dirección</w:t>
      </w:r>
      <w:r w:rsidR="00C2244D" w:rsidRPr="009A4A3B">
        <w:rPr>
          <w:rFonts w:cs="Arial"/>
          <w:szCs w:val="22"/>
          <w:lang w:val="es-ES_tradnl" w:eastAsia="fr-FR"/>
        </w:rPr>
        <w:t xml:space="preserve"> de </w:t>
      </w:r>
      <w:r w:rsidR="009A4A3B" w:rsidRPr="009A4A3B">
        <w:rPr>
          <w:rFonts w:cs="Arial"/>
          <w:szCs w:val="22"/>
          <w:lang w:val="es-ES_tradnl" w:eastAsia="fr-FR"/>
        </w:rPr>
        <w:t>C</w:t>
      </w:r>
      <w:r w:rsidR="00C2244D" w:rsidRPr="009A4A3B">
        <w:rPr>
          <w:rFonts w:cs="Arial"/>
          <w:szCs w:val="22"/>
          <w:lang w:val="es-ES_tradnl" w:eastAsia="fr-FR"/>
        </w:rPr>
        <w:t>onstrucción</w:t>
      </w:r>
      <w:r w:rsidR="009A4A3B" w:rsidRPr="009A4A3B">
        <w:rPr>
          <w:rFonts w:cs="Arial"/>
          <w:szCs w:val="22"/>
          <w:lang w:val="es-ES_tradnl" w:eastAsia="fr-FR"/>
        </w:rPr>
        <w:t>,</w:t>
      </w:r>
      <w:r w:rsidR="00C2244D" w:rsidRPr="009A4A3B">
        <w:rPr>
          <w:rFonts w:cs="Arial"/>
          <w:szCs w:val="22"/>
          <w:lang w:val="es-ES_tradnl" w:eastAsia="fr-FR"/>
        </w:rPr>
        <w:t xml:space="preserve"> pasen a ser tenidas en cuenta en la valoración del coste final </w:t>
      </w:r>
      <w:r w:rsidR="00C2244D" w:rsidRPr="009A4A3B">
        <w:rPr>
          <w:rFonts w:cs="Arial"/>
          <w:szCs w:val="22"/>
          <w:lang w:val="es-ES_tradnl" w:eastAsia="fr-FR"/>
        </w:rPr>
        <w:lastRenderedPageBreak/>
        <w:t>esperado</w:t>
      </w:r>
      <w:r w:rsidR="009A4A3B" w:rsidRPr="009A4A3B">
        <w:rPr>
          <w:rFonts w:cs="Arial"/>
          <w:szCs w:val="22"/>
          <w:lang w:val="es-ES_tradnl" w:eastAsia="fr-FR"/>
        </w:rPr>
        <w:t xml:space="preserve"> en incluidas, ya sea en el control de costes en sí, o en los informes complementarios de riesgos y oportunidades</w:t>
      </w:r>
      <w:r w:rsidRPr="009A4A3B">
        <w:rPr>
          <w:rFonts w:cs="Arial"/>
          <w:szCs w:val="22"/>
          <w:lang w:val="es-ES_tradnl" w:eastAsia="fr-FR"/>
        </w:rPr>
        <w:t>.</w:t>
      </w:r>
    </w:p>
    <w:p w14:paraId="1D9B59CC" w14:textId="7949D26A" w:rsidR="002A29C7" w:rsidRDefault="002A29C7" w:rsidP="003A75A2">
      <w:pPr>
        <w:pStyle w:val="Ttulo2"/>
        <w:numPr>
          <w:ilvl w:val="1"/>
          <w:numId w:val="31"/>
        </w:numPr>
      </w:pPr>
      <w:bookmarkStart w:id="12" w:name="_Toc98941045"/>
      <w:r w:rsidRPr="002F6B39">
        <w:t>Dirección</w:t>
      </w:r>
      <w:r>
        <w:t xml:space="preserve"> de </w:t>
      </w:r>
      <w:r w:rsidR="00251926">
        <w:t>P</w:t>
      </w:r>
      <w:r>
        <w:t>royectos</w:t>
      </w:r>
      <w:bookmarkEnd w:id="12"/>
    </w:p>
    <w:p w14:paraId="3BA21A1B" w14:textId="78EA267D" w:rsidR="009A4A3B" w:rsidRDefault="009A4A3B" w:rsidP="002647EF">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sidRPr="009A4A3B">
        <w:rPr>
          <w:rFonts w:cs="Arial"/>
          <w:color w:val="000000"/>
          <w:szCs w:val="22"/>
          <w:lang w:val="es-ES_tradnl" w:eastAsia="fr-FR"/>
        </w:rPr>
        <w:t>Participar en la reunión de revisión del informe general de Control de costes, así como en las específicas de análisis de los costes finales esperados de los subcontratos.</w:t>
      </w:r>
    </w:p>
    <w:p w14:paraId="45BBDF3F" w14:textId="25963E00" w:rsidR="009A4A3B" w:rsidRDefault="009A4A3B" w:rsidP="002647EF">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Pr>
          <w:rFonts w:cs="Arial"/>
          <w:color w:val="000000"/>
          <w:szCs w:val="22"/>
          <w:lang w:val="es-ES_tradnl" w:eastAsia="fr-FR"/>
        </w:rPr>
        <w:t xml:space="preserve">De forma conjunta con </w:t>
      </w:r>
      <w:r w:rsidR="0067530B">
        <w:rPr>
          <w:rFonts w:cs="Arial"/>
          <w:color w:val="000000"/>
          <w:szCs w:val="22"/>
          <w:lang w:val="es-ES_tradnl" w:eastAsia="fr-FR"/>
        </w:rPr>
        <w:t>el Director de</w:t>
      </w:r>
      <w:r w:rsidR="00754E96">
        <w:rPr>
          <w:rFonts w:cs="Arial"/>
          <w:color w:val="000000"/>
          <w:szCs w:val="22"/>
          <w:lang w:val="es-ES_tradnl" w:eastAsia="fr-FR"/>
        </w:rPr>
        <w:t xml:space="preserve"> </w:t>
      </w:r>
      <w:r>
        <w:rPr>
          <w:rFonts w:cs="Arial"/>
          <w:color w:val="000000"/>
          <w:szCs w:val="22"/>
          <w:lang w:val="es-ES_tradnl" w:eastAsia="fr-FR"/>
        </w:rPr>
        <w:t>Control de Proyectos</w:t>
      </w:r>
      <w:r w:rsidR="00754E96">
        <w:rPr>
          <w:rFonts w:cs="Arial"/>
          <w:color w:val="000000"/>
          <w:szCs w:val="22"/>
          <w:lang w:val="es-ES_tradnl" w:eastAsia="fr-FR"/>
        </w:rPr>
        <w:t xml:space="preserve"> </w:t>
      </w:r>
      <w:r w:rsidR="00B025ED">
        <w:rPr>
          <w:rFonts w:cs="Arial"/>
          <w:color w:val="000000"/>
          <w:szCs w:val="22"/>
          <w:lang w:val="es-ES_tradnl" w:eastAsia="fr-FR"/>
        </w:rPr>
        <w:t>y el Director de Construcción,</w:t>
      </w:r>
      <w:r>
        <w:rPr>
          <w:rFonts w:cs="Arial"/>
          <w:color w:val="000000"/>
          <w:szCs w:val="22"/>
          <w:lang w:val="es-ES_tradnl" w:eastAsia="fr-FR"/>
        </w:rPr>
        <w:t xml:space="preserve"> propondrán a </w:t>
      </w:r>
      <w:r w:rsidR="0067530B">
        <w:rPr>
          <w:rFonts w:cs="Arial"/>
          <w:color w:val="000000"/>
          <w:szCs w:val="22"/>
          <w:lang w:val="es-ES_tradnl" w:eastAsia="fr-FR"/>
        </w:rPr>
        <w:t xml:space="preserve">la </w:t>
      </w:r>
      <w:r>
        <w:rPr>
          <w:rFonts w:cs="Arial"/>
          <w:color w:val="000000"/>
          <w:szCs w:val="22"/>
          <w:lang w:val="es-ES_tradnl" w:eastAsia="fr-FR"/>
        </w:rPr>
        <w:t>Dirección de Operaciones que cifras serán incluidas en el informe de c</w:t>
      </w:r>
      <w:r w:rsidRPr="00493EA2">
        <w:rPr>
          <w:rFonts w:cs="Arial"/>
          <w:color w:val="000000"/>
          <w:szCs w:val="22"/>
          <w:lang w:val="es-ES_tradnl" w:eastAsia="fr-FR"/>
        </w:rPr>
        <w:t>ontrol de costes en sí, o en los informes complementarios de riesgos y oportunidades</w:t>
      </w:r>
      <w:r>
        <w:rPr>
          <w:rFonts w:cs="Arial"/>
          <w:color w:val="000000"/>
          <w:szCs w:val="22"/>
          <w:lang w:val="es-ES_tradnl" w:eastAsia="fr-FR"/>
        </w:rPr>
        <w:t>.</w:t>
      </w:r>
    </w:p>
    <w:p w14:paraId="2EE7D8A1" w14:textId="3309F0CC" w:rsidR="00D43656" w:rsidRDefault="00D43656" w:rsidP="002647EF">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Pr>
          <w:rFonts w:cs="Arial"/>
          <w:color w:val="000000"/>
          <w:szCs w:val="22"/>
          <w:lang w:val="es-ES_tradnl" w:eastAsia="fr-FR"/>
        </w:rPr>
        <w:t>Fijar los porcentajes de fiabilidad requeridos para el estimado final o la contingencia necesaria para cumplir con la fiabilidad exigida al estimado final.</w:t>
      </w:r>
    </w:p>
    <w:p w14:paraId="64217318" w14:textId="2E459E28" w:rsidR="00754E96" w:rsidRDefault="00BA5BC3" w:rsidP="00754E96">
      <w:pPr>
        <w:pStyle w:val="Ttulo2"/>
        <w:numPr>
          <w:ilvl w:val="1"/>
          <w:numId w:val="31"/>
        </w:numPr>
      </w:pPr>
      <w:r>
        <w:t xml:space="preserve"> </w:t>
      </w:r>
      <w:bookmarkStart w:id="13" w:name="_Toc98941046"/>
      <w:r>
        <w:t>Jefe</w:t>
      </w:r>
      <w:r w:rsidR="00754E96">
        <w:t xml:space="preserve"> de Construcción</w:t>
      </w:r>
      <w:bookmarkEnd w:id="13"/>
    </w:p>
    <w:p w14:paraId="2BA1E153" w14:textId="08E85622" w:rsidR="00A05AAB" w:rsidRDefault="00A05AAB" w:rsidP="00A05AAB">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sidRPr="009A4A3B">
        <w:rPr>
          <w:rFonts w:cs="Arial"/>
          <w:color w:val="000000"/>
          <w:szCs w:val="22"/>
          <w:lang w:val="es-ES_tradnl" w:eastAsia="fr-FR"/>
        </w:rPr>
        <w:t>Participar en la reunión de revisión del informe de análisis de los costes finales esperados de los subcontratos.</w:t>
      </w:r>
    </w:p>
    <w:p w14:paraId="7C4DF8D4" w14:textId="07AFB6B4" w:rsidR="00A05AAB" w:rsidRDefault="00A05AAB" w:rsidP="00A05AAB">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Pr>
          <w:rFonts w:cs="Arial"/>
          <w:color w:val="000000"/>
          <w:szCs w:val="22"/>
          <w:lang w:val="es-ES_tradnl" w:eastAsia="fr-FR"/>
        </w:rPr>
        <w:t xml:space="preserve">De forma conjunta con el </w:t>
      </w:r>
      <w:r w:rsidR="003228A0">
        <w:rPr>
          <w:rFonts w:cs="Arial"/>
          <w:color w:val="000000"/>
          <w:szCs w:val="22"/>
          <w:lang w:val="es-ES_tradnl" w:eastAsia="fr-FR"/>
        </w:rPr>
        <w:t xml:space="preserve">Jefe </w:t>
      </w:r>
      <w:r>
        <w:rPr>
          <w:rFonts w:cs="Arial"/>
          <w:color w:val="000000"/>
          <w:szCs w:val="22"/>
          <w:lang w:val="es-ES_tradnl" w:eastAsia="fr-FR"/>
        </w:rPr>
        <w:t xml:space="preserve">de Control de Proyectos y </w:t>
      </w:r>
      <w:r w:rsidR="006504B9">
        <w:rPr>
          <w:rFonts w:cs="Arial"/>
          <w:color w:val="000000"/>
          <w:szCs w:val="22"/>
          <w:lang w:val="es-ES_tradnl" w:eastAsia="fr-FR"/>
        </w:rPr>
        <w:t>D</w:t>
      </w:r>
      <w:r>
        <w:rPr>
          <w:rFonts w:cs="Arial"/>
          <w:color w:val="000000"/>
          <w:szCs w:val="22"/>
          <w:lang w:val="es-ES_tradnl" w:eastAsia="fr-FR"/>
        </w:rPr>
        <w:t>irección de Proyectos, propondrán a la Dirección de Operaciones que cifras serán incluidas en el informe de c</w:t>
      </w:r>
      <w:r w:rsidRPr="00493EA2">
        <w:rPr>
          <w:rFonts w:cs="Arial"/>
          <w:color w:val="000000"/>
          <w:szCs w:val="22"/>
          <w:lang w:val="es-ES_tradnl" w:eastAsia="fr-FR"/>
        </w:rPr>
        <w:t>ontrol de costes en sí, o en los informes complementarios de riesgos y oportunidades</w:t>
      </w:r>
      <w:r>
        <w:rPr>
          <w:rFonts w:cs="Arial"/>
          <w:color w:val="000000"/>
          <w:szCs w:val="22"/>
          <w:lang w:val="es-ES_tradnl" w:eastAsia="fr-FR"/>
        </w:rPr>
        <w:t>.</w:t>
      </w:r>
    </w:p>
    <w:p w14:paraId="1F7068DD" w14:textId="0B7E4113" w:rsidR="00754E96" w:rsidRPr="00754E96" w:rsidRDefault="00754E96" w:rsidP="00754E96">
      <w:pPr>
        <w:pStyle w:val="Punto"/>
        <w:numPr>
          <w:ilvl w:val="0"/>
          <w:numId w:val="15"/>
        </w:numPr>
        <w:tabs>
          <w:tab w:val="left" w:pos="567"/>
        </w:tabs>
        <w:spacing w:before="100" w:beforeAutospacing="1" w:after="100" w:afterAutospacing="1" w:line="360" w:lineRule="auto"/>
        <w:ind w:left="1134" w:hanging="425"/>
        <w:rPr>
          <w:rFonts w:cs="Arial"/>
          <w:color w:val="000000"/>
          <w:szCs w:val="22"/>
          <w:lang w:val="es-ES_tradnl" w:eastAsia="fr-FR"/>
        </w:rPr>
      </w:pPr>
      <w:r>
        <w:rPr>
          <w:rFonts w:cs="Arial"/>
          <w:color w:val="000000"/>
          <w:szCs w:val="22"/>
          <w:lang w:val="es-ES_tradnl" w:eastAsia="fr-FR"/>
        </w:rPr>
        <w:t xml:space="preserve">Asegurar que la obra </w:t>
      </w:r>
      <w:r w:rsidR="003228A0">
        <w:rPr>
          <w:rFonts w:cs="Arial"/>
          <w:color w:val="000000"/>
          <w:szCs w:val="22"/>
          <w:lang w:val="es-ES_tradnl" w:eastAsia="fr-FR"/>
        </w:rPr>
        <w:t>funciona</w:t>
      </w:r>
      <w:r>
        <w:rPr>
          <w:rFonts w:cs="Arial"/>
          <w:color w:val="000000"/>
          <w:szCs w:val="22"/>
          <w:lang w:val="es-ES_tradnl" w:eastAsia="fr-FR"/>
        </w:rPr>
        <w:t xml:space="preserve"> de acuerdo a lo requerido en </w:t>
      </w:r>
      <w:r w:rsidR="003228A0">
        <w:rPr>
          <w:rFonts w:cs="Arial"/>
          <w:color w:val="000000"/>
          <w:szCs w:val="22"/>
          <w:lang w:val="es-ES_tradnl" w:eastAsia="fr-FR"/>
        </w:rPr>
        <w:t>este</w:t>
      </w:r>
      <w:r>
        <w:rPr>
          <w:rFonts w:cs="Arial"/>
          <w:color w:val="000000"/>
          <w:szCs w:val="22"/>
          <w:lang w:val="es-ES_tradnl" w:eastAsia="fr-FR"/>
        </w:rPr>
        <w:t xml:space="preserve"> procedimiento</w:t>
      </w:r>
      <w:r w:rsidR="003228A0">
        <w:rPr>
          <w:rFonts w:cs="Arial"/>
          <w:color w:val="000000"/>
          <w:szCs w:val="22"/>
          <w:lang w:val="es-ES_tradnl" w:eastAsia="fr-FR"/>
        </w:rPr>
        <w:t>.</w:t>
      </w:r>
      <w:r>
        <w:rPr>
          <w:rFonts w:cs="Arial"/>
          <w:color w:val="000000"/>
          <w:szCs w:val="22"/>
          <w:lang w:val="es-ES_tradnl" w:eastAsia="fr-FR"/>
        </w:rPr>
        <w:t xml:space="preserve"> </w:t>
      </w:r>
    </w:p>
    <w:p w14:paraId="58AB501E" w14:textId="2D3BD0E5" w:rsidR="00045DE8" w:rsidRDefault="00045DE8" w:rsidP="006069EC">
      <w:pPr>
        <w:spacing w:line="360" w:lineRule="auto"/>
        <w:ind w:left="578"/>
        <w:jc w:val="both"/>
      </w:pPr>
      <w:bookmarkStart w:id="14" w:name="_Toc39836771"/>
      <w:bookmarkEnd w:id="14"/>
    </w:p>
    <w:p w14:paraId="6AC99EC8" w14:textId="77777777" w:rsidR="009E1389" w:rsidRDefault="009E1389" w:rsidP="006069EC">
      <w:pPr>
        <w:spacing w:line="360" w:lineRule="auto"/>
        <w:ind w:left="578"/>
        <w:jc w:val="both"/>
      </w:pPr>
    </w:p>
    <w:sectPr w:rsidR="009E1389" w:rsidSect="009E305D">
      <w:headerReference w:type="default" r:id="rId8"/>
      <w:headerReference w:type="first" r:id="rId9"/>
      <w:footerReference w:type="first" r:id="rId10"/>
      <w:pgSz w:w="11906" w:h="16838" w:code="9"/>
      <w:pgMar w:top="1418" w:right="851" w:bottom="1418" w:left="1701" w:header="720" w:footer="1128"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8D8EBB" w14:textId="77777777" w:rsidR="00497F18" w:rsidRDefault="00497F18">
      <w:r>
        <w:separator/>
      </w:r>
    </w:p>
  </w:endnote>
  <w:endnote w:type="continuationSeparator" w:id="0">
    <w:p w14:paraId="76258467" w14:textId="77777777" w:rsidR="00497F18" w:rsidRDefault="00497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Negrita">
    <w:panose1 w:val="020B07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CEB5F59" w14:textId="686DD944" w:rsidR="009C1145" w:rsidRDefault="009C1145">
    <w:pPr>
      <w:pStyle w:val="Piedepgina"/>
    </w:pPr>
    <w:r>
      <w:rPr>
        <w:noProof/>
      </w:rPr>
      <mc:AlternateContent>
        <mc:Choice Requires="wps">
          <w:drawing>
            <wp:anchor distT="0" distB="0" distL="114300" distR="114300" simplePos="0" relativeHeight="251660288" behindDoc="0" locked="0" layoutInCell="0" allowOverlap="1" wp14:anchorId="4E48ED11" wp14:editId="50FD3E3E">
              <wp:simplePos x="0" y="0"/>
              <wp:positionH relativeFrom="column">
                <wp:posOffset>-299085</wp:posOffset>
              </wp:positionH>
              <wp:positionV relativeFrom="paragraph">
                <wp:posOffset>157480</wp:posOffset>
              </wp:positionV>
              <wp:extent cx="6629400" cy="457200"/>
              <wp:effectExtent l="0" t="0" r="0" b="0"/>
              <wp:wrapNone/>
              <wp:docPr id="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457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94BFAA7" w14:textId="77777777" w:rsidR="000073B8" w:rsidRDefault="009C1145" w:rsidP="00360252">
                          <w:pPr>
                            <w:jc w:val="both"/>
                            <w:rPr>
                              <w:sz w:val="16"/>
                            </w:rPr>
                          </w:pPr>
                          <w:r>
                            <w:rPr>
                              <w:sz w:val="16"/>
                            </w:rPr>
                            <w:t xml:space="preserve">Este documento es propiedad de Intecsa industrial / Initec Energía y sólo debe ser utilizado en relación al trabajo realizado con esta compañía. </w:t>
                          </w:r>
                        </w:p>
                        <w:p w14:paraId="04367C88" w14:textId="0432D3E9" w:rsidR="009C1145" w:rsidRDefault="009C1145" w:rsidP="00360252">
                          <w:pPr>
                            <w:jc w:val="both"/>
                            <w:rPr>
                              <w:sz w:val="16"/>
                            </w:rPr>
                          </w:pPr>
                          <w:r>
                            <w:rPr>
                              <w:sz w:val="16"/>
                            </w:rPr>
                            <w:t>Todos los datos incluidos en este documento son confidenciales y no deben ser revelados, reproducidos, ni utilizados para cualquier otro propósito distinto de aquel por el que fueron enviados, salvo autorización expresa del propietario.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48ED11" id="_x0000_t202" coordsize="21600,21600" o:spt="202" path="m,l,21600r21600,l21600,xe">
              <v:stroke joinstyle="miter"/>
              <v:path gradientshapeok="t" o:connecttype="rect"/>
            </v:shapetype>
            <v:shape id="Text Box 3" o:spid="_x0000_s1026" type="#_x0000_t202" style="position:absolute;margin-left:-23.55pt;margin-top:12.4pt;width:522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" o:allowincell="f" stroked="f">
              <v:textbox>
                <w:txbxContent>
                  <w:p w14:paraId="394BFAA7" w14:textId="77777777" w:rsidR="000073B8" w:rsidRDefault="009C1145" w:rsidP="00360252">
                    <w:pPr>
                      <w:jc w:val="both"/>
                      <w:rPr>
                        <w:sz w:val="16"/>
                      </w:rPr>
                    </w:pPr>
                    <w:r>
                      <w:rPr>
                        <w:sz w:val="16"/>
                      </w:rPr>
                      <w:t xml:space="preserve">Este documento es propiedad de Intecsa industrial / Initec Energía y sólo debe ser utilizado en relación al trabajo realizado con esta compañía. </w:t>
                    </w:r>
                  </w:p>
                  <w:p w14:paraId="04367C88" w14:textId="0432D3E9" w:rsidR="009C1145" w:rsidRDefault="009C1145" w:rsidP="00360252">
                    <w:pPr>
                      <w:jc w:val="both"/>
                      <w:rPr>
                        <w:sz w:val="16"/>
                      </w:rPr>
                    </w:pPr>
                    <w:r>
                      <w:rPr>
                        <w:sz w:val="16"/>
                      </w:rPr>
                      <w:t>Todos los datos incluidos en este documento son confidenciales y no deben ser revelados, reproducidos, ni utilizados para cualquier otro propósito distinto de aquel por el que fueron enviados, salvo autorización expresa del propietario.</w:t>
                    </w:r>
                  </w:p>
                </w:txbxContent>
              </v:textbox>
            </v:shape>
          </w:pict>
        </mc:Fallback>
      </mc:AlternateContent>
    </w:r>
    <w:r>
      <w:rPr>
        <w:noProof/>
      </w:rPr>
      <mc:AlternateContent>
        <mc:Choice Requires="wps">
          <w:drawing>
            <wp:anchor distT="0" distB="0" distL="114300" distR="114300" simplePos="0" relativeHeight="251661312" behindDoc="0" locked="0" layoutInCell="0" allowOverlap="1" wp14:anchorId="1CB5C070" wp14:editId="5934FAD1">
              <wp:simplePos x="0" y="0"/>
              <wp:positionH relativeFrom="column">
                <wp:posOffset>-568960</wp:posOffset>
              </wp:positionH>
              <wp:positionV relativeFrom="paragraph">
                <wp:posOffset>-35560</wp:posOffset>
              </wp:positionV>
              <wp:extent cx="342900" cy="545465"/>
              <wp:effectExtent l="0" t="0" r="0" b="0"/>
              <wp:wrapNone/>
              <wp:docPr id="6"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545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AD80E2E" w14:textId="77777777" w:rsidR="009C1145" w:rsidRPr="00EC652A" w:rsidRDefault="009C1145" w:rsidP="00F771B8">
                          <w:pPr>
                            <w:rPr>
                              <w:sz w:val="16"/>
                            </w:rPr>
                          </w:pPr>
                          <w:r w:rsidRPr="00EC652A">
                            <w:rPr>
                              <w:sz w:val="14"/>
                              <w:lang w:val="es-ES_tradnl"/>
                            </w:rPr>
                            <w:t>MI-5E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CB5C070" id="Text Box 9" o:spid="_x0000_s1027" type="#_x0000_t202" style="position:absolute;margin-left:-44.8pt;margin-top:-2.8pt;width:27pt;height:42.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" o:allowincell="f" stroked="f">
              <v:textbox style="layout-flow:vertical;mso-layout-flow-alt:bottom-to-top">
                <w:txbxContent>
                  <w:p w14:paraId="3AD80E2E" w14:textId="77777777" w:rsidR="009C1145" w:rsidRPr="00EC652A" w:rsidRDefault="009C1145" w:rsidP="00F771B8">
                    <w:pPr>
                      <w:rPr>
                        <w:sz w:val="16"/>
                      </w:rPr>
                    </w:pPr>
                    <w:r w:rsidRPr="00EC652A">
                      <w:rPr>
                        <w:sz w:val="14"/>
                        <w:lang w:val="es-ES_tradnl"/>
                      </w:rPr>
                      <w:t>MI-5E</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1166BB" w14:textId="77777777" w:rsidR="00497F18" w:rsidRDefault="00497F18">
      <w:r>
        <w:separator/>
      </w:r>
    </w:p>
  </w:footnote>
  <w:footnote w:type="continuationSeparator" w:id="0">
    <w:p w14:paraId="13AB14F1" w14:textId="77777777" w:rsidR="00497F18" w:rsidRDefault="00497F1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000" w:firstRow="0" w:lastRow="0" w:firstColumn="0" w:lastColumn="0" w:noHBand="0" w:noVBand="0"/>
    </w:tblPr>
    <w:tblGrid>
      <w:gridCol w:w="2798"/>
      <w:gridCol w:w="3448"/>
      <w:gridCol w:w="780"/>
      <w:gridCol w:w="382"/>
      <w:gridCol w:w="648"/>
      <w:gridCol w:w="381"/>
      <w:gridCol w:w="381"/>
      <w:gridCol w:w="516"/>
    </w:tblGrid>
    <w:tr w:rsidR="006644D1" w14:paraId="25F29D9B" w14:textId="77777777" w:rsidTr="00CC2EFC">
      <w:trPr>
        <w:cantSplit/>
        <w:trHeight w:hRule="exact" w:val="660"/>
      </w:trPr>
      <w:tc>
        <w:tcPr>
          <w:tcW w:w="1429" w:type="pct"/>
          <w:vMerge w:val="restart"/>
          <w:tcBorders>
            <w:top w:val="single" w:sz="8" w:space="0" w:color="auto"/>
            <w:left w:val="single" w:sz="8" w:space="0" w:color="auto"/>
            <w:bottom w:val="nil"/>
            <w:right w:val="nil"/>
          </w:tcBorders>
          <w:vAlign w:val="center"/>
        </w:tcPr>
        <w:p w14:paraId="4AA76BC4" w14:textId="77777777" w:rsidR="006644D1" w:rsidRDefault="006644D1" w:rsidP="006644D1">
          <w:pPr>
            <w:pStyle w:val="Encabezado"/>
            <w:jc w:val="center"/>
            <w:rPr>
              <w:sz w:val="22"/>
            </w:rPr>
          </w:pPr>
          <w:r>
            <w:rPr>
              <w:b/>
              <w:noProof/>
            </w:rPr>
            <w:drawing>
              <wp:inline distT="0" distB="0" distL="0" distR="0" wp14:anchorId="6C492C69" wp14:editId="4E399641">
                <wp:extent cx="1741170" cy="504825"/>
                <wp:effectExtent l="0" t="0" r="0" b="9525"/>
                <wp:docPr id="3" name="Imagen 3" descr="logo 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R-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170" cy="504825"/>
                        </a:xfrm>
                        <a:prstGeom prst="rect">
                          <a:avLst/>
                        </a:prstGeom>
                        <a:noFill/>
                        <a:ln>
                          <a:noFill/>
                        </a:ln>
                      </pic:spPr>
                    </pic:pic>
                  </a:graphicData>
                </a:graphic>
              </wp:inline>
            </w:drawing>
          </w:r>
        </w:p>
      </w:tc>
      <w:tc>
        <w:tcPr>
          <w:tcW w:w="1857" w:type="pct"/>
          <w:vMerge w:val="restart"/>
          <w:tcBorders>
            <w:top w:val="single" w:sz="8" w:space="0" w:color="auto"/>
            <w:left w:val="single" w:sz="8" w:space="0" w:color="auto"/>
            <w:bottom w:val="nil"/>
            <w:right w:val="single" w:sz="8" w:space="0" w:color="auto"/>
          </w:tcBorders>
          <w:vAlign w:val="center"/>
        </w:tcPr>
        <w:p w14:paraId="48A0E2F0" w14:textId="6C7397DC" w:rsidR="006644D1" w:rsidRPr="00D664A2" w:rsidRDefault="004C75BD" w:rsidP="000C1B35">
          <w:pPr>
            <w:spacing w:before="100" w:beforeAutospacing="1" w:after="100" w:afterAutospacing="1" w:line="360" w:lineRule="auto"/>
            <w:jc w:val="center"/>
            <w:rPr>
              <w:b/>
              <w:sz w:val="18"/>
              <w:szCs w:val="18"/>
            </w:rPr>
          </w:pPr>
          <w:r w:rsidRPr="00E95340">
            <w:rPr>
              <w:b/>
              <w:sz w:val="16"/>
              <w:szCs w:val="16"/>
            </w:rPr>
            <w:t>PROCEDIMIENTO PARA LA ESTIMACIÓN DEL COSTE FINAL ESPERADO DE SUBCONTRATOS DE CONSTRUCCIÓN</w:t>
          </w:r>
        </w:p>
      </w:tc>
      <w:tc>
        <w:tcPr>
          <w:tcW w:w="1714" w:type="pct"/>
          <w:gridSpan w:val="6"/>
          <w:tcBorders>
            <w:top w:val="single" w:sz="8" w:space="0" w:color="auto"/>
            <w:left w:val="nil"/>
            <w:bottom w:val="nil"/>
            <w:right w:val="single" w:sz="8" w:space="0" w:color="auto"/>
          </w:tcBorders>
          <w:vAlign w:val="center"/>
        </w:tcPr>
        <w:p w14:paraId="5F2EEACD" w14:textId="4EA5CD58" w:rsidR="006644D1" w:rsidRPr="00425DDA" w:rsidRDefault="006644D1" w:rsidP="005C6841">
          <w:pPr>
            <w:rPr>
              <w:b/>
            </w:rPr>
          </w:pPr>
          <w:r>
            <w:rPr>
              <w:b/>
            </w:rPr>
            <w:t>PR-</w:t>
          </w:r>
          <w:r w:rsidR="005C6841">
            <w:rPr>
              <w:b/>
            </w:rPr>
            <w:t>29</w:t>
          </w:r>
          <w:r w:rsidRPr="00425DDA">
            <w:rPr>
              <w:b/>
            </w:rPr>
            <w:t xml:space="preserve"> </w:t>
          </w:r>
        </w:p>
      </w:tc>
    </w:tr>
    <w:tr w:rsidR="006644D1" w14:paraId="07874AB1" w14:textId="77777777" w:rsidTr="00CC2EFC">
      <w:trPr>
        <w:cantSplit/>
        <w:trHeight w:hRule="exact" w:val="345"/>
      </w:trPr>
      <w:tc>
        <w:tcPr>
          <w:tcW w:w="1429" w:type="pct"/>
          <w:vMerge/>
          <w:tcBorders>
            <w:top w:val="nil"/>
            <w:left w:val="single" w:sz="8" w:space="0" w:color="auto"/>
            <w:bottom w:val="single" w:sz="8" w:space="0" w:color="auto"/>
            <w:right w:val="nil"/>
          </w:tcBorders>
          <w:vAlign w:val="center"/>
        </w:tcPr>
        <w:p w14:paraId="679502B2" w14:textId="77777777" w:rsidR="006644D1" w:rsidRDefault="006644D1" w:rsidP="006644D1">
          <w:pPr>
            <w:pStyle w:val="Encabezado"/>
            <w:rPr>
              <w:sz w:val="22"/>
            </w:rPr>
          </w:pPr>
        </w:p>
      </w:tc>
      <w:tc>
        <w:tcPr>
          <w:tcW w:w="1857" w:type="pct"/>
          <w:vMerge/>
          <w:tcBorders>
            <w:top w:val="nil"/>
            <w:left w:val="single" w:sz="8" w:space="0" w:color="auto"/>
            <w:bottom w:val="single" w:sz="8" w:space="0" w:color="auto"/>
            <w:right w:val="single" w:sz="8" w:space="0" w:color="auto"/>
          </w:tcBorders>
          <w:vAlign w:val="center"/>
        </w:tcPr>
        <w:p w14:paraId="5A955A21" w14:textId="77777777" w:rsidR="006644D1" w:rsidRDefault="006644D1" w:rsidP="006644D1">
          <w:pPr>
            <w:pStyle w:val="Encabezado"/>
            <w:rPr>
              <w:sz w:val="22"/>
            </w:rPr>
          </w:pPr>
        </w:p>
      </w:tc>
      <w:tc>
        <w:tcPr>
          <w:tcW w:w="428" w:type="pct"/>
          <w:tcBorders>
            <w:top w:val="nil"/>
            <w:left w:val="nil"/>
            <w:bottom w:val="single" w:sz="8" w:space="0" w:color="auto"/>
            <w:right w:val="nil"/>
          </w:tcBorders>
          <w:vAlign w:val="center"/>
        </w:tcPr>
        <w:p w14:paraId="2EAF7A4F" w14:textId="77777777" w:rsidR="006644D1" w:rsidRDefault="006644D1" w:rsidP="006644D1">
          <w:pPr>
            <w:pStyle w:val="Encabezado"/>
            <w:rPr>
              <w:sz w:val="14"/>
            </w:rPr>
          </w:pPr>
          <w:r>
            <w:rPr>
              <w:sz w:val="14"/>
            </w:rPr>
            <w:t>EDICIÓN</w:t>
          </w:r>
        </w:p>
      </w:tc>
      <w:tc>
        <w:tcPr>
          <w:tcW w:w="215" w:type="pct"/>
          <w:tcBorders>
            <w:top w:val="nil"/>
            <w:left w:val="nil"/>
            <w:bottom w:val="single" w:sz="8" w:space="0" w:color="auto"/>
            <w:right w:val="nil"/>
          </w:tcBorders>
          <w:vAlign w:val="center"/>
        </w:tcPr>
        <w:p w14:paraId="1CF3E5C5" w14:textId="77777777" w:rsidR="006644D1" w:rsidRDefault="006644D1" w:rsidP="006644D1">
          <w:pPr>
            <w:pStyle w:val="Encabezado"/>
            <w:rPr>
              <w:sz w:val="22"/>
            </w:rPr>
          </w:pPr>
          <w:r>
            <w:rPr>
              <w:sz w:val="22"/>
            </w:rPr>
            <w:t>1</w:t>
          </w:r>
        </w:p>
      </w:tc>
      <w:tc>
        <w:tcPr>
          <w:tcW w:w="357" w:type="pct"/>
          <w:tcBorders>
            <w:top w:val="nil"/>
            <w:left w:val="nil"/>
            <w:bottom w:val="single" w:sz="8" w:space="0" w:color="auto"/>
            <w:right w:val="nil"/>
          </w:tcBorders>
          <w:vAlign w:val="center"/>
        </w:tcPr>
        <w:p w14:paraId="53C26B77" w14:textId="77777777" w:rsidR="006644D1" w:rsidRDefault="006644D1" w:rsidP="006644D1">
          <w:pPr>
            <w:pStyle w:val="Encabezado"/>
            <w:rPr>
              <w:sz w:val="22"/>
            </w:rPr>
          </w:pPr>
          <w:r w:rsidRPr="00D402FE">
            <w:rPr>
              <w:sz w:val="14"/>
            </w:rPr>
            <w:t>P</w:t>
          </w:r>
          <w:r>
            <w:rPr>
              <w:sz w:val="14"/>
            </w:rPr>
            <w:t>AGINA</w:t>
          </w:r>
        </w:p>
      </w:tc>
      <w:tc>
        <w:tcPr>
          <w:tcW w:w="214" w:type="pct"/>
          <w:tcBorders>
            <w:top w:val="nil"/>
            <w:left w:val="nil"/>
            <w:bottom w:val="single" w:sz="8" w:space="0" w:color="auto"/>
            <w:right w:val="nil"/>
          </w:tcBorders>
          <w:vAlign w:val="center"/>
        </w:tcPr>
        <w:p w14:paraId="64A19735" w14:textId="77777777" w:rsidR="006644D1" w:rsidRDefault="006644D1" w:rsidP="006644D1">
          <w:pPr>
            <w:pStyle w:val="Encabezado"/>
            <w:rPr>
              <w:sz w:val="22"/>
            </w:rPr>
          </w:pPr>
          <w:r>
            <w:rPr>
              <w:sz w:val="22"/>
            </w:rPr>
            <w:fldChar w:fldCharType="begin"/>
          </w:r>
          <w:r>
            <w:rPr>
              <w:sz w:val="22"/>
            </w:rPr>
            <w:instrText xml:space="preserve"> PAGE </w:instrText>
          </w:r>
          <w:r>
            <w:rPr>
              <w:sz w:val="22"/>
            </w:rPr>
            <w:fldChar w:fldCharType="separate"/>
          </w:r>
          <w:r w:rsidR="00C62853">
            <w:rPr>
              <w:noProof/>
              <w:sz w:val="22"/>
            </w:rPr>
            <w:t>9</w:t>
          </w:r>
          <w:r>
            <w:rPr>
              <w:sz w:val="22"/>
            </w:rPr>
            <w:fldChar w:fldCharType="end"/>
          </w:r>
        </w:p>
      </w:tc>
      <w:tc>
        <w:tcPr>
          <w:tcW w:w="214" w:type="pct"/>
          <w:tcBorders>
            <w:top w:val="nil"/>
            <w:left w:val="nil"/>
            <w:bottom w:val="single" w:sz="8" w:space="0" w:color="auto"/>
            <w:right w:val="nil"/>
          </w:tcBorders>
          <w:vAlign w:val="center"/>
        </w:tcPr>
        <w:p w14:paraId="2632CA6F" w14:textId="77777777" w:rsidR="006644D1" w:rsidRDefault="006644D1" w:rsidP="006644D1">
          <w:pPr>
            <w:pStyle w:val="Encabezado"/>
            <w:rPr>
              <w:sz w:val="22"/>
            </w:rPr>
          </w:pPr>
          <w:r>
            <w:rPr>
              <w:sz w:val="14"/>
            </w:rPr>
            <w:t>DE</w:t>
          </w:r>
        </w:p>
      </w:tc>
      <w:tc>
        <w:tcPr>
          <w:tcW w:w="286" w:type="pct"/>
          <w:tcBorders>
            <w:top w:val="nil"/>
            <w:left w:val="nil"/>
            <w:bottom w:val="single" w:sz="8" w:space="0" w:color="auto"/>
            <w:right w:val="single" w:sz="8" w:space="0" w:color="auto"/>
          </w:tcBorders>
          <w:vAlign w:val="center"/>
        </w:tcPr>
        <w:p w14:paraId="058CD9AC" w14:textId="77777777" w:rsidR="006644D1" w:rsidRDefault="006644D1" w:rsidP="006644D1">
          <w:pPr>
            <w:pStyle w:val="Encabezado"/>
            <w:rPr>
              <w:sz w:val="22"/>
            </w:rPr>
          </w:pPr>
          <w:r>
            <w:rPr>
              <w:sz w:val="22"/>
            </w:rPr>
            <w:fldChar w:fldCharType="begin"/>
          </w:r>
          <w:r>
            <w:rPr>
              <w:sz w:val="22"/>
            </w:rPr>
            <w:instrText xml:space="preserve"> NUMPAGES </w:instrText>
          </w:r>
          <w:r>
            <w:rPr>
              <w:sz w:val="22"/>
            </w:rPr>
            <w:fldChar w:fldCharType="separate"/>
          </w:r>
          <w:r w:rsidR="00C62853">
            <w:rPr>
              <w:noProof/>
              <w:sz w:val="22"/>
            </w:rPr>
            <w:t>9</w:t>
          </w:r>
          <w:r>
            <w:rPr>
              <w:sz w:val="22"/>
            </w:rPr>
            <w:fldChar w:fldCharType="end"/>
          </w:r>
        </w:p>
      </w:tc>
    </w:tr>
  </w:tbl>
  <w:p w14:paraId="5C6E3A10" w14:textId="77777777" w:rsidR="006644D1" w:rsidRDefault="006644D1">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28" w:type="dxa"/>
        <w:right w:w="28" w:type="dxa"/>
      </w:tblCellMar>
      <w:tblLook w:val="0000" w:firstRow="0" w:lastRow="0" w:firstColumn="0" w:lastColumn="0" w:noHBand="0" w:noVBand="0"/>
    </w:tblPr>
    <w:tblGrid>
      <w:gridCol w:w="2798"/>
      <w:gridCol w:w="3448"/>
      <w:gridCol w:w="780"/>
      <w:gridCol w:w="382"/>
      <w:gridCol w:w="648"/>
      <w:gridCol w:w="381"/>
      <w:gridCol w:w="381"/>
      <w:gridCol w:w="516"/>
    </w:tblGrid>
    <w:tr w:rsidR="009C1145" w14:paraId="197FFAF8" w14:textId="77777777" w:rsidTr="009C1145">
      <w:trPr>
        <w:cantSplit/>
        <w:trHeight w:hRule="exact" w:val="660"/>
      </w:trPr>
      <w:tc>
        <w:tcPr>
          <w:tcW w:w="1429" w:type="pct"/>
          <w:vMerge w:val="restart"/>
          <w:tcBorders>
            <w:top w:val="single" w:sz="8" w:space="0" w:color="auto"/>
            <w:left w:val="single" w:sz="8" w:space="0" w:color="auto"/>
            <w:bottom w:val="nil"/>
            <w:right w:val="nil"/>
          </w:tcBorders>
          <w:vAlign w:val="center"/>
        </w:tcPr>
        <w:p w14:paraId="1F365E6F" w14:textId="77777777" w:rsidR="009C1145" w:rsidRDefault="009C1145" w:rsidP="001B79EC">
          <w:pPr>
            <w:pStyle w:val="Encabezado"/>
            <w:jc w:val="center"/>
            <w:rPr>
              <w:sz w:val="22"/>
            </w:rPr>
          </w:pPr>
          <w:r>
            <w:rPr>
              <w:b/>
              <w:noProof/>
            </w:rPr>
            <w:drawing>
              <wp:inline distT="0" distB="0" distL="0" distR="0" wp14:anchorId="1390AAB4" wp14:editId="2FF179A8">
                <wp:extent cx="1741170" cy="504825"/>
                <wp:effectExtent l="0" t="0" r="0" b="9525"/>
                <wp:docPr id="1" name="Imagen 1" descr="logo 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R-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170" cy="504825"/>
                        </a:xfrm>
                        <a:prstGeom prst="rect">
                          <a:avLst/>
                        </a:prstGeom>
                        <a:noFill/>
                        <a:ln>
                          <a:noFill/>
                        </a:ln>
                      </pic:spPr>
                    </pic:pic>
                  </a:graphicData>
                </a:graphic>
              </wp:inline>
            </w:drawing>
          </w:r>
        </w:p>
      </w:tc>
      <w:tc>
        <w:tcPr>
          <w:tcW w:w="1857" w:type="pct"/>
          <w:vMerge w:val="restart"/>
          <w:tcBorders>
            <w:top w:val="single" w:sz="8" w:space="0" w:color="auto"/>
            <w:left w:val="single" w:sz="8" w:space="0" w:color="auto"/>
            <w:bottom w:val="nil"/>
            <w:right w:val="single" w:sz="8" w:space="0" w:color="auto"/>
          </w:tcBorders>
          <w:vAlign w:val="center"/>
        </w:tcPr>
        <w:p w14:paraId="03D183EF" w14:textId="3F853375" w:rsidR="009C1145" w:rsidRPr="003E6108" w:rsidRDefault="000E0B48" w:rsidP="00653EF8">
          <w:pPr>
            <w:spacing w:before="100" w:beforeAutospacing="1" w:after="100" w:afterAutospacing="1" w:line="360" w:lineRule="auto"/>
            <w:jc w:val="center"/>
            <w:rPr>
              <w:b/>
              <w:sz w:val="18"/>
              <w:szCs w:val="18"/>
            </w:rPr>
          </w:pPr>
          <w:r w:rsidRPr="004A7417">
            <w:rPr>
              <w:b/>
              <w:sz w:val="16"/>
              <w:szCs w:val="16"/>
            </w:rPr>
            <w:t>PROCEDIMIENTO PARA LA ESTIMACIÓN DEL COSTE FINAL ESPERADO DE SUBCONTRATOS DE CONSTRUCCIÓN</w:t>
          </w:r>
        </w:p>
      </w:tc>
      <w:tc>
        <w:tcPr>
          <w:tcW w:w="1714" w:type="pct"/>
          <w:gridSpan w:val="6"/>
          <w:tcBorders>
            <w:top w:val="single" w:sz="8" w:space="0" w:color="auto"/>
            <w:left w:val="nil"/>
            <w:bottom w:val="nil"/>
            <w:right w:val="single" w:sz="8" w:space="0" w:color="auto"/>
          </w:tcBorders>
          <w:vAlign w:val="center"/>
        </w:tcPr>
        <w:p w14:paraId="17BF1B1E" w14:textId="7F756C67" w:rsidR="009C1145" w:rsidRPr="00425DDA" w:rsidRDefault="009C1145" w:rsidP="005C6841">
          <w:pPr>
            <w:rPr>
              <w:b/>
            </w:rPr>
          </w:pPr>
          <w:r>
            <w:rPr>
              <w:b/>
            </w:rPr>
            <w:t>PR-</w:t>
          </w:r>
          <w:r w:rsidR="005C6841">
            <w:rPr>
              <w:b/>
            </w:rPr>
            <w:t>29</w:t>
          </w:r>
          <w:r w:rsidRPr="00425DDA">
            <w:rPr>
              <w:b/>
            </w:rPr>
            <w:t xml:space="preserve"> </w:t>
          </w:r>
        </w:p>
      </w:tc>
    </w:tr>
    <w:tr w:rsidR="009C1145" w14:paraId="221CD5D4" w14:textId="77777777" w:rsidTr="009C1145">
      <w:trPr>
        <w:cantSplit/>
        <w:trHeight w:hRule="exact" w:val="345"/>
      </w:trPr>
      <w:tc>
        <w:tcPr>
          <w:tcW w:w="1429" w:type="pct"/>
          <w:vMerge/>
          <w:tcBorders>
            <w:top w:val="nil"/>
            <w:left w:val="single" w:sz="8" w:space="0" w:color="auto"/>
            <w:bottom w:val="single" w:sz="8" w:space="0" w:color="auto"/>
            <w:right w:val="nil"/>
          </w:tcBorders>
          <w:vAlign w:val="center"/>
        </w:tcPr>
        <w:p w14:paraId="5DCBCC9A" w14:textId="77777777" w:rsidR="009C1145" w:rsidRDefault="009C1145" w:rsidP="00A915EF">
          <w:pPr>
            <w:pStyle w:val="Encabezado"/>
            <w:rPr>
              <w:sz w:val="22"/>
            </w:rPr>
          </w:pPr>
        </w:p>
      </w:tc>
      <w:tc>
        <w:tcPr>
          <w:tcW w:w="1857" w:type="pct"/>
          <w:vMerge/>
          <w:tcBorders>
            <w:top w:val="nil"/>
            <w:left w:val="single" w:sz="8" w:space="0" w:color="auto"/>
            <w:bottom w:val="single" w:sz="8" w:space="0" w:color="auto"/>
            <w:right w:val="single" w:sz="8" w:space="0" w:color="auto"/>
          </w:tcBorders>
          <w:vAlign w:val="center"/>
        </w:tcPr>
        <w:p w14:paraId="6E752398" w14:textId="77777777" w:rsidR="009C1145" w:rsidRDefault="009C1145" w:rsidP="00A915EF">
          <w:pPr>
            <w:pStyle w:val="Encabezado"/>
            <w:rPr>
              <w:sz w:val="22"/>
            </w:rPr>
          </w:pPr>
        </w:p>
      </w:tc>
      <w:tc>
        <w:tcPr>
          <w:tcW w:w="428" w:type="pct"/>
          <w:tcBorders>
            <w:top w:val="nil"/>
            <w:left w:val="nil"/>
            <w:bottom w:val="single" w:sz="8" w:space="0" w:color="auto"/>
            <w:right w:val="nil"/>
          </w:tcBorders>
          <w:vAlign w:val="center"/>
        </w:tcPr>
        <w:p w14:paraId="1EE3791A" w14:textId="77777777" w:rsidR="009C1145" w:rsidRDefault="009C1145" w:rsidP="00A915EF">
          <w:pPr>
            <w:pStyle w:val="Encabezado"/>
            <w:rPr>
              <w:sz w:val="14"/>
            </w:rPr>
          </w:pPr>
          <w:r>
            <w:rPr>
              <w:sz w:val="14"/>
            </w:rPr>
            <w:t>EDICIÓN</w:t>
          </w:r>
        </w:p>
      </w:tc>
      <w:tc>
        <w:tcPr>
          <w:tcW w:w="215" w:type="pct"/>
          <w:tcBorders>
            <w:top w:val="nil"/>
            <w:left w:val="nil"/>
            <w:bottom w:val="single" w:sz="8" w:space="0" w:color="auto"/>
            <w:right w:val="nil"/>
          </w:tcBorders>
          <w:vAlign w:val="center"/>
        </w:tcPr>
        <w:p w14:paraId="17A9B017" w14:textId="77777777" w:rsidR="009C1145" w:rsidRDefault="009C1145" w:rsidP="00A915EF">
          <w:pPr>
            <w:pStyle w:val="Encabezado"/>
            <w:rPr>
              <w:sz w:val="22"/>
            </w:rPr>
          </w:pPr>
          <w:r>
            <w:rPr>
              <w:sz w:val="22"/>
            </w:rPr>
            <w:t>1</w:t>
          </w:r>
        </w:p>
      </w:tc>
      <w:tc>
        <w:tcPr>
          <w:tcW w:w="357" w:type="pct"/>
          <w:tcBorders>
            <w:top w:val="nil"/>
            <w:left w:val="nil"/>
            <w:bottom w:val="single" w:sz="8" w:space="0" w:color="auto"/>
            <w:right w:val="nil"/>
          </w:tcBorders>
          <w:vAlign w:val="center"/>
        </w:tcPr>
        <w:p w14:paraId="63D52D6F" w14:textId="77777777" w:rsidR="009C1145" w:rsidRDefault="009C1145" w:rsidP="00A915EF">
          <w:pPr>
            <w:pStyle w:val="Encabezado"/>
            <w:rPr>
              <w:sz w:val="22"/>
            </w:rPr>
          </w:pPr>
          <w:r w:rsidRPr="00D402FE">
            <w:rPr>
              <w:sz w:val="14"/>
            </w:rPr>
            <w:t>P</w:t>
          </w:r>
          <w:r>
            <w:rPr>
              <w:sz w:val="14"/>
            </w:rPr>
            <w:t>AGINA</w:t>
          </w:r>
        </w:p>
      </w:tc>
      <w:tc>
        <w:tcPr>
          <w:tcW w:w="214" w:type="pct"/>
          <w:tcBorders>
            <w:top w:val="nil"/>
            <w:left w:val="nil"/>
            <w:bottom w:val="single" w:sz="8" w:space="0" w:color="auto"/>
            <w:right w:val="nil"/>
          </w:tcBorders>
          <w:vAlign w:val="center"/>
        </w:tcPr>
        <w:p w14:paraId="043CD551" w14:textId="77777777" w:rsidR="009C1145" w:rsidRDefault="009C1145" w:rsidP="00A915EF">
          <w:pPr>
            <w:pStyle w:val="Encabezado"/>
            <w:rPr>
              <w:sz w:val="22"/>
            </w:rPr>
          </w:pPr>
          <w:r>
            <w:rPr>
              <w:sz w:val="22"/>
            </w:rPr>
            <w:fldChar w:fldCharType="begin"/>
          </w:r>
          <w:r>
            <w:rPr>
              <w:sz w:val="22"/>
            </w:rPr>
            <w:instrText xml:space="preserve"> PAGE </w:instrText>
          </w:r>
          <w:r>
            <w:rPr>
              <w:sz w:val="22"/>
            </w:rPr>
            <w:fldChar w:fldCharType="separate"/>
          </w:r>
          <w:r w:rsidR="00C62853">
            <w:rPr>
              <w:noProof/>
              <w:sz w:val="22"/>
            </w:rPr>
            <w:t>1</w:t>
          </w:r>
          <w:r>
            <w:rPr>
              <w:sz w:val="22"/>
            </w:rPr>
            <w:fldChar w:fldCharType="end"/>
          </w:r>
        </w:p>
      </w:tc>
      <w:tc>
        <w:tcPr>
          <w:tcW w:w="214" w:type="pct"/>
          <w:tcBorders>
            <w:top w:val="nil"/>
            <w:left w:val="nil"/>
            <w:bottom w:val="single" w:sz="8" w:space="0" w:color="auto"/>
            <w:right w:val="nil"/>
          </w:tcBorders>
          <w:vAlign w:val="center"/>
        </w:tcPr>
        <w:p w14:paraId="2CD03DAC" w14:textId="77777777" w:rsidR="009C1145" w:rsidRDefault="009C1145" w:rsidP="00A915EF">
          <w:pPr>
            <w:pStyle w:val="Encabezado"/>
            <w:rPr>
              <w:sz w:val="22"/>
            </w:rPr>
          </w:pPr>
          <w:r>
            <w:rPr>
              <w:sz w:val="14"/>
            </w:rPr>
            <w:t>DE</w:t>
          </w:r>
        </w:p>
      </w:tc>
      <w:tc>
        <w:tcPr>
          <w:tcW w:w="286" w:type="pct"/>
          <w:tcBorders>
            <w:top w:val="nil"/>
            <w:left w:val="nil"/>
            <w:bottom w:val="single" w:sz="8" w:space="0" w:color="auto"/>
            <w:right w:val="single" w:sz="8" w:space="0" w:color="auto"/>
          </w:tcBorders>
          <w:vAlign w:val="center"/>
        </w:tcPr>
        <w:p w14:paraId="4BDAC0A2" w14:textId="77777777" w:rsidR="009C1145" w:rsidRDefault="009C1145" w:rsidP="00A915EF">
          <w:pPr>
            <w:pStyle w:val="Encabezado"/>
            <w:rPr>
              <w:sz w:val="22"/>
            </w:rPr>
          </w:pPr>
          <w:r>
            <w:rPr>
              <w:sz w:val="22"/>
            </w:rPr>
            <w:fldChar w:fldCharType="begin"/>
          </w:r>
          <w:r>
            <w:rPr>
              <w:sz w:val="22"/>
            </w:rPr>
            <w:instrText xml:space="preserve"> NUMPAGES </w:instrText>
          </w:r>
          <w:r>
            <w:rPr>
              <w:sz w:val="22"/>
            </w:rPr>
            <w:fldChar w:fldCharType="separate"/>
          </w:r>
          <w:r w:rsidR="00C62853">
            <w:rPr>
              <w:noProof/>
              <w:sz w:val="22"/>
            </w:rPr>
            <w:t>9</w:t>
          </w:r>
          <w:r>
            <w:rPr>
              <w:sz w:val="22"/>
            </w:rPr>
            <w:fldChar w:fldCharType="end"/>
          </w:r>
        </w:p>
      </w:tc>
    </w:tr>
  </w:tbl>
  <w:p w14:paraId="4743EABA" w14:textId="77777777" w:rsidR="009C1145" w:rsidRDefault="009C1145">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D"/>
    <w:multiLevelType w:val="singleLevel"/>
    <w:tmpl w:val="5C54751C"/>
    <w:lvl w:ilvl="0">
      <w:start w:val="1"/>
      <w:numFmt w:val="decimal"/>
      <w:lvlText w:val="%1."/>
      <w:lvlJc w:val="left"/>
      <w:pPr>
        <w:tabs>
          <w:tab w:val="num" w:pos="1209"/>
        </w:tabs>
        <w:ind w:left="1209" w:hanging="360"/>
      </w:pPr>
    </w:lvl>
  </w:abstractNum>
  <w:abstractNum w:abstractNumId="1" w15:restartNumberingAfterBreak="0">
    <w:nsid w:val="FFFFFF7F"/>
    <w:multiLevelType w:val="singleLevel"/>
    <w:tmpl w:val="00FACF84"/>
    <w:lvl w:ilvl="0">
      <w:start w:val="1"/>
      <w:numFmt w:val="decimal"/>
      <w:lvlText w:val="%1."/>
      <w:lvlJc w:val="left"/>
      <w:pPr>
        <w:tabs>
          <w:tab w:val="num" w:pos="643"/>
        </w:tabs>
        <w:ind w:left="643" w:hanging="360"/>
      </w:pPr>
    </w:lvl>
  </w:abstractNum>
  <w:abstractNum w:abstractNumId="2" w15:restartNumberingAfterBreak="0">
    <w:nsid w:val="FFFFFF89"/>
    <w:multiLevelType w:val="singleLevel"/>
    <w:tmpl w:val="9FD0A09C"/>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08A4281"/>
    <w:multiLevelType w:val="multilevel"/>
    <w:tmpl w:val="63ECC1F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AB0781F"/>
    <w:multiLevelType w:val="hybridMultilevel"/>
    <w:tmpl w:val="1664652A"/>
    <w:lvl w:ilvl="0" w:tplc="13C6E7B2">
      <w:start w:val="1"/>
      <w:numFmt w:val="decimal"/>
      <w:lvlText w:val="%1."/>
      <w:lvlJc w:val="left"/>
      <w:pPr>
        <w:tabs>
          <w:tab w:val="num" w:pos="1065"/>
        </w:tabs>
        <w:ind w:left="1065" w:hanging="705"/>
      </w:pPr>
      <w:rPr>
        <w:rFonts w:hint="default"/>
      </w:rPr>
    </w:lvl>
    <w:lvl w:ilvl="1" w:tplc="5DEA6D34" w:tentative="1">
      <w:start w:val="1"/>
      <w:numFmt w:val="lowerLetter"/>
      <w:lvlText w:val="%2."/>
      <w:lvlJc w:val="left"/>
      <w:pPr>
        <w:tabs>
          <w:tab w:val="num" w:pos="1440"/>
        </w:tabs>
        <w:ind w:left="1440" w:hanging="360"/>
      </w:pPr>
    </w:lvl>
    <w:lvl w:ilvl="2" w:tplc="CE1A631C" w:tentative="1">
      <w:start w:val="1"/>
      <w:numFmt w:val="lowerRoman"/>
      <w:lvlText w:val="%3."/>
      <w:lvlJc w:val="right"/>
      <w:pPr>
        <w:tabs>
          <w:tab w:val="num" w:pos="2160"/>
        </w:tabs>
        <w:ind w:left="2160" w:hanging="180"/>
      </w:pPr>
    </w:lvl>
    <w:lvl w:ilvl="3" w:tplc="C292E28A" w:tentative="1">
      <w:start w:val="1"/>
      <w:numFmt w:val="decimal"/>
      <w:lvlText w:val="%4."/>
      <w:lvlJc w:val="left"/>
      <w:pPr>
        <w:tabs>
          <w:tab w:val="num" w:pos="2880"/>
        </w:tabs>
        <w:ind w:left="2880" w:hanging="360"/>
      </w:pPr>
    </w:lvl>
    <w:lvl w:ilvl="4" w:tplc="84F64F58" w:tentative="1">
      <w:start w:val="1"/>
      <w:numFmt w:val="lowerLetter"/>
      <w:lvlText w:val="%5."/>
      <w:lvlJc w:val="left"/>
      <w:pPr>
        <w:tabs>
          <w:tab w:val="num" w:pos="3600"/>
        </w:tabs>
        <w:ind w:left="3600" w:hanging="360"/>
      </w:pPr>
    </w:lvl>
    <w:lvl w:ilvl="5" w:tplc="3290381C" w:tentative="1">
      <w:start w:val="1"/>
      <w:numFmt w:val="lowerRoman"/>
      <w:lvlText w:val="%6."/>
      <w:lvlJc w:val="right"/>
      <w:pPr>
        <w:tabs>
          <w:tab w:val="num" w:pos="4320"/>
        </w:tabs>
        <w:ind w:left="4320" w:hanging="180"/>
      </w:pPr>
    </w:lvl>
    <w:lvl w:ilvl="6" w:tplc="FD0C4B12" w:tentative="1">
      <w:start w:val="1"/>
      <w:numFmt w:val="decimal"/>
      <w:lvlText w:val="%7."/>
      <w:lvlJc w:val="left"/>
      <w:pPr>
        <w:tabs>
          <w:tab w:val="num" w:pos="5040"/>
        </w:tabs>
        <w:ind w:left="5040" w:hanging="360"/>
      </w:pPr>
    </w:lvl>
    <w:lvl w:ilvl="7" w:tplc="402667AA" w:tentative="1">
      <w:start w:val="1"/>
      <w:numFmt w:val="lowerLetter"/>
      <w:lvlText w:val="%8."/>
      <w:lvlJc w:val="left"/>
      <w:pPr>
        <w:tabs>
          <w:tab w:val="num" w:pos="5760"/>
        </w:tabs>
        <w:ind w:left="5760" w:hanging="360"/>
      </w:pPr>
    </w:lvl>
    <w:lvl w:ilvl="8" w:tplc="52F4E748" w:tentative="1">
      <w:start w:val="1"/>
      <w:numFmt w:val="lowerRoman"/>
      <w:lvlText w:val="%9."/>
      <w:lvlJc w:val="right"/>
      <w:pPr>
        <w:tabs>
          <w:tab w:val="num" w:pos="6480"/>
        </w:tabs>
        <w:ind w:left="6480" w:hanging="180"/>
      </w:pPr>
    </w:lvl>
  </w:abstractNum>
  <w:abstractNum w:abstractNumId="5" w15:restartNumberingAfterBreak="0">
    <w:nsid w:val="23233C9D"/>
    <w:multiLevelType w:val="multilevel"/>
    <w:tmpl w:val="2D02FE6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2A581C7A"/>
    <w:multiLevelType w:val="hybridMultilevel"/>
    <w:tmpl w:val="6F441304"/>
    <w:lvl w:ilvl="0" w:tplc="04FA4DA8">
      <w:start w:val="1"/>
      <w:numFmt w:val="bullet"/>
      <w:lvlText w:val="-"/>
      <w:lvlJc w:val="left"/>
      <w:pPr>
        <w:tabs>
          <w:tab w:val="num" w:pos="720"/>
        </w:tabs>
        <w:ind w:left="720" w:hanging="360"/>
      </w:pPr>
      <w:rPr>
        <w:rFonts w:ascii="Times New Roman" w:hAnsi="Times New Roman" w:hint="default"/>
      </w:rPr>
    </w:lvl>
    <w:lvl w:ilvl="1" w:tplc="ADDEBB50" w:tentative="1">
      <w:start w:val="1"/>
      <w:numFmt w:val="bullet"/>
      <w:lvlText w:val="-"/>
      <w:lvlJc w:val="left"/>
      <w:pPr>
        <w:tabs>
          <w:tab w:val="num" w:pos="1440"/>
        </w:tabs>
        <w:ind w:left="1440" w:hanging="360"/>
      </w:pPr>
      <w:rPr>
        <w:rFonts w:ascii="Times New Roman" w:hAnsi="Times New Roman" w:hint="default"/>
      </w:rPr>
    </w:lvl>
    <w:lvl w:ilvl="2" w:tplc="5C78C49C" w:tentative="1">
      <w:start w:val="1"/>
      <w:numFmt w:val="bullet"/>
      <w:lvlText w:val="-"/>
      <w:lvlJc w:val="left"/>
      <w:pPr>
        <w:tabs>
          <w:tab w:val="num" w:pos="2160"/>
        </w:tabs>
        <w:ind w:left="2160" w:hanging="360"/>
      </w:pPr>
      <w:rPr>
        <w:rFonts w:ascii="Times New Roman" w:hAnsi="Times New Roman" w:hint="default"/>
      </w:rPr>
    </w:lvl>
    <w:lvl w:ilvl="3" w:tplc="2B62D1F0" w:tentative="1">
      <w:start w:val="1"/>
      <w:numFmt w:val="bullet"/>
      <w:lvlText w:val="-"/>
      <w:lvlJc w:val="left"/>
      <w:pPr>
        <w:tabs>
          <w:tab w:val="num" w:pos="2880"/>
        </w:tabs>
        <w:ind w:left="2880" w:hanging="360"/>
      </w:pPr>
      <w:rPr>
        <w:rFonts w:ascii="Times New Roman" w:hAnsi="Times New Roman" w:hint="default"/>
      </w:rPr>
    </w:lvl>
    <w:lvl w:ilvl="4" w:tplc="94701CF4" w:tentative="1">
      <w:start w:val="1"/>
      <w:numFmt w:val="bullet"/>
      <w:lvlText w:val="-"/>
      <w:lvlJc w:val="left"/>
      <w:pPr>
        <w:tabs>
          <w:tab w:val="num" w:pos="3600"/>
        </w:tabs>
        <w:ind w:left="3600" w:hanging="360"/>
      </w:pPr>
      <w:rPr>
        <w:rFonts w:ascii="Times New Roman" w:hAnsi="Times New Roman" w:hint="default"/>
      </w:rPr>
    </w:lvl>
    <w:lvl w:ilvl="5" w:tplc="2E0610FC" w:tentative="1">
      <w:start w:val="1"/>
      <w:numFmt w:val="bullet"/>
      <w:lvlText w:val="-"/>
      <w:lvlJc w:val="left"/>
      <w:pPr>
        <w:tabs>
          <w:tab w:val="num" w:pos="4320"/>
        </w:tabs>
        <w:ind w:left="4320" w:hanging="360"/>
      </w:pPr>
      <w:rPr>
        <w:rFonts w:ascii="Times New Roman" w:hAnsi="Times New Roman" w:hint="default"/>
      </w:rPr>
    </w:lvl>
    <w:lvl w:ilvl="6" w:tplc="DAE4FD4A" w:tentative="1">
      <w:start w:val="1"/>
      <w:numFmt w:val="bullet"/>
      <w:lvlText w:val="-"/>
      <w:lvlJc w:val="left"/>
      <w:pPr>
        <w:tabs>
          <w:tab w:val="num" w:pos="5040"/>
        </w:tabs>
        <w:ind w:left="5040" w:hanging="360"/>
      </w:pPr>
      <w:rPr>
        <w:rFonts w:ascii="Times New Roman" w:hAnsi="Times New Roman" w:hint="default"/>
      </w:rPr>
    </w:lvl>
    <w:lvl w:ilvl="7" w:tplc="AEB26172" w:tentative="1">
      <w:start w:val="1"/>
      <w:numFmt w:val="bullet"/>
      <w:lvlText w:val="-"/>
      <w:lvlJc w:val="left"/>
      <w:pPr>
        <w:tabs>
          <w:tab w:val="num" w:pos="5760"/>
        </w:tabs>
        <w:ind w:left="5760" w:hanging="360"/>
      </w:pPr>
      <w:rPr>
        <w:rFonts w:ascii="Times New Roman" w:hAnsi="Times New Roman" w:hint="default"/>
      </w:rPr>
    </w:lvl>
    <w:lvl w:ilvl="8" w:tplc="CB9A4F9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322B60D7"/>
    <w:multiLevelType w:val="multilevel"/>
    <w:tmpl w:val="A1D8478C"/>
    <w:lvl w:ilvl="0">
      <w:start w:val="3"/>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33091D83"/>
    <w:multiLevelType w:val="hybridMultilevel"/>
    <w:tmpl w:val="A524D0C4"/>
    <w:lvl w:ilvl="0" w:tplc="CC767762">
      <w:start w:val="1"/>
      <w:numFmt w:val="decimal"/>
      <w:lvlText w:val="%1.1."/>
      <w:lvlJc w:val="left"/>
      <w:pPr>
        <w:ind w:left="1440" w:hanging="360"/>
      </w:pPr>
      <w:rPr>
        <w:rFonts w:ascii="Arial Negrita" w:hAnsi="Arial Negrita" w:hint="default"/>
        <w:b/>
        <w:i w:val="0"/>
        <w:sz w:val="22"/>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 w15:restartNumberingAfterBreak="0">
    <w:nsid w:val="35663847"/>
    <w:multiLevelType w:val="hybridMultilevel"/>
    <w:tmpl w:val="73808A22"/>
    <w:lvl w:ilvl="0" w:tplc="C41A9ED0">
      <w:start w:val="1"/>
      <w:numFmt w:val="decimal"/>
      <w:lvlText w:val="%1."/>
      <w:lvlJc w:val="left"/>
      <w:pPr>
        <w:tabs>
          <w:tab w:val="num" w:pos="1065"/>
        </w:tabs>
        <w:ind w:left="1065" w:hanging="705"/>
      </w:pPr>
      <w:rPr>
        <w:rFonts w:hint="default"/>
      </w:rPr>
    </w:lvl>
    <w:lvl w:ilvl="1" w:tplc="39828854" w:tentative="1">
      <w:start w:val="1"/>
      <w:numFmt w:val="lowerLetter"/>
      <w:lvlText w:val="%2."/>
      <w:lvlJc w:val="left"/>
      <w:pPr>
        <w:tabs>
          <w:tab w:val="num" w:pos="1440"/>
        </w:tabs>
        <w:ind w:left="1440" w:hanging="360"/>
      </w:pPr>
    </w:lvl>
    <w:lvl w:ilvl="2" w:tplc="8C646CEA" w:tentative="1">
      <w:start w:val="1"/>
      <w:numFmt w:val="lowerRoman"/>
      <w:lvlText w:val="%3."/>
      <w:lvlJc w:val="right"/>
      <w:pPr>
        <w:tabs>
          <w:tab w:val="num" w:pos="2160"/>
        </w:tabs>
        <w:ind w:left="2160" w:hanging="180"/>
      </w:pPr>
    </w:lvl>
    <w:lvl w:ilvl="3" w:tplc="DDA0DA36" w:tentative="1">
      <w:start w:val="1"/>
      <w:numFmt w:val="decimal"/>
      <w:lvlText w:val="%4."/>
      <w:lvlJc w:val="left"/>
      <w:pPr>
        <w:tabs>
          <w:tab w:val="num" w:pos="2880"/>
        </w:tabs>
        <w:ind w:left="2880" w:hanging="360"/>
      </w:pPr>
    </w:lvl>
    <w:lvl w:ilvl="4" w:tplc="D0387126" w:tentative="1">
      <w:start w:val="1"/>
      <w:numFmt w:val="lowerLetter"/>
      <w:lvlText w:val="%5."/>
      <w:lvlJc w:val="left"/>
      <w:pPr>
        <w:tabs>
          <w:tab w:val="num" w:pos="3600"/>
        </w:tabs>
        <w:ind w:left="3600" w:hanging="360"/>
      </w:pPr>
    </w:lvl>
    <w:lvl w:ilvl="5" w:tplc="376808CE" w:tentative="1">
      <w:start w:val="1"/>
      <w:numFmt w:val="lowerRoman"/>
      <w:lvlText w:val="%6."/>
      <w:lvlJc w:val="right"/>
      <w:pPr>
        <w:tabs>
          <w:tab w:val="num" w:pos="4320"/>
        </w:tabs>
        <w:ind w:left="4320" w:hanging="180"/>
      </w:pPr>
    </w:lvl>
    <w:lvl w:ilvl="6" w:tplc="034A78CE" w:tentative="1">
      <w:start w:val="1"/>
      <w:numFmt w:val="decimal"/>
      <w:lvlText w:val="%7."/>
      <w:lvlJc w:val="left"/>
      <w:pPr>
        <w:tabs>
          <w:tab w:val="num" w:pos="5040"/>
        </w:tabs>
        <w:ind w:left="5040" w:hanging="360"/>
      </w:pPr>
    </w:lvl>
    <w:lvl w:ilvl="7" w:tplc="0F8A603A" w:tentative="1">
      <w:start w:val="1"/>
      <w:numFmt w:val="lowerLetter"/>
      <w:lvlText w:val="%8."/>
      <w:lvlJc w:val="left"/>
      <w:pPr>
        <w:tabs>
          <w:tab w:val="num" w:pos="5760"/>
        </w:tabs>
        <w:ind w:left="5760" w:hanging="360"/>
      </w:pPr>
    </w:lvl>
    <w:lvl w:ilvl="8" w:tplc="040A631C" w:tentative="1">
      <w:start w:val="1"/>
      <w:numFmt w:val="lowerRoman"/>
      <w:lvlText w:val="%9."/>
      <w:lvlJc w:val="right"/>
      <w:pPr>
        <w:tabs>
          <w:tab w:val="num" w:pos="6480"/>
        </w:tabs>
        <w:ind w:left="6480" w:hanging="180"/>
      </w:pPr>
    </w:lvl>
  </w:abstractNum>
  <w:abstractNum w:abstractNumId="10" w15:restartNumberingAfterBreak="0">
    <w:nsid w:val="38BA6702"/>
    <w:multiLevelType w:val="multilevel"/>
    <w:tmpl w:val="D44848F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3E7D0C54"/>
    <w:multiLevelType w:val="hybridMultilevel"/>
    <w:tmpl w:val="913C127E"/>
    <w:lvl w:ilvl="0" w:tplc="C4C67672">
      <w:numFmt w:val="bullet"/>
      <w:lvlText w:val="-"/>
      <w:lvlJc w:val="left"/>
      <w:pPr>
        <w:ind w:left="927" w:hanging="360"/>
      </w:pPr>
      <w:rPr>
        <w:rFonts w:ascii="Arial" w:eastAsia="Times New Roman" w:hAnsi="Arial" w:cs="Aria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2" w15:restartNumberingAfterBreak="0">
    <w:nsid w:val="3FCD666C"/>
    <w:multiLevelType w:val="hybridMultilevel"/>
    <w:tmpl w:val="CC48767A"/>
    <w:lvl w:ilvl="0" w:tplc="0C0A0005">
      <w:start w:val="1"/>
      <w:numFmt w:val="bullet"/>
      <w:lvlText w:val=""/>
      <w:lvlJc w:val="left"/>
      <w:pPr>
        <w:ind w:left="938" w:hanging="360"/>
      </w:pPr>
      <w:rPr>
        <w:rFonts w:ascii="Wingdings" w:hAnsi="Wingdings" w:hint="default"/>
      </w:rPr>
    </w:lvl>
    <w:lvl w:ilvl="1" w:tplc="0C0A0003">
      <w:start w:val="1"/>
      <w:numFmt w:val="bullet"/>
      <w:lvlText w:val="o"/>
      <w:lvlJc w:val="left"/>
      <w:pPr>
        <w:ind w:left="1658" w:hanging="360"/>
      </w:pPr>
      <w:rPr>
        <w:rFonts w:ascii="Courier New" w:hAnsi="Courier New" w:cs="Courier New" w:hint="default"/>
      </w:rPr>
    </w:lvl>
    <w:lvl w:ilvl="2" w:tplc="0C0A0005">
      <w:start w:val="1"/>
      <w:numFmt w:val="bullet"/>
      <w:lvlText w:val=""/>
      <w:lvlJc w:val="left"/>
      <w:pPr>
        <w:ind w:left="2378" w:hanging="360"/>
      </w:pPr>
      <w:rPr>
        <w:rFonts w:ascii="Wingdings" w:hAnsi="Wingdings" w:hint="default"/>
      </w:rPr>
    </w:lvl>
    <w:lvl w:ilvl="3" w:tplc="0C0A0001">
      <w:start w:val="1"/>
      <w:numFmt w:val="bullet"/>
      <w:lvlText w:val=""/>
      <w:lvlJc w:val="left"/>
      <w:pPr>
        <w:ind w:left="3098" w:hanging="360"/>
      </w:pPr>
      <w:rPr>
        <w:rFonts w:ascii="Symbol" w:hAnsi="Symbol" w:hint="default"/>
      </w:rPr>
    </w:lvl>
    <w:lvl w:ilvl="4" w:tplc="B0BCB5EA">
      <w:numFmt w:val="bullet"/>
      <w:lvlText w:val="-"/>
      <w:lvlJc w:val="left"/>
      <w:pPr>
        <w:ind w:left="3818" w:hanging="360"/>
      </w:pPr>
      <w:rPr>
        <w:rFonts w:ascii="Arial" w:eastAsia="Times New Roman" w:hAnsi="Arial" w:cs="Arial" w:hint="default"/>
      </w:rPr>
    </w:lvl>
    <w:lvl w:ilvl="5" w:tplc="0C0A0005" w:tentative="1">
      <w:start w:val="1"/>
      <w:numFmt w:val="bullet"/>
      <w:lvlText w:val=""/>
      <w:lvlJc w:val="left"/>
      <w:pPr>
        <w:ind w:left="4538" w:hanging="360"/>
      </w:pPr>
      <w:rPr>
        <w:rFonts w:ascii="Wingdings" w:hAnsi="Wingdings" w:hint="default"/>
      </w:rPr>
    </w:lvl>
    <w:lvl w:ilvl="6" w:tplc="0C0A0001" w:tentative="1">
      <w:start w:val="1"/>
      <w:numFmt w:val="bullet"/>
      <w:lvlText w:val=""/>
      <w:lvlJc w:val="left"/>
      <w:pPr>
        <w:ind w:left="5258" w:hanging="360"/>
      </w:pPr>
      <w:rPr>
        <w:rFonts w:ascii="Symbol" w:hAnsi="Symbol" w:hint="default"/>
      </w:rPr>
    </w:lvl>
    <w:lvl w:ilvl="7" w:tplc="0C0A0003" w:tentative="1">
      <w:start w:val="1"/>
      <w:numFmt w:val="bullet"/>
      <w:lvlText w:val="o"/>
      <w:lvlJc w:val="left"/>
      <w:pPr>
        <w:ind w:left="5978" w:hanging="360"/>
      </w:pPr>
      <w:rPr>
        <w:rFonts w:ascii="Courier New" w:hAnsi="Courier New" w:cs="Courier New" w:hint="default"/>
      </w:rPr>
    </w:lvl>
    <w:lvl w:ilvl="8" w:tplc="0C0A0005" w:tentative="1">
      <w:start w:val="1"/>
      <w:numFmt w:val="bullet"/>
      <w:lvlText w:val=""/>
      <w:lvlJc w:val="left"/>
      <w:pPr>
        <w:ind w:left="6698" w:hanging="360"/>
      </w:pPr>
      <w:rPr>
        <w:rFonts w:ascii="Wingdings" w:hAnsi="Wingdings" w:hint="default"/>
      </w:rPr>
    </w:lvl>
  </w:abstractNum>
  <w:abstractNum w:abstractNumId="13" w15:restartNumberingAfterBreak="0">
    <w:nsid w:val="45453B6D"/>
    <w:multiLevelType w:val="hybridMultilevel"/>
    <w:tmpl w:val="19B80C74"/>
    <w:lvl w:ilvl="0" w:tplc="0C0A0003">
      <w:start w:val="1"/>
      <w:numFmt w:val="bullet"/>
      <w:lvlText w:val="o"/>
      <w:lvlJc w:val="left"/>
      <w:pPr>
        <w:ind w:left="1854" w:hanging="360"/>
      </w:pPr>
      <w:rPr>
        <w:rFonts w:ascii="Courier New" w:hAnsi="Courier New" w:cs="Courier New" w:hint="default"/>
      </w:rPr>
    </w:lvl>
    <w:lvl w:ilvl="1" w:tplc="0C0A0003" w:tentative="1">
      <w:start w:val="1"/>
      <w:numFmt w:val="bullet"/>
      <w:lvlText w:val="o"/>
      <w:lvlJc w:val="left"/>
      <w:pPr>
        <w:ind w:left="2574" w:hanging="360"/>
      </w:pPr>
      <w:rPr>
        <w:rFonts w:ascii="Courier New" w:hAnsi="Courier New" w:cs="Courier New" w:hint="default"/>
      </w:rPr>
    </w:lvl>
    <w:lvl w:ilvl="2" w:tplc="0C0A0005" w:tentative="1">
      <w:start w:val="1"/>
      <w:numFmt w:val="bullet"/>
      <w:lvlText w:val=""/>
      <w:lvlJc w:val="left"/>
      <w:pPr>
        <w:ind w:left="3294" w:hanging="360"/>
      </w:pPr>
      <w:rPr>
        <w:rFonts w:ascii="Wingdings" w:hAnsi="Wingdings" w:hint="default"/>
      </w:rPr>
    </w:lvl>
    <w:lvl w:ilvl="3" w:tplc="0C0A0001" w:tentative="1">
      <w:start w:val="1"/>
      <w:numFmt w:val="bullet"/>
      <w:lvlText w:val=""/>
      <w:lvlJc w:val="left"/>
      <w:pPr>
        <w:ind w:left="4014" w:hanging="360"/>
      </w:pPr>
      <w:rPr>
        <w:rFonts w:ascii="Symbol" w:hAnsi="Symbol" w:hint="default"/>
      </w:rPr>
    </w:lvl>
    <w:lvl w:ilvl="4" w:tplc="0C0A0003">
      <w:start w:val="1"/>
      <w:numFmt w:val="bullet"/>
      <w:lvlText w:val="o"/>
      <w:lvlJc w:val="left"/>
      <w:pPr>
        <w:ind w:left="4734" w:hanging="360"/>
      </w:pPr>
      <w:rPr>
        <w:rFonts w:ascii="Courier New" w:hAnsi="Courier New" w:cs="Courier New" w:hint="default"/>
      </w:rPr>
    </w:lvl>
    <w:lvl w:ilvl="5" w:tplc="0C0A0005" w:tentative="1">
      <w:start w:val="1"/>
      <w:numFmt w:val="bullet"/>
      <w:lvlText w:val=""/>
      <w:lvlJc w:val="left"/>
      <w:pPr>
        <w:ind w:left="5454" w:hanging="360"/>
      </w:pPr>
      <w:rPr>
        <w:rFonts w:ascii="Wingdings" w:hAnsi="Wingdings" w:hint="default"/>
      </w:rPr>
    </w:lvl>
    <w:lvl w:ilvl="6" w:tplc="0C0A0001" w:tentative="1">
      <w:start w:val="1"/>
      <w:numFmt w:val="bullet"/>
      <w:lvlText w:val=""/>
      <w:lvlJc w:val="left"/>
      <w:pPr>
        <w:ind w:left="6174" w:hanging="360"/>
      </w:pPr>
      <w:rPr>
        <w:rFonts w:ascii="Symbol" w:hAnsi="Symbol" w:hint="default"/>
      </w:rPr>
    </w:lvl>
    <w:lvl w:ilvl="7" w:tplc="0C0A0003" w:tentative="1">
      <w:start w:val="1"/>
      <w:numFmt w:val="bullet"/>
      <w:lvlText w:val="o"/>
      <w:lvlJc w:val="left"/>
      <w:pPr>
        <w:ind w:left="6894" w:hanging="360"/>
      </w:pPr>
      <w:rPr>
        <w:rFonts w:ascii="Courier New" w:hAnsi="Courier New" w:cs="Courier New" w:hint="default"/>
      </w:rPr>
    </w:lvl>
    <w:lvl w:ilvl="8" w:tplc="0C0A0005" w:tentative="1">
      <w:start w:val="1"/>
      <w:numFmt w:val="bullet"/>
      <w:lvlText w:val=""/>
      <w:lvlJc w:val="left"/>
      <w:pPr>
        <w:ind w:left="7614" w:hanging="360"/>
      </w:pPr>
      <w:rPr>
        <w:rFonts w:ascii="Wingdings" w:hAnsi="Wingdings" w:hint="default"/>
      </w:rPr>
    </w:lvl>
  </w:abstractNum>
  <w:abstractNum w:abstractNumId="14" w15:restartNumberingAfterBreak="0">
    <w:nsid w:val="4D5B5E2A"/>
    <w:multiLevelType w:val="hybridMultilevel"/>
    <w:tmpl w:val="8DB6ED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E7C2D0F"/>
    <w:multiLevelType w:val="hybridMultilevel"/>
    <w:tmpl w:val="C098259E"/>
    <w:lvl w:ilvl="0" w:tplc="614046D8">
      <w:start w:val="1"/>
      <w:numFmt w:val="decimal"/>
      <w:lvlText w:val="%1.1."/>
      <w:lvlJc w:val="left"/>
      <w:pPr>
        <w:ind w:left="1440" w:hanging="360"/>
      </w:pPr>
      <w:rPr>
        <w:rFonts w:ascii="Arial Negrita" w:hAnsi="Arial Negrita" w:hint="default"/>
        <w:b/>
        <w:i w:val="0"/>
        <w:sz w:val="22"/>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6" w15:restartNumberingAfterBreak="0">
    <w:nsid w:val="4F1D52B8"/>
    <w:multiLevelType w:val="hybridMultilevel"/>
    <w:tmpl w:val="618CBB56"/>
    <w:lvl w:ilvl="0" w:tplc="0C0A0005">
      <w:start w:val="1"/>
      <w:numFmt w:val="bullet"/>
      <w:lvlText w:val=""/>
      <w:lvlJc w:val="left"/>
      <w:pPr>
        <w:ind w:left="927" w:hanging="360"/>
      </w:pPr>
      <w:rPr>
        <w:rFonts w:ascii="Wingdings" w:hAnsi="Wingdings"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17" w15:restartNumberingAfterBreak="0">
    <w:nsid w:val="54B73CCD"/>
    <w:multiLevelType w:val="hybridMultilevel"/>
    <w:tmpl w:val="87FEBBD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1820859"/>
    <w:multiLevelType w:val="hybridMultilevel"/>
    <w:tmpl w:val="DD30F66E"/>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9" w15:restartNumberingAfterBreak="0">
    <w:nsid w:val="63BD1A03"/>
    <w:multiLevelType w:val="hybridMultilevel"/>
    <w:tmpl w:val="6AA22AA8"/>
    <w:lvl w:ilvl="0" w:tplc="05C0FFBC">
      <w:start w:val="1"/>
      <w:numFmt w:val="bullet"/>
      <w:lvlText w:val=""/>
      <w:lvlJc w:val="left"/>
      <w:pPr>
        <w:tabs>
          <w:tab w:val="num" w:pos="720"/>
        </w:tabs>
        <w:ind w:left="720" w:hanging="360"/>
      </w:pPr>
      <w:rPr>
        <w:rFonts w:ascii="Symbol" w:hAnsi="Symbol" w:hint="default"/>
      </w:rPr>
    </w:lvl>
    <w:lvl w:ilvl="1" w:tplc="9CE6A9FE" w:tentative="1">
      <w:start w:val="1"/>
      <w:numFmt w:val="bullet"/>
      <w:lvlText w:val="o"/>
      <w:lvlJc w:val="left"/>
      <w:pPr>
        <w:tabs>
          <w:tab w:val="num" w:pos="1440"/>
        </w:tabs>
        <w:ind w:left="1440" w:hanging="360"/>
      </w:pPr>
      <w:rPr>
        <w:rFonts w:ascii="Courier New" w:hAnsi="Courier New" w:hint="default"/>
      </w:rPr>
    </w:lvl>
    <w:lvl w:ilvl="2" w:tplc="0CC6654E" w:tentative="1">
      <w:start w:val="1"/>
      <w:numFmt w:val="bullet"/>
      <w:lvlText w:val=""/>
      <w:lvlJc w:val="left"/>
      <w:pPr>
        <w:tabs>
          <w:tab w:val="num" w:pos="2160"/>
        </w:tabs>
        <w:ind w:left="2160" w:hanging="360"/>
      </w:pPr>
      <w:rPr>
        <w:rFonts w:ascii="Wingdings" w:hAnsi="Wingdings" w:hint="default"/>
      </w:rPr>
    </w:lvl>
    <w:lvl w:ilvl="3" w:tplc="DA3AA1DE" w:tentative="1">
      <w:start w:val="1"/>
      <w:numFmt w:val="bullet"/>
      <w:lvlText w:val=""/>
      <w:lvlJc w:val="left"/>
      <w:pPr>
        <w:tabs>
          <w:tab w:val="num" w:pos="2880"/>
        </w:tabs>
        <w:ind w:left="2880" w:hanging="360"/>
      </w:pPr>
      <w:rPr>
        <w:rFonts w:ascii="Symbol" w:hAnsi="Symbol" w:hint="default"/>
      </w:rPr>
    </w:lvl>
    <w:lvl w:ilvl="4" w:tplc="3B2C586C" w:tentative="1">
      <w:start w:val="1"/>
      <w:numFmt w:val="bullet"/>
      <w:lvlText w:val="o"/>
      <w:lvlJc w:val="left"/>
      <w:pPr>
        <w:tabs>
          <w:tab w:val="num" w:pos="3600"/>
        </w:tabs>
        <w:ind w:left="3600" w:hanging="360"/>
      </w:pPr>
      <w:rPr>
        <w:rFonts w:ascii="Courier New" w:hAnsi="Courier New" w:hint="default"/>
      </w:rPr>
    </w:lvl>
    <w:lvl w:ilvl="5" w:tplc="B630F72E" w:tentative="1">
      <w:start w:val="1"/>
      <w:numFmt w:val="bullet"/>
      <w:lvlText w:val=""/>
      <w:lvlJc w:val="left"/>
      <w:pPr>
        <w:tabs>
          <w:tab w:val="num" w:pos="4320"/>
        </w:tabs>
        <w:ind w:left="4320" w:hanging="360"/>
      </w:pPr>
      <w:rPr>
        <w:rFonts w:ascii="Wingdings" w:hAnsi="Wingdings" w:hint="default"/>
      </w:rPr>
    </w:lvl>
    <w:lvl w:ilvl="6" w:tplc="4D9E002A" w:tentative="1">
      <w:start w:val="1"/>
      <w:numFmt w:val="bullet"/>
      <w:lvlText w:val=""/>
      <w:lvlJc w:val="left"/>
      <w:pPr>
        <w:tabs>
          <w:tab w:val="num" w:pos="5040"/>
        </w:tabs>
        <w:ind w:left="5040" w:hanging="360"/>
      </w:pPr>
      <w:rPr>
        <w:rFonts w:ascii="Symbol" w:hAnsi="Symbol" w:hint="default"/>
      </w:rPr>
    </w:lvl>
    <w:lvl w:ilvl="7" w:tplc="B4F6B390" w:tentative="1">
      <w:start w:val="1"/>
      <w:numFmt w:val="bullet"/>
      <w:lvlText w:val="o"/>
      <w:lvlJc w:val="left"/>
      <w:pPr>
        <w:tabs>
          <w:tab w:val="num" w:pos="5760"/>
        </w:tabs>
        <w:ind w:left="5760" w:hanging="360"/>
      </w:pPr>
      <w:rPr>
        <w:rFonts w:ascii="Courier New" w:hAnsi="Courier New" w:hint="default"/>
      </w:rPr>
    </w:lvl>
    <w:lvl w:ilvl="8" w:tplc="2C7854F6"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6433395D"/>
    <w:multiLevelType w:val="hybridMultilevel"/>
    <w:tmpl w:val="2FFE7E02"/>
    <w:lvl w:ilvl="0" w:tplc="A8647594">
      <w:start w:val="1"/>
      <w:numFmt w:val="decimal"/>
      <w:lvlText w:val="%1.1."/>
      <w:lvlJc w:val="left"/>
      <w:pPr>
        <w:ind w:left="360" w:hanging="360"/>
      </w:pPr>
      <w:rPr>
        <w:rFonts w:ascii="Arial Negrita" w:hAnsi="Arial Negrita" w:hint="default"/>
        <w:b/>
        <w:i w:val="0"/>
        <w:sz w:val="22"/>
        <w:u w:val="no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7823719"/>
    <w:multiLevelType w:val="multilevel"/>
    <w:tmpl w:val="98A6C650"/>
    <w:styleLink w:val="Estilo7"/>
    <w:lvl w:ilvl="0">
      <w:start w:val="3"/>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9286917"/>
    <w:multiLevelType w:val="hybridMultilevel"/>
    <w:tmpl w:val="ECB681E2"/>
    <w:lvl w:ilvl="0" w:tplc="7A988760">
      <w:start w:val="1"/>
      <w:numFmt w:val="decimal"/>
      <w:lvlText w:val="%1."/>
      <w:lvlJc w:val="left"/>
      <w:pPr>
        <w:ind w:left="938" w:hanging="360"/>
      </w:pPr>
      <w:rPr>
        <w:rFonts w:hint="default"/>
      </w:rPr>
    </w:lvl>
    <w:lvl w:ilvl="1" w:tplc="0C0A0019" w:tentative="1">
      <w:start w:val="1"/>
      <w:numFmt w:val="lowerLetter"/>
      <w:lvlText w:val="%2."/>
      <w:lvlJc w:val="left"/>
      <w:pPr>
        <w:ind w:left="1658" w:hanging="360"/>
      </w:pPr>
    </w:lvl>
    <w:lvl w:ilvl="2" w:tplc="0C0A001B" w:tentative="1">
      <w:start w:val="1"/>
      <w:numFmt w:val="lowerRoman"/>
      <w:lvlText w:val="%3."/>
      <w:lvlJc w:val="right"/>
      <w:pPr>
        <w:ind w:left="2378" w:hanging="180"/>
      </w:pPr>
    </w:lvl>
    <w:lvl w:ilvl="3" w:tplc="0C0A000F" w:tentative="1">
      <w:start w:val="1"/>
      <w:numFmt w:val="decimal"/>
      <w:lvlText w:val="%4."/>
      <w:lvlJc w:val="left"/>
      <w:pPr>
        <w:ind w:left="3098" w:hanging="360"/>
      </w:pPr>
    </w:lvl>
    <w:lvl w:ilvl="4" w:tplc="0C0A0019" w:tentative="1">
      <w:start w:val="1"/>
      <w:numFmt w:val="lowerLetter"/>
      <w:lvlText w:val="%5."/>
      <w:lvlJc w:val="left"/>
      <w:pPr>
        <w:ind w:left="3818" w:hanging="360"/>
      </w:pPr>
    </w:lvl>
    <w:lvl w:ilvl="5" w:tplc="0C0A001B" w:tentative="1">
      <w:start w:val="1"/>
      <w:numFmt w:val="lowerRoman"/>
      <w:lvlText w:val="%6."/>
      <w:lvlJc w:val="right"/>
      <w:pPr>
        <w:ind w:left="4538" w:hanging="180"/>
      </w:pPr>
    </w:lvl>
    <w:lvl w:ilvl="6" w:tplc="0C0A000F" w:tentative="1">
      <w:start w:val="1"/>
      <w:numFmt w:val="decimal"/>
      <w:lvlText w:val="%7."/>
      <w:lvlJc w:val="left"/>
      <w:pPr>
        <w:ind w:left="5258" w:hanging="360"/>
      </w:pPr>
    </w:lvl>
    <w:lvl w:ilvl="7" w:tplc="0C0A0019" w:tentative="1">
      <w:start w:val="1"/>
      <w:numFmt w:val="lowerLetter"/>
      <w:lvlText w:val="%8."/>
      <w:lvlJc w:val="left"/>
      <w:pPr>
        <w:ind w:left="5978" w:hanging="360"/>
      </w:pPr>
    </w:lvl>
    <w:lvl w:ilvl="8" w:tplc="0C0A001B" w:tentative="1">
      <w:start w:val="1"/>
      <w:numFmt w:val="lowerRoman"/>
      <w:lvlText w:val="%9."/>
      <w:lvlJc w:val="right"/>
      <w:pPr>
        <w:ind w:left="6698" w:hanging="180"/>
      </w:pPr>
    </w:lvl>
  </w:abstractNum>
  <w:abstractNum w:abstractNumId="23" w15:restartNumberingAfterBreak="0">
    <w:nsid w:val="69BE7D7B"/>
    <w:multiLevelType w:val="hybridMultilevel"/>
    <w:tmpl w:val="53880B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A1A44DE"/>
    <w:multiLevelType w:val="multilevel"/>
    <w:tmpl w:val="A1D8478C"/>
    <w:lvl w:ilvl="0">
      <w:start w:val="3"/>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6CC51811"/>
    <w:multiLevelType w:val="hybridMultilevel"/>
    <w:tmpl w:val="0E60C37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6FF14BE1"/>
    <w:multiLevelType w:val="multilevel"/>
    <w:tmpl w:val="2CF884A6"/>
    <w:lvl w:ilvl="0">
      <w:start w:val="1"/>
      <w:numFmt w:val="decimal"/>
      <w:pStyle w:val="Ttulo1"/>
      <w:lvlText w:val="%1."/>
      <w:lvlJc w:val="left"/>
      <w:pPr>
        <w:ind w:left="360" w:hanging="360"/>
      </w:pPr>
      <w:rPr>
        <w:rFonts w:ascii="Arial Negrita" w:hAnsi="Arial Negrita" w:hint="default"/>
        <w:b/>
        <w:i w:val="0"/>
        <w:sz w:val="22"/>
        <w:u w:val="none"/>
      </w:rPr>
    </w:lvl>
    <w:lvl w:ilvl="1">
      <w:start w:val="1"/>
      <w:numFmt w:val="decimal"/>
      <w:pStyle w:val="Ttulo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7" w15:restartNumberingAfterBreak="0">
    <w:nsid w:val="79E06781"/>
    <w:multiLevelType w:val="hybridMultilevel"/>
    <w:tmpl w:val="89A892DE"/>
    <w:lvl w:ilvl="0" w:tplc="0C0A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8" w15:restartNumberingAfterBreak="0">
    <w:nsid w:val="7EE610DD"/>
    <w:multiLevelType w:val="hybridMultilevel"/>
    <w:tmpl w:val="0238661E"/>
    <w:lvl w:ilvl="0" w:tplc="1C9611FA">
      <w:numFmt w:val="bullet"/>
      <w:lvlText w:val="-"/>
      <w:lvlJc w:val="left"/>
      <w:pPr>
        <w:ind w:left="720" w:hanging="360"/>
      </w:pPr>
      <w:rPr>
        <w:rFonts w:ascii="Arial Negrita" w:eastAsia="Times New Roman" w:hAnsi="Arial Negrita"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0"/>
  </w:num>
  <w:num w:numId="4">
    <w:abstractNumId w:val="1"/>
  </w:num>
  <w:num w:numId="5">
    <w:abstractNumId w:val="4"/>
  </w:num>
  <w:num w:numId="6">
    <w:abstractNumId w:val="9"/>
  </w:num>
  <w:num w:numId="7">
    <w:abstractNumId w:val="5"/>
  </w:num>
  <w:num w:numId="8">
    <w:abstractNumId w:val="25"/>
  </w:num>
  <w:num w:numId="9">
    <w:abstractNumId w:val="23"/>
  </w:num>
  <w:num w:numId="10">
    <w:abstractNumId w:val="18"/>
  </w:num>
  <w:num w:numId="11">
    <w:abstractNumId w:val="27"/>
  </w:num>
  <w:num w:numId="12">
    <w:abstractNumId w:val="22"/>
  </w:num>
  <w:num w:numId="13">
    <w:abstractNumId w:val="14"/>
  </w:num>
  <w:num w:numId="14">
    <w:abstractNumId w:val="5"/>
  </w:num>
  <w:num w:numId="15">
    <w:abstractNumId w:val="12"/>
  </w:num>
  <w:num w:numId="16">
    <w:abstractNumId w:val="5"/>
  </w:num>
  <w:num w:numId="17">
    <w:abstractNumId w:val="28"/>
  </w:num>
  <w:num w:numId="18">
    <w:abstractNumId w:val="5"/>
  </w:num>
  <w:num w:numId="19">
    <w:abstractNumId w:val="6"/>
  </w:num>
  <w:num w:numId="20">
    <w:abstractNumId w:val="5"/>
  </w:num>
  <w:num w:numId="21">
    <w:abstractNumId w:val="11"/>
  </w:num>
  <w:num w:numId="22">
    <w:abstractNumId w:val="5"/>
  </w:num>
  <w:num w:numId="23">
    <w:abstractNumId w:val="16"/>
  </w:num>
  <w:num w:numId="24">
    <w:abstractNumId w:val="3"/>
  </w:num>
  <w:num w:numId="25">
    <w:abstractNumId w:val="10"/>
  </w:num>
  <w:num w:numId="26">
    <w:abstractNumId w:val="7"/>
  </w:num>
  <w:num w:numId="27">
    <w:abstractNumId w:val="21"/>
  </w:num>
  <w:num w:numId="28">
    <w:abstractNumId w:val="24"/>
  </w:num>
  <w:num w:numId="29">
    <w:abstractNumId w:val="17"/>
  </w:num>
  <w:num w:numId="30">
    <w:abstractNumId w:val="26"/>
  </w:num>
  <w:num w:numId="31">
    <w:abstractNumId w:val="26"/>
    <w:lvlOverride w:ilvl="0">
      <w:startOverride w:val="1"/>
    </w:lvlOverride>
  </w:num>
  <w:num w:numId="32">
    <w:abstractNumId w:val="26"/>
  </w:num>
  <w:num w:numId="33">
    <w:abstractNumId w:val="20"/>
  </w:num>
  <w:num w:numId="34">
    <w:abstractNumId w:val="20"/>
  </w:num>
  <w:num w:numId="35">
    <w:abstractNumId w:val="20"/>
  </w:num>
  <w:num w:numId="36">
    <w:abstractNumId w:val="20"/>
  </w:num>
  <w:num w:numId="37">
    <w:abstractNumId w:val="20"/>
  </w:num>
  <w:num w:numId="38">
    <w:abstractNumId w:val="20"/>
  </w:num>
  <w:num w:numId="39">
    <w:abstractNumId w:val="20"/>
  </w:num>
  <w:num w:numId="40">
    <w:abstractNumId w:val="8"/>
  </w:num>
  <w:num w:numId="41">
    <w:abstractNumId w:val="15"/>
  </w:num>
  <w:num w:numId="42">
    <w:abstractNumId w:val="15"/>
  </w:num>
  <w:num w:numId="43">
    <w:abstractNumId w:val="15"/>
  </w:num>
  <w:num w:numId="44">
    <w:abstractNumId w:val="26"/>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s-ES" w:vendorID="9" w:dllVersion="512" w:checkStyle="1"/>
  <w:activeWritingStyle w:appName="MSWord" w:lang="es-ES_tradnl" w:vendorID="9" w:dllVersion="512" w:checkStyle="1"/>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02FE"/>
    <w:rsid w:val="000064DF"/>
    <w:rsid w:val="000073B8"/>
    <w:rsid w:val="00007B94"/>
    <w:rsid w:val="00032191"/>
    <w:rsid w:val="0003397E"/>
    <w:rsid w:val="00034765"/>
    <w:rsid w:val="000362E8"/>
    <w:rsid w:val="00036C4F"/>
    <w:rsid w:val="00040803"/>
    <w:rsid w:val="00040E2D"/>
    <w:rsid w:val="00045DE8"/>
    <w:rsid w:val="000477ED"/>
    <w:rsid w:val="00052494"/>
    <w:rsid w:val="00073A81"/>
    <w:rsid w:val="00080782"/>
    <w:rsid w:val="000824EE"/>
    <w:rsid w:val="000844C7"/>
    <w:rsid w:val="00085B88"/>
    <w:rsid w:val="00086257"/>
    <w:rsid w:val="00092DCB"/>
    <w:rsid w:val="00094A05"/>
    <w:rsid w:val="00094D85"/>
    <w:rsid w:val="0009586C"/>
    <w:rsid w:val="000969F8"/>
    <w:rsid w:val="000A11EA"/>
    <w:rsid w:val="000A43F7"/>
    <w:rsid w:val="000B1313"/>
    <w:rsid w:val="000B418D"/>
    <w:rsid w:val="000B6668"/>
    <w:rsid w:val="000B7874"/>
    <w:rsid w:val="000C1B35"/>
    <w:rsid w:val="000C2828"/>
    <w:rsid w:val="000C5A31"/>
    <w:rsid w:val="000D0000"/>
    <w:rsid w:val="000D35F4"/>
    <w:rsid w:val="000D3881"/>
    <w:rsid w:val="000E0B48"/>
    <w:rsid w:val="000E5A1A"/>
    <w:rsid w:val="001010A3"/>
    <w:rsid w:val="00102D32"/>
    <w:rsid w:val="001114B5"/>
    <w:rsid w:val="0011336D"/>
    <w:rsid w:val="00113825"/>
    <w:rsid w:val="00113B2E"/>
    <w:rsid w:val="00117740"/>
    <w:rsid w:val="00117D7D"/>
    <w:rsid w:val="00125379"/>
    <w:rsid w:val="001404FF"/>
    <w:rsid w:val="00143FD8"/>
    <w:rsid w:val="00144CD9"/>
    <w:rsid w:val="0014601D"/>
    <w:rsid w:val="00154067"/>
    <w:rsid w:val="001556A6"/>
    <w:rsid w:val="00160E5A"/>
    <w:rsid w:val="001632D5"/>
    <w:rsid w:val="00165483"/>
    <w:rsid w:val="001672AC"/>
    <w:rsid w:val="00175FF1"/>
    <w:rsid w:val="00184466"/>
    <w:rsid w:val="001859B5"/>
    <w:rsid w:val="00190604"/>
    <w:rsid w:val="00192493"/>
    <w:rsid w:val="00192F31"/>
    <w:rsid w:val="00194C97"/>
    <w:rsid w:val="001A1046"/>
    <w:rsid w:val="001A7455"/>
    <w:rsid w:val="001B79EC"/>
    <w:rsid w:val="001C4786"/>
    <w:rsid w:val="001C529F"/>
    <w:rsid w:val="001C5F19"/>
    <w:rsid w:val="001D264A"/>
    <w:rsid w:val="001E0178"/>
    <w:rsid w:val="001E14C6"/>
    <w:rsid w:val="001E337D"/>
    <w:rsid w:val="001E3B5E"/>
    <w:rsid w:val="001E77BD"/>
    <w:rsid w:val="001F075F"/>
    <w:rsid w:val="001F1083"/>
    <w:rsid w:val="001F4EBF"/>
    <w:rsid w:val="001F7CB2"/>
    <w:rsid w:val="00200B89"/>
    <w:rsid w:val="00200D14"/>
    <w:rsid w:val="002036F7"/>
    <w:rsid w:val="0020431C"/>
    <w:rsid w:val="002131AE"/>
    <w:rsid w:val="0021323F"/>
    <w:rsid w:val="00217699"/>
    <w:rsid w:val="00224C79"/>
    <w:rsid w:val="0022630C"/>
    <w:rsid w:val="00226F11"/>
    <w:rsid w:val="002272E3"/>
    <w:rsid w:val="00244320"/>
    <w:rsid w:val="002443DE"/>
    <w:rsid w:val="002510FF"/>
    <w:rsid w:val="00251926"/>
    <w:rsid w:val="00254FF7"/>
    <w:rsid w:val="0025695E"/>
    <w:rsid w:val="0026047E"/>
    <w:rsid w:val="0026212E"/>
    <w:rsid w:val="002647EF"/>
    <w:rsid w:val="00266A56"/>
    <w:rsid w:val="00266E24"/>
    <w:rsid w:val="00272810"/>
    <w:rsid w:val="00277F0C"/>
    <w:rsid w:val="002801A6"/>
    <w:rsid w:val="00287688"/>
    <w:rsid w:val="002949FB"/>
    <w:rsid w:val="002A082A"/>
    <w:rsid w:val="002A29C7"/>
    <w:rsid w:val="002A3F8D"/>
    <w:rsid w:val="002B1B7B"/>
    <w:rsid w:val="002B2F9C"/>
    <w:rsid w:val="002B4AD3"/>
    <w:rsid w:val="002C098C"/>
    <w:rsid w:val="002C2BDC"/>
    <w:rsid w:val="002C36C4"/>
    <w:rsid w:val="002C38BB"/>
    <w:rsid w:val="002C4F38"/>
    <w:rsid w:val="002D6A31"/>
    <w:rsid w:val="002E1013"/>
    <w:rsid w:val="002E1831"/>
    <w:rsid w:val="002E1931"/>
    <w:rsid w:val="002F4B93"/>
    <w:rsid w:val="002F6B39"/>
    <w:rsid w:val="003022FE"/>
    <w:rsid w:val="003103C4"/>
    <w:rsid w:val="003105A6"/>
    <w:rsid w:val="00314B57"/>
    <w:rsid w:val="003228A0"/>
    <w:rsid w:val="003319A7"/>
    <w:rsid w:val="0034299D"/>
    <w:rsid w:val="003434FA"/>
    <w:rsid w:val="0034677D"/>
    <w:rsid w:val="00347FBA"/>
    <w:rsid w:val="00350544"/>
    <w:rsid w:val="00350EF0"/>
    <w:rsid w:val="0035200F"/>
    <w:rsid w:val="00357CB4"/>
    <w:rsid w:val="00360252"/>
    <w:rsid w:val="003716D6"/>
    <w:rsid w:val="00371C43"/>
    <w:rsid w:val="00372CA5"/>
    <w:rsid w:val="00373496"/>
    <w:rsid w:val="00377FB6"/>
    <w:rsid w:val="00380180"/>
    <w:rsid w:val="0038171E"/>
    <w:rsid w:val="00390847"/>
    <w:rsid w:val="003917BA"/>
    <w:rsid w:val="003A0BAD"/>
    <w:rsid w:val="003A75A2"/>
    <w:rsid w:val="003A782E"/>
    <w:rsid w:val="003B3F9A"/>
    <w:rsid w:val="003C3768"/>
    <w:rsid w:val="003C3DCF"/>
    <w:rsid w:val="003D25C4"/>
    <w:rsid w:val="003D36E6"/>
    <w:rsid w:val="003D6A70"/>
    <w:rsid w:val="003E15AF"/>
    <w:rsid w:val="003E441C"/>
    <w:rsid w:val="003E443D"/>
    <w:rsid w:val="003E5876"/>
    <w:rsid w:val="003E5886"/>
    <w:rsid w:val="003E6108"/>
    <w:rsid w:val="003F0F74"/>
    <w:rsid w:val="003F5B15"/>
    <w:rsid w:val="004035AF"/>
    <w:rsid w:val="004070CE"/>
    <w:rsid w:val="004110D4"/>
    <w:rsid w:val="00412330"/>
    <w:rsid w:val="00415558"/>
    <w:rsid w:val="004230F4"/>
    <w:rsid w:val="0042361A"/>
    <w:rsid w:val="004236F8"/>
    <w:rsid w:val="00425DDA"/>
    <w:rsid w:val="00425FF7"/>
    <w:rsid w:val="00433710"/>
    <w:rsid w:val="00436BD5"/>
    <w:rsid w:val="00442F84"/>
    <w:rsid w:val="00452673"/>
    <w:rsid w:val="00454269"/>
    <w:rsid w:val="00456858"/>
    <w:rsid w:val="00463FE5"/>
    <w:rsid w:val="0046591D"/>
    <w:rsid w:val="004667DF"/>
    <w:rsid w:val="0047120C"/>
    <w:rsid w:val="00482483"/>
    <w:rsid w:val="00484EAD"/>
    <w:rsid w:val="00486A79"/>
    <w:rsid w:val="00493EA2"/>
    <w:rsid w:val="00497F18"/>
    <w:rsid w:val="004A458C"/>
    <w:rsid w:val="004A5DE9"/>
    <w:rsid w:val="004A7417"/>
    <w:rsid w:val="004C0BB5"/>
    <w:rsid w:val="004C75BD"/>
    <w:rsid w:val="004E4D76"/>
    <w:rsid w:val="004F0AB1"/>
    <w:rsid w:val="0050176E"/>
    <w:rsid w:val="00502036"/>
    <w:rsid w:val="00502E5E"/>
    <w:rsid w:val="0050424F"/>
    <w:rsid w:val="00507945"/>
    <w:rsid w:val="005133FE"/>
    <w:rsid w:val="00516BBC"/>
    <w:rsid w:val="00527A9D"/>
    <w:rsid w:val="00527CE1"/>
    <w:rsid w:val="00535410"/>
    <w:rsid w:val="00535E0D"/>
    <w:rsid w:val="00536A57"/>
    <w:rsid w:val="00540968"/>
    <w:rsid w:val="00550350"/>
    <w:rsid w:val="00552BDD"/>
    <w:rsid w:val="00554D62"/>
    <w:rsid w:val="00554EBB"/>
    <w:rsid w:val="00555941"/>
    <w:rsid w:val="005616F8"/>
    <w:rsid w:val="005618D6"/>
    <w:rsid w:val="005711C5"/>
    <w:rsid w:val="005736CD"/>
    <w:rsid w:val="00582A9E"/>
    <w:rsid w:val="005873B0"/>
    <w:rsid w:val="0059208D"/>
    <w:rsid w:val="00594357"/>
    <w:rsid w:val="00597205"/>
    <w:rsid w:val="005A1E1B"/>
    <w:rsid w:val="005A214F"/>
    <w:rsid w:val="005A243C"/>
    <w:rsid w:val="005A4A48"/>
    <w:rsid w:val="005B5DC5"/>
    <w:rsid w:val="005C23AD"/>
    <w:rsid w:val="005C2495"/>
    <w:rsid w:val="005C2BD8"/>
    <w:rsid w:val="005C320E"/>
    <w:rsid w:val="005C6841"/>
    <w:rsid w:val="005C7659"/>
    <w:rsid w:val="005D1E06"/>
    <w:rsid w:val="005D23D8"/>
    <w:rsid w:val="005E217C"/>
    <w:rsid w:val="005E2D94"/>
    <w:rsid w:val="005F1560"/>
    <w:rsid w:val="005F188E"/>
    <w:rsid w:val="005F2FD5"/>
    <w:rsid w:val="005F3F00"/>
    <w:rsid w:val="005F72EE"/>
    <w:rsid w:val="005F7D7A"/>
    <w:rsid w:val="00600C6E"/>
    <w:rsid w:val="00605FB8"/>
    <w:rsid w:val="006069EC"/>
    <w:rsid w:val="006121BD"/>
    <w:rsid w:val="0062077D"/>
    <w:rsid w:val="006208D9"/>
    <w:rsid w:val="006209DC"/>
    <w:rsid w:val="00623D7A"/>
    <w:rsid w:val="00624A8D"/>
    <w:rsid w:val="00626001"/>
    <w:rsid w:val="00634EAF"/>
    <w:rsid w:val="006441F1"/>
    <w:rsid w:val="00645038"/>
    <w:rsid w:val="006504B9"/>
    <w:rsid w:val="006530EE"/>
    <w:rsid w:val="00653EF8"/>
    <w:rsid w:val="00655A62"/>
    <w:rsid w:val="00656E3F"/>
    <w:rsid w:val="006577C4"/>
    <w:rsid w:val="00661D44"/>
    <w:rsid w:val="006644D1"/>
    <w:rsid w:val="00666614"/>
    <w:rsid w:val="0066697A"/>
    <w:rsid w:val="006669DA"/>
    <w:rsid w:val="00667616"/>
    <w:rsid w:val="00670D3A"/>
    <w:rsid w:val="0067530B"/>
    <w:rsid w:val="00675892"/>
    <w:rsid w:val="00676D72"/>
    <w:rsid w:val="00685928"/>
    <w:rsid w:val="00690887"/>
    <w:rsid w:val="00691474"/>
    <w:rsid w:val="00693B2C"/>
    <w:rsid w:val="00693C48"/>
    <w:rsid w:val="006A091B"/>
    <w:rsid w:val="006A13F0"/>
    <w:rsid w:val="006A190B"/>
    <w:rsid w:val="006A389E"/>
    <w:rsid w:val="006A46F6"/>
    <w:rsid w:val="006A55C3"/>
    <w:rsid w:val="006B4422"/>
    <w:rsid w:val="006C2F11"/>
    <w:rsid w:val="006C6856"/>
    <w:rsid w:val="006D1E3C"/>
    <w:rsid w:val="006D2F22"/>
    <w:rsid w:val="006E3900"/>
    <w:rsid w:val="006E3ADB"/>
    <w:rsid w:val="006E505A"/>
    <w:rsid w:val="006F2B8A"/>
    <w:rsid w:val="006F3541"/>
    <w:rsid w:val="007006EA"/>
    <w:rsid w:val="00700DAD"/>
    <w:rsid w:val="0070543A"/>
    <w:rsid w:val="007129FB"/>
    <w:rsid w:val="0071362F"/>
    <w:rsid w:val="00723754"/>
    <w:rsid w:val="0072604A"/>
    <w:rsid w:val="00726116"/>
    <w:rsid w:val="007265BC"/>
    <w:rsid w:val="0072798A"/>
    <w:rsid w:val="007334E0"/>
    <w:rsid w:val="00735202"/>
    <w:rsid w:val="007373A5"/>
    <w:rsid w:val="00737442"/>
    <w:rsid w:val="00742A38"/>
    <w:rsid w:val="00742B97"/>
    <w:rsid w:val="00752432"/>
    <w:rsid w:val="007545FF"/>
    <w:rsid w:val="00754E96"/>
    <w:rsid w:val="007557CC"/>
    <w:rsid w:val="00772D35"/>
    <w:rsid w:val="0077494C"/>
    <w:rsid w:val="00774A7A"/>
    <w:rsid w:val="00775A18"/>
    <w:rsid w:val="00776AC9"/>
    <w:rsid w:val="00780A80"/>
    <w:rsid w:val="0078281B"/>
    <w:rsid w:val="007867D3"/>
    <w:rsid w:val="00786CD2"/>
    <w:rsid w:val="007A4240"/>
    <w:rsid w:val="007A5384"/>
    <w:rsid w:val="007B1B20"/>
    <w:rsid w:val="007B39E8"/>
    <w:rsid w:val="007C0178"/>
    <w:rsid w:val="007C212C"/>
    <w:rsid w:val="007C258D"/>
    <w:rsid w:val="007F72CD"/>
    <w:rsid w:val="008037FD"/>
    <w:rsid w:val="00803D96"/>
    <w:rsid w:val="00804C67"/>
    <w:rsid w:val="00805D02"/>
    <w:rsid w:val="00811074"/>
    <w:rsid w:val="00812269"/>
    <w:rsid w:val="00813D0D"/>
    <w:rsid w:val="00817851"/>
    <w:rsid w:val="00820B39"/>
    <w:rsid w:val="00822222"/>
    <w:rsid w:val="00822524"/>
    <w:rsid w:val="008244F8"/>
    <w:rsid w:val="00826357"/>
    <w:rsid w:val="00830A96"/>
    <w:rsid w:val="00832D90"/>
    <w:rsid w:val="00833147"/>
    <w:rsid w:val="00834EE9"/>
    <w:rsid w:val="00836EFA"/>
    <w:rsid w:val="00840290"/>
    <w:rsid w:val="00841FDD"/>
    <w:rsid w:val="00845B0B"/>
    <w:rsid w:val="00862338"/>
    <w:rsid w:val="00863E02"/>
    <w:rsid w:val="008664C6"/>
    <w:rsid w:val="00873C2E"/>
    <w:rsid w:val="008777BE"/>
    <w:rsid w:val="00885474"/>
    <w:rsid w:val="00896823"/>
    <w:rsid w:val="008A0972"/>
    <w:rsid w:val="008A2E1C"/>
    <w:rsid w:val="008A7E8F"/>
    <w:rsid w:val="008B3D8F"/>
    <w:rsid w:val="008B4EB3"/>
    <w:rsid w:val="008B6956"/>
    <w:rsid w:val="008B7B4C"/>
    <w:rsid w:val="008C020A"/>
    <w:rsid w:val="008C07AC"/>
    <w:rsid w:val="008D0759"/>
    <w:rsid w:val="008D3AE5"/>
    <w:rsid w:val="008D3CCD"/>
    <w:rsid w:val="008D3E00"/>
    <w:rsid w:val="008D4D71"/>
    <w:rsid w:val="008E2387"/>
    <w:rsid w:val="008E28CE"/>
    <w:rsid w:val="008E70CD"/>
    <w:rsid w:val="008F2C5D"/>
    <w:rsid w:val="00904022"/>
    <w:rsid w:val="009044F1"/>
    <w:rsid w:val="00906B6B"/>
    <w:rsid w:val="009129D5"/>
    <w:rsid w:val="009143E0"/>
    <w:rsid w:val="00914AC6"/>
    <w:rsid w:val="00914E5A"/>
    <w:rsid w:val="00925CC0"/>
    <w:rsid w:val="00926EA1"/>
    <w:rsid w:val="00930E41"/>
    <w:rsid w:val="00932761"/>
    <w:rsid w:val="009371B4"/>
    <w:rsid w:val="00940BFF"/>
    <w:rsid w:val="0094246E"/>
    <w:rsid w:val="00942687"/>
    <w:rsid w:val="009462CD"/>
    <w:rsid w:val="00946B20"/>
    <w:rsid w:val="009545BA"/>
    <w:rsid w:val="00961A42"/>
    <w:rsid w:val="009627A1"/>
    <w:rsid w:val="009632E2"/>
    <w:rsid w:val="009740BD"/>
    <w:rsid w:val="009774DB"/>
    <w:rsid w:val="00977D5B"/>
    <w:rsid w:val="00983479"/>
    <w:rsid w:val="009942DB"/>
    <w:rsid w:val="009A2806"/>
    <w:rsid w:val="009A4A3B"/>
    <w:rsid w:val="009B0E6F"/>
    <w:rsid w:val="009B2D43"/>
    <w:rsid w:val="009B608A"/>
    <w:rsid w:val="009B698B"/>
    <w:rsid w:val="009B7BE0"/>
    <w:rsid w:val="009C1145"/>
    <w:rsid w:val="009D5D41"/>
    <w:rsid w:val="009D62A4"/>
    <w:rsid w:val="009E0B20"/>
    <w:rsid w:val="009E1389"/>
    <w:rsid w:val="009E305D"/>
    <w:rsid w:val="009E63B5"/>
    <w:rsid w:val="009F2CA3"/>
    <w:rsid w:val="009F432D"/>
    <w:rsid w:val="009F7259"/>
    <w:rsid w:val="00A015D5"/>
    <w:rsid w:val="00A05AAB"/>
    <w:rsid w:val="00A10842"/>
    <w:rsid w:val="00A125FF"/>
    <w:rsid w:val="00A12682"/>
    <w:rsid w:val="00A21C04"/>
    <w:rsid w:val="00A3266E"/>
    <w:rsid w:val="00A43130"/>
    <w:rsid w:val="00A44670"/>
    <w:rsid w:val="00A514B2"/>
    <w:rsid w:val="00A55D0E"/>
    <w:rsid w:val="00A56335"/>
    <w:rsid w:val="00A644A0"/>
    <w:rsid w:val="00A654E3"/>
    <w:rsid w:val="00A668C6"/>
    <w:rsid w:val="00A70437"/>
    <w:rsid w:val="00A8061A"/>
    <w:rsid w:val="00A80B73"/>
    <w:rsid w:val="00A84509"/>
    <w:rsid w:val="00A8510A"/>
    <w:rsid w:val="00A86A32"/>
    <w:rsid w:val="00A87A7C"/>
    <w:rsid w:val="00A915EF"/>
    <w:rsid w:val="00A92EF2"/>
    <w:rsid w:val="00A9521F"/>
    <w:rsid w:val="00A9651F"/>
    <w:rsid w:val="00A9769B"/>
    <w:rsid w:val="00AA1D43"/>
    <w:rsid w:val="00AA3284"/>
    <w:rsid w:val="00AA39CA"/>
    <w:rsid w:val="00AA4339"/>
    <w:rsid w:val="00AB3F5C"/>
    <w:rsid w:val="00AB3F6D"/>
    <w:rsid w:val="00AD0332"/>
    <w:rsid w:val="00AD338C"/>
    <w:rsid w:val="00AD5CBF"/>
    <w:rsid w:val="00AD5DA6"/>
    <w:rsid w:val="00AE2AEC"/>
    <w:rsid w:val="00AE7B03"/>
    <w:rsid w:val="00AF0344"/>
    <w:rsid w:val="00AF729A"/>
    <w:rsid w:val="00B025ED"/>
    <w:rsid w:val="00B035CC"/>
    <w:rsid w:val="00B04D2C"/>
    <w:rsid w:val="00B056A3"/>
    <w:rsid w:val="00B06192"/>
    <w:rsid w:val="00B07405"/>
    <w:rsid w:val="00B10635"/>
    <w:rsid w:val="00B11741"/>
    <w:rsid w:val="00B11DFD"/>
    <w:rsid w:val="00B14087"/>
    <w:rsid w:val="00B14EE0"/>
    <w:rsid w:val="00B16BBB"/>
    <w:rsid w:val="00B17B62"/>
    <w:rsid w:val="00B2501B"/>
    <w:rsid w:val="00B3088E"/>
    <w:rsid w:val="00B357B4"/>
    <w:rsid w:val="00B360EF"/>
    <w:rsid w:val="00B40D5C"/>
    <w:rsid w:val="00B4116E"/>
    <w:rsid w:val="00B46256"/>
    <w:rsid w:val="00B54C6A"/>
    <w:rsid w:val="00B560EF"/>
    <w:rsid w:val="00B636B9"/>
    <w:rsid w:val="00B6769A"/>
    <w:rsid w:val="00B756E4"/>
    <w:rsid w:val="00B76FD0"/>
    <w:rsid w:val="00B8109C"/>
    <w:rsid w:val="00B838F3"/>
    <w:rsid w:val="00B853E5"/>
    <w:rsid w:val="00B93430"/>
    <w:rsid w:val="00BA4071"/>
    <w:rsid w:val="00BA5536"/>
    <w:rsid w:val="00BA5BC3"/>
    <w:rsid w:val="00BA5FAA"/>
    <w:rsid w:val="00BA7CBC"/>
    <w:rsid w:val="00BA7D2F"/>
    <w:rsid w:val="00BB15CB"/>
    <w:rsid w:val="00BB59D4"/>
    <w:rsid w:val="00BC4206"/>
    <w:rsid w:val="00BD2BCC"/>
    <w:rsid w:val="00BE2E68"/>
    <w:rsid w:val="00BE500F"/>
    <w:rsid w:val="00BE60C7"/>
    <w:rsid w:val="00C05DFF"/>
    <w:rsid w:val="00C05F95"/>
    <w:rsid w:val="00C06FC7"/>
    <w:rsid w:val="00C121BA"/>
    <w:rsid w:val="00C12DC5"/>
    <w:rsid w:val="00C2244D"/>
    <w:rsid w:val="00C2487E"/>
    <w:rsid w:val="00C26D42"/>
    <w:rsid w:val="00C307CC"/>
    <w:rsid w:val="00C322ED"/>
    <w:rsid w:val="00C347A1"/>
    <w:rsid w:val="00C41EF8"/>
    <w:rsid w:val="00C42C49"/>
    <w:rsid w:val="00C513C5"/>
    <w:rsid w:val="00C51A63"/>
    <w:rsid w:val="00C51E3F"/>
    <w:rsid w:val="00C55021"/>
    <w:rsid w:val="00C62853"/>
    <w:rsid w:val="00C65066"/>
    <w:rsid w:val="00C72054"/>
    <w:rsid w:val="00C83361"/>
    <w:rsid w:val="00C85B37"/>
    <w:rsid w:val="00CA1BD8"/>
    <w:rsid w:val="00CA6EA3"/>
    <w:rsid w:val="00CA79AC"/>
    <w:rsid w:val="00CB297D"/>
    <w:rsid w:val="00CB3330"/>
    <w:rsid w:val="00CB3B3A"/>
    <w:rsid w:val="00CB443F"/>
    <w:rsid w:val="00CC3391"/>
    <w:rsid w:val="00CC6C26"/>
    <w:rsid w:val="00CE1069"/>
    <w:rsid w:val="00CE1BB1"/>
    <w:rsid w:val="00CE50BA"/>
    <w:rsid w:val="00CF1473"/>
    <w:rsid w:val="00CF1D4F"/>
    <w:rsid w:val="00CF2199"/>
    <w:rsid w:val="00CF44BD"/>
    <w:rsid w:val="00D13478"/>
    <w:rsid w:val="00D14A0C"/>
    <w:rsid w:val="00D15836"/>
    <w:rsid w:val="00D20080"/>
    <w:rsid w:val="00D22EE2"/>
    <w:rsid w:val="00D26041"/>
    <w:rsid w:val="00D2610C"/>
    <w:rsid w:val="00D26772"/>
    <w:rsid w:val="00D33FDE"/>
    <w:rsid w:val="00D402FE"/>
    <w:rsid w:val="00D43557"/>
    <w:rsid w:val="00D43656"/>
    <w:rsid w:val="00D55515"/>
    <w:rsid w:val="00D65A2A"/>
    <w:rsid w:val="00D664A2"/>
    <w:rsid w:val="00D72185"/>
    <w:rsid w:val="00D77836"/>
    <w:rsid w:val="00D80751"/>
    <w:rsid w:val="00D9335F"/>
    <w:rsid w:val="00D935ED"/>
    <w:rsid w:val="00D955B8"/>
    <w:rsid w:val="00DA51C5"/>
    <w:rsid w:val="00DB1583"/>
    <w:rsid w:val="00DB4F1B"/>
    <w:rsid w:val="00DB774E"/>
    <w:rsid w:val="00DC14C7"/>
    <w:rsid w:val="00DC1F25"/>
    <w:rsid w:val="00DC721F"/>
    <w:rsid w:val="00DD5B8C"/>
    <w:rsid w:val="00DD5DCE"/>
    <w:rsid w:val="00DD6156"/>
    <w:rsid w:val="00DD6D87"/>
    <w:rsid w:val="00DE2B66"/>
    <w:rsid w:val="00DF36FA"/>
    <w:rsid w:val="00DF5CD4"/>
    <w:rsid w:val="00E04429"/>
    <w:rsid w:val="00E06EE5"/>
    <w:rsid w:val="00E11A5D"/>
    <w:rsid w:val="00E175C4"/>
    <w:rsid w:val="00E17C0C"/>
    <w:rsid w:val="00E23B5D"/>
    <w:rsid w:val="00E25683"/>
    <w:rsid w:val="00E3264B"/>
    <w:rsid w:val="00E40228"/>
    <w:rsid w:val="00E434DA"/>
    <w:rsid w:val="00E44FEE"/>
    <w:rsid w:val="00E5643A"/>
    <w:rsid w:val="00E64275"/>
    <w:rsid w:val="00E80D9D"/>
    <w:rsid w:val="00E85C6A"/>
    <w:rsid w:val="00E92A67"/>
    <w:rsid w:val="00E93341"/>
    <w:rsid w:val="00E94394"/>
    <w:rsid w:val="00E96635"/>
    <w:rsid w:val="00EA0501"/>
    <w:rsid w:val="00EA4E9F"/>
    <w:rsid w:val="00EA7B5B"/>
    <w:rsid w:val="00EC08A5"/>
    <w:rsid w:val="00EC1FC0"/>
    <w:rsid w:val="00EC652A"/>
    <w:rsid w:val="00ED1C88"/>
    <w:rsid w:val="00ED2DD2"/>
    <w:rsid w:val="00ED5583"/>
    <w:rsid w:val="00EE2E21"/>
    <w:rsid w:val="00EE3AEE"/>
    <w:rsid w:val="00EE3C0B"/>
    <w:rsid w:val="00EF04DF"/>
    <w:rsid w:val="00EF2B41"/>
    <w:rsid w:val="00F0674A"/>
    <w:rsid w:val="00F07AE2"/>
    <w:rsid w:val="00F119D7"/>
    <w:rsid w:val="00F24AE3"/>
    <w:rsid w:val="00F25C64"/>
    <w:rsid w:val="00F315B5"/>
    <w:rsid w:val="00F466E7"/>
    <w:rsid w:val="00F467D5"/>
    <w:rsid w:val="00F46BCF"/>
    <w:rsid w:val="00F60CB4"/>
    <w:rsid w:val="00F65ADB"/>
    <w:rsid w:val="00F70682"/>
    <w:rsid w:val="00F7182E"/>
    <w:rsid w:val="00F771B8"/>
    <w:rsid w:val="00F84234"/>
    <w:rsid w:val="00FA05C4"/>
    <w:rsid w:val="00FB2FF3"/>
    <w:rsid w:val="00FB3820"/>
    <w:rsid w:val="00FB5C67"/>
    <w:rsid w:val="00FC1061"/>
    <w:rsid w:val="00FC767C"/>
    <w:rsid w:val="00FC7721"/>
    <w:rsid w:val="00FC7F83"/>
    <w:rsid w:val="00FE0F44"/>
    <w:rsid w:val="00FF02F7"/>
    <w:rsid w:val="00FF6F08"/>
    <w:rsid w:val="00FF76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36DE5DAE"/>
  <w15:docId w15:val="{146A4685-5388-4628-A48A-52C970E7C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sz w:val="22"/>
    </w:rPr>
  </w:style>
  <w:style w:type="paragraph" w:styleId="Ttulo1">
    <w:name w:val="heading 1"/>
    <w:basedOn w:val="Normal"/>
    <w:next w:val="Normal"/>
    <w:qFormat/>
    <w:rsid w:val="00C121BA"/>
    <w:pPr>
      <w:keepNext/>
      <w:numPr>
        <w:numId w:val="30"/>
      </w:numPr>
      <w:spacing w:after="120" w:line="312" w:lineRule="auto"/>
      <w:outlineLvl w:val="0"/>
    </w:pPr>
    <w:rPr>
      <w:rFonts w:ascii="Arial Negrita" w:hAnsi="Arial Negrita"/>
      <w:b/>
      <w:u w:val="single"/>
    </w:rPr>
  </w:style>
  <w:style w:type="paragraph" w:styleId="Ttulo2">
    <w:name w:val="heading 2"/>
    <w:basedOn w:val="Normal"/>
    <w:next w:val="Normal"/>
    <w:autoRedefine/>
    <w:qFormat/>
    <w:rsid w:val="003A75A2"/>
    <w:pPr>
      <w:keepNext/>
      <w:numPr>
        <w:ilvl w:val="1"/>
        <w:numId w:val="30"/>
      </w:numPr>
      <w:spacing w:after="120" w:line="312" w:lineRule="auto"/>
      <w:outlineLvl w:val="1"/>
    </w:pPr>
    <w:rPr>
      <w:rFonts w:ascii="Arial Negrita" w:hAnsi="Arial Negrita" w:cs="Arial"/>
      <w:b/>
      <w:bCs/>
      <w:iCs/>
      <w:szCs w:val="28"/>
      <w:u w:val="single"/>
    </w:rPr>
  </w:style>
  <w:style w:type="paragraph" w:styleId="Ttulo3">
    <w:name w:val="heading 3"/>
    <w:basedOn w:val="Normal"/>
    <w:next w:val="Normal"/>
    <w:qFormat/>
    <w:pPr>
      <w:keepNext/>
      <w:spacing w:before="240" w:after="60"/>
      <w:outlineLvl w:val="2"/>
    </w:pPr>
    <w:rPr>
      <w:rFonts w:cs="Arial"/>
      <w:b/>
      <w:bCs/>
      <w:szCs w:val="26"/>
    </w:rPr>
  </w:style>
  <w:style w:type="paragraph" w:styleId="Ttulo4">
    <w:name w:val="heading 4"/>
    <w:basedOn w:val="Normal"/>
    <w:next w:val="Normal"/>
    <w:qFormat/>
    <w:pPr>
      <w:keepNext/>
      <w:jc w:val="right"/>
      <w:outlineLvl w:val="3"/>
    </w:pPr>
    <w:rPr>
      <w:sz w:val="27"/>
    </w:rPr>
  </w:style>
  <w:style w:type="paragraph" w:styleId="Ttulo5">
    <w:name w:val="heading 5"/>
    <w:basedOn w:val="Normal"/>
    <w:next w:val="Normal"/>
    <w:qFormat/>
    <w:pPr>
      <w:keepNext/>
      <w:jc w:val="center"/>
      <w:outlineLvl w:val="4"/>
    </w:pPr>
    <w:rPr>
      <w:b/>
    </w:rPr>
  </w:style>
  <w:style w:type="paragraph" w:styleId="Ttulo6">
    <w:name w:val="heading 6"/>
    <w:basedOn w:val="Normal"/>
    <w:next w:val="Normal"/>
    <w:link w:val="Ttulo6Car"/>
    <w:uiPriority w:val="9"/>
    <w:unhideWhenUsed/>
    <w:qFormat/>
    <w:rsid w:val="00C121B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C121B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C121B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C121B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pPr>
      <w:tabs>
        <w:tab w:val="center" w:pos="4252"/>
        <w:tab w:val="right" w:pos="8504"/>
      </w:tabs>
    </w:pPr>
    <w:rPr>
      <w:sz w:val="18"/>
    </w:rPr>
  </w:style>
  <w:style w:type="paragraph" w:customStyle="1" w:styleId="Punto">
    <w:name w:val="Punto"/>
    <w:basedOn w:val="Normal"/>
    <w:pPr>
      <w:jc w:val="both"/>
    </w:pPr>
  </w:style>
  <w:style w:type="paragraph" w:styleId="Piedepgina">
    <w:name w:val="footer"/>
    <w:basedOn w:val="Normal"/>
    <w:semiHidden/>
    <w:pPr>
      <w:tabs>
        <w:tab w:val="center" w:pos="4419"/>
        <w:tab w:val="right" w:pos="8838"/>
      </w:tabs>
    </w:pPr>
  </w:style>
  <w:style w:type="paragraph" w:styleId="Sangradetextonormal">
    <w:name w:val="Body Text Indent"/>
    <w:basedOn w:val="Normal"/>
    <w:semiHidden/>
    <w:pPr>
      <w:ind w:left="708"/>
    </w:pPr>
  </w:style>
  <w:style w:type="paragraph" w:styleId="TDC1">
    <w:name w:val="toc 1"/>
    <w:basedOn w:val="Normal"/>
    <w:next w:val="Normal"/>
    <w:link w:val="TDC1Car"/>
    <w:autoRedefine/>
    <w:uiPriority w:val="39"/>
    <w:qFormat/>
    <w:rsid w:val="008E28CE"/>
    <w:pPr>
      <w:tabs>
        <w:tab w:val="left" w:pos="709"/>
        <w:tab w:val="right" w:leader="dot" w:pos="9344"/>
      </w:tabs>
      <w:spacing w:before="100" w:beforeAutospacing="1" w:after="100" w:afterAutospacing="1" w:line="360" w:lineRule="auto"/>
      <w:jc w:val="both"/>
    </w:pPr>
    <w:rPr>
      <w:rFonts w:ascii="Arial Negrita" w:hAnsi="Arial Negrita"/>
      <w:b/>
      <w:caps/>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535E0D"/>
    <w:pPr>
      <w:tabs>
        <w:tab w:val="left" w:pos="851"/>
        <w:tab w:val="right" w:leader="dot" w:pos="9344"/>
      </w:tabs>
      <w:ind w:left="220"/>
    </w:p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rPr>
      <w:noProof/>
    </w:rPr>
  </w:style>
  <w:style w:type="paragraph" w:customStyle="1" w:styleId="Estilo2">
    <w:name w:val="Estilo2"/>
    <w:basedOn w:val="TDC2"/>
    <w:link w:val="Estilo2Car"/>
    <w:rsid w:val="008D3CCD"/>
    <w:pPr>
      <w:tabs>
        <w:tab w:val="left" w:pos="709"/>
        <w:tab w:val="left" w:pos="880"/>
      </w:tabs>
      <w:spacing w:before="100" w:beforeAutospacing="1" w:after="100" w:afterAutospacing="1" w:line="360" w:lineRule="auto"/>
      <w:ind w:left="0"/>
    </w:pPr>
    <w:rPr>
      <w:rFonts w:ascii="Arial Negrita" w:hAnsi="Arial Negrita"/>
      <w:b/>
      <w:caps/>
      <w:noProof/>
    </w:rPr>
  </w:style>
  <w:style w:type="character" w:customStyle="1" w:styleId="TDC1Car">
    <w:name w:val="TDC 1 Car"/>
    <w:link w:val="TDC1"/>
    <w:uiPriority w:val="39"/>
    <w:rsid w:val="008E28CE"/>
    <w:rPr>
      <w:rFonts w:ascii="Arial Negrita" w:hAnsi="Arial Negrita"/>
      <w:b/>
      <w:caps/>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line="360" w:lineRule="auto"/>
      <w:ind w:left="0"/>
    </w:pPr>
    <w:rPr>
      <w:rFonts w:ascii="Arial Negrita" w:hAnsi="Arial Negrita"/>
      <w:b/>
      <w:caps/>
      <w:noProof/>
    </w:rPr>
  </w:style>
  <w:style w:type="character" w:customStyle="1" w:styleId="TDC2Car">
    <w:name w:val="TDC 2 Car"/>
    <w:link w:val="TDC2"/>
    <w:uiPriority w:val="39"/>
    <w:rsid w:val="00535E0D"/>
    <w:rPr>
      <w:rFonts w:ascii="Arial" w:hAnsi="Arial"/>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rPr>
  </w:style>
  <w:style w:type="paragraph" w:customStyle="1" w:styleId="Estilo6">
    <w:name w:val="Estilo6"/>
    <w:basedOn w:val="Normal"/>
    <w:link w:val="Estilo6Car"/>
    <w:qFormat/>
    <w:rsid w:val="00FC7721"/>
    <w:pPr>
      <w:keepNext/>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rPr>
  </w:style>
  <w:style w:type="paragraph" w:styleId="TtulodeTDC">
    <w:name w:val="TOC Heading"/>
    <w:basedOn w:val="Ttulo1"/>
    <w:next w:val="Normal"/>
    <w:uiPriority w:val="39"/>
    <w:semiHidden/>
    <w:unhideWhenUsed/>
    <w:qFormat/>
    <w:rsid w:val="00092DCB"/>
    <w:pPr>
      <w:keepLines/>
      <w:spacing w:before="480" w:after="0" w:line="276" w:lineRule="auto"/>
      <w:outlineLvl w:val="9"/>
    </w:pPr>
    <w:rPr>
      <w:rFonts w:ascii="Cambria" w:hAnsi="Cambria"/>
      <w:bCs/>
      <w:color w:val="365F91"/>
      <w:szCs w:val="28"/>
    </w:rPr>
  </w:style>
  <w:style w:type="paragraph" w:styleId="TDC3">
    <w:name w:val="toc 3"/>
    <w:basedOn w:val="Normal"/>
    <w:next w:val="Normal"/>
    <w:autoRedefine/>
    <w:uiPriority w:val="39"/>
    <w:unhideWhenUsed/>
    <w:qFormat/>
    <w:rsid w:val="00B04D2C"/>
    <w:pPr>
      <w:tabs>
        <w:tab w:val="right" w:leader="dot" w:pos="9344"/>
      </w:tabs>
      <w:spacing w:after="100" w:line="276" w:lineRule="auto"/>
      <w:ind w:left="284"/>
    </w:pPr>
    <w:rPr>
      <w:rFonts w:ascii="Calibri" w:hAnsi="Calibri"/>
      <w:szCs w:val="22"/>
    </w:rPr>
  </w:style>
  <w:style w:type="paragraph" w:styleId="Prrafodelista">
    <w:name w:val="List Paragraph"/>
    <w:basedOn w:val="Normal"/>
    <w:uiPriority w:val="34"/>
    <w:qFormat/>
    <w:rsid w:val="0047120C"/>
    <w:pPr>
      <w:ind w:left="720"/>
      <w:contextualSpacing/>
    </w:pPr>
  </w:style>
  <w:style w:type="character" w:styleId="Refdecomentario">
    <w:name w:val="annotation reference"/>
    <w:basedOn w:val="Fuentedeprrafopredeter"/>
    <w:uiPriority w:val="99"/>
    <w:semiHidden/>
    <w:unhideWhenUsed/>
    <w:rsid w:val="004110D4"/>
    <w:rPr>
      <w:sz w:val="16"/>
      <w:szCs w:val="16"/>
    </w:rPr>
  </w:style>
  <w:style w:type="paragraph" w:styleId="Textocomentario">
    <w:name w:val="annotation text"/>
    <w:basedOn w:val="Normal"/>
    <w:link w:val="TextocomentarioCar"/>
    <w:uiPriority w:val="99"/>
    <w:semiHidden/>
    <w:unhideWhenUsed/>
    <w:rsid w:val="004110D4"/>
    <w:rPr>
      <w:sz w:val="20"/>
    </w:rPr>
  </w:style>
  <w:style w:type="character" w:customStyle="1" w:styleId="TextocomentarioCar">
    <w:name w:val="Texto comentario Car"/>
    <w:basedOn w:val="Fuentedeprrafopredeter"/>
    <w:link w:val="Textocomentario"/>
    <w:uiPriority w:val="99"/>
    <w:semiHidden/>
    <w:rsid w:val="004110D4"/>
    <w:rPr>
      <w:rFonts w:ascii="Arial" w:hAnsi="Arial"/>
    </w:rPr>
  </w:style>
  <w:style w:type="paragraph" w:styleId="Asuntodelcomentario">
    <w:name w:val="annotation subject"/>
    <w:basedOn w:val="Textocomentario"/>
    <w:next w:val="Textocomentario"/>
    <w:link w:val="AsuntodelcomentarioCar"/>
    <w:uiPriority w:val="99"/>
    <w:semiHidden/>
    <w:unhideWhenUsed/>
    <w:rsid w:val="004110D4"/>
    <w:rPr>
      <w:b/>
      <w:bCs/>
    </w:rPr>
  </w:style>
  <w:style w:type="character" w:customStyle="1" w:styleId="AsuntodelcomentarioCar">
    <w:name w:val="Asunto del comentario Car"/>
    <w:basedOn w:val="TextocomentarioCar"/>
    <w:link w:val="Asuntodelcomentario"/>
    <w:uiPriority w:val="99"/>
    <w:semiHidden/>
    <w:rsid w:val="004110D4"/>
    <w:rPr>
      <w:rFonts w:ascii="Arial" w:hAnsi="Arial"/>
      <w:b/>
      <w:bCs/>
    </w:rPr>
  </w:style>
  <w:style w:type="numbering" w:customStyle="1" w:styleId="Estilo7">
    <w:name w:val="Estilo7"/>
    <w:uiPriority w:val="99"/>
    <w:rsid w:val="006E3ADB"/>
    <w:pPr>
      <w:numPr>
        <w:numId w:val="27"/>
      </w:numPr>
    </w:pPr>
  </w:style>
  <w:style w:type="character" w:customStyle="1" w:styleId="FontStyle74">
    <w:name w:val="Font Style74"/>
    <w:uiPriority w:val="99"/>
    <w:rsid w:val="006A389E"/>
    <w:rPr>
      <w:rFonts w:ascii="Arial" w:hAnsi="Arial" w:cs="Arial"/>
      <w:sz w:val="20"/>
      <w:szCs w:val="20"/>
    </w:rPr>
  </w:style>
  <w:style w:type="paragraph" w:styleId="Revisin">
    <w:name w:val="Revision"/>
    <w:hidden/>
    <w:uiPriority w:val="99"/>
    <w:semiHidden/>
    <w:rsid w:val="00B357B4"/>
    <w:rPr>
      <w:rFonts w:ascii="Arial" w:hAnsi="Arial"/>
      <w:sz w:val="22"/>
    </w:rPr>
  </w:style>
  <w:style w:type="paragraph" w:styleId="Sinespaciado">
    <w:name w:val="No Spacing"/>
    <w:uiPriority w:val="1"/>
    <w:qFormat/>
    <w:rsid w:val="00C121BA"/>
    <w:rPr>
      <w:rFonts w:ascii="Arial" w:hAnsi="Arial"/>
      <w:sz w:val="22"/>
    </w:rPr>
  </w:style>
  <w:style w:type="character" w:customStyle="1" w:styleId="Ttulo6Car">
    <w:name w:val="Título 6 Car"/>
    <w:basedOn w:val="Fuentedeprrafopredeter"/>
    <w:link w:val="Ttulo6"/>
    <w:uiPriority w:val="9"/>
    <w:rsid w:val="00C121BA"/>
    <w:rPr>
      <w:rFonts w:asciiTheme="majorHAnsi" w:eastAsiaTheme="majorEastAsia" w:hAnsiTheme="majorHAnsi" w:cstheme="majorBidi"/>
      <w:color w:val="243F60" w:themeColor="accent1" w:themeShade="7F"/>
      <w:sz w:val="22"/>
    </w:rPr>
  </w:style>
  <w:style w:type="character" w:customStyle="1" w:styleId="Ttulo7Car">
    <w:name w:val="Título 7 Car"/>
    <w:basedOn w:val="Fuentedeprrafopredeter"/>
    <w:link w:val="Ttulo7"/>
    <w:uiPriority w:val="9"/>
    <w:rsid w:val="00C121BA"/>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uiPriority w:val="9"/>
    <w:rsid w:val="00C121B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rsid w:val="00C121BA"/>
    <w:rPr>
      <w:rFonts w:asciiTheme="majorHAnsi" w:eastAsiaTheme="majorEastAsia" w:hAnsiTheme="majorHAnsi" w:cstheme="majorBidi"/>
      <w:i/>
      <w:iCs/>
      <w:color w:val="272727" w:themeColor="text1" w:themeTint="D8"/>
      <w:sz w:val="21"/>
      <w:szCs w:val="21"/>
    </w:rPr>
  </w:style>
  <w:style w:type="paragraph" w:styleId="Puesto">
    <w:name w:val="Title"/>
    <w:basedOn w:val="Normal"/>
    <w:next w:val="Normal"/>
    <w:link w:val="PuestoCar"/>
    <w:uiPriority w:val="10"/>
    <w:qFormat/>
    <w:rsid w:val="00C121BA"/>
    <w:pPr>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C121BA"/>
    <w:rPr>
      <w:rFonts w:asciiTheme="majorHAnsi" w:eastAsiaTheme="majorEastAsia" w:hAnsiTheme="majorHAnsi" w:cstheme="majorBidi"/>
      <w:spacing w:val="-10"/>
      <w:kern w:val="28"/>
      <w:sz w:val="56"/>
      <w:szCs w:val="56"/>
    </w:rPr>
  </w:style>
  <w:style w:type="paragraph" w:styleId="Textonotapie">
    <w:name w:val="footnote text"/>
    <w:basedOn w:val="Normal"/>
    <w:link w:val="TextonotapieCar"/>
    <w:uiPriority w:val="99"/>
    <w:semiHidden/>
    <w:unhideWhenUsed/>
    <w:rsid w:val="007557CC"/>
    <w:rPr>
      <w:sz w:val="20"/>
    </w:rPr>
  </w:style>
  <w:style w:type="character" w:customStyle="1" w:styleId="TextonotapieCar">
    <w:name w:val="Texto nota pie Car"/>
    <w:basedOn w:val="Fuentedeprrafopredeter"/>
    <w:link w:val="Textonotapie"/>
    <w:uiPriority w:val="99"/>
    <w:semiHidden/>
    <w:rsid w:val="007557CC"/>
    <w:rPr>
      <w:rFonts w:ascii="Arial" w:hAnsi="Arial"/>
    </w:rPr>
  </w:style>
  <w:style w:type="character" w:styleId="Refdenotaalpie">
    <w:name w:val="footnote reference"/>
    <w:basedOn w:val="Fuentedeprrafopredeter"/>
    <w:uiPriority w:val="99"/>
    <w:semiHidden/>
    <w:unhideWhenUsed/>
    <w:rsid w:val="007557C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93727275">
      <w:bodyDiv w:val="1"/>
      <w:marLeft w:val="0"/>
      <w:marRight w:val="0"/>
      <w:marTop w:val="0"/>
      <w:marBottom w:val="0"/>
      <w:divBdr>
        <w:top w:val="none" w:sz="0" w:space="0" w:color="auto"/>
        <w:left w:val="none" w:sz="0" w:space="0" w:color="auto"/>
        <w:bottom w:val="none" w:sz="0" w:space="0" w:color="auto"/>
        <w:right w:val="none" w:sz="0" w:space="0" w:color="auto"/>
      </w:divBdr>
      <w:divsChild>
        <w:div w:id="82996422">
          <w:marLeft w:val="360"/>
          <w:marRight w:val="0"/>
          <w:marTop w:val="0"/>
          <w:marBottom w:val="0"/>
          <w:divBdr>
            <w:top w:val="none" w:sz="0" w:space="0" w:color="auto"/>
            <w:left w:val="none" w:sz="0" w:space="0" w:color="auto"/>
            <w:bottom w:val="none" w:sz="0" w:space="0" w:color="auto"/>
            <w:right w:val="none" w:sz="0" w:space="0" w:color="auto"/>
          </w:divBdr>
        </w:div>
        <w:div w:id="728306385">
          <w:marLeft w:val="360"/>
          <w:marRight w:val="0"/>
          <w:marTop w:val="0"/>
          <w:marBottom w:val="0"/>
          <w:divBdr>
            <w:top w:val="none" w:sz="0" w:space="0" w:color="auto"/>
            <w:left w:val="none" w:sz="0" w:space="0" w:color="auto"/>
            <w:bottom w:val="none" w:sz="0" w:space="0" w:color="auto"/>
            <w:right w:val="none" w:sz="0" w:space="0" w:color="auto"/>
          </w:divBdr>
        </w:div>
        <w:div w:id="622661179">
          <w:marLeft w:val="360"/>
          <w:marRight w:val="0"/>
          <w:marTop w:val="0"/>
          <w:marBottom w:val="0"/>
          <w:divBdr>
            <w:top w:val="none" w:sz="0" w:space="0" w:color="auto"/>
            <w:left w:val="none" w:sz="0" w:space="0" w:color="auto"/>
            <w:bottom w:val="none" w:sz="0" w:space="0" w:color="auto"/>
            <w:right w:val="none" w:sz="0" w:space="0" w:color="auto"/>
          </w:divBdr>
        </w:div>
        <w:div w:id="1756786373">
          <w:marLeft w:val="360"/>
          <w:marRight w:val="0"/>
          <w:marTop w:val="0"/>
          <w:marBottom w:val="0"/>
          <w:divBdr>
            <w:top w:val="none" w:sz="0" w:space="0" w:color="auto"/>
            <w:left w:val="none" w:sz="0" w:space="0" w:color="auto"/>
            <w:bottom w:val="none" w:sz="0" w:space="0" w:color="auto"/>
            <w:right w:val="none" w:sz="0" w:space="0" w:color="auto"/>
          </w:divBdr>
        </w:div>
        <w:div w:id="1557161020">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RM%20revisada%20210901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5EFC4F-9C38-420A-BB84-35A2ADD148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RM revisada 2109011.dot</Template>
  <TotalTime>53</TotalTime>
  <Pages>9</Pages>
  <Words>2403</Words>
  <Characters>13992</Characters>
  <Application>Microsoft Office Word</Application>
  <DocSecurity>0</DocSecurity>
  <Lines>116</Lines>
  <Paragraphs>32</Paragraphs>
  <ScaleCrop>false</ScaleCrop>
  <HeadingPairs>
    <vt:vector size="2" baseType="variant">
      <vt:variant>
        <vt:lpstr>Título</vt:lpstr>
      </vt:variant>
      <vt:variant>
        <vt:i4>1</vt:i4>
      </vt:variant>
    </vt:vector>
  </HeadingPairs>
  <TitlesOfParts>
    <vt:vector size="1" baseType="lpstr">
      <vt:lpstr>RM</vt:lpstr>
    </vt:vector>
  </TitlesOfParts>
  <Company>Intecsa UHDE Industrial, S.A.</Company>
  <LinksUpToDate>false</LinksUpToDate>
  <CharactersWithSpaces>16363</CharactersWithSpaces>
  <SharedDoc>false</SharedDoc>
  <HLinks>
    <vt:vector size="30" baseType="variant">
      <vt:variant>
        <vt:i4>1835062</vt:i4>
      </vt:variant>
      <vt:variant>
        <vt:i4>26</vt:i4>
      </vt:variant>
      <vt:variant>
        <vt:i4>0</vt:i4>
      </vt:variant>
      <vt:variant>
        <vt:i4>5</vt:i4>
      </vt:variant>
      <vt:variant>
        <vt:lpwstr/>
      </vt:variant>
      <vt:variant>
        <vt:lpwstr>_Toc506805568</vt:lpwstr>
      </vt:variant>
      <vt:variant>
        <vt:i4>1835062</vt:i4>
      </vt:variant>
      <vt:variant>
        <vt:i4>20</vt:i4>
      </vt:variant>
      <vt:variant>
        <vt:i4>0</vt:i4>
      </vt:variant>
      <vt:variant>
        <vt:i4>5</vt:i4>
      </vt:variant>
      <vt:variant>
        <vt:lpwstr/>
      </vt:variant>
      <vt:variant>
        <vt:lpwstr>_Toc506805567</vt:lpwstr>
      </vt:variant>
      <vt:variant>
        <vt:i4>1835062</vt:i4>
      </vt:variant>
      <vt:variant>
        <vt:i4>14</vt:i4>
      </vt:variant>
      <vt:variant>
        <vt:i4>0</vt:i4>
      </vt:variant>
      <vt:variant>
        <vt:i4>5</vt:i4>
      </vt:variant>
      <vt:variant>
        <vt:lpwstr/>
      </vt:variant>
      <vt:variant>
        <vt:lpwstr>_Toc506805566</vt:lpwstr>
      </vt:variant>
      <vt:variant>
        <vt:i4>1835062</vt:i4>
      </vt:variant>
      <vt:variant>
        <vt:i4>8</vt:i4>
      </vt:variant>
      <vt:variant>
        <vt:i4>0</vt:i4>
      </vt:variant>
      <vt:variant>
        <vt:i4>5</vt:i4>
      </vt:variant>
      <vt:variant>
        <vt:lpwstr/>
      </vt:variant>
      <vt:variant>
        <vt:lpwstr>_Toc506805565</vt:lpwstr>
      </vt:variant>
      <vt:variant>
        <vt:i4>1835062</vt:i4>
      </vt:variant>
      <vt:variant>
        <vt:i4>2</vt:i4>
      </vt:variant>
      <vt:variant>
        <vt:i4>0</vt:i4>
      </vt:variant>
      <vt:variant>
        <vt:i4>5</vt:i4>
      </vt:variant>
      <vt:variant>
        <vt:lpwstr/>
      </vt:variant>
      <vt:variant>
        <vt:lpwstr>_Toc506805564</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dc:title>
  <dc:creator>JGC</dc:creator>
  <dc:description>Hacer doble click en el cabecero y el pié para rellenarlos,cerrar, escribir la primera sección por encima de su marca y las tablas pulsado TAB</dc:description>
  <cp:lastModifiedBy>de Pedro Barceló , Óscar Manuel</cp:lastModifiedBy>
  <cp:revision>8</cp:revision>
  <cp:lastPrinted>2022-03-24T15:48:00Z</cp:lastPrinted>
  <dcterms:created xsi:type="dcterms:W3CDTF">2022-03-23T13:45:00Z</dcterms:created>
  <dcterms:modified xsi:type="dcterms:W3CDTF">2022-03-24T16:04:00Z</dcterms:modified>
</cp:coreProperties>
</file>