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CCF9A" w14:textId="77777777" w:rsidR="009E0D17" w:rsidRDefault="003520F3">
      <w:pPr>
        <w:pStyle w:val="Title"/>
      </w:pPr>
      <w:r>
        <w:t>Descripción del Diseño del Software</w:t>
      </w:r>
    </w:p>
    <w:p w14:paraId="1C95E950" w14:textId="374FD216" w:rsidR="009E0D17" w:rsidRDefault="4C3F36B3" w:rsidP="4C3F36B3">
      <w:pPr>
        <w:rPr>
          <w:color w:val="000090"/>
          <w:lang w:val="es-ES"/>
        </w:rPr>
      </w:pPr>
      <w:r w:rsidRPr="4C3F36B3">
        <w:rPr>
          <w:color w:val="000090"/>
          <w:lang w:val="es-ES"/>
        </w:rPr>
        <w:t>A continuación</w:t>
      </w:r>
      <w:r w:rsidR="009B1283" w:rsidRPr="4C3F36B3">
        <w:rPr>
          <w:color w:val="000090"/>
          <w:lang w:val="es-ES"/>
        </w:rPr>
        <w:t>,</w:t>
      </w:r>
      <w:r w:rsidRPr="4C3F36B3">
        <w:rPr>
          <w:color w:val="000090"/>
          <w:lang w:val="es-ES"/>
        </w:rPr>
        <w:t xml:space="preserve"> encontrará los elementos requeridos para su entrega del documento de Descripción del Diseño del Software. Todos los párrafos del color de este texto son las instrucciones para completar cada sección. Deben ser removidos del documento a entregar.</w:t>
      </w:r>
    </w:p>
    <w:p w14:paraId="672A6659" w14:textId="77777777" w:rsidR="009E0D17" w:rsidRDefault="003520F3">
      <w:pPr>
        <w:jc w:val="left"/>
        <w:rPr>
          <w:color w:val="000090"/>
        </w:rPr>
      </w:pPr>
      <w:r>
        <w:br w:type="page"/>
      </w:r>
    </w:p>
    <w:p w14:paraId="0A37501D" w14:textId="77777777" w:rsidR="009E0D17" w:rsidRDefault="009E0D17">
      <w:pPr>
        <w:rPr>
          <w:color w:val="000090"/>
        </w:rPr>
      </w:pPr>
    </w:p>
    <w:p w14:paraId="6B6F5E0B" w14:textId="77777777" w:rsidR="00C95F83" w:rsidRPr="00E52B08" w:rsidRDefault="00C95F83" w:rsidP="00C95F83">
      <w:pPr>
        <w:spacing w:after="0" w:line="240" w:lineRule="auto"/>
        <w:jc w:val="center"/>
        <w:rPr>
          <w:rFonts w:ascii="Times New Roman" w:eastAsia="Times New Roman" w:hAnsi="Times New Roman" w:cs="Times New Roman"/>
          <w:sz w:val="24"/>
          <w:szCs w:val="24"/>
          <w:lang w:val="es-CO"/>
        </w:rPr>
      </w:pPr>
      <w:r w:rsidRPr="00E52B08">
        <w:rPr>
          <w:rFonts w:ascii="Times New Roman" w:eastAsia="Times New Roman" w:hAnsi="Times New Roman" w:cs="Times New Roman"/>
          <w:b/>
          <w:bCs/>
          <w:sz w:val="28"/>
          <w:szCs w:val="28"/>
          <w:lang w:val="es-CO"/>
        </w:rPr>
        <w:t>PONTIFICIA UNIVERSIDAD JAVERIANA</w:t>
      </w:r>
    </w:p>
    <w:p w14:paraId="2A77BB31"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E550F8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INGENIERÍA DE SISTEMAS</w:t>
      </w:r>
    </w:p>
    <w:p w14:paraId="3042A2B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769F29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FUNDAMENTOS DE INGENIERÍA DE SOFTWARE</w:t>
      </w:r>
    </w:p>
    <w:p w14:paraId="068B9094"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3336207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GESTIÓN DE BANCO: PMP</w:t>
      </w:r>
    </w:p>
    <w:p w14:paraId="3E88062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361550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48087464"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noProof/>
          <w:sz w:val="24"/>
          <w:szCs w:val="24"/>
          <w:lang w:val="en-US"/>
        </w:rPr>
        <w:drawing>
          <wp:inline distT="0" distB="0" distL="0" distR="0" wp14:anchorId="20A4E870" wp14:editId="7175E37B">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76601AA"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F5A885C"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n-US"/>
        </w:rPr>
      </w:pPr>
    </w:p>
    <w:p w14:paraId="7F2E14B3"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INTEGRANTES:</w:t>
      </w:r>
    </w:p>
    <w:p w14:paraId="25DD0ACB"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 xml:space="preserve"> </w:t>
      </w:r>
    </w:p>
    <w:p w14:paraId="2BF3D9A6"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Santiago Andrés Mesa N.</w:t>
      </w:r>
    </w:p>
    <w:p w14:paraId="44F18F38"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D56FAF">
        <w:rPr>
          <w:rFonts w:ascii="Times New Roman" w:eastAsia="Times New Roman" w:hAnsi="Times New Roman" w:cs="Times New Roman"/>
          <w:b/>
          <w:bCs/>
          <w:sz w:val="28"/>
          <w:szCs w:val="28"/>
        </w:rPr>
        <w:t>Luis Enrique Santos Marulanda</w:t>
      </w:r>
    </w:p>
    <w:p w14:paraId="02102FFD" w14:textId="77777777" w:rsidR="00C95F83" w:rsidRDefault="00C95F83" w:rsidP="00C95F83">
      <w:pPr>
        <w:spacing w:after="0" w:line="240" w:lineRule="auto"/>
        <w:jc w:val="center"/>
        <w:rPr>
          <w:rFonts w:ascii="Times New Roman" w:eastAsia="Times New Roman" w:hAnsi="Times New Roman" w:cs="Times New Roman"/>
          <w:b/>
          <w:bCs/>
          <w:sz w:val="28"/>
          <w:szCs w:val="28"/>
        </w:rPr>
      </w:pPr>
      <w:r w:rsidRPr="009F5874">
        <w:rPr>
          <w:rFonts w:ascii="Times New Roman" w:eastAsia="Times New Roman" w:hAnsi="Times New Roman" w:cs="Times New Roman"/>
          <w:b/>
          <w:bCs/>
          <w:sz w:val="28"/>
          <w:szCs w:val="28"/>
        </w:rPr>
        <w:t>Damián Rey Salcedo</w:t>
      </w:r>
    </w:p>
    <w:p w14:paraId="420DABD1" w14:textId="77777777" w:rsidR="00C95F83" w:rsidRPr="009F5874" w:rsidRDefault="00C95F83" w:rsidP="00C95F83">
      <w:pPr>
        <w:spacing w:after="0" w:line="240" w:lineRule="auto"/>
        <w:jc w:val="center"/>
        <w:rPr>
          <w:rFonts w:ascii="Times New Roman" w:eastAsia="Times New Roman" w:hAnsi="Times New Roman" w:cs="Times New Roman"/>
          <w:b/>
          <w:bCs/>
          <w:sz w:val="28"/>
          <w:szCs w:val="28"/>
          <w:lang w:val="es-CO"/>
        </w:rPr>
      </w:pPr>
      <w:r w:rsidRPr="009F5874">
        <w:rPr>
          <w:rFonts w:ascii="Times New Roman" w:eastAsia="Times New Roman" w:hAnsi="Times New Roman" w:cs="Times New Roman"/>
          <w:b/>
          <w:bCs/>
          <w:sz w:val="28"/>
          <w:szCs w:val="28"/>
          <w:lang w:val="es-CO"/>
        </w:rPr>
        <w:t>Juan Diego Barreto Castañeda</w:t>
      </w:r>
    </w:p>
    <w:p w14:paraId="21853F88"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0FE2FD48" w14:textId="77777777" w:rsidR="00C95F83" w:rsidRPr="00E52B08" w:rsidRDefault="00C95F83" w:rsidP="00C95F83">
      <w:pPr>
        <w:spacing w:after="0" w:line="240" w:lineRule="auto"/>
        <w:jc w:val="left"/>
        <w:rPr>
          <w:rFonts w:ascii="Times New Roman" w:eastAsia="Times New Roman" w:hAnsi="Times New Roman" w:cs="Times New Roman"/>
          <w:b/>
          <w:bCs/>
          <w:sz w:val="28"/>
          <w:szCs w:val="28"/>
          <w:lang w:val="es-CO"/>
        </w:rPr>
      </w:pPr>
    </w:p>
    <w:p w14:paraId="121B6177"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3F76CF72"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E52B08">
        <w:rPr>
          <w:rFonts w:ascii="Times New Roman" w:eastAsia="Times New Roman" w:hAnsi="Times New Roman" w:cs="Times New Roman"/>
          <w:b/>
          <w:bCs/>
          <w:sz w:val="28"/>
          <w:szCs w:val="28"/>
          <w:lang w:val="es-CO"/>
        </w:rPr>
        <w:t>PROFESOR:</w:t>
      </w:r>
    </w:p>
    <w:p w14:paraId="4C01319D"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64D92EC5"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r w:rsidRPr="000D73DF">
        <w:rPr>
          <w:rFonts w:ascii="Times New Roman" w:eastAsia="Times New Roman" w:hAnsi="Times New Roman" w:cs="Times New Roman"/>
          <w:b/>
          <w:bCs/>
          <w:sz w:val="28"/>
          <w:szCs w:val="28"/>
        </w:rPr>
        <w:t>Jaime Andrés Pavlich Mariscal</w:t>
      </w:r>
      <w:r w:rsidRPr="00E52B08">
        <w:rPr>
          <w:rFonts w:ascii="Times New Roman" w:eastAsia="Times New Roman" w:hAnsi="Times New Roman" w:cs="Times New Roman"/>
          <w:b/>
          <w:bCs/>
          <w:sz w:val="28"/>
          <w:szCs w:val="28"/>
          <w:lang w:val="es-CO"/>
        </w:rPr>
        <w:t>.</w:t>
      </w:r>
    </w:p>
    <w:p w14:paraId="7AE43A7E" w14:textId="77777777" w:rsidR="00C95F83" w:rsidRPr="00E52B08" w:rsidRDefault="00C95F83" w:rsidP="00C95F83">
      <w:pPr>
        <w:spacing w:after="0" w:line="240" w:lineRule="auto"/>
        <w:jc w:val="center"/>
        <w:rPr>
          <w:rFonts w:ascii="Times New Roman" w:eastAsia="Times New Roman" w:hAnsi="Times New Roman" w:cs="Times New Roman"/>
          <w:b/>
          <w:bCs/>
          <w:sz w:val="28"/>
          <w:szCs w:val="28"/>
          <w:lang w:val="es-CO"/>
        </w:rPr>
      </w:pPr>
    </w:p>
    <w:p w14:paraId="5DAB6C7B" w14:textId="77777777" w:rsidR="009E0D17" w:rsidRDefault="009E0D17">
      <w:pPr>
        <w:jc w:val="left"/>
        <w:rPr>
          <w:color w:val="000090"/>
          <w:lang w:val="es-CO"/>
        </w:rPr>
      </w:pPr>
    </w:p>
    <w:p w14:paraId="3F093BF5" w14:textId="77777777" w:rsidR="009E0D17" w:rsidRDefault="003520F3">
      <w:pPr>
        <w:pStyle w:val="Heading1"/>
        <w:numPr>
          <w:ilvl w:val="0"/>
          <w:numId w:val="0"/>
        </w:numPr>
      </w:pPr>
      <w:r>
        <w:t>Historial de Cambios</w:t>
      </w:r>
    </w:p>
    <w:tbl>
      <w:tblPr>
        <w:tblStyle w:val="GridTable4-Accent1"/>
        <w:tblW w:w="0" w:type="auto"/>
        <w:tblLook w:val="04A0" w:firstRow="1" w:lastRow="0" w:firstColumn="1" w:lastColumn="0" w:noHBand="0" w:noVBand="1"/>
      </w:tblPr>
      <w:tblGrid>
        <w:gridCol w:w="1951"/>
        <w:gridCol w:w="4820"/>
        <w:gridCol w:w="1873"/>
      </w:tblGrid>
      <w:tr w:rsidR="002D6599" w14:paraId="4E37338B" w14:textId="77777777" w:rsidTr="0035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64966A" w14:textId="77777777" w:rsidR="002D6599" w:rsidRPr="004553F9" w:rsidRDefault="002D6599" w:rsidP="003520F3">
            <w:pPr>
              <w:jc w:val="center"/>
              <w:rPr>
                <w:sz w:val="24"/>
                <w:szCs w:val="24"/>
                <w:lang w:val="es-CO"/>
              </w:rPr>
            </w:pPr>
            <w:r w:rsidRPr="004553F9">
              <w:rPr>
                <w:sz w:val="24"/>
                <w:szCs w:val="24"/>
                <w:lang w:val="es-CO"/>
              </w:rPr>
              <w:t>Fecha del cambio</w:t>
            </w:r>
          </w:p>
        </w:tc>
        <w:tc>
          <w:tcPr>
            <w:tcW w:w="4820" w:type="dxa"/>
          </w:tcPr>
          <w:p w14:paraId="08EB2CCA" w14:textId="77777777" w:rsidR="002D6599" w:rsidRPr="004553F9" w:rsidRDefault="002D6599" w:rsidP="003520F3">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Descripción del cambio</w:t>
            </w:r>
          </w:p>
        </w:tc>
        <w:tc>
          <w:tcPr>
            <w:tcW w:w="1873" w:type="dxa"/>
          </w:tcPr>
          <w:p w14:paraId="4121F169" w14:textId="77777777" w:rsidR="002D6599" w:rsidRPr="004553F9" w:rsidRDefault="002D6599" w:rsidP="003520F3">
            <w:pPr>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4553F9">
              <w:rPr>
                <w:sz w:val="24"/>
                <w:szCs w:val="24"/>
                <w:lang w:val="es-CO"/>
              </w:rPr>
              <w:t>Responsable</w:t>
            </w:r>
          </w:p>
        </w:tc>
      </w:tr>
      <w:tr w:rsidR="002D6599" w14:paraId="60C52EF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C132A3" w14:textId="40A13935" w:rsidR="002D6599" w:rsidRDefault="00832C4F" w:rsidP="003520F3">
            <w:pPr>
              <w:jc w:val="center"/>
              <w:rPr>
                <w:color w:val="000090"/>
                <w:lang w:val="es-CO"/>
              </w:rPr>
            </w:pPr>
            <w:r>
              <w:rPr>
                <w:color w:val="000090"/>
                <w:lang w:val="es-CO"/>
              </w:rPr>
              <w:t>25/</w:t>
            </w:r>
            <w:r w:rsidR="00E00ED1">
              <w:rPr>
                <w:color w:val="000090"/>
                <w:lang w:val="es-CO"/>
              </w:rPr>
              <w:t>03/2025</w:t>
            </w:r>
          </w:p>
        </w:tc>
        <w:tc>
          <w:tcPr>
            <w:tcW w:w="4820" w:type="dxa"/>
          </w:tcPr>
          <w:p w14:paraId="2CC07A92" w14:textId="249A396B" w:rsidR="002D6599" w:rsidRPr="00593C0D" w:rsidRDefault="00AE3BD6" w:rsidP="003520F3">
            <w:pPr>
              <w:jc w:val="left"/>
              <w:cnfStyle w:val="000000100000" w:firstRow="0" w:lastRow="0" w:firstColumn="0" w:lastColumn="0" w:oddVBand="0" w:evenVBand="0" w:oddHBand="1" w:evenHBand="0" w:firstRowFirstColumn="0" w:firstRowLastColumn="0" w:lastRowFirstColumn="0" w:lastRowLastColumn="0"/>
              <w:rPr>
                <w:lang w:val="es-CO"/>
              </w:rPr>
            </w:pPr>
            <w:r>
              <w:rPr>
                <w:lang w:val="es-CO"/>
              </w:rPr>
              <w:t>Creación de diagrama de paquetes</w:t>
            </w:r>
          </w:p>
        </w:tc>
        <w:tc>
          <w:tcPr>
            <w:tcW w:w="1873" w:type="dxa"/>
          </w:tcPr>
          <w:p w14:paraId="6F2B0755" w14:textId="06E260D5" w:rsidR="002D6599" w:rsidRPr="00593C0D" w:rsidRDefault="00AE3BD6" w:rsidP="003520F3">
            <w:pPr>
              <w:cnfStyle w:val="000000100000" w:firstRow="0" w:lastRow="0" w:firstColumn="0" w:lastColumn="0" w:oddVBand="0" w:evenVBand="0" w:oddHBand="1" w:evenHBand="0" w:firstRowFirstColumn="0" w:firstRowLastColumn="0" w:lastRowFirstColumn="0" w:lastRowLastColumn="0"/>
              <w:rPr>
                <w:lang w:val="es-CO"/>
              </w:rPr>
            </w:pPr>
            <w:r>
              <w:rPr>
                <w:lang w:val="es-CO"/>
              </w:rPr>
              <w:t>S</w:t>
            </w:r>
            <w:r w:rsidR="00BB65C1">
              <w:rPr>
                <w:lang w:val="es-CO"/>
              </w:rPr>
              <w:t>antiago</w:t>
            </w:r>
            <w:r>
              <w:rPr>
                <w:lang w:val="es-CO"/>
              </w:rPr>
              <w:t xml:space="preserve"> mesa</w:t>
            </w:r>
          </w:p>
        </w:tc>
      </w:tr>
      <w:tr w:rsidR="002D6599" w14:paraId="5A0AC63A"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07A82AA1" w14:textId="1B075ECB" w:rsidR="002D6599" w:rsidRDefault="00E00ED1" w:rsidP="003520F3">
            <w:pPr>
              <w:jc w:val="center"/>
              <w:rPr>
                <w:color w:val="000090"/>
                <w:lang w:val="es-CO"/>
              </w:rPr>
            </w:pPr>
            <w:r>
              <w:rPr>
                <w:color w:val="000090"/>
                <w:lang w:val="es-CO"/>
              </w:rPr>
              <w:t>1/04/2025</w:t>
            </w:r>
          </w:p>
        </w:tc>
        <w:tc>
          <w:tcPr>
            <w:tcW w:w="4820" w:type="dxa"/>
          </w:tcPr>
          <w:p w14:paraId="597814FD" w14:textId="61C86547" w:rsidR="002D6599" w:rsidRPr="00593C0D" w:rsidRDefault="00AE3BD6" w:rsidP="003520F3">
            <w:pPr>
              <w:cnfStyle w:val="000000000000" w:firstRow="0" w:lastRow="0" w:firstColumn="0" w:lastColumn="0" w:oddVBand="0" w:evenVBand="0" w:oddHBand="0" w:evenHBand="0" w:firstRowFirstColumn="0" w:firstRowLastColumn="0" w:lastRowFirstColumn="0" w:lastRowLastColumn="0"/>
              <w:rPr>
                <w:lang w:val="es-CO"/>
              </w:rPr>
            </w:pPr>
            <w:r>
              <w:rPr>
                <w:lang w:val="es-CO"/>
              </w:rPr>
              <w:t>Corrección de diagrama de paquetes</w:t>
            </w:r>
          </w:p>
        </w:tc>
        <w:tc>
          <w:tcPr>
            <w:tcW w:w="1873" w:type="dxa"/>
          </w:tcPr>
          <w:p w14:paraId="6ECA1815" w14:textId="35D5B89D" w:rsidR="002D6599" w:rsidRPr="00593C0D" w:rsidRDefault="00AE3BD6" w:rsidP="003520F3">
            <w:pPr>
              <w:cnfStyle w:val="000000000000" w:firstRow="0" w:lastRow="0" w:firstColumn="0" w:lastColumn="0" w:oddVBand="0" w:evenVBand="0" w:oddHBand="0" w:evenHBand="0" w:firstRowFirstColumn="0" w:firstRowLastColumn="0" w:lastRowFirstColumn="0" w:lastRowLastColumn="0"/>
              <w:rPr>
                <w:lang w:val="es-CO"/>
              </w:rPr>
            </w:pPr>
            <w:r>
              <w:rPr>
                <w:lang w:val="es-CO"/>
              </w:rPr>
              <w:t>Santiago Mesa</w:t>
            </w:r>
          </w:p>
        </w:tc>
      </w:tr>
      <w:tr w:rsidR="002D6599" w14:paraId="77AB1B5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638EC9" w14:textId="4FAF873A" w:rsidR="002D6599" w:rsidRDefault="002D6599" w:rsidP="003520F3">
            <w:pPr>
              <w:jc w:val="center"/>
              <w:rPr>
                <w:color w:val="000090"/>
                <w:lang w:val="es-CO"/>
              </w:rPr>
            </w:pPr>
          </w:p>
        </w:tc>
        <w:tc>
          <w:tcPr>
            <w:tcW w:w="4820" w:type="dxa"/>
          </w:tcPr>
          <w:p w14:paraId="0869AE8F" w14:textId="536E75F1" w:rsidR="002D6599" w:rsidRPr="00593C0D"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595A48E3" w14:textId="0552C579" w:rsidR="002D6599" w:rsidRPr="00593C0D"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181386D4"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7A456BAA" w14:textId="721ABDB3" w:rsidR="002D6599" w:rsidRDefault="002D6599" w:rsidP="003520F3">
            <w:pPr>
              <w:jc w:val="center"/>
              <w:rPr>
                <w:color w:val="000090"/>
                <w:lang w:val="es-CO"/>
              </w:rPr>
            </w:pPr>
          </w:p>
        </w:tc>
        <w:tc>
          <w:tcPr>
            <w:tcW w:w="4820" w:type="dxa"/>
          </w:tcPr>
          <w:p w14:paraId="54405177" w14:textId="038DCDBF" w:rsidR="002D6599" w:rsidRPr="00593C0D"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4282340C" w14:textId="1BE38C65" w:rsidR="002D6599" w:rsidRPr="00593C0D"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27CCBBB"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283E05" w14:textId="73CA8876" w:rsidR="002D6599" w:rsidRDefault="002D6599" w:rsidP="003520F3">
            <w:pPr>
              <w:jc w:val="center"/>
              <w:rPr>
                <w:color w:val="000090"/>
                <w:lang w:val="es-CO"/>
              </w:rPr>
            </w:pPr>
          </w:p>
        </w:tc>
        <w:tc>
          <w:tcPr>
            <w:tcW w:w="4820" w:type="dxa"/>
          </w:tcPr>
          <w:p w14:paraId="62E018D6" w14:textId="36479922" w:rsidR="002D6599" w:rsidRPr="00FF184B"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4A25AD79" w14:textId="06EC676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7F565198"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28A0976E" w14:textId="44375AE0" w:rsidR="002D6599" w:rsidRDefault="002D6599" w:rsidP="003520F3">
            <w:pPr>
              <w:jc w:val="center"/>
              <w:rPr>
                <w:color w:val="000090"/>
                <w:lang w:val="es-CO"/>
              </w:rPr>
            </w:pPr>
          </w:p>
        </w:tc>
        <w:tc>
          <w:tcPr>
            <w:tcW w:w="4820" w:type="dxa"/>
          </w:tcPr>
          <w:p w14:paraId="33DE3047" w14:textId="6AE3E78F" w:rsidR="002D6599" w:rsidRPr="00FF184B"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6DEEDB0C" w14:textId="3BE21246"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11FB257C" w14:textId="77777777" w:rsidTr="00352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D852656" w14:textId="607579CE" w:rsidR="002D6599" w:rsidRDefault="002D6599" w:rsidP="003520F3">
            <w:pPr>
              <w:jc w:val="center"/>
              <w:rPr>
                <w:color w:val="000090"/>
                <w:lang w:val="es-CO"/>
              </w:rPr>
            </w:pPr>
          </w:p>
        </w:tc>
        <w:tc>
          <w:tcPr>
            <w:tcW w:w="4820" w:type="dxa"/>
          </w:tcPr>
          <w:p w14:paraId="681C7D4B" w14:textId="718D9AB8"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73" w:type="dxa"/>
          </w:tcPr>
          <w:p w14:paraId="27FF8E19" w14:textId="1AA61C05"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E9F70C0" w14:textId="77777777" w:rsidTr="003520F3">
        <w:tc>
          <w:tcPr>
            <w:cnfStyle w:val="001000000000" w:firstRow="0" w:lastRow="0" w:firstColumn="1" w:lastColumn="0" w:oddVBand="0" w:evenVBand="0" w:oddHBand="0" w:evenHBand="0" w:firstRowFirstColumn="0" w:firstRowLastColumn="0" w:lastRowFirstColumn="0" w:lastRowLastColumn="0"/>
            <w:tcW w:w="1951" w:type="dxa"/>
          </w:tcPr>
          <w:p w14:paraId="6AD9B5B3" w14:textId="40DDA04F" w:rsidR="002D6599" w:rsidRDefault="002D6599" w:rsidP="003520F3">
            <w:pPr>
              <w:jc w:val="center"/>
              <w:rPr>
                <w:color w:val="000090"/>
                <w:lang w:val="es-CO"/>
              </w:rPr>
            </w:pPr>
          </w:p>
        </w:tc>
        <w:tc>
          <w:tcPr>
            <w:tcW w:w="4820" w:type="dxa"/>
          </w:tcPr>
          <w:p w14:paraId="3D1C81F3" w14:textId="3808B391" w:rsidR="002D6599" w:rsidRPr="00FF184B"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73" w:type="dxa"/>
          </w:tcPr>
          <w:p w14:paraId="09B20CBD" w14:textId="15CEC282"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5B538F3A"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15B5312C" w14:textId="6CE07227" w:rsidR="002D6599" w:rsidRDefault="002D6599" w:rsidP="003520F3">
            <w:pPr>
              <w:jc w:val="center"/>
              <w:rPr>
                <w:color w:val="000090"/>
                <w:lang w:val="es-CO"/>
              </w:rPr>
            </w:pPr>
          </w:p>
        </w:tc>
        <w:tc>
          <w:tcPr>
            <w:tcW w:w="4708" w:type="dxa"/>
          </w:tcPr>
          <w:p w14:paraId="632C1A08" w14:textId="0CBA9485"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2DEF95D3" w14:textId="115BE05A"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5030F04"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FAA7A2A" w14:textId="509961F7" w:rsidR="002D6599" w:rsidRDefault="002D6599" w:rsidP="003520F3">
            <w:pPr>
              <w:jc w:val="center"/>
              <w:rPr>
                <w:color w:val="000090"/>
                <w:lang w:val="es-CO"/>
              </w:rPr>
            </w:pPr>
          </w:p>
        </w:tc>
        <w:tc>
          <w:tcPr>
            <w:tcW w:w="4708" w:type="dxa"/>
          </w:tcPr>
          <w:p w14:paraId="3A1D6BC9" w14:textId="7A02984B"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15BCBF49" w14:textId="79883913"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7C37A25C"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6163C878" w14:textId="137C5405" w:rsidR="002D6599" w:rsidRDefault="002D6599" w:rsidP="003520F3">
            <w:pPr>
              <w:jc w:val="center"/>
              <w:rPr>
                <w:color w:val="000090"/>
                <w:lang w:val="es-CO"/>
              </w:rPr>
            </w:pPr>
          </w:p>
        </w:tc>
        <w:tc>
          <w:tcPr>
            <w:tcW w:w="4708" w:type="dxa"/>
          </w:tcPr>
          <w:p w14:paraId="4C0E9064" w14:textId="4A53FF7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65C61C46" w14:textId="27503027"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F9DA8ED"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7D5CAA11" w14:textId="2A4F0B3A" w:rsidR="002D6599" w:rsidRPr="3AAC5661" w:rsidRDefault="002D6599" w:rsidP="003520F3">
            <w:pPr>
              <w:jc w:val="center"/>
              <w:rPr>
                <w:color w:val="000090"/>
                <w:lang w:val="es-CO"/>
              </w:rPr>
            </w:pPr>
          </w:p>
        </w:tc>
        <w:tc>
          <w:tcPr>
            <w:tcW w:w="4708" w:type="dxa"/>
          </w:tcPr>
          <w:p w14:paraId="66F537BF" w14:textId="339D082A" w:rsidR="002D6599" w:rsidRPr="3AAC5661"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6868980A" w14:textId="23B00ADA"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3C713FB"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E665827" w14:textId="111B3006" w:rsidR="002D6599" w:rsidRPr="3AAC5661" w:rsidRDefault="002D6599" w:rsidP="003520F3">
            <w:pPr>
              <w:jc w:val="center"/>
              <w:rPr>
                <w:color w:val="000090"/>
                <w:lang w:val="es-CO"/>
              </w:rPr>
            </w:pPr>
          </w:p>
        </w:tc>
        <w:tc>
          <w:tcPr>
            <w:tcW w:w="4708" w:type="dxa"/>
          </w:tcPr>
          <w:p w14:paraId="275091A8" w14:textId="6857F33C" w:rsidR="002D6599" w:rsidRPr="003842D2"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58F0AA6E" w14:textId="356E6CFD" w:rsidR="002D6599" w:rsidRPr="00AE3BD6"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3687503E"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27564BBE" w14:textId="3D25DBD3" w:rsidR="002D6599" w:rsidRPr="3AAC5661" w:rsidRDefault="002D6599" w:rsidP="003520F3">
            <w:pPr>
              <w:jc w:val="center"/>
              <w:rPr>
                <w:color w:val="000090"/>
                <w:lang w:val="es-CO"/>
              </w:rPr>
            </w:pPr>
          </w:p>
        </w:tc>
        <w:tc>
          <w:tcPr>
            <w:tcW w:w="4708" w:type="dxa"/>
          </w:tcPr>
          <w:p w14:paraId="34A47D68" w14:textId="442AE87D" w:rsidR="002D6599" w:rsidRPr="003842D2"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256BE044" w14:textId="5B0E06E2" w:rsidR="002D6599" w:rsidRPr="00AE3BD6"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r w:rsidR="002D6599" w14:paraId="2918FB0C" w14:textId="77777777" w:rsidTr="00352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14:paraId="001E3591" w14:textId="77777777" w:rsidR="002D6599" w:rsidRPr="3AAC5661" w:rsidRDefault="002D6599" w:rsidP="003520F3">
            <w:pPr>
              <w:jc w:val="center"/>
              <w:rPr>
                <w:color w:val="000090"/>
                <w:lang w:val="es-CO"/>
              </w:rPr>
            </w:pPr>
          </w:p>
        </w:tc>
        <w:tc>
          <w:tcPr>
            <w:tcW w:w="4708" w:type="dxa"/>
          </w:tcPr>
          <w:p w14:paraId="21F9A364" w14:textId="77777777" w:rsidR="002D6599" w:rsidRPr="003842D2"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c>
          <w:tcPr>
            <w:tcW w:w="1860" w:type="dxa"/>
          </w:tcPr>
          <w:p w14:paraId="00FDF126" w14:textId="77777777" w:rsidR="002D6599" w:rsidRDefault="002D6599" w:rsidP="003520F3">
            <w:pPr>
              <w:cnfStyle w:val="000000100000" w:firstRow="0" w:lastRow="0" w:firstColumn="0" w:lastColumn="0" w:oddVBand="0" w:evenVBand="0" w:oddHBand="1" w:evenHBand="0" w:firstRowFirstColumn="0" w:firstRowLastColumn="0" w:lastRowFirstColumn="0" w:lastRowLastColumn="0"/>
              <w:rPr>
                <w:lang w:val="es-CO"/>
              </w:rPr>
            </w:pPr>
          </w:p>
        </w:tc>
      </w:tr>
      <w:tr w:rsidR="002D6599" w14:paraId="0AE68FF0" w14:textId="77777777" w:rsidTr="003520F3">
        <w:trPr>
          <w:trHeight w:val="300"/>
        </w:trPr>
        <w:tc>
          <w:tcPr>
            <w:cnfStyle w:val="001000000000" w:firstRow="0" w:lastRow="0" w:firstColumn="1" w:lastColumn="0" w:oddVBand="0" w:evenVBand="0" w:oddHBand="0" w:evenHBand="0" w:firstRowFirstColumn="0" w:firstRowLastColumn="0" w:lastRowFirstColumn="0" w:lastRowLastColumn="0"/>
            <w:tcW w:w="1926" w:type="dxa"/>
          </w:tcPr>
          <w:p w14:paraId="3E63D6B3" w14:textId="77777777" w:rsidR="002D6599" w:rsidRPr="3AAC5661" w:rsidRDefault="002D6599" w:rsidP="003520F3">
            <w:pPr>
              <w:jc w:val="center"/>
              <w:rPr>
                <w:color w:val="000090"/>
                <w:lang w:val="es-CO"/>
              </w:rPr>
            </w:pPr>
          </w:p>
        </w:tc>
        <w:tc>
          <w:tcPr>
            <w:tcW w:w="4708" w:type="dxa"/>
          </w:tcPr>
          <w:p w14:paraId="1730601E" w14:textId="77777777" w:rsidR="002D6599" w:rsidRPr="003842D2"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c>
          <w:tcPr>
            <w:tcW w:w="1860" w:type="dxa"/>
          </w:tcPr>
          <w:p w14:paraId="35E41AD8" w14:textId="77777777" w:rsidR="002D6599" w:rsidRDefault="002D6599" w:rsidP="003520F3">
            <w:pPr>
              <w:cnfStyle w:val="000000000000" w:firstRow="0" w:lastRow="0" w:firstColumn="0" w:lastColumn="0" w:oddVBand="0" w:evenVBand="0" w:oddHBand="0" w:evenHBand="0" w:firstRowFirstColumn="0" w:firstRowLastColumn="0" w:lastRowFirstColumn="0" w:lastRowLastColumn="0"/>
              <w:rPr>
                <w:lang w:val="es-CO"/>
              </w:rPr>
            </w:pPr>
          </w:p>
        </w:tc>
      </w:tr>
    </w:tbl>
    <w:p w14:paraId="4F702D93" w14:textId="265E9ADF" w:rsidR="009E0D17" w:rsidRDefault="009E0D17"/>
    <w:p w14:paraId="0EDF30F2" w14:textId="77777777" w:rsidR="009E0D17" w:rsidRDefault="003520F3">
      <w:pPr>
        <w:pStyle w:val="Heading1"/>
        <w:numPr>
          <w:ilvl w:val="0"/>
          <w:numId w:val="0"/>
        </w:numPr>
      </w:pPr>
      <w:r>
        <w:t>Tabla de Contenidos</w:t>
      </w:r>
    </w:p>
    <w:p w14:paraId="3C4DF28B" w14:textId="77777777" w:rsidR="009E0D17" w:rsidRDefault="003520F3">
      <w:pPr>
        <w:jc w:val="left"/>
        <w:rPr>
          <w:color w:val="000090"/>
          <w:lang w:val="es-CO"/>
        </w:rPr>
      </w:pPr>
      <w:r>
        <w:rPr>
          <w:color w:val="000090"/>
          <w:lang w:val="es-CO"/>
        </w:rPr>
        <w:t>Propósito: Encontrar rápidamente una sección específica del documento. El resumen, y las listas de figuras y tablas no se incluyen en esta sección. La tabla de contenidos comienza en la Introducción, que es la página uno del documento.</w:t>
      </w:r>
    </w:p>
    <w:p w14:paraId="218C1D73" w14:textId="77777777" w:rsidR="009E0D17" w:rsidRDefault="003520F3">
      <w:pPr>
        <w:pStyle w:val="Heading1"/>
      </w:pPr>
      <w:r>
        <w:t>Introducción</w:t>
      </w:r>
    </w:p>
    <w:p w14:paraId="59AD9920" w14:textId="77777777" w:rsidR="009E0D17" w:rsidRDefault="003520F3">
      <w:pPr>
        <w:pStyle w:val="Explicacin"/>
      </w:pPr>
      <w:r>
        <w:t>Propósito: que el lector determine si vale la pena seguir leyendo el documento.</w:t>
      </w:r>
    </w:p>
    <w:p w14:paraId="16466BC1" w14:textId="77777777" w:rsidR="009E0D17" w:rsidRDefault="003520F3">
      <w:pPr>
        <w:pStyle w:val="Explicacin"/>
      </w:pPr>
      <w:r>
        <w:t>Contenido: Una breve explicación de qué trata el resto del documento y cuáles son sus principales secciones y de qué trata cada una.</w:t>
      </w:r>
    </w:p>
    <w:p w14:paraId="24CC6BEC" w14:textId="77777777" w:rsidR="009E0D17" w:rsidRDefault="003520F3">
      <w:pPr>
        <w:pStyle w:val="Heading1"/>
      </w:pPr>
      <w:r>
        <w:t>Arquitectura</w:t>
      </w:r>
    </w:p>
    <w:p w14:paraId="65BA550D" w14:textId="77777777" w:rsidR="009E0D17" w:rsidRDefault="003520F3">
      <w:pPr>
        <w:pStyle w:val="Instrucciones"/>
      </w:pPr>
      <w:r>
        <w:t>Propósito: que el desarrollador entienda la arquitectura del sistema, es decir, la definición de estructura y comportamiento del sistema con un alto nivel de abstracción.</w:t>
      </w:r>
    </w:p>
    <w:p w14:paraId="47802A90" w14:textId="77777777" w:rsidR="009E0D17" w:rsidRDefault="4C3F36B3" w:rsidP="4C3F36B3">
      <w:pPr>
        <w:pStyle w:val="Instrucciones"/>
        <w:rPr>
          <w:lang w:val="es-ES"/>
        </w:rPr>
      </w:pPr>
      <w:r w:rsidRPr="4C3F36B3">
        <w:rPr>
          <w:lang w:val="es-ES"/>
        </w:rPr>
        <w:t>Contenido: Ver sub-secciones</w:t>
      </w:r>
    </w:p>
    <w:p w14:paraId="2F729C93" w14:textId="77777777" w:rsidR="009E0D17" w:rsidRDefault="003520F3">
      <w:pPr>
        <w:rPr>
          <w:color w:val="000090"/>
        </w:rPr>
      </w:pPr>
      <w:r>
        <w:rPr>
          <w:color w:val="000090"/>
        </w:rPr>
        <w:t>Referencias: [1], [2]</w:t>
      </w:r>
    </w:p>
    <w:p w14:paraId="294BE62A" w14:textId="77777777" w:rsidR="009E0D17" w:rsidRDefault="003520F3">
      <w:pPr>
        <w:pStyle w:val="Heading2"/>
      </w:pPr>
      <w:bookmarkStart w:id="0" w:name="_Ref370482440"/>
      <w:r>
        <w:t>Vista Lógica del Sistema</w:t>
      </w:r>
      <w:bookmarkEnd w:id="0"/>
    </w:p>
    <w:p w14:paraId="43D1FC0A" w14:textId="115F5D0E" w:rsidR="00EC2D80" w:rsidRDefault="00EB6FDB">
      <w:pPr>
        <w:pStyle w:val="Instrucciones"/>
        <w:rPr>
          <w:color w:val="auto"/>
        </w:rPr>
      </w:pPr>
      <w:r w:rsidRPr="00EB6FDB">
        <w:rPr>
          <w:color w:val="auto"/>
        </w:rPr>
        <w:t>Esta vista tiene como objetivo que el desarrollador comprenda la estructura lógica del sistema bancario, identificando los principales componentes de software y sus responsabilidades, sin enfocarse aún en cómo serán desplegados físicamente. Se utiliza el patrón arquitectónico Modelo-Vista-Controlador (MVC), que permite una separación clara de responsabilidades entre la lógica de negocio, la interfaz gráfica y la gestión de eventos.</w:t>
      </w:r>
    </w:p>
    <w:p w14:paraId="4A661CC9" w14:textId="77777777" w:rsidR="000E6682" w:rsidRPr="000E6682" w:rsidRDefault="000E6682" w:rsidP="000E6682">
      <w:pPr>
        <w:pStyle w:val="Instrucciones"/>
        <w:rPr>
          <w:b/>
          <w:bCs/>
          <w:color w:val="auto"/>
          <w:lang w:val="es-CO"/>
        </w:rPr>
      </w:pPr>
      <w:r w:rsidRPr="000E6682">
        <w:rPr>
          <w:b/>
          <w:bCs/>
          <w:color w:val="auto"/>
          <w:lang w:val="es-CO"/>
        </w:rPr>
        <w:t>Patrón arquitectónico: MVC</w:t>
      </w:r>
    </w:p>
    <w:p w14:paraId="4A6B1892" w14:textId="77777777" w:rsidR="000E6682" w:rsidRPr="000E6682" w:rsidRDefault="000E6682" w:rsidP="000E6682">
      <w:pPr>
        <w:pStyle w:val="Instrucciones"/>
        <w:rPr>
          <w:color w:val="auto"/>
          <w:lang w:val="es-CO"/>
        </w:rPr>
      </w:pPr>
      <w:r w:rsidRPr="000E6682">
        <w:rPr>
          <w:color w:val="auto"/>
          <w:lang w:val="es-CO"/>
        </w:rPr>
        <w:t xml:space="preserve">El sistema se basa en el patrón </w:t>
      </w:r>
      <w:r w:rsidRPr="000E6682">
        <w:rPr>
          <w:b/>
          <w:bCs/>
          <w:color w:val="auto"/>
          <w:lang w:val="es-CO"/>
        </w:rPr>
        <w:t>Modelo-Vista-Controlador</w:t>
      </w:r>
      <w:r w:rsidRPr="000E6682">
        <w:rPr>
          <w:color w:val="auto"/>
          <w:lang w:val="es-CO"/>
        </w:rPr>
        <w:t xml:space="preserve">, ideal para proyectos desarrollados en </w:t>
      </w:r>
      <w:r w:rsidRPr="000E6682">
        <w:rPr>
          <w:b/>
          <w:bCs/>
          <w:color w:val="auto"/>
          <w:lang w:val="es-CO"/>
        </w:rPr>
        <w:t>Java con JavaFX</w:t>
      </w:r>
      <w:r w:rsidRPr="000E6682">
        <w:rPr>
          <w:color w:val="auto"/>
          <w:lang w:val="es-CO"/>
        </w:rPr>
        <w:t>, ya que facilita la escalabilidad, el mantenimiento del código y la colaboración en equipo.</w:t>
      </w:r>
    </w:p>
    <w:p w14:paraId="099A72CF" w14:textId="40ABB217" w:rsidR="000E6682" w:rsidRPr="000E6682" w:rsidRDefault="000E6682" w:rsidP="000E6682">
      <w:pPr>
        <w:pStyle w:val="Instrucciones"/>
        <w:numPr>
          <w:ilvl w:val="0"/>
          <w:numId w:val="5"/>
        </w:numPr>
        <w:rPr>
          <w:color w:val="auto"/>
          <w:lang w:val="es-CO"/>
        </w:rPr>
      </w:pPr>
      <w:r w:rsidRPr="000E6682">
        <w:rPr>
          <w:b/>
          <w:bCs/>
          <w:color w:val="auto"/>
          <w:lang w:val="es-CO"/>
        </w:rPr>
        <w:t>Modelo:</w:t>
      </w:r>
      <w:r w:rsidRPr="000E6682">
        <w:rPr>
          <w:color w:val="auto"/>
          <w:lang w:val="es-CO"/>
        </w:rPr>
        <w:t xml:space="preserve"> Contiene la lógica de negocio y las entidades del dominio (por ejemplo: Usuario, Cuenta, Transaccion, etc.).</w:t>
      </w:r>
    </w:p>
    <w:p w14:paraId="0533138B" w14:textId="2E98B504" w:rsidR="000E6682" w:rsidRPr="000E6682" w:rsidRDefault="000E6682" w:rsidP="000E6682">
      <w:pPr>
        <w:pStyle w:val="Instrucciones"/>
        <w:numPr>
          <w:ilvl w:val="0"/>
          <w:numId w:val="5"/>
        </w:numPr>
        <w:rPr>
          <w:color w:val="auto"/>
          <w:lang w:val="es-CO"/>
        </w:rPr>
      </w:pPr>
      <w:r w:rsidRPr="000E6682">
        <w:rPr>
          <w:b/>
          <w:bCs/>
          <w:color w:val="auto"/>
          <w:lang w:val="es-CO"/>
        </w:rPr>
        <w:t>Vista:</w:t>
      </w:r>
      <w:r w:rsidRPr="000E6682">
        <w:rPr>
          <w:color w:val="auto"/>
          <w:lang w:val="es-CO"/>
        </w:rPr>
        <w:t xml:space="preserve"> Compuesta por interfaces gráficas en JavaFX (.fxml), muestra la información al usuario y captura las interacciones.</w:t>
      </w:r>
    </w:p>
    <w:p w14:paraId="138172A5" w14:textId="4B240379" w:rsidR="000E6682" w:rsidRPr="000E6682" w:rsidRDefault="000E6682" w:rsidP="000E6682">
      <w:pPr>
        <w:pStyle w:val="Instrucciones"/>
        <w:numPr>
          <w:ilvl w:val="0"/>
          <w:numId w:val="5"/>
        </w:numPr>
        <w:rPr>
          <w:color w:val="auto"/>
          <w:lang w:val="es-CO"/>
        </w:rPr>
      </w:pPr>
      <w:r w:rsidRPr="000E6682">
        <w:rPr>
          <w:b/>
          <w:bCs/>
          <w:color w:val="auto"/>
          <w:lang w:val="es-CO"/>
        </w:rPr>
        <w:t>Controlador:</w:t>
      </w:r>
      <w:r w:rsidRPr="000E6682">
        <w:rPr>
          <w:color w:val="auto"/>
          <w:lang w:val="es-CO"/>
        </w:rPr>
        <w:t xml:space="preserve"> Coordina los eventos entre la vista y el modelo. Procesa la entrada del usuario y actualiza el modelo o la vista según corresponda.</w:t>
      </w:r>
    </w:p>
    <w:p w14:paraId="025197A6" w14:textId="49D6436D" w:rsidR="005B1724" w:rsidRDefault="005B1724">
      <w:pPr>
        <w:pStyle w:val="Instrucciones"/>
        <w:rPr>
          <w:color w:val="auto"/>
        </w:rPr>
      </w:pPr>
    </w:p>
    <w:tbl>
      <w:tblPr>
        <w:tblStyle w:val="GridTable5Dark-Accent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7922"/>
      </w:tblGrid>
      <w:tr w:rsidR="005F1DDF" w:rsidRPr="005B1724" w14:paraId="60DF15AD" w14:textId="77777777" w:rsidTr="0EFA867B">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84" w:type="dxa"/>
            <w:hideMark/>
          </w:tcPr>
          <w:p w14:paraId="48F6DD8A" w14:textId="15FC122A" w:rsidR="005B1724" w:rsidRPr="005B1724" w:rsidRDefault="005B1724" w:rsidP="005B1724">
            <w:pPr>
              <w:pStyle w:val="Instrucciones"/>
              <w:jc w:val="center"/>
              <w:rPr>
                <w:color w:val="auto"/>
              </w:rPr>
            </w:pPr>
            <w:r w:rsidRPr="005B1724">
              <w:rPr>
                <w:color w:val="auto"/>
              </w:rPr>
              <w:t>Paquete / Componente</w:t>
            </w:r>
          </w:p>
        </w:tc>
        <w:tc>
          <w:tcPr>
            <w:tcW w:w="7938" w:type="dxa"/>
            <w:hideMark/>
          </w:tcPr>
          <w:p w14:paraId="419DE175" w14:textId="77777777" w:rsidR="005B1724" w:rsidRPr="005B1724" w:rsidRDefault="005B1724" w:rsidP="005B1724">
            <w:pPr>
              <w:pStyle w:val="Instrucciones"/>
              <w:cnfStyle w:val="100000000000" w:firstRow="1" w:lastRow="0" w:firstColumn="0" w:lastColumn="0" w:oddVBand="0" w:evenVBand="0" w:oddHBand="0" w:evenHBand="0" w:firstRowFirstColumn="0" w:firstRowLastColumn="0" w:lastRowFirstColumn="0" w:lastRowLastColumn="0"/>
              <w:rPr>
                <w:color w:val="auto"/>
              </w:rPr>
            </w:pPr>
            <w:r w:rsidRPr="005B1724">
              <w:rPr>
                <w:color w:val="auto"/>
              </w:rPr>
              <w:t>Descripción</w:t>
            </w:r>
          </w:p>
        </w:tc>
      </w:tr>
      <w:tr w:rsidR="005F1DDF" w:rsidRPr="005B1724" w14:paraId="57192E29" w14:textId="77777777" w:rsidTr="0EFA867B">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84" w:type="dxa"/>
            <w:hideMark/>
          </w:tcPr>
          <w:p w14:paraId="694F7552" w14:textId="77777777" w:rsidR="005B1724" w:rsidRPr="005B1724" w:rsidRDefault="005B1724" w:rsidP="0EFA867B">
            <w:pPr>
              <w:pStyle w:val="Instrucciones"/>
              <w:jc w:val="center"/>
              <w:rPr>
                <w:color w:val="auto"/>
                <w:lang w:val="es-ES"/>
              </w:rPr>
            </w:pPr>
            <w:r w:rsidRPr="0EFA867B">
              <w:rPr>
                <w:color w:val="auto"/>
                <w:lang w:val="es-ES"/>
              </w:rPr>
              <w:t>main</w:t>
            </w:r>
          </w:p>
        </w:tc>
        <w:tc>
          <w:tcPr>
            <w:tcW w:w="7938" w:type="dxa"/>
            <w:hideMark/>
          </w:tcPr>
          <w:p w14:paraId="2854C513"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Punto de entrada de la aplicación (Main.java). Inicializa el entorno y carga la primera vista.</w:t>
            </w:r>
          </w:p>
        </w:tc>
      </w:tr>
      <w:tr w:rsidR="005F1DDF" w:rsidRPr="005B1724" w14:paraId="4E57C3FD" w14:textId="77777777" w:rsidTr="0EFA867B">
        <w:trPr>
          <w:trHeight w:val="537"/>
        </w:trPr>
        <w:tc>
          <w:tcPr>
            <w:cnfStyle w:val="001000000000" w:firstRow="0" w:lastRow="0" w:firstColumn="1" w:lastColumn="0" w:oddVBand="0" w:evenVBand="0" w:oddHBand="0" w:evenHBand="0" w:firstRowFirstColumn="0" w:firstRowLastColumn="0" w:lastRowFirstColumn="0" w:lastRowLastColumn="0"/>
            <w:tcW w:w="1384" w:type="dxa"/>
            <w:hideMark/>
          </w:tcPr>
          <w:p w14:paraId="7C0CC6F0" w14:textId="77777777" w:rsidR="005B1724" w:rsidRPr="005B1724" w:rsidRDefault="005B1724" w:rsidP="0EFA867B">
            <w:pPr>
              <w:pStyle w:val="Instrucciones"/>
              <w:jc w:val="center"/>
              <w:rPr>
                <w:color w:val="auto"/>
                <w:lang w:val="es-ES"/>
              </w:rPr>
            </w:pPr>
            <w:r w:rsidRPr="0EFA867B">
              <w:rPr>
                <w:color w:val="auto"/>
                <w:lang w:val="es-ES"/>
              </w:rPr>
              <w:t>view</w:t>
            </w:r>
          </w:p>
        </w:tc>
        <w:tc>
          <w:tcPr>
            <w:tcW w:w="7938" w:type="dxa"/>
            <w:hideMark/>
          </w:tcPr>
          <w:p w14:paraId="1138E28C" w14:textId="46F521BA" w:rsidR="005B1724" w:rsidRPr="005B1724" w:rsidRDefault="005B1724" w:rsidP="0EFA867B">
            <w:pPr>
              <w:pStyle w:val="Instrucciones"/>
              <w:cnfStyle w:val="000000000000" w:firstRow="0" w:lastRow="0" w:firstColumn="0" w:lastColumn="0" w:oddVBand="0" w:evenVBand="0" w:oddHBand="0" w:evenHBand="0" w:firstRowFirstColumn="0" w:firstRowLastColumn="0" w:lastRowFirstColumn="0" w:lastRowLastColumn="0"/>
              <w:rPr>
                <w:color w:val="auto"/>
                <w:lang w:val="es-ES"/>
              </w:rPr>
            </w:pPr>
            <w:r w:rsidRPr="0EFA867B">
              <w:rPr>
                <w:color w:val="auto"/>
                <w:lang w:val="es-ES"/>
              </w:rPr>
              <w:t>Contiene archivos</w:t>
            </w:r>
            <w:r w:rsidR="009B1283" w:rsidRPr="0EFA867B">
              <w:rPr>
                <w:color w:val="auto"/>
                <w:lang w:val="es-ES"/>
              </w:rPr>
              <w:t>:</w:t>
            </w:r>
            <w:r w:rsidRPr="0EFA867B">
              <w:rPr>
                <w:color w:val="auto"/>
                <w:lang w:val="es-ES"/>
              </w:rPr>
              <w:t xml:space="preserve"> .fxml y clases </w:t>
            </w:r>
            <w:r w:rsidR="009B1283" w:rsidRPr="0EFA867B">
              <w:rPr>
                <w:color w:val="auto"/>
                <w:lang w:val="es-ES"/>
              </w:rPr>
              <w:t>JavaFX</w:t>
            </w:r>
            <w:r w:rsidRPr="0EFA867B">
              <w:rPr>
                <w:color w:val="auto"/>
                <w:lang w:val="es-ES"/>
              </w:rPr>
              <w:t xml:space="preserve"> asociadas. Representa las pantallas del sistema.</w:t>
            </w:r>
          </w:p>
        </w:tc>
      </w:tr>
      <w:tr w:rsidR="005F1DDF" w:rsidRPr="005B1724" w14:paraId="59FF2985" w14:textId="77777777" w:rsidTr="0EFA867B">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384" w:type="dxa"/>
            <w:hideMark/>
          </w:tcPr>
          <w:p w14:paraId="1806A46B" w14:textId="77777777" w:rsidR="005B1724" w:rsidRPr="005B1724" w:rsidRDefault="005B1724" w:rsidP="0EFA867B">
            <w:pPr>
              <w:pStyle w:val="Instrucciones"/>
              <w:jc w:val="center"/>
              <w:rPr>
                <w:color w:val="auto"/>
                <w:lang w:val="es-ES"/>
              </w:rPr>
            </w:pPr>
            <w:r w:rsidRPr="0EFA867B">
              <w:rPr>
                <w:color w:val="auto"/>
                <w:lang w:val="es-ES"/>
              </w:rPr>
              <w:t>controller</w:t>
            </w:r>
          </w:p>
        </w:tc>
        <w:tc>
          <w:tcPr>
            <w:tcW w:w="7938" w:type="dxa"/>
            <w:hideMark/>
          </w:tcPr>
          <w:p w14:paraId="51DE58BD" w14:textId="77777777" w:rsidR="005B1724" w:rsidRPr="005B1724" w:rsidRDefault="005B1724" w:rsidP="0EFA867B">
            <w:pPr>
              <w:pStyle w:val="Instrucciones"/>
              <w:cnfStyle w:val="000000100000" w:firstRow="0" w:lastRow="0" w:firstColumn="0" w:lastColumn="0" w:oddVBand="0" w:evenVBand="0" w:oddHBand="1" w:evenHBand="0" w:firstRowFirstColumn="0" w:firstRowLastColumn="0" w:lastRowFirstColumn="0" w:lastRowLastColumn="0"/>
              <w:rPr>
                <w:color w:val="auto"/>
                <w:lang w:val="es-ES"/>
              </w:rPr>
            </w:pPr>
            <w:r w:rsidRPr="0EFA867B">
              <w:rPr>
                <w:color w:val="auto"/>
                <w:lang w:val="es-ES"/>
              </w:rPr>
              <w:t>Clases que manejan eventos de UI y coordinan la lógica entre view y model. Ej: LoginController, CuentaController.</w:t>
            </w:r>
          </w:p>
        </w:tc>
      </w:tr>
      <w:tr w:rsidR="005F1DDF" w:rsidRPr="005B1724" w14:paraId="5F25EFAF" w14:textId="77777777" w:rsidTr="0EFA867B">
        <w:trPr>
          <w:trHeight w:val="708"/>
        </w:trPr>
        <w:tc>
          <w:tcPr>
            <w:cnfStyle w:val="001000000000" w:firstRow="0" w:lastRow="0" w:firstColumn="1" w:lastColumn="0" w:oddVBand="0" w:evenVBand="0" w:oddHBand="0" w:evenHBand="0" w:firstRowFirstColumn="0" w:firstRowLastColumn="0" w:lastRowFirstColumn="0" w:lastRowLastColumn="0"/>
            <w:tcW w:w="1384" w:type="dxa"/>
            <w:hideMark/>
          </w:tcPr>
          <w:p w14:paraId="2CE8AB82" w14:textId="77777777" w:rsidR="005B1724" w:rsidRPr="005B1724" w:rsidRDefault="005B1724" w:rsidP="0EFA867B">
            <w:pPr>
              <w:pStyle w:val="Instrucciones"/>
              <w:jc w:val="center"/>
              <w:rPr>
                <w:color w:val="auto"/>
                <w:lang w:val="es-ES"/>
              </w:rPr>
            </w:pPr>
            <w:r w:rsidRPr="0EFA867B">
              <w:rPr>
                <w:color w:val="auto"/>
                <w:lang w:val="es-ES"/>
              </w:rPr>
              <w:t>model</w:t>
            </w:r>
          </w:p>
        </w:tc>
        <w:tc>
          <w:tcPr>
            <w:tcW w:w="7938" w:type="dxa"/>
            <w:hideMark/>
          </w:tcPr>
          <w:p w14:paraId="75086C0C" w14:textId="77777777" w:rsidR="005B1724" w:rsidRPr="005B1724" w:rsidRDefault="005B1724" w:rsidP="0EFA867B">
            <w:pPr>
              <w:pStyle w:val="Instrucciones"/>
              <w:cnfStyle w:val="000000000000" w:firstRow="0" w:lastRow="0" w:firstColumn="0" w:lastColumn="0" w:oddVBand="0" w:evenVBand="0" w:oddHBand="0" w:evenHBand="0" w:firstRowFirstColumn="0" w:firstRowLastColumn="0" w:lastRowFirstColumn="0" w:lastRowLastColumn="0"/>
              <w:rPr>
                <w:color w:val="auto"/>
                <w:lang w:val="es-ES"/>
              </w:rPr>
            </w:pPr>
            <w:r w:rsidRPr="0EFA867B">
              <w:rPr>
                <w:color w:val="auto"/>
                <w:lang w:val="es-ES"/>
              </w:rPr>
              <w:t>Entidades del dominio, lógica de negocio, validaciones. Ej: Usuario, Cuenta, Prestamo.</w:t>
            </w:r>
          </w:p>
        </w:tc>
      </w:tr>
      <w:tr w:rsidR="005F1DDF" w:rsidRPr="005B1724" w14:paraId="5E9A4CFC" w14:textId="77777777" w:rsidTr="0EFA867B">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384" w:type="dxa"/>
            <w:hideMark/>
          </w:tcPr>
          <w:p w14:paraId="4D68F8FF" w14:textId="77777777" w:rsidR="005B1724" w:rsidRPr="005B1724" w:rsidRDefault="005B1724" w:rsidP="0EFA867B">
            <w:pPr>
              <w:pStyle w:val="Instrucciones"/>
              <w:jc w:val="center"/>
              <w:rPr>
                <w:color w:val="auto"/>
                <w:lang w:val="es-ES"/>
              </w:rPr>
            </w:pPr>
            <w:r w:rsidRPr="0EFA867B">
              <w:rPr>
                <w:color w:val="auto"/>
                <w:lang w:val="es-ES"/>
              </w:rPr>
              <w:t>dao</w:t>
            </w:r>
          </w:p>
        </w:tc>
        <w:tc>
          <w:tcPr>
            <w:tcW w:w="7938" w:type="dxa"/>
            <w:hideMark/>
          </w:tcPr>
          <w:p w14:paraId="4F25221B" w14:textId="77777777" w:rsidR="005B1724" w:rsidRPr="005B1724" w:rsidRDefault="005B1724" w:rsidP="0EFA867B">
            <w:pPr>
              <w:pStyle w:val="Instrucciones"/>
              <w:cnfStyle w:val="000000100000" w:firstRow="0" w:lastRow="0" w:firstColumn="0" w:lastColumn="0" w:oddVBand="0" w:evenVBand="0" w:oddHBand="1" w:evenHBand="0" w:firstRowFirstColumn="0" w:firstRowLastColumn="0" w:lastRowFirstColumn="0" w:lastRowLastColumn="0"/>
              <w:rPr>
                <w:color w:val="auto"/>
                <w:lang w:val="es-ES"/>
              </w:rPr>
            </w:pPr>
            <w:r w:rsidRPr="0EFA867B">
              <w:rPr>
                <w:color w:val="auto"/>
                <w:lang w:val="es-ES"/>
              </w:rPr>
              <w:t>Interfaces e implementaciones para acceso a datos en H2. Ej: UsuarioDAO, TransaccionDAOImpl.</w:t>
            </w:r>
          </w:p>
        </w:tc>
      </w:tr>
      <w:tr w:rsidR="005F1DDF" w:rsidRPr="005B1724" w14:paraId="39CBEDEF" w14:textId="77777777" w:rsidTr="0EFA867B">
        <w:trPr>
          <w:trHeight w:val="308"/>
        </w:trPr>
        <w:tc>
          <w:tcPr>
            <w:cnfStyle w:val="001000000000" w:firstRow="0" w:lastRow="0" w:firstColumn="1" w:lastColumn="0" w:oddVBand="0" w:evenVBand="0" w:oddHBand="0" w:evenHBand="0" w:firstRowFirstColumn="0" w:firstRowLastColumn="0" w:lastRowFirstColumn="0" w:lastRowLastColumn="0"/>
            <w:tcW w:w="1384" w:type="dxa"/>
            <w:hideMark/>
          </w:tcPr>
          <w:p w14:paraId="60883DF4" w14:textId="77777777" w:rsidR="005B1724" w:rsidRPr="005B1724" w:rsidRDefault="005B1724" w:rsidP="0EFA867B">
            <w:pPr>
              <w:pStyle w:val="Instrucciones"/>
              <w:jc w:val="center"/>
              <w:rPr>
                <w:color w:val="auto"/>
                <w:lang w:val="es-ES"/>
              </w:rPr>
            </w:pPr>
            <w:r w:rsidRPr="0EFA867B">
              <w:rPr>
                <w:color w:val="auto"/>
                <w:lang w:val="es-ES"/>
              </w:rPr>
              <w:t>util</w:t>
            </w:r>
          </w:p>
        </w:tc>
        <w:tc>
          <w:tcPr>
            <w:tcW w:w="7938" w:type="dxa"/>
            <w:hideMark/>
          </w:tcPr>
          <w:p w14:paraId="65BDB4BF" w14:textId="77777777" w:rsidR="005B1724" w:rsidRPr="005B1724" w:rsidRDefault="005B1724" w:rsidP="005B1724">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5B1724">
              <w:rPr>
                <w:color w:val="auto"/>
              </w:rPr>
              <w:t>Funciones auxiliares: validadores, formateadores, conexión a BD, cifrado, etc.</w:t>
            </w:r>
          </w:p>
        </w:tc>
      </w:tr>
      <w:tr w:rsidR="005F1DDF" w:rsidRPr="005B1724" w14:paraId="2A45BAF4" w14:textId="77777777" w:rsidTr="0EFA867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384" w:type="dxa"/>
            <w:hideMark/>
          </w:tcPr>
          <w:p w14:paraId="5F73CEE7" w14:textId="77777777" w:rsidR="005B1724" w:rsidRPr="005B1724" w:rsidRDefault="005B1724" w:rsidP="0EFA867B">
            <w:pPr>
              <w:pStyle w:val="Instrucciones"/>
              <w:jc w:val="center"/>
              <w:rPr>
                <w:color w:val="auto"/>
                <w:lang w:val="es-ES"/>
              </w:rPr>
            </w:pPr>
            <w:r w:rsidRPr="0EFA867B">
              <w:rPr>
                <w:color w:val="auto"/>
                <w:lang w:val="es-ES"/>
              </w:rPr>
              <w:t>resources</w:t>
            </w:r>
          </w:p>
        </w:tc>
        <w:tc>
          <w:tcPr>
            <w:tcW w:w="7938" w:type="dxa"/>
            <w:hideMark/>
          </w:tcPr>
          <w:p w14:paraId="78D54F07" w14:textId="77777777" w:rsidR="005B1724" w:rsidRPr="005B1724" w:rsidRDefault="005B1724" w:rsidP="005B1724">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5B1724">
              <w:rPr>
                <w:color w:val="auto"/>
              </w:rPr>
              <w:t>Archivos estáticos (configuraciones, estilos CSS, imágenes, plantillas FXML).</w:t>
            </w:r>
          </w:p>
        </w:tc>
      </w:tr>
    </w:tbl>
    <w:p w14:paraId="4EB0ADCF" w14:textId="5021DC69" w:rsidR="000E6682" w:rsidRDefault="000E6682">
      <w:pPr>
        <w:pStyle w:val="Instrucciones"/>
        <w:rPr>
          <w:color w:val="auto"/>
          <w:lang w:val="es-CO"/>
        </w:rPr>
      </w:pPr>
    </w:p>
    <w:tbl>
      <w:tblPr>
        <w:tblStyle w:val="GridTable5Dark-Accent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8A25B6" w:rsidRPr="00406832" w14:paraId="4C0B4199" w14:textId="77777777" w:rsidTr="0EFA867B">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2" w:type="dxa"/>
            <w:hideMark/>
          </w:tcPr>
          <w:p w14:paraId="500629B1" w14:textId="77777777" w:rsidR="00406832" w:rsidRPr="00406832" w:rsidRDefault="00406832" w:rsidP="0EFA867B">
            <w:pPr>
              <w:pStyle w:val="Instrucciones"/>
              <w:jc w:val="center"/>
              <w:rPr>
                <w:color w:val="auto"/>
                <w:lang w:val="es-ES"/>
              </w:rPr>
            </w:pPr>
            <w:r w:rsidRPr="0EFA867B">
              <w:rPr>
                <w:color w:val="auto"/>
                <w:lang w:val="es-ES"/>
              </w:rPr>
              <w:t>Frameworks / Librerías</w:t>
            </w:r>
          </w:p>
        </w:tc>
        <w:tc>
          <w:tcPr>
            <w:tcW w:w="6520" w:type="dxa"/>
            <w:hideMark/>
          </w:tcPr>
          <w:p w14:paraId="177A5B3F" w14:textId="775BA39F" w:rsidR="00406832" w:rsidRPr="00406832" w:rsidRDefault="005F1DDF" w:rsidP="00406832">
            <w:pPr>
              <w:pStyle w:val="Instrucciones"/>
              <w:cnfStyle w:val="100000000000" w:firstRow="1" w:lastRow="0" w:firstColumn="0" w:lastColumn="0" w:oddVBand="0" w:evenVBand="0" w:oddHBand="0" w:evenHBand="0" w:firstRowFirstColumn="0" w:firstRowLastColumn="0" w:lastRowFirstColumn="0" w:lastRowLastColumn="0"/>
            </w:pPr>
            <w:r w:rsidRPr="005B1724">
              <w:rPr>
                <w:color w:val="auto"/>
              </w:rPr>
              <w:t>Descripción</w:t>
            </w:r>
          </w:p>
        </w:tc>
      </w:tr>
      <w:tr w:rsidR="008A25B6" w:rsidRPr="00406832" w14:paraId="36D06AF1" w14:textId="77777777" w:rsidTr="0EFA867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02" w:type="dxa"/>
            <w:hideMark/>
          </w:tcPr>
          <w:p w14:paraId="66E06FE2" w14:textId="77777777" w:rsidR="00406832" w:rsidRPr="00406832" w:rsidRDefault="00406832" w:rsidP="0EFA867B">
            <w:pPr>
              <w:pStyle w:val="Instrucciones"/>
              <w:jc w:val="center"/>
              <w:rPr>
                <w:color w:val="auto"/>
                <w:lang w:val="es-ES"/>
              </w:rPr>
            </w:pPr>
            <w:r w:rsidRPr="0EFA867B">
              <w:rPr>
                <w:color w:val="auto"/>
                <w:lang w:val="es-ES"/>
              </w:rPr>
              <w:t>JavaFX</w:t>
            </w:r>
          </w:p>
        </w:tc>
        <w:tc>
          <w:tcPr>
            <w:tcW w:w="6520" w:type="dxa"/>
            <w:hideMark/>
          </w:tcPr>
          <w:p w14:paraId="4B31211E"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Framework para la interfaz gráfica.</w:t>
            </w:r>
          </w:p>
        </w:tc>
      </w:tr>
      <w:tr w:rsidR="00144D90" w:rsidRPr="00406832" w14:paraId="575E39AC" w14:textId="77777777" w:rsidTr="0EFA867B">
        <w:trPr>
          <w:trHeight w:val="286"/>
        </w:trPr>
        <w:tc>
          <w:tcPr>
            <w:cnfStyle w:val="001000000000" w:firstRow="0" w:lastRow="0" w:firstColumn="1" w:lastColumn="0" w:oddVBand="0" w:evenVBand="0" w:oddHBand="0" w:evenHBand="0" w:firstRowFirstColumn="0" w:firstRowLastColumn="0" w:lastRowFirstColumn="0" w:lastRowLastColumn="0"/>
            <w:tcW w:w="2802" w:type="dxa"/>
            <w:hideMark/>
          </w:tcPr>
          <w:p w14:paraId="74A380BB" w14:textId="77777777" w:rsidR="00406832" w:rsidRPr="00406832" w:rsidRDefault="00406832" w:rsidP="0EFA867B">
            <w:pPr>
              <w:pStyle w:val="Instrucciones"/>
              <w:jc w:val="center"/>
              <w:rPr>
                <w:color w:val="auto"/>
                <w:lang w:val="es-ES"/>
              </w:rPr>
            </w:pPr>
            <w:r w:rsidRPr="0EFA867B">
              <w:rPr>
                <w:color w:val="auto"/>
                <w:lang w:val="es-ES"/>
              </w:rPr>
              <w:t>H2 Database</w:t>
            </w:r>
          </w:p>
        </w:tc>
        <w:tc>
          <w:tcPr>
            <w:tcW w:w="6520" w:type="dxa"/>
            <w:hideMark/>
          </w:tcPr>
          <w:p w14:paraId="3F8E7654"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Motor de base de datos embebido.</w:t>
            </w:r>
          </w:p>
        </w:tc>
      </w:tr>
      <w:tr w:rsidR="008A25B6" w:rsidRPr="00406832" w14:paraId="02F6636B" w14:textId="77777777" w:rsidTr="0EFA867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802" w:type="dxa"/>
            <w:hideMark/>
          </w:tcPr>
          <w:p w14:paraId="54D76E6C" w14:textId="77777777" w:rsidR="00406832" w:rsidRPr="00406832" w:rsidRDefault="00406832" w:rsidP="00406832">
            <w:pPr>
              <w:pStyle w:val="Instrucciones"/>
              <w:jc w:val="center"/>
              <w:rPr>
                <w:color w:val="auto"/>
              </w:rPr>
            </w:pPr>
            <w:r w:rsidRPr="00406832">
              <w:rPr>
                <w:color w:val="auto"/>
              </w:rPr>
              <w:t>JDBC</w:t>
            </w:r>
          </w:p>
        </w:tc>
        <w:tc>
          <w:tcPr>
            <w:tcW w:w="6520" w:type="dxa"/>
            <w:hideMark/>
          </w:tcPr>
          <w:p w14:paraId="67B4177F" w14:textId="77777777" w:rsidR="00406832" w:rsidRPr="00406832" w:rsidRDefault="00406832" w:rsidP="00406832">
            <w:pPr>
              <w:pStyle w:val="Instrucciones"/>
              <w:cnfStyle w:val="000000100000" w:firstRow="0" w:lastRow="0" w:firstColumn="0" w:lastColumn="0" w:oddVBand="0" w:evenVBand="0" w:oddHBand="1" w:evenHBand="0" w:firstRowFirstColumn="0" w:firstRowLastColumn="0" w:lastRowFirstColumn="0" w:lastRowLastColumn="0"/>
              <w:rPr>
                <w:color w:val="auto"/>
              </w:rPr>
            </w:pPr>
            <w:r w:rsidRPr="00406832">
              <w:rPr>
                <w:color w:val="auto"/>
              </w:rPr>
              <w:t>API para conectar Java con H2.</w:t>
            </w:r>
          </w:p>
        </w:tc>
      </w:tr>
      <w:tr w:rsidR="00144D90" w:rsidRPr="00406832" w14:paraId="5A9A8B81" w14:textId="77777777" w:rsidTr="0EFA867B">
        <w:trPr>
          <w:trHeight w:val="418"/>
        </w:trPr>
        <w:tc>
          <w:tcPr>
            <w:cnfStyle w:val="001000000000" w:firstRow="0" w:lastRow="0" w:firstColumn="1" w:lastColumn="0" w:oddVBand="0" w:evenVBand="0" w:oddHBand="0" w:evenHBand="0" w:firstRowFirstColumn="0" w:firstRowLastColumn="0" w:lastRowFirstColumn="0" w:lastRowLastColumn="0"/>
            <w:tcW w:w="2802" w:type="dxa"/>
            <w:hideMark/>
          </w:tcPr>
          <w:p w14:paraId="4150B226" w14:textId="77777777" w:rsidR="00406832" w:rsidRPr="00406832" w:rsidRDefault="00406832" w:rsidP="0EFA867B">
            <w:pPr>
              <w:pStyle w:val="Instrucciones"/>
              <w:jc w:val="center"/>
              <w:rPr>
                <w:color w:val="auto"/>
                <w:lang w:val="es-ES"/>
              </w:rPr>
            </w:pPr>
            <w:r w:rsidRPr="0EFA867B">
              <w:rPr>
                <w:color w:val="auto"/>
                <w:lang w:val="es-ES"/>
              </w:rPr>
              <w:t>JUnit (opcional)</w:t>
            </w:r>
          </w:p>
        </w:tc>
        <w:tc>
          <w:tcPr>
            <w:tcW w:w="6520" w:type="dxa"/>
            <w:hideMark/>
          </w:tcPr>
          <w:p w14:paraId="4FCF3113" w14:textId="77777777" w:rsidR="00406832" w:rsidRPr="00406832" w:rsidRDefault="00406832" w:rsidP="00406832">
            <w:pPr>
              <w:pStyle w:val="Instrucciones"/>
              <w:cnfStyle w:val="000000000000" w:firstRow="0" w:lastRow="0" w:firstColumn="0" w:lastColumn="0" w:oddVBand="0" w:evenVBand="0" w:oddHBand="0" w:evenHBand="0" w:firstRowFirstColumn="0" w:firstRowLastColumn="0" w:lastRowFirstColumn="0" w:lastRowLastColumn="0"/>
              <w:rPr>
                <w:color w:val="auto"/>
              </w:rPr>
            </w:pPr>
            <w:r w:rsidRPr="00406832">
              <w:rPr>
                <w:color w:val="auto"/>
              </w:rPr>
              <w:t>Para pruebas unitarias durante desarrollo</w:t>
            </w:r>
          </w:p>
        </w:tc>
      </w:tr>
    </w:tbl>
    <w:p w14:paraId="7405E498" w14:textId="77777777" w:rsidR="00406832" w:rsidRPr="00406832" w:rsidRDefault="00406832">
      <w:pPr>
        <w:pStyle w:val="Instrucciones"/>
        <w:rPr>
          <w:color w:val="auto"/>
        </w:rPr>
      </w:pPr>
    </w:p>
    <w:p w14:paraId="2A86EE3F" w14:textId="08324ADB" w:rsidR="00F93D12" w:rsidRDefault="00F93D12" w:rsidP="00C270B3">
      <w:pPr>
        <w:pStyle w:val="Instrucciones"/>
        <w:jc w:val="center"/>
      </w:pPr>
      <w:r>
        <w:rPr>
          <w:noProof/>
        </w:rPr>
        <w:drawing>
          <wp:inline distT="0" distB="0" distL="0" distR="0" wp14:anchorId="49D670D5" wp14:editId="381DF68B">
            <wp:extent cx="5829300" cy="2896433"/>
            <wp:effectExtent l="0" t="0" r="0" b="0"/>
            <wp:docPr id="1845487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87941"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44983" cy="2904226"/>
                    </a:xfrm>
                    <a:prstGeom prst="rect">
                      <a:avLst/>
                    </a:prstGeom>
                    <a:noFill/>
                    <a:ln>
                      <a:noFill/>
                    </a:ln>
                  </pic:spPr>
                </pic:pic>
              </a:graphicData>
            </a:graphic>
          </wp:inline>
        </w:drawing>
      </w:r>
    </w:p>
    <w:p w14:paraId="7F1BA35D" w14:textId="77777777" w:rsidR="00C372B0" w:rsidRDefault="00C372B0" w:rsidP="0EFA867B">
      <w:pPr>
        <w:pStyle w:val="Instrucciones"/>
        <w:rPr>
          <w:color w:val="auto"/>
          <w:lang w:val="es-ES"/>
        </w:rPr>
      </w:pPr>
      <w:r w:rsidRPr="0EFA867B">
        <w:rPr>
          <w:color w:val="auto"/>
          <w:lang w:val="es-ES"/>
        </w:rPr>
        <w:t>El sistema está estructurado en capas siguiendo el patrón Modelo-Vista-Controlador (MVC) extendido con principios de diseño basado en dominio (DDD). Cada paquete agrupa componentes con responsabilidades específicas. El paquete view contiene las interfaces gráficas en JavaFX (archivos FXML y clases asociadas); controller gestiona eventos de la interfaz, coordina el flujo entre pantallas mediante la clase PantallaManager, e interactúa con la capa services para ejecutar la lógica de negocio. El paquete services encapsula los casos de uso del dominio, y se comunica con dao, que gestiona el acceso a datos mediante interfaces (UsuarioDAO, CuentaDAO) e implementaciones. Las entidades del sistema (Usuario, Cuenta, Prestamo, etc.) residen en el paquete model, mientras que util incluye clases auxiliares como DBConnection y ValidadorCorreo. La inyección de dependencias está representada explícitamente: los controladores no crean directamente instancias de DAOs ni servicios, sino que los reciben como dependencias, lo cual favorece la mantenibilidad, testeo e independencia de capas. Este diseño modular promueve la cohesión interna y el bajo acoplamiento entre componentes.</w:t>
      </w:r>
    </w:p>
    <w:p w14:paraId="2FD6E5CE" w14:textId="77777777" w:rsidR="009E0D17" w:rsidRDefault="003520F3">
      <w:pPr>
        <w:pStyle w:val="Heading2"/>
      </w:pPr>
      <w:bookmarkStart w:id="1" w:name="_Ref370484958"/>
      <w:r>
        <w:t>Vista Física del Sistema</w:t>
      </w:r>
      <w:bookmarkEnd w:id="1"/>
    </w:p>
    <w:p w14:paraId="4F0871C2" w14:textId="77777777" w:rsidR="009E0D17" w:rsidRDefault="003520F3">
      <w:pPr>
        <w:pStyle w:val="Instrucciones"/>
      </w:pPr>
      <w:r>
        <w:t>Propósito: que el desarrollador sepa cuáles son los componentes físicos (hardware) más importantes del sistema y dónde los componentes de software serán instalados.</w:t>
      </w:r>
    </w:p>
    <w:p w14:paraId="31E69B4D" w14:textId="77777777" w:rsidR="009E0D17" w:rsidRDefault="4C3F36B3">
      <w:pPr>
        <w:pStyle w:val="Instrucciones"/>
      </w:pPr>
      <w:r w:rsidRPr="4C3F36B3">
        <w:rPr>
          <w:lang w:val="es-ES"/>
        </w:rPr>
        <w:t xml:space="preserve">Contenido: Un Diagrama de Despliegue (UML o C4), junto con texto o tablas que expliquen cada parte del diagrama que no haya sido descrita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w:t>
      </w:r>
    </w:p>
    <w:p w14:paraId="1CB38F82" w14:textId="77777777" w:rsidR="009E0D17" w:rsidRDefault="4C3F36B3" w:rsidP="4C3F36B3">
      <w:pPr>
        <w:pStyle w:val="Instrucciones"/>
        <w:rPr>
          <w:u w:val="single"/>
          <w:lang w:val="es-ES"/>
        </w:rPr>
      </w:pPr>
      <w:r w:rsidRPr="4C3F36B3">
        <w:rPr>
          <w:lang w:val="es-ES"/>
        </w:rPr>
        <w:t xml:space="preserve">Este diagrama debe incluir los mismos componentes que aparecen en la sección </w:t>
      </w:r>
      <w:r>
        <w:fldChar w:fldCharType="begin"/>
      </w:r>
      <w:r>
        <w:instrText xml:space="preserve"> REF _Ref370482440 \r \h </w:instrText>
      </w:r>
      <w:r>
        <w:fldChar w:fldCharType="separate"/>
      </w:r>
      <w:r w:rsidRPr="4C3F36B3">
        <w:rPr>
          <w:lang w:val="es-ES"/>
        </w:rPr>
        <w:t>2.1</w:t>
      </w:r>
      <w:r>
        <w:fldChar w:fldCharType="end"/>
      </w:r>
      <w:r w:rsidRPr="4C3F36B3">
        <w:rPr>
          <w:lang w:val="es-ES"/>
        </w:rPr>
        <w:t>, pero sin describir interfaces, sino enfatizando los lugares donde estarían instalados todos los componentes. Por ese motivo, algunos componentes como librerías, máquinas virtuales, etc., los cuales pueden ser instalados en múltiples computadores, podrían aparecer múltiples veces  en este diagrama.</w:t>
      </w:r>
    </w:p>
    <w:p w14:paraId="38BC67ED" w14:textId="77777777" w:rsidR="009E0D17" w:rsidRDefault="003520F3">
      <w:pPr>
        <w:pStyle w:val="Instrucciones"/>
        <w:rPr>
          <w:u w:val="single"/>
          <w:lang w:val="en-US"/>
        </w:rPr>
      </w:pPr>
      <w:r>
        <w:rPr>
          <w:lang w:val="en-US"/>
        </w:rPr>
        <w:t>Referencias: [4], secciones The Physical Architecture</w:t>
      </w:r>
    </w:p>
    <w:p w14:paraId="20E87B84" w14:textId="77777777" w:rsidR="009E0D17" w:rsidRDefault="003520F3">
      <w:pPr>
        <w:pStyle w:val="Heading2"/>
      </w:pPr>
      <w:bookmarkStart w:id="2" w:name="_Ref370732558"/>
      <w:r>
        <w:t>Vista de Procesos del Sistema</w:t>
      </w:r>
      <w:bookmarkEnd w:id="2"/>
    </w:p>
    <w:p w14:paraId="1FD23716" w14:textId="65DBEFBF" w:rsidR="1AAAD427" w:rsidRDefault="23852DEE" w:rsidP="1AAAD427">
      <w:r>
        <w:rPr>
          <w:noProof/>
        </w:rPr>
        <w:drawing>
          <wp:inline distT="0" distB="0" distL="0" distR="0" wp14:anchorId="5F6D93D0" wp14:editId="5FC9564D">
            <wp:extent cx="5400675" cy="3400425"/>
            <wp:effectExtent l="0" t="0" r="0" b="0"/>
            <wp:docPr id="17850451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45179"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3400425"/>
                    </a:xfrm>
                    <a:prstGeom prst="rect">
                      <a:avLst/>
                    </a:prstGeom>
                  </pic:spPr>
                </pic:pic>
              </a:graphicData>
            </a:graphic>
          </wp:inline>
        </w:drawing>
      </w:r>
    </w:p>
    <w:p w14:paraId="41D238E2" w14:textId="3E3A5AE4" w:rsidR="5110BC04" w:rsidRDefault="5110BC04" w:rsidP="43BBE2B6">
      <w:pPr>
        <w:rPr>
          <w:rFonts w:ascii="Calibri" w:eastAsia="Calibri" w:hAnsi="Calibri" w:cs="Calibri"/>
          <w:lang w:val="es-ES"/>
        </w:rPr>
      </w:pPr>
      <w:r w:rsidRPr="43BBE2B6">
        <w:rPr>
          <w:rFonts w:ascii="Calibri" w:eastAsia="Calibri" w:hAnsi="Calibri" w:cs="Calibri"/>
          <w:lang w:val="es-ES"/>
        </w:rPr>
        <w:t>El diagrama BPMN muestra el flujo del proceso de registro y operaciones básicas de un sistema bancario, dividido en tres roles: Usuario, Sistema bancario y Procesos. El proceso inicia cuando el usuario ingresa sus datos; el sistema los valida y, si son correctos, genera una cuenta bancaria y muestra el dashboard. Si los datos no son válidos, se muestra un mensaje de error y se retorna al ingreso de datos. Desde el dashboard, el usuario puede seleccionar una operación: realizar una transferencia o consultar el saldo. Dependiendo de la elección, el sistema ejecuta la transferencia o muestra el saldo disponible, finalizando luego el proceso.</w:t>
      </w:r>
    </w:p>
    <w:p w14:paraId="5D643F20" w14:textId="067D8678" w:rsidR="43BBE2B6" w:rsidRDefault="43BBE2B6" w:rsidP="43BBE2B6">
      <w:pPr>
        <w:rPr>
          <w:rFonts w:ascii="Calibri" w:eastAsia="Calibri" w:hAnsi="Calibri" w:cs="Calibri"/>
          <w:lang w:val="es-ES"/>
        </w:rPr>
      </w:pPr>
    </w:p>
    <w:p w14:paraId="34D64B77" w14:textId="3BED0A83" w:rsidR="5110BC04" w:rsidRDefault="5110BC04">
      <w:r>
        <w:rPr>
          <w:noProof/>
        </w:rPr>
        <w:drawing>
          <wp:inline distT="0" distB="0" distL="0" distR="0" wp14:anchorId="4F8F14AE" wp14:editId="27EFDCD6">
            <wp:extent cx="5400675" cy="1962150"/>
            <wp:effectExtent l="0" t="0" r="0" b="0"/>
            <wp:docPr id="20809752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522"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1962150"/>
                    </a:xfrm>
                    <a:prstGeom prst="rect">
                      <a:avLst/>
                    </a:prstGeom>
                  </pic:spPr>
                </pic:pic>
              </a:graphicData>
            </a:graphic>
          </wp:inline>
        </w:drawing>
      </w:r>
    </w:p>
    <w:p w14:paraId="08BE9EE3" w14:textId="189F391F" w:rsidR="5110BC04" w:rsidRDefault="5110BC04">
      <w:r w:rsidRPr="43BBE2B6">
        <w:rPr>
          <w:lang w:val="es-ES"/>
        </w:rPr>
        <w:t>Cabe resaltar que tran</w:t>
      </w:r>
      <w:r>
        <w:t>sferencia es un subproceso y realiza lo siguiente</w:t>
      </w:r>
      <w:r w:rsidR="1AC46BEA">
        <w:t xml:space="preserve"> </w:t>
      </w:r>
      <w:r w:rsidR="1AC46BEA" w:rsidRPr="43BBE2B6">
        <w:rPr>
          <w:rFonts w:ascii="Calibri" w:eastAsia="Calibri" w:hAnsi="Calibri" w:cs="Calibri"/>
          <w:b/>
          <w:bCs/>
          <w:lang w:val="es-ES"/>
        </w:rPr>
        <w:t>transferencia bancaria</w:t>
      </w:r>
      <w:r w:rsidR="1AC46BEA" w:rsidRPr="43BBE2B6">
        <w:rPr>
          <w:rFonts w:ascii="Calibri" w:eastAsia="Calibri" w:hAnsi="Calibri" w:cs="Calibri"/>
          <w:lang w:val="es-ES"/>
        </w:rPr>
        <w:t xml:space="preserve"> entre cuentas. El flujo inicia cuando el usuario ingresa los datos de la transferencia: cuenta de origen, cuenta de destino y el monto. A continuación, el sistema evalúa si el saldo en la cuenta de origen es suficiente. Si lo es, se debita la cuenta de origen, se abona la cuenta de destino y se registra la transacción, finalizando el proceso exitosamente. En caso de que no haya saldo suficiente, se genera una notificación de error y el proceso concluye sin realizar la transferencia.</w:t>
      </w:r>
    </w:p>
    <w:p w14:paraId="47F32A2B" w14:textId="77777777" w:rsidR="009E0D17" w:rsidRDefault="4C3F36B3" w:rsidP="4C3F36B3">
      <w:pPr>
        <w:pStyle w:val="Instrucciones"/>
        <w:rPr>
          <w:lang w:val="es-ES"/>
        </w:rPr>
      </w:pPr>
      <w:r w:rsidRPr="4C3F36B3">
        <w:rPr>
          <w:lang w:val="es-ES"/>
        </w:rPr>
        <w:t>Propósito: que el desarrollador sepa cuáles son los principales procesos en los cuales el usuario interactúa con el sistema.</w:t>
      </w:r>
    </w:p>
    <w:p w14:paraId="3E554BF4" w14:textId="77777777" w:rsidR="009E0D17" w:rsidRDefault="003520F3">
      <w:pPr>
        <w:pStyle w:val="Instrucciones"/>
      </w:pPr>
      <w:r>
        <w:t xml:space="preserve">Contenido: Representar a través de diagramas de actividad (o similares) las principales acciones que los usuarios realizan en el sistema. </w:t>
      </w:r>
      <w:r>
        <w:rPr>
          <w:b/>
          <w:bCs/>
        </w:rPr>
        <w:t>Esta es una vista de alto nivel, por lo que no requiere mostrar demasiado detalle.</w:t>
      </w:r>
    </w:p>
    <w:p w14:paraId="22D0CFBD" w14:textId="77777777" w:rsidR="009E0D17" w:rsidRDefault="4C3F36B3">
      <w:pPr>
        <w:pStyle w:val="Instrucciones"/>
      </w:pPr>
      <w:r w:rsidRPr="4C3F36B3">
        <w:rPr>
          <w:lang w:val="es-ES"/>
        </w:rPr>
        <w:t>Estos diagramas deben ser consistentes con el Diagrama de Navegación de la interfaz gráfica. Los diagramas deben ir acompañados de texto o tablas que expliquen cada parte del diagrama.</w:t>
      </w:r>
    </w:p>
    <w:p w14:paraId="2A4F2DEB" w14:textId="77777777" w:rsidR="009E0D17" w:rsidRDefault="4C3F36B3">
      <w:pPr>
        <w:pStyle w:val="Instrucciones"/>
      </w:pPr>
      <w:r w:rsidRPr="4C3F36B3">
        <w:rPr>
          <w:lang w:val="es-ES"/>
        </w:rPr>
        <w:t>Los diagramas a utilizar pueden ser de los siguientes tipos:</w:t>
      </w:r>
    </w:p>
    <w:p w14:paraId="0561CB66" w14:textId="77777777" w:rsidR="009E0D17" w:rsidRDefault="003520F3">
      <w:pPr>
        <w:pStyle w:val="Instrucciones"/>
        <w:numPr>
          <w:ilvl w:val="0"/>
          <w:numId w:val="4"/>
        </w:numPr>
      </w:pPr>
      <w:r>
        <w:t>Diagramas de Actividad</w:t>
      </w:r>
    </w:p>
    <w:p w14:paraId="1DDDC791" w14:textId="77777777" w:rsidR="009E0D17" w:rsidRDefault="003520F3">
      <w:pPr>
        <w:pStyle w:val="Instrucciones"/>
        <w:numPr>
          <w:ilvl w:val="0"/>
          <w:numId w:val="4"/>
        </w:numPr>
      </w:pPr>
      <w:r>
        <w:t>Diagrama BPMN</w:t>
      </w:r>
    </w:p>
    <w:p w14:paraId="02A92CB5" w14:textId="77777777" w:rsidR="009E0D17" w:rsidRDefault="003520F3">
      <w:pPr>
        <w:pStyle w:val="Instrucciones"/>
      </w:pPr>
      <w:r>
        <w:rPr>
          <w:lang w:val="en-US"/>
        </w:rPr>
        <w:t>Referencias: [4]</w:t>
      </w:r>
    </w:p>
    <w:p w14:paraId="02EB378F" w14:textId="77777777" w:rsidR="009E0D17" w:rsidRDefault="009E0D17">
      <w:pPr>
        <w:rPr>
          <w:color w:val="000090"/>
        </w:rPr>
      </w:pPr>
    </w:p>
    <w:p w14:paraId="00B887E6" w14:textId="77777777" w:rsidR="009E0D17" w:rsidRDefault="003520F3">
      <w:pPr>
        <w:pStyle w:val="Heading1"/>
      </w:pPr>
      <w:r>
        <w:t>Diseño Detallado</w:t>
      </w:r>
    </w:p>
    <w:p w14:paraId="3D5AF689" w14:textId="77777777" w:rsidR="009E0D17" w:rsidRDefault="003520F3">
      <w:pPr>
        <w:pStyle w:val="Instrucciones"/>
        <w:rPr>
          <w:lang w:val="es-ES"/>
        </w:rPr>
      </w:pPr>
      <w:r>
        <w:rPr>
          <w:lang w:val="es-ES"/>
        </w:rPr>
        <w:t>Propósito: Mostrar los detalles más importantes del diseño de bajo nivel del sistema.</w:t>
      </w:r>
    </w:p>
    <w:p w14:paraId="18A385F6" w14:textId="77777777" w:rsidR="009E0D17" w:rsidRDefault="003520F3">
      <w:pPr>
        <w:pStyle w:val="Instrucciones"/>
        <w:rPr>
          <w:lang w:val="es-ES"/>
        </w:rPr>
      </w:pPr>
      <w:r>
        <w:rPr>
          <w:lang w:val="es-ES"/>
        </w:rPr>
        <w:t>Contenido: Ver subsecciones</w:t>
      </w:r>
    </w:p>
    <w:p w14:paraId="76FB6242" w14:textId="77777777" w:rsidR="009E0D17" w:rsidRDefault="003520F3">
      <w:pPr>
        <w:pStyle w:val="Heading2"/>
        <w:rPr>
          <w:lang w:val="es-ES"/>
        </w:rPr>
      </w:pPr>
      <w:bookmarkStart w:id="3" w:name="__RefHeading___Toc213_1379543989"/>
      <w:bookmarkEnd w:id="3"/>
      <w:r>
        <w:rPr>
          <w:lang w:val="es-ES"/>
        </w:rPr>
        <w:t>Interfaz de Usuario</w:t>
      </w:r>
    </w:p>
    <w:p w14:paraId="6DD693FF" w14:textId="77777777" w:rsidR="009E0D17" w:rsidRDefault="003520F3">
      <w:pPr>
        <w:pStyle w:val="Instrucciones"/>
        <w:rPr>
          <w:lang w:val="es-ES"/>
        </w:rPr>
      </w:pPr>
      <w:r>
        <w:rPr>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14:paraId="173AB188" w14:textId="77777777" w:rsidR="009E0D17" w:rsidRDefault="003520F3">
      <w:pPr>
        <w:pStyle w:val="Instrucciones"/>
        <w:rPr>
          <w:lang w:val="es-ES"/>
        </w:rPr>
      </w:pPr>
      <w:r>
        <w:rPr>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14:paraId="5E8234C5" w14:textId="77777777" w:rsidR="009E0D17" w:rsidRDefault="003520F3">
      <w:pPr>
        <w:pStyle w:val="Heading2"/>
        <w:rPr>
          <w:lang w:val="es-ES"/>
        </w:rPr>
      </w:pPr>
      <w:bookmarkStart w:id="4" w:name="_Ref370732616"/>
      <w:r>
        <w:rPr>
          <w:lang w:val="es-ES"/>
        </w:rPr>
        <w:t>Estructura del Sistema</w:t>
      </w:r>
      <w:bookmarkEnd w:id="4"/>
    </w:p>
    <w:p w14:paraId="0C4CE3E5" w14:textId="77777777" w:rsidR="009E0D17" w:rsidRDefault="003520F3">
      <w:pPr>
        <w:pStyle w:val="Instrucciones"/>
        <w:rPr>
          <w:lang w:val="es-ES"/>
        </w:rPr>
      </w:pPr>
      <w:r>
        <w:rPr>
          <w:lang w:val="es-ES"/>
        </w:rPr>
        <w:t xml:space="preserve">Propósito: Que el </w:t>
      </w:r>
      <w:r>
        <w:t xml:space="preserve">desarrollador </w:t>
      </w:r>
      <w:r>
        <w:rPr>
          <w:lang w:val="es-ES"/>
        </w:rPr>
        <w:t>comprenda los detalles de la estructura de todos los componentes de software del sistema. Proveer una guía para implementar las clases utilizadas en el software.</w:t>
      </w:r>
    </w:p>
    <w:p w14:paraId="0FE33C4A" w14:textId="77777777" w:rsidR="009E0D17" w:rsidRDefault="003520F3">
      <w:pPr>
        <w:pStyle w:val="Instrucciones"/>
        <w:rPr>
          <w:lang w:val="es-ES"/>
        </w:rPr>
      </w:pPr>
      <w:r>
        <w:rPr>
          <w:lang w:val="es-ES"/>
        </w:rPr>
        <w:t xml:space="preserve">Contenido: Para cada componente de software identificado en la sección </w:t>
      </w:r>
      <w:r>
        <w:rPr>
          <w:lang w:val="es-ES"/>
        </w:rPr>
        <w:fldChar w:fldCharType="begin"/>
      </w:r>
      <w:r>
        <w:rPr>
          <w:lang w:val="es-ES"/>
        </w:rPr>
        <w:instrText xml:space="preserve"> REF _Ref370484958 \r \h </w:instrText>
      </w:r>
      <w:r>
        <w:rPr>
          <w:lang w:val="es-ES"/>
        </w:rPr>
      </w:r>
      <w:r>
        <w:rPr>
          <w:lang w:val="es-ES"/>
        </w:rPr>
        <w:fldChar w:fldCharType="separate"/>
      </w:r>
      <w:r>
        <w:rPr>
          <w:lang w:val="es-ES"/>
        </w:rPr>
        <w:t>2.2</w:t>
      </w:r>
      <w:r>
        <w:rPr>
          <w:lang w:val="es-ES"/>
        </w:rPr>
        <w:fldChar w:fldCharType="end"/>
      </w:r>
      <w:r>
        <w:rPr>
          <w:lang w:val="es-ES"/>
        </w:rPr>
        <w:t>, un diagrama de clases acompañado de texto o tablas que lo expliquen. Todas las clases, métodos y asociaciones deben estar explicados.</w:t>
      </w:r>
    </w:p>
    <w:p w14:paraId="47E2E587" w14:textId="77777777" w:rsidR="009E0D17" w:rsidRDefault="003520F3">
      <w:pPr>
        <w:pStyle w:val="Instrucciones"/>
        <w:rPr>
          <w:lang w:val="es-ES"/>
        </w:rPr>
      </w:pPr>
      <w:r>
        <w:t xml:space="preserve">Si en la sección </w:t>
      </w:r>
      <w:r>
        <w:fldChar w:fldCharType="begin"/>
      </w:r>
      <w:r>
        <w:instrText xml:space="preserve"> REF __RefHeading___Toc215_1379543989 \r \h </w:instrText>
      </w:r>
      <w:r>
        <w:fldChar w:fldCharType="separate"/>
      </w:r>
      <w:r>
        <w:t>3.4</w:t>
      </w:r>
      <w:r>
        <w:fldChar w:fldCharType="end"/>
      </w:r>
      <w:r>
        <w:t xml:space="preserve"> utiliza un diagrama de clases, no necesita repetir dichas clases en esta sección.</w:t>
      </w:r>
    </w:p>
    <w:p w14:paraId="3CCC34AC" w14:textId="77777777" w:rsidR="009E0D17" w:rsidRDefault="003520F3">
      <w:pPr>
        <w:pStyle w:val="Heading2"/>
        <w:rPr>
          <w:lang w:val="es-ES"/>
        </w:rPr>
      </w:pPr>
      <w:r>
        <w:rPr>
          <w:lang w:val="es-ES"/>
        </w:rPr>
        <w:t>Comportamiento del Sistema</w:t>
      </w:r>
    </w:p>
    <w:p w14:paraId="07F8D44A" w14:textId="77777777" w:rsidR="009E0D17" w:rsidRDefault="003520F3">
      <w:pPr>
        <w:pStyle w:val="Instrucciones"/>
        <w:rPr>
          <w:lang w:val="es-ES"/>
        </w:rPr>
      </w:pPr>
      <w:r>
        <w:rPr>
          <w:lang w:val="es-ES"/>
        </w:rPr>
        <w:t xml:space="preserve">Propósito: Que el </w:t>
      </w:r>
      <w:r>
        <w:t xml:space="preserve">desarrollador </w:t>
      </w:r>
      <w:r>
        <w:rPr>
          <w:lang w:val="es-ES"/>
        </w:rPr>
        <w:t>entienda los detalles de cómo cambia el sistema en el tiempo. Proveer una guía para implementar los métodos más complejos de las clases del software.</w:t>
      </w:r>
    </w:p>
    <w:p w14:paraId="2B7E1E62" w14:textId="5D327E29" w:rsidR="009E0D17" w:rsidRDefault="003520F3">
      <w:pPr>
        <w:pStyle w:val="Instrucciones"/>
        <w:rPr>
          <w:lang w:val="es-ES"/>
        </w:rPr>
      </w:pPr>
      <w:r>
        <w:rPr>
          <w:lang w:val="es-ES"/>
        </w:rPr>
        <w:t xml:space="preserve">Contenido: Para cada acción compleja descrita en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un</w:t>
      </w:r>
      <w:r w:rsidR="004824F5">
        <w:rPr>
          <w:lang w:val="es-ES"/>
        </w:rPr>
        <w:t>h</w:t>
      </w:r>
      <w:r>
        <w:rPr>
          <w:lang w:val="es-ES"/>
        </w:rPr>
        <w:t xml:space="preserve"> diagrama de secuencia, de comunicación, de actividad, de estados, o pseudocódigo que describa cómo se realiza dicha acción. Debe ser consistente con las clases descritas en </w:t>
      </w:r>
      <w:r>
        <w:rPr>
          <w:lang w:val="es-ES"/>
        </w:rPr>
        <w:fldChar w:fldCharType="begin"/>
      </w:r>
      <w:r>
        <w:rPr>
          <w:lang w:val="es-ES"/>
        </w:rPr>
        <w:instrText xml:space="preserve"> REF _Ref370732616 \r \h </w:instrText>
      </w:r>
      <w:r>
        <w:rPr>
          <w:lang w:val="es-ES"/>
        </w:rPr>
      </w:r>
      <w:r>
        <w:rPr>
          <w:lang w:val="es-ES"/>
        </w:rPr>
        <w:fldChar w:fldCharType="separate"/>
      </w:r>
      <w:r>
        <w:rPr>
          <w:lang w:val="es-ES"/>
        </w:rPr>
        <w:t>3.2</w:t>
      </w:r>
      <w:r>
        <w:rPr>
          <w:lang w:val="es-ES"/>
        </w:rPr>
        <w:fldChar w:fldCharType="end"/>
      </w:r>
      <w:r>
        <w:rPr>
          <w:lang w:val="es-ES"/>
        </w:rPr>
        <w:t xml:space="preserve">. </w:t>
      </w:r>
    </w:p>
    <w:p w14:paraId="1F835F76" w14:textId="77777777" w:rsidR="009E0D17" w:rsidRDefault="003520F3">
      <w:pPr>
        <w:pStyle w:val="Instrucciones"/>
        <w:rPr>
          <w:lang w:val="es-ES"/>
        </w:rPr>
      </w:pPr>
      <w:r>
        <w:rPr>
          <w:lang w:val="es-ES"/>
        </w:rPr>
        <w:t xml:space="preserve">Si una acción no es suficientemente compleja y se entiende suficientemente bien mirando solo la documentación de la sección </w:t>
      </w:r>
      <w:r>
        <w:rPr>
          <w:lang w:val="es-ES"/>
        </w:rPr>
        <w:fldChar w:fldCharType="begin"/>
      </w:r>
      <w:r>
        <w:rPr>
          <w:lang w:val="es-ES"/>
        </w:rPr>
        <w:instrText xml:space="preserve"> REF _Ref370732558 \r \h </w:instrText>
      </w:r>
      <w:r>
        <w:rPr>
          <w:lang w:val="es-ES"/>
        </w:rPr>
      </w:r>
      <w:r>
        <w:rPr>
          <w:lang w:val="es-ES"/>
        </w:rPr>
        <w:fldChar w:fldCharType="separate"/>
      </w:r>
      <w:r>
        <w:rPr>
          <w:lang w:val="es-ES"/>
        </w:rPr>
        <w:t>2.3</w:t>
      </w:r>
      <w:r>
        <w:rPr>
          <w:lang w:val="es-ES"/>
        </w:rPr>
        <w:fldChar w:fldCharType="end"/>
      </w:r>
      <w:r>
        <w:rPr>
          <w:lang w:val="es-ES"/>
        </w:rPr>
        <w:t>, no es necesario detallarla en esta sección.</w:t>
      </w:r>
    </w:p>
    <w:p w14:paraId="2C34CE14" w14:textId="77777777" w:rsidR="009E0D17" w:rsidRDefault="003520F3">
      <w:pPr>
        <w:pStyle w:val="Instrucciones"/>
        <w:rPr>
          <w:lang w:val="es-ES"/>
        </w:rPr>
      </w:pPr>
      <w:r>
        <w:rPr>
          <w:lang w:val="es-ES"/>
        </w:rPr>
        <w:t xml:space="preserve">Si una acción se puede entender mejor desde el punto de vista de su interfaz gráfica, descríbala únicamente en la sección </w:t>
      </w:r>
      <w:r>
        <w:rPr>
          <w:lang w:val="es-ES"/>
        </w:rPr>
        <w:fldChar w:fldCharType="begin"/>
      </w:r>
      <w:r>
        <w:rPr>
          <w:lang w:val="es-ES"/>
        </w:rPr>
        <w:instrText xml:space="preserve"> REF __RefHeading___Toc213_1379543989 \r \h </w:instrText>
      </w:r>
      <w:r>
        <w:rPr>
          <w:lang w:val="es-ES"/>
        </w:rPr>
      </w:r>
      <w:r>
        <w:rPr>
          <w:lang w:val="es-ES"/>
        </w:rPr>
        <w:fldChar w:fldCharType="separate"/>
      </w:r>
      <w:r>
        <w:rPr>
          <w:lang w:val="es-ES"/>
        </w:rPr>
        <w:t>3.1</w:t>
      </w:r>
      <w:r>
        <w:rPr>
          <w:lang w:val="es-ES"/>
        </w:rPr>
        <w:fldChar w:fldCharType="end"/>
      </w:r>
      <w:r>
        <w:rPr>
          <w:lang w:val="es-ES"/>
        </w:rPr>
        <w:t xml:space="preserve"> </w:t>
      </w:r>
    </w:p>
    <w:p w14:paraId="632B888B" w14:textId="77777777" w:rsidR="009E0D17" w:rsidRDefault="003520F3">
      <w:pPr>
        <w:pStyle w:val="Instrucciones"/>
        <w:rPr>
          <w:lang w:val="es-ES"/>
        </w:rPr>
      </w:pPr>
      <w:r>
        <w:rPr>
          <w:lang w:val="es-ES"/>
        </w:rPr>
        <w:t>No describa en esta sección lo que sucede dentro de las librerías que Ud. utilice y que no sean de su creación.</w:t>
      </w:r>
    </w:p>
    <w:p w14:paraId="7A6E4135" w14:textId="77777777" w:rsidR="009E0D17" w:rsidRDefault="003520F3">
      <w:pPr>
        <w:pStyle w:val="Heading2"/>
        <w:rPr>
          <w:lang w:val="es-ES"/>
        </w:rPr>
      </w:pPr>
      <w:bookmarkStart w:id="5" w:name="__RefHeading___Toc215_1379543989"/>
      <w:bookmarkEnd w:id="5"/>
      <w:r w:rsidRPr="43BBE2B6">
        <w:rPr>
          <w:lang w:val="es-ES"/>
        </w:rPr>
        <w:t>Persistencia</w:t>
      </w:r>
    </w:p>
    <w:p w14:paraId="48DF4AF9" w14:textId="32196AB0" w:rsidR="61EE66EA" w:rsidRDefault="61EE66EA">
      <w:r>
        <w:rPr>
          <w:noProof/>
        </w:rPr>
        <w:drawing>
          <wp:inline distT="0" distB="0" distL="0" distR="0" wp14:anchorId="4272802C" wp14:editId="4002770E">
            <wp:extent cx="4533900" cy="5400675"/>
            <wp:effectExtent l="0" t="0" r="0" b="0"/>
            <wp:docPr id="7280590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59021" name=""/>
                    <pic:cNvPicPr/>
                  </pic:nvPicPr>
                  <pic:blipFill>
                    <a:blip r:embed="rId13">
                      <a:extLst>
                        <a:ext uri="{28A0092B-C50C-407E-A947-70E740481C1C}">
                          <a14:useLocalDpi xmlns:a14="http://schemas.microsoft.com/office/drawing/2010/main" val="0"/>
                        </a:ext>
                      </a:extLst>
                    </a:blip>
                    <a:stretch>
                      <a:fillRect/>
                    </a:stretch>
                  </pic:blipFill>
                  <pic:spPr>
                    <a:xfrm>
                      <a:off x="0" y="0"/>
                      <a:ext cx="4533900" cy="5400675"/>
                    </a:xfrm>
                    <a:prstGeom prst="rect">
                      <a:avLst/>
                    </a:prstGeom>
                  </pic:spPr>
                </pic:pic>
              </a:graphicData>
            </a:graphic>
          </wp:inline>
        </w:drawing>
      </w:r>
    </w:p>
    <w:p w14:paraId="296EE52A" w14:textId="25F65C1B" w:rsidR="49D275B4" w:rsidRDefault="49D275B4" w:rsidP="43BBE2B6">
      <w:pPr>
        <w:spacing w:before="240" w:after="240"/>
      </w:pPr>
      <w:r w:rsidRPr="43BBE2B6">
        <w:rPr>
          <w:rFonts w:ascii="Calibri" w:eastAsia="Calibri" w:hAnsi="Calibri" w:cs="Calibri"/>
          <w:lang w:val="es-ES"/>
        </w:rPr>
        <w:t>Este diagrama entidad-relación representa el sistema bancario descrito en el documento, mostrando las siguientes entidades principales y sus relaciones:</w:t>
      </w:r>
    </w:p>
    <w:p w14:paraId="451A084D" w14:textId="5B2C4D7C" w:rsidR="49D275B4" w:rsidRDefault="49D275B4" w:rsidP="43BBE2B6">
      <w:pPr>
        <w:pStyle w:val="ListParagraph"/>
        <w:numPr>
          <w:ilvl w:val="0"/>
          <w:numId w:val="2"/>
        </w:numPr>
        <w:spacing w:after="0"/>
        <w:rPr>
          <w:rFonts w:ascii="Calibri" w:eastAsia="Calibri" w:hAnsi="Calibri" w:cs="Calibri"/>
          <w:lang w:val="es-ES"/>
        </w:rPr>
      </w:pPr>
      <w:r w:rsidRPr="43BBE2B6">
        <w:rPr>
          <w:rFonts w:ascii="Calibri" w:eastAsia="Calibri" w:hAnsi="Calibri" w:cs="Calibri"/>
          <w:b/>
          <w:bCs/>
          <w:lang w:val="es-ES"/>
        </w:rPr>
        <w:t>PERSONA</w:t>
      </w:r>
      <w:r w:rsidRPr="43BBE2B6">
        <w:rPr>
          <w:rFonts w:ascii="Calibri" w:eastAsia="Calibri" w:hAnsi="Calibri" w:cs="Calibri"/>
          <w:lang w:val="es-ES"/>
        </w:rPr>
        <w:t>: Almacena la información básica de los clientes, como nombre, apellido, cédula y fecha de nacimiento.</w:t>
      </w:r>
    </w:p>
    <w:p w14:paraId="1166F7DD" w14:textId="763D491A" w:rsidR="49D275B4" w:rsidRDefault="49D275B4" w:rsidP="43BBE2B6">
      <w:pPr>
        <w:pStyle w:val="ListParagraph"/>
        <w:numPr>
          <w:ilvl w:val="0"/>
          <w:numId w:val="2"/>
        </w:numPr>
        <w:spacing w:after="0"/>
        <w:rPr>
          <w:rFonts w:ascii="Calibri" w:eastAsia="Calibri" w:hAnsi="Calibri" w:cs="Calibri"/>
          <w:lang w:val="es-ES"/>
        </w:rPr>
      </w:pPr>
      <w:r w:rsidRPr="43BBE2B6">
        <w:rPr>
          <w:rFonts w:ascii="Calibri" w:eastAsia="Calibri" w:hAnsi="Calibri" w:cs="Calibri"/>
          <w:b/>
          <w:bCs/>
          <w:lang w:val="es-ES"/>
        </w:rPr>
        <w:t>CUENTA</w:t>
      </w:r>
      <w:r w:rsidRPr="43BBE2B6">
        <w:rPr>
          <w:rFonts w:ascii="Calibri" w:eastAsia="Calibri" w:hAnsi="Calibri" w:cs="Calibri"/>
          <w:lang w:val="es-ES"/>
        </w:rPr>
        <w:t>: Contiene información sobre las cuentas bancarias de los clientes, incluyendo un identificador único, tipo de cuenta y monto disponible.</w:t>
      </w:r>
    </w:p>
    <w:p w14:paraId="34FD0AF9" w14:textId="60411600" w:rsidR="49D275B4" w:rsidRDefault="49D275B4" w:rsidP="43BBE2B6">
      <w:pPr>
        <w:pStyle w:val="ListParagraph"/>
        <w:numPr>
          <w:ilvl w:val="0"/>
          <w:numId w:val="2"/>
        </w:numPr>
        <w:spacing w:after="0"/>
        <w:rPr>
          <w:rFonts w:ascii="Calibri" w:eastAsia="Calibri" w:hAnsi="Calibri" w:cs="Calibri"/>
          <w:lang w:val="es-ES"/>
        </w:rPr>
      </w:pPr>
      <w:r w:rsidRPr="43BBE2B6">
        <w:rPr>
          <w:rFonts w:ascii="Calibri" w:eastAsia="Calibri" w:hAnsi="Calibri" w:cs="Calibri"/>
          <w:b/>
          <w:bCs/>
          <w:lang w:val="es-ES"/>
        </w:rPr>
        <w:t>REGISTRO_TRANSACCIONES</w:t>
      </w:r>
      <w:r w:rsidRPr="43BBE2B6">
        <w:rPr>
          <w:rFonts w:ascii="Calibri" w:eastAsia="Calibri" w:hAnsi="Calibri" w:cs="Calibri"/>
          <w:lang w:val="es-ES"/>
        </w:rPr>
        <w:t>: Registra todas las transacciones realizadas, con referencia a la cuenta correspondiente y el monto de la transacción.</w:t>
      </w:r>
    </w:p>
    <w:p w14:paraId="2D0738D2" w14:textId="1D29D543" w:rsidR="49D275B4" w:rsidRDefault="49D275B4" w:rsidP="43BBE2B6">
      <w:pPr>
        <w:pStyle w:val="ListParagraph"/>
        <w:numPr>
          <w:ilvl w:val="0"/>
          <w:numId w:val="2"/>
        </w:numPr>
        <w:spacing w:after="0"/>
        <w:rPr>
          <w:rFonts w:ascii="Calibri" w:eastAsia="Calibri" w:hAnsi="Calibri" w:cs="Calibri"/>
          <w:lang w:val="es-ES"/>
        </w:rPr>
      </w:pPr>
      <w:r w:rsidRPr="43BBE2B6">
        <w:rPr>
          <w:rFonts w:ascii="Calibri" w:eastAsia="Calibri" w:hAnsi="Calibri" w:cs="Calibri"/>
          <w:b/>
          <w:bCs/>
          <w:lang w:val="es-ES"/>
        </w:rPr>
        <w:t>TARJETA</w:t>
      </w:r>
      <w:r w:rsidRPr="43BBE2B6">
        <w:rPr>
          <w:rFonts w:ascii="Calibri" w:eastAsia="Calibri" w:hAnsi="Calibri" w:cs="Calibri"/>
          <w:lang w:val="es-ES"/>
        </w:rPr>
        <w:t>: Almacena información sobre las tarjetas asociadas a las cuentas, incluyendo el número de tarjeta y fecha de caducidad.</w:t>
      </w:r>
    </w:p>
    <w:p w14:paraId="6CF8CBB1" w14:textId="16BDE474" w:rsidR="49D275B4" w:rsidRDefault="49D275B4" w:rsidP="43BBE2B6">
      <w:pPr>
        <w:pStyle w:val="ListParagraph"/>
        <w:numPr>
          <w:ilvl w:val="0"/>
          <w:numId w:val="2"/>
        </w:numPr>
        <w:spacing w:after="0"/>
        <w:rPr>
          <w:rFonts w:ascii="Calibri" w:eastAsia="Calibri" w:hAnsi="Calibri" w:cs="Calibri"/>
          <w:lang w:val="es-ES"/>
        </w:rPr>
      </w:pPr>
      <w:r w:rsidRPr="43BBE2B6">
        <w:rPr>
          <w:rFonts w:ascii="Calibri" w:eastAsia="Calibri" w:hAnsi="Calibri" w:cs="Calibri"/>
          <w:b/>
          <w:bCs/>
          <w:lang w:val="es-ES"/>
        </w:rPr>
        <w:t>ADMINISTRATIVOS</w:t>
      </w:r>
      <w:r w:rsidRPr="43BBE2B6">
        <w:rPr>
          <w:rFonts w:ascii="Calibri" w:eastAsia="Calibri" w:hAnsi="Calibri" w:cs="Calibri"/>
          <w:lang w:val="es-ES"/>
        </w:rPr>
        <w:t>: Gestiona la información del personal administrativo del banco.</w:t>
      </w:r>
    </w:p>
    <w:p w14:paraId="077E995F" w14:textId="0D5AD136" w:rsidR="49D275B4" w:rsidRDefault="49D275B4" w:rsidP="43BBE2B6">
      <w:pPr>
        <w:spacing w:before="240" w:after="240"/>
      </w:pPr>
      <w:r w:rsidRPr="43BBE2B6">
        <w:rPr>
          <w:rFonts w:ascii="Calibri" w:eastAsia="Calibri" w:hAnsi="Calibri" w:cs="Calibri"/>
          <w:lang w:val="es-ES"/>
        </w:rPr>
        <w:t>Las relaciones entre estas entidades son:</w:t>
      </w:r>
    </w:p>
    <w:p w14:paraId="16FF468E" w14:textId="250213AE" w:rsidR="49D275B4" w:rsidRDefault="49D275B4" w:rsidP="43BBE2B6">
      <w:pPr>
        <w:pStyle w:val="ListParagraph"/>
        <w:numPr>
          <w:ilvl w:val="0"/>
          <w:numId w:val="1"/>
        </w:numPr>
        <w:spacing w:after="0"/>
        <w:rPr>
          <w:rFonts w:ascii="Calibri" w:eastAsia="Calibri" w:hAnsi="Calibri" w:cs="Calibri"/>
          <w:lang w:val="es-ES"/>
        </w:rPr>
      </w:pPr>
      <w:r w:rsidRPr="43BBE2B6">
        <w:rPr>
          <w:rFonts w:ascii="Calibri" w:eastAsia="Calibri" w:hAnsi="Calibri" w:cs="Calibri"/>
          <w:lang w:val="es-ES"/>
        </w:rPr>
        <w:t>Una PERSONA puede poseer varias CUENTAS</w:t>
      </w:r>
    </w:p>
    <w:p w14:paraId="7148A403" w14:textId="713F4309" w:rsidR="49D275B4" w:rsidRDefault="49D275B4" w:rsidP="43BBE2B6">
      <w:pPr>
        <w:pStyle w:val="ListParagraph"/>
        <w:numPr>
          <w:ilvl w:val="0"/>
          <w:numId w:val="1"/>
        </w:numPr>
        <w:spacing w:after="0"/>
        <w:rPr>
          <w:rFonts w:ascii="Calibri" w:eastAsia="Calibri" w:hAnsi="Calibri" w:cs="Calibri"/>
          <w:lang w:val="es-ES"/>
        </w:rPr>
      </w:pPr>
      <w:r w:rsidRPr="43BBE2B6">
        <w:rPr>
          <w:rFonts w:ascii="Calibri" w:eastAsia="Calibri" w:hAnsi="Calibri" w:cs="Calibri"/>
          <w:lang w:val="es-ES"/>
        </w:rPr>
        <w:t>Una CUENTA puede generar múltiples REGISTRO_TRANSACCIONES</w:t>
      </w:r>
    </w:p>
    <w:p w14:paraId="08CA8B13" w14:textId="0F6E7A1D" w:rsidR="49D275B4" w:rsidRDefault="49D275B4" w:rsidP="43BBE2B6">
      <w:pPr>
        <w:pStyle w:val="ListParagraph"/>
        <w:numPr>
          <w:ilvl w:val="0"/>
          <w:numId w:val="1"/>
        </w:numPr>
        <w:spacing w:after="0"/>
        <w:rPr>
          <w:rFonts w:ascii="Calibri" w:eastAsia="Calibri" w:hAnsi="Calibri" w:cs="Calibri"/>
          <w:lang w:val="es-ES"/>
        </w:rPr>
      </w:pPr>
      <w:r w:rsidRPr="43BBE2B6">
        <w:rPr>
          <w:rFonts w:ascii="Calibri" w:eastAsia="Calibri" w:hAnsi="Calibri" w:cs="Calibri"/>
          <w:lang w:val="es-ES"/>
        </w:rPr>
        <w:t>Una CUENTA puede tener varias TARJETAS asociadas</w:t>
      </w:r>
    </w:p>
    <w:p w14:paraId="279E2959" w14:textId="50ABEEB6" w:rsidR="49D275B4" w:rsidRDefault="49D275B4" w:rsidP="43BBE2B6">
      <w:pPr>
        <w:pStyle w:val="ListParagraph"/>
        <w:numPr>
          <w:ilvl w:val="0"/>
          <w:numId w:val="1"/>
        </w:numPr>
        <w:spacing w:after="0"/>
        <w:rPr>
          <w:rFonts w:ascii="Calibri" w:eastAsia="Calibri" w:hAnsi="Calibri" w:cs="Calibri"/>
          <w:lang w:val="es-ES"/>
        </w:rPr>
      </w:pPr>
      <w:r w:rsidRPr="43BBE2B6">
        <w:rPr>
          <w:rFonts w:ascii="Calibri" w:eastAsia="Calibri" w:hAnsi="Calibri" w:cs="Calibri"/>
          <w:lang w:val="es-ES"/>
        </w:rPr>
        <w:t>Los ADMINISTRATIVOS pueden gestionar información de múltiples PERSONAS</w:t>
      </w:r>
    </w:p>
    <w:p w14:paraId="45FA14CF" w14:textId="4F5337CE" w:rsidR="43BBE2B6" w:rsidRDefault="43BBE2B6"/>
    <w:p w14:paraId="73C6A5B5" w14:textId="1B1B91BD" w:rsidR="1AAAD427" w:rsidRDefault="1AAAD427" w:rsidP="1AAAD427">
      <w:pPr>
        <w:rPr>
          <w:lang w:val="es-ES"/>
        </w:rPr>
      </w:pPr>
    </w:p>
    <w:p w14:paraId="5C92BF3F" w14:textId="77777777" w:rsidR="009E0D17" w:rsidRDefault="003520F3">
      <w:pPr>
        <w:pStyle w:val="Instrucciones"/>
        <w:rPr>
          <w:lang w:val="es-ES"/>
        </w:rPr>
      </w:pPr>
      <w:r>
        <w:rPr>
          <w:lang w:val="es-ES"/>
        </w:rPr>
        <w:t xml:space="preserve">Propósito: Que el </w:t>
      </w:r>
      <w:r>
        <w:t xml:space="preserve">desarrollador </w:t>
      </w:r>
      <w:r>
        <w:rPr>
          <w:lang w:val="es-ES"/>
        </w:rPr>
        <w:t>entienda cómo se van a almacenar los datos del sistema en forma persistente. Proveer una guía para crear las bases de datos, archivos u otros medios de almacenamiento persistentes utilizados por el software.</w:t>
      </w:r>
    </w:p>
    <w:p w14:paraId="30F3FB10" w14:textId="2A2A6CA4" w:rsidR="009E0D17" w:rsidRDefault="1B9D4DBB">
      <w:pPr>
        <w:pStyle w:val="Instrucciones"/>
        <w:rPr>
          <w:lang w:val="es-ES"/>
        </w:rPr>
      </w:pPr>
      <w:r w:rsidRPr="1B9D4DBB">
        <w:rPr>
          <w:lang w:val="es-ES"/>
        </w:rPr>
        <w:t>Contenido: Diagramas que describan la forma en que la información será almacenada, ya sea en bases de datos, archivos, etc. Los diagramas que se pueden usar son: Diagramas Crowfoot (Diagramas E-R clásicos pueden ser ineficientes en términos de espacio), Diagramas Lógicos o Físicos de Datos o Diagramas de Clases UML con estereotipos [5]. Los diagramas deben ser explicados en párrafos y/o tablas.</w:t>
      </w:r>
    </w:p>
    <w:p w14:paraId="6A05A809" w14:textId="77777777" w:rsidR="009E0D17" w:rsidRDefault="009E0D17">
      <w:pPr>
        <w:pStyle w:val="Instrucciones"/>
        <w:rPr>
          <w:lang w:val="es-ES"/>
        </w:rPr>
      </w:pPr>
    </w:p>
    <w:p w14:paraId="4E1F9A16" w14:textId="77777777" w:rsidR="009E0D17" w:rsidRDefault="003520F3">
      <w:pPr>
        <w:pStyle w:val="Heading1"/>
      </w:pPr>
      <w:r>
        <w:t>Referencias</w:t>
      </w:r>
    </w:p>
    <w:p w14:paraId="180DD5FB" w14:textId="77777777" w:rsidR="009E0D17" w:rsidRDefault="003520F3">
      <w:r>
        <w:rPr>
          <w:color w:val="000090"/>
        </w:rPr>
        <w:t>Indique aquí todas las referencias bibliográficas utilizadas en el documento. Utilice formato IEEE o APA para definirlas. Para administrar automáticamente las referencias, se recomienda el uso de la herramienta Zotero (www.zotero.org).</w:t>
      </w:r>
    </w:p>
    <w:p w14:paraId="5A39BBE3" w14:textId="77777777" w:rsidR="009E0D17" w:rsidRDefault="009E0D17"/>
    <w:p w14:paraId="41C8F396" w14:textId="77777777" w:rsidR="009E0D17" w:rsidRDefault="009E0D17"/>
    <w:p w14:paraId="72A3D3EC" w14:textId="77777777" w:rsidR="009E0D17" w:rsidRDefault="009E0D17"/>
    <w:p w14:paraId="7EBFBAE9" w14:textId="77777777" w:rsidR="009E0D17" w:rsidRDefault="003520F3">
      <w:r>
        <w:rPr>
          <w:color w:val="000090"/>
        </w:rPr>
        <w:t>----</w:t>
      </w:r>
    </w:p>
    <w:p w14:paraId="31A1FD5F" w14:textId="77777777" w:rsidR="009E0D17" w:rsidRDefault="003520F3">
      <w:r>
        <w:rPr>
          <w:color w:val="000090"/>
        </w:rPr>
        <w:t>Referencias usadas en el formato</w:t>
      </w:r>
    </w:p>
    <w:p w14:paraId="7B322AD8" w14:textId="77777777" w:rsidR="009E0D17" w:rsidRDefault="003520F3">
      <w:pPr>
        <w:rPr>
          <w:lang w:val="es-ES"/>
        </w:rPr>
      </w:pPr>
      <w:r>
        <w:rPr>
          <w:lang w:val="es-ES"/>
        </w:rPr>
        <w:t>[1] ISO/IEC/IEEE 42010</w:t>
      </w:r>
    </w:p>
    <w:p w14:paraId="6067EB54" w14:textId="77777777" w:rsidR="009E0D17" w:rsidRDefault="003520F3">
      <w:pPr>
        <w:rPr>
          <w:lang w:val="en-US"/>
        </w:rPr>
      </w:pPr>
      <w:r>
        <w:rPr>
          <w:lang w:val="en-US"/>
        </w:rPr>
        <w:t>[2] IEEE Std 1016-2009</w:t>
      </w:r>
    </w:p>
    <w:p w14:paraId="6F3B6ECC" w14:textId="77777777" w:rsidR="009E0D17" w:rsidRDefault="003520F3">
      <w:pPr>
        <w:rPr>
          <w:lang w:val="en-US"/>
        </w:rPr>
      </w:pPr>
      <w:r>
        <w:rPr>
          <w:lang w:val="en-US"/>
        </w:rPr>
        <w:t xml:space="preserve">[3] RUP. Software Architecture Document </w:t>
      </w:r>
      <w:hyperlink r:id="rId14">
        <w:r w:rsidR="009E0D17">
          <w:rPr>
            <w:rStyle w:val="Hyperlink"/>
            <w:lang w:val="en-US"/>
          </w:rPr>
          <w:t>http://www.ts.mah.se/RUP/RationalUnifiedProcess/webtmpl/templates/a_and_d/rup_sad.htm</w:t>
        </w:r>
      </w:hyperlink>
      <w:r>
        <w:rPr>
          <w:lang w:val="en-US"/>
        </w:rPr>
        <w:t xml:space="preserve"> </w:t>
      </w:r>
    </w:p>
    <w:p w14:paraId="1C73C2A8" w14:textId="77777777" w:rsidR="009E0D17" w:rsidRDefault="003520F3">
      <w:r>
        <w:rPr>
          <w:lang w:val="en-US"/>
        </w:rPr>
        <w:t xml:space="preserve">[4] Philippe Kruchten, Architectural Blueprints—The “4+1” View Model of Software Architecture. </w:t>
      </w:r>
      <w:hyperlink r:id="rId15">
        <w:r w:rsidR="009E0D17">
          <w:rPr>
            <w:rStyle w:val="Hyperlink"/>
          </w:rPr>
          <w:t>http://www.cs.ubc.ca/~gregor/teaching/papers/4+1view-architecture.pdf</w:t>
        </w:r>
      </w:hyperlink>
      <w:r>
        <w:t xml:space="preserve"> </w:t>
      </w:r>
    </w:p>
    <w:p w14:paraId="2C070397" w14:textId="77777777" w:rsidR="009E0D17" w:rsidRDefault="003520F3">
      <w:pPr>
        <w:rPr>
          <w:lang w:val="en-US"/>
        </w:rPr>
      </w:pPr>
      <w:r>
        <w:rPr>
          <w:lang w:val="en-US"/>
        </w:rPr>
        <w:t xml:space="preserve">[5] Scott Ambler, UML Data Modeling Profile. </w:t>
      </w:r>
      <w:hyperlink r:id="rId16">
        <w:r w:rsidR="009E0D17">
          <w:rPr>
            <w:rStyle w:val="Hyperlink"/>
            <w:lang w:val="en-US"/>
          </w:rPr>
          <w:t>http://www.agiledata.org/essays/umlDataModelingProfile.html</w:t>
        </w:r>
      </w:hyperlink>
      <w:r>
        <w:rPr>
          <w:lang w:val="en-US"/>
        </w:rPr>
        <w:t xml:space="preserve"> </w:t>
      </w:r>
    </w:p>
    <w:p w14:paraId="1BCB695F" w14:textId="77777777" w:rsidR="009E0D17" w:rsidRDefault="003520F3">
      <w:pPr>
        <w:rPr>
          <w:lang w:val="en-US"/>
        </w:rPr>
      </w:pPr>
      <w:r>
        <w:rPr>
          <w:lang w:val="en-US"/>
        </w:rPr>
        <w:t xml:space="preserve">[6] Scott Ambler, User Interface Flow Diagrms. </w:t>
      </w:r>
      <w:hyperlink r:id="rId17">
        <w:r w:rsidR="009E0D17">
          <w:rPr>
            <w:rStyle w:val="Hyperlink"/>
            <w:lang w:val="en-US"/>
          </w:rPr>
          <w:t>http://www.agilemodeling.com/artifacts/uiFlowDiagram.htm</w:t>
        </w:r>
      </w:hyperlink>
      <w:r>
        <w:rPr>
          <w:lang w:val="en-US"/>
        </w:rPr>
        <w:t xml:space="preserve"> </w:t>
      </w:r>
    </w:p>
    <w:sectPr w:rsidR="009E0D1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40F9"/>
    <w:multiLevelType w:val="multilevel"/>
    <w:tmpl w:val="240A001F"/>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7AA2594"/>
    <w:multiLevelType w:val="multilevel"/>
    <w:tmpl w:val="B0B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8DDC"/>
    <w:multiLevelType w:val="multilevel"/>
    <w:tmpl w:val="3A0C6A4A"/>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9A0A1C"/>
    <w:multiLevelType w:val="hybridMultilevel"/>
    <w:tmpl w:val="FFFFFFFF"/>
    <w:lvl w:ilvl="0" w:tplc="C6A2BCF6">
      <w:start w:val="1"/>
      <w:numFmt w:val="decimal"/>
      <w:lvlText w:val="%1."/>
      <w:lvlJc w:val="left"/>
      <w:pPr>
        <w:ind w:left="720" w:hanging="360"/>
      </w:pPr>
    </w:lvl>
    <w:lvl w:ilvl="1" w:tplc="E222C0B8">
      <w:start w:val="1"/>
      <w:numFmt w:val="lowerLetter"/>
      <w:lvlText w:val="%2."/>
      <w:lvlJc w:val="left"/>
      <w:pPr>
        <w:ind w:left="1440" w:hanging="360"/>
      </w:pPr>
    </w:lvl>
    <w:lvl w:ilvl="2" w:tplc="E758ACB4">
      <w:start w:val="1"/>
      <w:numFmt w:val="lowerRoman"/>
      <w:lvlText w:val="%3."/>
      <w:lvlJc w:val="right"/>
      <w:pPr>
        <w:ind w:left="2160" w:hanging="180"/>
      </w:pPr>
    </w:lvl>
    <w:lvl w:ilvl="3" w:tplc="ECB43DC2">
      <w:start w:val="1"/>
      <w:numFmt w:val="decimal"/>
      <w:lvlText w:val="%4."/>
      <w:lvlJc w:val="left"/>
      <w:pPr>
        <w:ind w:left="2880" w:hanging="360"/>
      </w:pPr>
    </w:lvl>
    <w:lvl w:ilvl="4" w:tplc="B50875FA">
      <w:start w:val="1"/>
      <w:numFmt w:val="lowerLetter"/>
      <w:lvlText w:val="%5."/>
      <w:lvlJc w:val="left"/>
      <w:pPr>
        <w:ind w:left="3600" w:hanging="360"/>
      </w:pPr>
    </w:lvl>
    <w:lvl w:ilvl="5" w:tplc="86EEE752">
      <w:start w:val="1"/>
      <w:numFmt w:val="lowerRoman"/>
      <w:lvlText w:val="%6."/>
      <w:lvlJc w:val="right"/>
      <w:pPr>
        <w:ind w:left="4320" w:hanging="180"/>
      </w:pPr>
    </w:lvl>
    <w:lvl w:ilvl="6" w:tplc="E5BE61E2">
      <w:start w:val="1"/>
      <w:numFmt w:val="decimal"/>
      <w:lvlText w:val="%7."/>
      <w:lvlJc w:val="left"/>
      <w:pPr>
        <w:ind w:left="5040" w:hanging="360"/>
      </w:pPr>
    </w:lvl>
    <w:lvl w:ilvl="7" w:tplc="714040D8">
      <w:start w:val="1"/>
      <w:numFmt w:val="lowerLetter"/>
      <w:lvlText w:val="%8."/>
      <w:lvlJc w:val="left"/>
      <w:pPr>
        <w:ind w:left="5760" w:hanging="360"/>
      </w:pPr>
    </w:lvl>
    <w:lvl w:ilvl="8" w:tplc="E99EF656">
      <w:start w:val="1"/>
      <w:numFmt w:val="lowerRoman"/>
      <w:lvlText w:val="%9."/>
      <w:lvlJc w:val="right"/>
      <w:pPr>
        <w:ind w:left="6480" w:hanging="180"/>
      </w:pPr>
    </w:lvl>
  </w:abstractNum>
  <w:abstractNum w:abstractNumId="4" w15:restartNumberingAfterBreak="0">
    <w:nsid w:val="55D4D376"/>
    <w:multiLevelType w:val="hybridMultilevel"/>
    <w:tmpl w:val="FFFFFFFF"/>
    <w:lvl w:ilvl="0" w:tplc="E0EA1016">
      <w:start w:val="1"/>
      <w:numFmt w:val="bullet"/>
      <w:lvlText w:val=""/>
      <w:lvlJc w:val="left"/>
      <w:pPr>
        <w:ind w:left="720" w:hanging="360"/>
      </w:pPr>
      <w:rPr>
        <w:rFonts w:ascii="Symbol" w:hAnsi="Symbol" w:hint="default"/>
      </w:rPr>
    </w:lvl>
    <w:lvl w:ilvl="1" w:tplc="80AE155E">
      <w:start w:val="1"/>
      <w:numFmt w:val="bullet"/>
      <w:lvlText w:val="o"/>
      <w:lvlJc w:val="left"/>
      <w:pPr>
        <w:ind w:left="1440" w:hanging="360"/>
      </w:pPr>
      <w:rPr>
        <w:rFonts w:ascii="Courier New" w:hAnsi="Courier New" w:hint="default"/>
      </w:rPr>
    </w:lvl>
    <w:lvl w:ilvl="2" w:tplc="03A4140E">
      <w:start w:val="1"/>
      <w:numFmt w:val="bullet"/>
      <w:lvlText w:val=""/>
      <w:lvlJc w:val="left"/>
      <w:pPr>
        <w:ind w:left="2160" w:hanging="360"/>
      </w:pPr>
      <w:rPr>
        <w:rFonts w:ascii="Wingdings" w:hAnsi="Wingdings" w:hint="default"/>
      </w:rPr>
    </w:lvl>
    <w:lvl w:ilvl="3" w:tplc="E03E5C14">
      <w:start w:val="1"/>
      <w:numFmt w:val="bullet"/>
      <w:lvlText w:val=""/>
      <w:lvlJc w:val="left"/>
      <w:pPr>
        <w:ind w:left="2880" w:hanging="360"/>
      </w:pPr>
      <w:rPr>
        <w:rFonts w:ascii="Symbol" w:hAnsi="Symbol" w:hint="default"/>
      </w:rPr>
    </w:lvl>
    <w:lvl w:ilvl="4" w:tplc="C2A26FF4">
      <w:start w:val="1"/>
      <w:numFmt w:val="bullet"/>
      <w:lvlText w:val="o"/>
      <w:lvlJc w:val="left"/>
      <w:pPr>
        <w:ind w:left="3600" w:hanging="360"/>
      </w:pPr>
      <w:rPr>
        <w:rFonts w:ascii="Courier New" w:hAnsi="Courier New" w:hint="default"/>
      </w:rPr>
    </w:lvl>
    <w:lvl w:ilvl="5" w:tplc="5B2ACDC6">
      <w:start w:val="1"/>
      <w:numFmt w:val="bullet"/>
      <w:lvlText w:val=""/>
      <w:lvlJc w:val="left"/>
      <w:pPr>
        <w:ind w:left="4320" w:hanging="360"/>
      </w:pPr>
      <w:rPr>
        <w:rFonts w:ascii="Wingdings" w:hAnsi="Wingdings" w:hint="default"/>
      </w:rPr>
    </w:lvl>
    <w:lvl w:ilvl="6" w:tplc="E10299F2">
      <w:start w:val="1"/>
      <w:numFmt w:val="bullet"/>
      <w:lvlText w:val=""/>
      <w:lvlJc w:val="left"/>
      <w:pPr>
        <w:ind w:left="5040" w:hanging="360"/>
      </w:pPr>
      <w:rPr>
        <w:rFonts w:ascii="Symbol" w:hAnsi="Symbol" w:hint="default"/>
      </w:rPr>
    </w:lvl>
    <w:lvl w:ilvl="7" w:tplc="6E4A6878">
      <w:start w:val="1"/>
      <w:numFmt w:val="bullet"/>
      <w:lvlText w:val="o"/>
      <w:lvlJc w:val="left"/>
      <w:pPr>
        <w:ind w:left="5760" w:hanging="360"/>
      </w:pPr>
      <w:rPr>
        <w:rFonts w:ascii="Courier New" w:hAnsi="Courier New" w:hint="default"/>
      </w:rPr>
    </w:lvl>
    <w:lvl w:ilvl="8" w:tplc="33BE8B02">
      <w:start w:val="1"/>
      <w:numFmt w:val="bullet"/>
      <w:lvlText w:val=""/>
      <w:lvlJc w:val="left"/>
      <w:pPr>
        <w:ind w:left="6480" w:hanging="360"/>
      </w:pPr>
      <w:rPr>
        <w:rFonts w:ascii="Wingdings" w:hAnsi="Wingdings" w:hint="default"/>
      </w:rPr>
    </w:lvl>
  </w:abstractNum>
  <w:num w:numId="1" w16cid:durableId="1284310362">
    <w:abstractNumId w:val="4"/>
  </w:num>
  <w:num w:numId="2" w16cid:durableId="157893708">
    <w:abstractNumId w:val="3"/>
  </w:num>
  <w:num w:numId="3" w16cid:durableId="1421028092">
    <w:abstractNumId w:val="0"/>
  </w:num>
  <w:num w:numId="4" w16cid:durableId="1820342132">
    <w:abstractNumId w:val="2"/>
  </w:num>
  <w:num w:numId="5" w16cid:durableId="6365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3F36B3"/>
    <w:rsid w:val="000E6682"/>
    <w:rsid w:val="00144D90"/>
    <w:rsid w:val="00216656"/>
    <w:rsid w:val="00283AB4"/>
    <w:rsid w:val="002B7B64"/>
    <w:rsid w:val="002D6599"/>
    <w:rsid w:val="003520F3"/>
    <w:rsid w:val="003A279F"/>
    <w:rsid w:val="00406832"/>
    <w:rsid w:val="00447753"/>
    <w:rsid w:val="004824F5"/>
    <w:rsid w:val="005B1724"/>
    <w:rsid w:val="005B2537"/>
    <w:rsid w:val="005E70E1"/>
    <w:rsid w:val="005F1DDF"/>
    <w:rsid w:val="005F55D6"/>
    <w:rsid w:val="00654A17"/>
    <w:rsid w:val="007D4EE2"/>
    <w:rsid w:val="00832C4F"/>
    <w:rsid w:val="008963D3"/>
    <w:rsid w:val="008A25B6"/>
    <w:rsid w:val="009B1283"/>
    <w:rsid w:val="009E0D17"/>
    <w:rsid w:val="00A93E77"/>
    <w:rsid w:val="00AE3BD6"/>
    <w:rsid w:val="00BB65C1"/>
    <w:rsid w:val="00C270B3"/>
    <w:rsid w:val="00C372B0"/>
    <w:rsid w:val="00C44AAC"/>
    <w:rsid w:val="00C95F83"/>
    <w:rsid w:val="00D1434A"/>
    <w:rsid w:val="00D913B6"/>
    <w:rsid w:val="00E00ED1"/>
    <w:rsid w:val="00E80B55"/>
    <w:rsid w:val="00EB6FDB"/>
    <w:rsid w:val="00EC2D80"/>
    <w:rsid w:val="00F029B6"/>
    <w:rsid w:val="00F93D12"/>
    <w:rsid w:val="0EFA867B"/>
    <w:rsid w:val="1A314A71"/>
    <w:rsid w:val="1AAAD427"/>
    <w:rsid w:val="1AC46BEA"/>
    <w:rsid w:val="1B9D4DBB"/>
    <w:rsid w:val="212EA868"/>
    <w:rsid w:val="23852DEE"/>
    <w:rsid w:val="43BBE2B6"/>
    <w:rsid w:val="49D275B4"/>
    <w:rsid w:val="4C3F36B3"/>
    <w:rsid w:val="5110BC04"/>
    <w:rsid w:val="52C468DA"/>
    <w:rsid w:val="61EE66EA"/>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FE7"/>
  <w15:docId w15:val="{F3A74B02-EFC5-482F-BA4D-DAF46D0C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4E"/>
    <w:pPr>
      <w:spacing w:after="200" w:line="276" w:lineRule="auto"/>
      <w:jc w:val="both"/>
    </w:pPr>
  </w:style>
  <w:style w:type="paragraph" w:styleId="Heading1">
    <w:name w:val="heading 1"/>
    <w:basedOn w:val="Normal"/>
    <w:next w:val="Normal"/>
    <w:link w:val="Heading1Char"/>
    <w:qFormat/>
    <w:rsid w:val="00E806AA"/>
    <w:pPr>
      <w:keepNext/>
      <w:keepLines/>
      <w:pageBreakBefore/>
      <w:numPr>
        <w:numId w:val="3"/>
      </w:numPr>
      <w:spacing w:before="480" w:after="0"/>
      <w:jc w:val="left"/>
      <w:outlineLvl w:val="0"/>
    </w:pPr>
    <w:rPr>
      <w:rFonts w:ascii="Cambria" w:eastAsia="DejaVu Sans" w:hAnsi="Cambria" w:cs="Calibri"/>
      <w:b/>
      <w:bCs/>
      <w:sz w:val="28"/>
      <w:szCs w:val="28"/>
      <w:lang w:val="es-ES"/>
    </w:rPr>
  </w:style>
  <w:style w:type="paragraph" w:styleId="Heading2">
    <w:name w:val="heading 2"/>
    <w:basedOn w:val="Normal"/>
    <w:next w:val="Normal"/>
    <w:link w:val="Heading2Char"/>
    <w:uiPriority w:val="9"/>
    <w:unhideWhenUsed/>
    <w:qFormat/>
    <w:rsid w:val="00E806AA"/>
    <w:pPr>
      <w:keepNext/>
      <w:keepLines/>
      <w:widowControl w:val="0"/>
      <w:numPr>
        <w:ilvl w:val="1"/>
        <w:numId w:val="3"/>
      </w:numPr>
      <w:spacing w:before="200" w:after="0"/>
      <w:ind w:left="576" w:hanging="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824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806AA"/>
    <w:rPr>
      <w:rFonts w:ascii="Cambria" w:eastAsia="DejaVu Sans" w:hAnsi="Cambria" w:cs="Calibri"/>
      <w:b/>
      <w:bCs/>
      <w:sz w:val="28"/>
      <w:szCs w:val="28"/>
      <w:lang w:val="es-ES"/>
    </w:rPr>
  </w:style>
  <w:style w:type="character" w:customStyle="1" w:styleId="Heading2Char">
    <w:name w:val="Heading 2 Char"/>
    <w:basedOn w:val="DefaultParagraphFont"/>
    <w:link w:val="Heading2"/>
    <w:uiPriority w:val="9"/>
    <w:qFormat/>
    <w:rsid w:val="00E806AA"/>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F4564E"/>
    <w:rPr>
      <w:color w:val="0000FF" w:themeColor="hyperlink"/>
      <w:u w:val="single"/>
    </w:rPr>
  </w:style>
  <w:style w:type="character" w:customStyle="1" w:styleId="TitleChar">
    <w:name w:val="Title Char"/>
    <w:basedOn w:val="DefaultParagraphFont"/>
    <w:link w:val="Title"/>
    <w:uiPriority w:val="10"/>
    <w:qFormat/>
    <w:rsid w:val="00F4564E"/>
    <w:rPr>
      <w:rFonts w:asciiTheme="majorHAnsi" w:eastAsiaTheme="majorEastAsia" w:hAnsiTheme="majorHAnsi" w:cstheme="majorBidi"/>
      <w:color w:val="17365D" w:themeColor="text2" w:themeShade="BF"/>
      <w:spacing w:val="5"/>
      <w:kern w:val="2"/>
      <w:sz w:val="52"/>
      <w:szCs w:val="52"/>
    </w:rPr>
  </w:style>
  <w:style w:type="character" w:customStyle="1" w:styleId="InstruccionesCar">
    <w:name w:val="Instrucciones Car"/>
    <w:basedOn w:val="DefaultParagraphFont"/>
    <w:link w:val="Instrucciones"/>
    <w:qFormat/>
    <w:rsid w:val="00E806AA"/>
    <w:rPr>
      <w:color w:val="000090"/>
    </w:rPr>
  </w:style>
  <w:style w:type="character" w:customStyle="1" w:styleId="ExplicacinChar">
    <w:name w:val="Explicación Char"/>
    <w:basedOn w:val="DefaultParagraphFont"/>
    <w:link w:val="Explicacin"/>
    <w:qFormat/>
    <w:rsid w:val="00810474"/>
    <w:rPr>
      <w:rFonts w:ascii="Calibri" w:eastAsia="DejaVu Sans" w:hAnsi="Calibri" w:cs="Calibri"/>
      <w:color w:val="000090"/>
      <w:lang w:val="es-C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4564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Instrucciones">
    <w:name w:val="Instrucciones"/>
    <w:basedOn w:val="Normal"/>
    <w:link w:val="InstruccionesCar"/>
    <w:qFormat/>
    <w:rsid w:val="00E806AA"/>
    <w:rPr>
      <w:color w:val="000090"/>
    </w:rPr>
  </w:style>
  <w:style w:type="paragraph" w:customStyle="1" w:styleId="Explicacin">
    <w:name w:val="Explicación"/>
    <w:basedOn w:val="Normal"/>
    <w:link w:val="ExplicacinChar"/>
    <w:qFormat/>
    <w:rsid w:val="00810474"/>
    <w:pPr>
      <w:keepNext/>
    </w:pPr>
    <w:rPr>
      <w:rFonts w:ascii="Calibri" w:eastAsia="DejaVu Sans" w:hAnsi="Calibri" w:cs="Calibri"/>
      <w:color w:val="000090"/>
      <w:lang w:val="es-CO"/>
    </w:rPr>
  </w:style>
  <w:style w:type="table" w:styleId="GridTable4-Accent1">
    <w:name w:val="Grid Table 4 Accent 1"/>
    <w:basedOn w:val="TableNormal"/>
    <w:uiPriority w:val="49"/>
    <w:rsid w:val="002D6599"/>
    <w:pPr>
      <w:suppressAutoHyphens w:val="0"/>
      <w:spacing w:after="200" w:line="276" w:lineRule="auto"/>
      <w:jc w:val="both"/>
    </w:pPr>
    <w:rPr>
      <w:rFonts w:ascii="Calibri" w:eastAsia="Droid Sans Fallback" w:hAnsi="Calibri" w:cs="Times New Roman"/>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4824F5"/>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82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824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4824F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5">
    <w:name w:val="Grid Table 4 Accent 5"/>
    <w:basedOn w:val="TableNormal"/>
    <w:uiPriority w:val="49"/>
    <w:rsid w:val="004824F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824F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4824F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43BBE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7440">
      <w:bodyDiv w:val="1"/>
      <w:marLeft w:val="0"/>
      <w:marRight w:val="0"/>
      <w:marTop w:val="0"/>
      <w:marBottom w:val="0"/>
      <w:divBdr>
        <w:top w:val="none" w:sz="0" w:space="0" w:color="auto"/>
        <w:left w:val="none" w:sz="0" w:space="0" w:color="auto"/>
        <w:bottom w:val="none" w:sz="0" w:space="0" w:color="auto"/>
        <w:right w:val="none" w:sz="0" w:space="0" w:color="auto"/>
      </w:divBdr>
    </w:div>
    <w:div w:id="515996233">
      <w:bodyDiv w:val="1"/>
      <w:marLeft w:val="0"/>
      <w:marRight w:val="0"/>
      <w:marTop w:val="0"/>
      <w:marBottom w:val="0"/>
      <w:divBdr>
        <w:top w:val="none" w:sz="0" w:space="0" w:color="auto"/>
        <w:left w:val="none" w:sz="0" w:space="0" w:color="auto"/>
        <w:bottom w:val="none" w:sz="0" w:space="0" w:color="auto"/>
        <w:right w:val="none" w:sz="0" w:space="0" w:color="auto"/>
      </w:divBdr>
    </w:div>
    <w:div w:id="551308922">
      <w:bodyDiv w:val="1"/>
      <w:marLeft w:val="0"/>
      <w:marRight w:val="0"/>
      <w:marTop w:val="0"/>
      <w:marBottom w:val="0"/>
      <w:divBdr>
        <w:top w:val="none" w:sz="0" w:space="0" w:color="auto"/>
        <w:left w:val="none" w:sz="0" w:space="0" w:color="auto"/>
        <w:bottom w:val="none" w:sz="0" w:space="0" w:color="auto"/>
        <w:right w:val="none" w:sz="0" w:space="0" w:color="auto"/>
      </w:divBdr>
    </w:div>
    <w:div w:id="1106388716">
      <w:bodyDiv w:val="1"/>
      <w:marLeft w:val="0"/>
      <w:marRight w:val="0"/>
      <w:marTop w:val="0"/>
      <w:marBottom w:val="0"/>
      <w:divBdr>
        <w:top w:val="none" w:sz="0" w:space="0" w:color="auto"/>
        <w:left w:val="none" w:sz="0" w:space="0" w:color="auto"/>
        <w:bottom w:val="none" w:sz="0" w:space="0" w:color="auto"/>
        <w:right w:val="none" w:sz="0" w:space="0" w:color="auto"/>
      </w:divBdr>
    </w:div>
    <w:div w:id="1287276243">
      <w:bodyDiv w:val="1"/>
      <w:marLeft w:val="0"/>
      <w:marRight w:val="0"/>
      <w:marTop w:val="0"/>
      <w:marBottom w:val="0"/>
      <w:divBdr>
        <w:top w:val="none" w:sz="0" w:space="0" w:color="auto"/>
        <w:left w:val="none" w:sz="0" w:space="0" w:color="auto"/>
        <w:bottom w:val="none" w:sz="0" w:space="0" w:color="auto"/>
        <w:right w:val="none" w:sz="0" w:space="0" w:color="auto"/>
      </w:divBdr>
    </w:div>
    <w:div w:id="1791777432">
      <w:bodyDiv w:val="1"/>
      <w:marLeft w:val="0"/>
      <w:marRight w:val="0"/>
      <w:marTop w:val="0"/>
      <w:marBottom w:val="0"/>
      <w:divBdr>
        <w:top w:val="none" w:sz="0" w:space="0" w:color="auto"/>
        <w:left w:val="none" w:sz="0" w:space="0" w:color="auto"/>
        <w:bottom w:val="none" w:sz="0" w:space="0" w:color="auto"/>
        <w:right w:val="none" w:sz="0" w:space="0" w:color="auto"/>
      </w:divBdr>
    </w:div>
    <w:div w:id="1804738817">
      <w:bodyDiv w:val="1"/>
      <w:marLeft w:val="0"/>
      <w:marRight w:val="0"/>
      <w:marTop w:val="0"/>
      <w:marBottom w:val="0"/>
      <w:divBdr>
        <w:top w:val="none" w:sz="0" w:space="0" w:color="auto"/>
        <w:left w:val="none" w:sz="0" w:space="0" w:color="auto"/>
        <w:bottom w:val="none" w:sz="0" w:space="0" w:color="auto"/>
        <w:right w:val="none" w:sz="0" w:space="0" w:color="auto"/>
      </w:divBdr>
    </w:div>
    <w:div w:id="2070032936">
      <w:bodyDiv w:val="1"/>
      <w:marLeft w:val="0"/>
      <w:marRight w:val="0"/>
      <w:marTop w:val="0"/>
      <w:marBottom w:val="0"/>
      <w:divBdr>
        <w:top w:val="none" w:sz="0" w:space="0" w:color="auto"/>
        <w:left w:val="none" w:sz="0" w:space="0" w:color="auto"/>
        <w:bottom w:val="none" w:sz="0" w:space="0" w:color="auto"/>
        <w:right w:val="none" w:sz="0" w:space="0" w:color="auto"/>
      </w:divBdr>
    </w:div>
    <w:div w:id="213794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www.agilemodeling.com/artifacts/uiFlowDiagram.htm" TargetMode="External"/><Relationship Id="rId2" Type="http://schemas.openxmlformats.org/officeDocument/2006/relationships/customXml" Target="../customXml/item2.xml"/><Relationship Id="rId16" Type="http://schemas.openxmlformats.org/officeDocument/2006/relationships/hyperlink" Target="http://www.agiledata.org/essays/umlDataModelingProfi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hyperlink" Target="http://www.cs.ubc.ca/~gregor/teaching/papers/4+1view-architecture.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ts.mah.se/RUP/RationalUnifiedProcess/webtmpl/templates/a_and_d/rup_sad.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C1671-E429-4D4E-8677-BF7CE53150AF}">
  <ds:schemaRefs>
    <ds:schemaRef ds:uri="http://schemas.microsoft.com/office/2006/metadata/contentType"/>
    <ds:schemaRef ds:uri="http://schemas.microsoft.com/office/2006/metadata/properties/metaAttributes"/>
    <ds:schemaRef ds:uri="http://www.w3.org/2000/xmlns/"/>
    <ds:schemaRef ds:uri="http://www.w3.org/2001/XMLSchema"/>
    <ds:schemaRef ds:uri="0d7b1af6-03d7-4553-86f4-7b8ada8147c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A28AD-8CF1-497F-AF88-13A297CDAD0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0884EB5-E076-4F2E-87E7-2626629CB1F9}">
  <ds:schemaRefs>
    <ds:schemaRef ds:uri="http://schemas.microsoft.com/sharepoint/v3/contenttype/forms"/>
  </ds:schemaRefs>
</ds:datastoreItem>
</file>

<file path=customXml/itemProps4.xml><?xml version="1.0" encoding="utf-8"?>
<ds:datastoreItem xmlns:ds="http://schemas.openxmlformats.org/officeDocument/2006/customXml" ds:itemID="{296812E3-E694-4D18-8186-EA90F86FB91E}">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1909</Words>
  <Characters>10887</Characters>
  <Application>Microsoft Office Word</Application>
  <DocSecurity>4</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cp:keywords/>
  <dc:description/>
  <cp:lastModifiedBy>Juan Diego Barreto Castañeda</cp:lastModifiedBy>
  <cp:revision>93</cp:revision>
  <dcterms:created xsi:type="dcterms:W3CDTF">2013-10-25T21:09:00Z</dcterms:created>
  <dcterms:modified xsi:type="dcterms:W3CDTF">2025-04-10T04:36:00Z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