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70"/>
      </w:tblGrid>
      <w:tr>
        <w:tc>
          <w:tcPr>
            <w:tcW w:type="dxa" w:w="10570"/>
            <w:shd w:val="clear" w:color="auto" w:fill="2A2478"/>
          </w:tcPr>
          <w:p>
            <w:pPr>
              <w:spacing w:after="0" w:before="0"/>
            </w:pPr>
            <w:r>
              <w:rPr>
                <w:sz w:val="6"/>
              </w:rPr>
              <w:t xml:space="preserve">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70"/>
      </w:tblGrid>
      <w:tr>
        <w:tc>
          <w:tcPr>
            <w:tcW w:type="dxa" w:w="10570"/>
            <w:shd w:val="clear" w:color="auto" w:fill="ECEDFB"/>
            <w:vAlign w:val="center"/>
          </w:tcPr>
          <w:p/>
          <w:p>
            <w:pPr>
              <w:spacing w:before="200" w:after="80"/>
              <w:jc w:val="center"/>
            </w:pPr>
            <w:r>
              <w:rPr>
                <w:rFonts w:ascii="Calibri" w:hAnsi="Calibri"/>
                <w:b/>
                <w:color w:val="2A2478"/>
                <w:sz w:val="52"/>
              </w:rPr>
              <w:t>MESHACK ARIRI</w:t>
            </w:r>
          </w:p>
          <w:p>
            <w:pPr>
              <w:spacing w:after="120"/>
              <w:jc w:val="center"/>
            </w:pPr>
            <w:r>
              <w:rPr>
                <w:rFonts w:ascii="Calibri" w:hAnsi="Calibri"/>
                <w:color w:val="1E293B"/>
                <w:sz w:val="20"/>
              </w:rPr>
              <w:t>IT Operations &amp; Systems Administrator  |  Microsoft 365 · Active Directory · Networking · Automation  |  Remote-ready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color w:val="64748B"/>
                <w:sz w:val="16"/>
              </w:rPr>
              <w:t>Kisumu, Kenya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+254 741 174 779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aririmeshack@gmail.com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color w:val="64748B"/>
                <w:sz w:val="16"/>
              </w:rPr>
              <w:t>linkedin.com/in/meshack-ariri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meshreallycodes.online</w:t>
            </w:r>
          </w:p>
          <w:p>
            <w:pPr>
              <w:spacing w:after="200"/>
            </w:pPr>
          </w:p>
        </w:tc>
      </w:tr>
    </w:tbl>
    <w:p>
      <w:pPr>
        <w:spacing w:before="80" w:after="160"/>
        <w:pBdr>
          <w:bottom w:val="single" w:sz="16" w:space="1" w:color="3730A3"/>
        </w:pBdr>
      </w:pP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PROFESSIONAL SUMMARY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80"/>
      </w:pPr>
      <w:r>
        <w:rPr>
          <w:rFonts w:ascii="Calibri" w:hAnsi="Calibri"/>
          <w:b w:val="0"/>
          <w:color w:val="1E293B"/>
          <w:sz w:val="20"/>
        </w:rPr>
        <w:t>IT operations professional with ~3 years at PATH supporting 120+ users in hybrid Windows/Microsoft 365 environments. Skilled across service desk (Freshdesk/Jira, ITIL/SLA), Active Directory, networking, endpoint security, and Windows/Linux server administration, with growing automation (PowerShell, Bash, Python) and cloud (Azure) capability. Reliable, documentation-driven, and effective in remote, SLA-based support teams.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CORE SKILLS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Service Desk &amp; ITSM: </w:t>
      </w:r>
      <w:r>
        <w:rPr>
          <w:rFonts w:ascii="Calibri" w:hAnsi="Calibri"/>
          <w:color w:val="1E293B"/>
          <w:sz w:val="18"/>
        </w:rPr>
        <w:t>Freshdesk, Jira Service Management, Zendesk, Zoho Desk, ITIL, SLA, incident/RCA, knowledge base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Systems Administration: </w:t>
      </w:r>
      <w:r>
        <w:rPr>
          <w:rFonts w:ascii="Calibri" w:hAnsi="Calibri"/>
          <w:color w:val="1E293B"/>
          <w:sz w:val="18"/>
        </w:rPr>
        <w:t>Windows 10/11 &amp; Server 2016-2022, Active Directory/Azure AD, Group Policy, Microsoft 365, Linux (Ubuntu/CentOS), Apache Tomcat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Networking: </w:t>
      </w:r>
      <w:r>
        <w:rPr>
          <w:rFonts w:ascii="Calibri" w:hAnsi="Calibri"/>
          <w:color w:val="1E293B"/>
          <w:sz w:val="18"/>
        </w:rPr>
        <w:t>LAN/WAN, VLANs, VPN, DNS/DHCP, TCP/IP, Cisco Meraki, routing/switching, Wi-Fi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Cloud &amp; Automation: </w:t>
      </w:r>
      <w:r>
        <w:rPr>
          <w:rFonts w:ascii="Calibri" w:hAnsi="Calibri"/>
          <w:color w:val="1E293B"/>
          <w:sz w:val="18"/>
        </w:rPr>
        <w:t>Microsoft Azure (AZ-900), Azure AD, Git/GitHub; PowerShell, Bash, Python scripting; basic Docker/AWS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Security &amp; Continuity: </w:t>
      </w:r>
      <w:r>
        <w:rPr>
          <w:rFonts w:ascii="Calibri" w:hAnsi="Calibri"/>
          <w:color w:val="1E293B"/>
          <w:sz w:val="18"/>
        </w:rPr>
        <w:t>Endpoint protection/EDR, MFA, IAM, patch management, backups (Veeam/rsync), disaster recovery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PROFESSIONAL EXPERIENCE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tabs>
          <w:tab w:pos="10008" w:val="decimal"/>
        </w:tabs>
        <w:spacing w:before="120" w:after="0"/>
      </w:pPr>
      <w:r>
        <w:rPr>
          <w:rFonts w:ascii="Calibri" w:hAnsi="Calibri"/>
          <w:b/>
          <w:color w:val="3730A3"/>
          <w:sz w:val="20"/>
        </w:rPr>
        <w:t>ICT / Systems Officer (HMIS)</w:t>
      </w:r>
      <w:r>
        <w:tab/>
      </w:r>
      <w:r>
        <w:rPr>
          <w:rFonts w:ascii="Calibri" w:hAnsi="Calibri"/>
          <w:color w:val="64748B"/>
          <w:sz w:val="17"/>
        </w:rPr>
        <w:t>Mar 2025 – Present</w:t>
      </w:r>
    </w:p>
    <w:p>
      <w:pPr>
        <w:spacing w:after="40"/>
        <w:ind w:left="86"/>
      </w:pPr>
      <w:r>
        <w:rPr>
          <w:rFonts w:ascii="Calibri" w:hAnsi="Calibri"/>
          <w:i/>
          <w:color w:val="64748B"/>
          <w:sz w:val="18"/>
        </w:rPr>
        <w:t>PATH</w:t>
      </w:r>
      <w:r>
        <w:rPr>
          <w:rFonts w:ascii="Calibri" w:hAnsi="Calibri"/>
          <w:color w:val="6366F1"/>
          <w:sz w:val="18"/>
        </w:rPr>
        <w:t xml:space="preserve">   |   </w:t>
      </w:r>
      <w:r>
        <w:rPr>
          <w:rFonts w:ascii="Calibri" w:hAnsi="Calibri"/>
          <w:i/>
          <w:color w:val="64748B"/>
          <w:sz w:val="18"/>
        </w:rPr>
        <w:t>Kenya (Hybrid)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Administer Windows/Linux servers hosting mission-critical applications, sustaining &gt;98% uptime with backups, patching, and DR.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Automate validation and operational reporting with SQL and Python, reducing manual effort ~40%.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Monitor systems, resolve incidents, and produce uptime and IT-security posture reports.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Maintain documentation, SOPs, and access controls across enterprise platforms.</w:t>
      </w:r>
    </w:p>
    <w:p>
      <w:pPr>
        <w:tabs>
          <w:tab w:pos="10008" w:val="decimal"/>
        </w:tabs>
        <w:spacing w:before="120" w:after="0"/>
      </w:pPr>
      <w:r>
        <w:rPr>
          <w:rFonts w:ascii="Calibri" w:hAnsi="Calibri"/>
          <w:b/>
          <w:color w:val="3730A3"/>
          <w:sz w:val="20"/>
        </w:rPr>
        <w:t>ICT Associate</w:t>
      </w:r>
      <w:r>
        <w:tab/>
      </w:r>
      <w:r>
        <w:rPr>
          <w:rFonts w:ascii="Calibri" w:hAnsi="Calibri"/>
          <w:color w:val="64748B"/>
          <w:sz w:val="17"/>
        </w:rPr>
        <w:t>Jan 2024 – Mar 2025</w:t>
      </w:r>
    </w:p>
    <w:p>
      <w:pPr>
        <w:spacing w:after="40"/>
        <w:ind w:left="86"/>
      </w:pPr>
      <w:r>
        <w:rPr>
          <w:rFonts w:ascii="Calibri" w:hAnsi="Calibri"/>
          <w:i/>
          <w:color w:val="64748B"/>
          <w:sz w:val="18"/>
        </w:rPr>
        <w:t>PATH</w:t>
      </w:r>
      <w:r>
        <w:rPr>
          <w:rFonts w:ascii="Calibri" w:hAnsi="Calibri"/>
          <w:color w:val="6366F1"/>
          <w:sz w:val="18"/>
        </w:rPr>
        <w:t xml:space="preserve">   |   </w:t>
      </w:r>
      <w:r>
        <w:rPr>
          <w:rFonts w:ascii="Calibri" w:hAnsi="Calibri"/>
          <w:i/>
          <w:color w:val="64748B"/>
          <w:sz w:val="18"/>
        </w:rPr>
        <w:t>Kisumu, Kenya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Provided 1st/2nd-line support to 120+ users; handled 20+ tickets/day with ~98% uptime and ~25% faster response.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Administered Active Directory and Microsoft 365; enforced least-privilege access and group policy.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Configured/monitored Cisco Meraki networks; troubleshot LAN/WAN, VPN, DNS/DHCP issues.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Supported endpoint protection, patching, MFA; automated routine tasks with PowerShell/Bash.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Logged incidents in Freshdesk/Jira under ITIL/SLA; maintained knowledge base and asset inventory.</w:t>
      </w:r>
    </w:p>
    <w:p>
      <w:pPr>
        <w:tabs>
          <w:tab w:pos="10008" w:val="decimal"/>
        </w:tabs>
        <w:spacing w:before="120" w:after="0"/>
      </w:pPr>
      <w:r>
        <w:rPr>
          <w:rFonts w:ascii="Calibri" w:hAnsi="Calibri"/>
          <w:b/>
          <w:color w:val="3730A3"/>
          <w:sz w:val="20"/>
        </w:rPr>
        <w:t>ICT Intern</w:t>
      </w:r>
      <w:r>
        <w:tab/>
      </w:r>
      <w:r>
        <w:rPr>
          <w:rFonts w:ascii="Calibri" w:hAnsi="Calibri"/>
          <w:color w:val="64748B"/>
          <w:sz w:val="17"/>
        </w:rPr>
        <w:t>Apr 2023 – Dec 2023</w:t>
      </w:r>
    </w:p>
    <w:p>
      <w:pPr>
        <w:spacing w:after="40"/>
        <w:ind w:left="86"/>
      </w:pPr>
      <w:r>
        <w:rPr>
          <w:rFonts w:ascii="Calibri" w:hAnsi="Calibri"/>
          <w:i/>
          <w:color w:val="64748B"/>
          <w:sz w:val="18"/>
        </w:rPr>
        <w:t>PATH</w:t>
      </w:r>
      <w:r>
        <w:rPr>
          <w:rFonts w:ascii="Calibri" w:hAnsi="Calibri"/>
          <w:color w:val="6366F1"/>
          <w:sz w:val="18"/>
        </w:rPr>
        <w:t xml:space="preserve">   |   </w:t>
      </w:r>
      <w:r>
        <w:rPr>
          <w:rFonts w:ascii="Calibri" w:hAnsi="Calibri"/>
          <w:i/>
          <w:color w:val="64748B"/>
          <w:sz w:val="18"/>
        </w:rPr>
        <w:t>Homa Bay, Kenya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Supported desktop deployment, imaging (PXE), printers, VoIP, and LAN/WAN infrastructure.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Shadowed senior engineers on firewall rules, VLAN segmentation, and Linux server provisioning.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EDUCATION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20"/>
      </w:pPr>
      <w:r>
        <w:rPr>
          <w:rFonts w:ascii="Calibri" w:hAnsi="Calibri"/>
          <w:b/>
          <w:color w:val="1E293B"/>
          <w:sz w:val="20"/>
        </w:rPr>
        <w:t>BSc, Applied Computing  |  KCA University, Nairobi  |  November 2023</w:t>
      </w:r>
    </w:p>
    <w:p>
      <w:pPr>
        <w:spacing w:after="60"/>
      </w:pPr>
      <w:r>
        <w:rPr>
          <w:rFonts w:ascii="Calibri" w:hAnsi="Calibri"/>
          <w:b w:val="0"/>
          <w:color w:val="64748B"/>
          <w:sz w:val="19"/>
        </w:rPr>
        <w:t>Specialized in Cybersecurity and Digital Forensics. Coursework included Ethical Hacking, Digital Forensics, Data Protection, and Cloud Computing.</w:t>
      </w:r>
    </w:p>
    <w:p>
      <w:pPr>
        <w:spacing w:after="60"/>
      </w:pPr>
      <w:r>
        <w:rPr>
          <w:rFonts w:ascii="Calibri" w:hAnsi="Calibri"/>
          <w:b w:val="0"/>
          <w:color w:val="64748B"/>
          <w:sz w:val="19"/>
        </w:rPr>
        <w:t>Capstone: Designed and implemented a secure office network (VLANs, Active Directory, backup/DR) simulating real-world IT administration.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CERTIFICATIONS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60"/>
      </w:pPr>
      <w:r>
        <w:rPr>
          <w:rFonts w:ascii="Calibri" w:hAnsi="Calibri"/>
          <w:b w:val="0"/>
          <w:color w:val="1E293B"/>
          <w:sz w:val="20"/>
        </w:rPr>
        <w:t>CCNA  |  Microsoft Azure Fundamentals (AZ-900)  |  Google IT Support  |  IBM Technical Support  |  GitHub Professional  |  Microsoft Data Analysis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ACHIEVEMENTS &amp; ACTIVITIES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Improved multi-system data quality and sustained &gt;98% uptime across supported program sites.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Automated validation and reporting workflows, reducing reporting/processing time by ~40%.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Trained 80+ health workers and facility teams on digital tools, data quality, and secure system use.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Competed in cybersecurity hackathons, including the Cyberise Hackathon (Communications Authority of Kenya) and the NRF Cybersecurity Hackathon.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REFEREES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60"/>
      </w:pPr>
      <w:r>
        <w:rPr>
          <w:rFonts w:ascii="Calibri" w:hAnsi="Calibri"/>
          <w:b w:val="0"/>
          <w:color w:val="64748B"/>
          <w:sz w:val="20"/>
        </w:rPr>
        <w:t>Available upon request.</w:t>
      </w:r>
    </w:p>
    <w:sectPr w:rsidR="00FC693F" w:rsidRPr="0006063C" w:rsidSect="00034616"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