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2A2478"/>
          </w:tcPr>
          <w:p>
            <w:pPr>
              <w:spacing w:after="0" w:before="0"/>
            </w:pPr>
            <w:r>
              <w:rPr>
                <w:sz w:val="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70"/>
      </w:tblGrid>
      <w:tr>
        <w:tc>
          <w:tcPr>
            <w:tcW w:type="dxa" w:w="10570"/>
            <w:shd w:val="clear" w:color="auto" w:fill="ECEDFB"/>
            <w:vAlign w:val="center"/>
          </w:tcPr>
          <w:p/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2A2478"/>
                <w:sz w:val="52"/>
              </w:rPr>
              <w:t>MESHACK ARIRI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ICT Officer  |  Service Desk · Microsoft 365 · Networking · ITSM  |  University &amp; Multi-Site Support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Nairobi / Kisumu, Kenya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+254 741 174 779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aririmeshack@gmail.com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color w:val="64748B"/>
                <w:sz w:val="16"/>
              </w:rPr>
              <w:t>linkedin.com/in/meshack-ariri</w:t>
            </w:r>
            <w:r>
              <w:rPr>
                <w:rFonts w:ascii="Calibri" w:hAnsi="Calibri"/>
                <w:color w:val="6366F1"/>
                <w:sz w:val="16"/>
              </w:rPr>
              <w:t xml:space="preserve">  |  </w:t>
            </w:r>
            <w:r>
              <w:rPr>
                <w:rFonts w:ascii="Calibri" w:hAnsi="Calibri"/>
                <w:color w:val="64748B"/>
                <w:sz w:val="16"/>
              </w:rPr>
              <w:t>meshreallycodes.online</w:t>
            </w:r>
          </w:p>
          <w:p>
            <w:pPr>
              <w:spacing w:after="200"/>
            </w:pPr>
          </w:p>
        </w:tc>
      </w:tr>
    </w:tbl>
    <w:p>
      <w:pPr>
        <w:spacing w:before="80" w:after="160"/>
        <w:pBdr>
          <w:bottom w:val="single" w:sz="16" w:space="1" w:color="3730A3"/>
        </w:pBdr>
      </w:pP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SUMMARY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ICT professional with ~3 years at PATH delivering first- and second-line technical support and systems administration for 120+ users across multi-site programs. Strong in Windows 10/11, Microsoft 365 and Active Directory administration, networking (TCP/IP, DNS, DHCP, VLANs), ITIL-style ticketing (Freshdesk/Zoho/Jira), asset inventory, and security basics (MFA, patching, endpoint protection). Sustained ~98% uptime under SLA discipline; trained staff and maintained SOPs/knowledge bases. Seeking an ICT Officer role at USIU-Africa to support service delivery, infrastructure availability, and excellent user experience for staff and students.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CORE SKILLS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Service Desk &amp; ITSM: </w:t>
      </w:r>
      <w:r>
        <w:rPr>
          <w:rFonts w:ascii="Calibri" w:hAnsi="Calibri"/>
          <w:color w:val="1E293B"/>
          <w:sz w:val="18"/>
        </w:rPr>
        <w:t>1st-line support, walk-in/phone/email/ticket channels, Freshdesk, Zoho Desk, Jira Service Management, ITIL, SLA, incident logging, knowledge base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Windows &amp; Microsoft 365: </w:t>
      </w:r>
      <w:r>
        <w:rPr>
          <w:rFonts w:ascii="Calibri" w:hAnsi="Calibri"/>
          <w:color w:val="1E293B"/>
          <w:sz w:val="18"/>
        </w:rPr>
        <w:t>Windows 10/11, Microsoft 365 Admin (Outlook, Teams, SharePoint), Active Directory / Entra ID, MFA, onboarding/offboarding, Group Policy basics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Networking &amp; Infrastructure: </w:t>
      </w:r>
      <w:r>
        <w:rPr>
          <w:rFonts w:ascii="Calibri" w:hAnsi="Calibri"/>
          <w:color w:val="1E293B"/>
          <w:sz w:val="18"/>
        </w:rPr>
        <w:t>LAN/WAN, TCP/IP, DNS, DHCP, VLANs, VPN, Wi-Fi, Cisco Meraki, switches/routers, monitoring and escalation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Security &amp; Compliance: </w:t>
      </w:r>
      <w:r>
        <w:rPr>
          <w:rFonts w:ascii="Calibri" w:hAnsi="Calibri"/>
          <w:color w:val="1E293B"/>
          <w:sz w:val="18"/>
        </w:rPr>
        <w:t>Endpoint protection, antivirus/patching, MFA/IAM, least-privilege access, security awareness, access logging; Kenya DPA awareness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Assets, AV &amp; Continuity: </w:t>
      </w:r>
      <w:r>
        <w:rPr>
          <w:rFonts w:ascii="Calibri" w:hAnsi="Calibri"/>
          <w:color w:val="1E293B"/>
          <w:sz w:val="18"/>
        </w:rPr>
        <w:t>ICT asset inventory/tagging, license tracking (M365), backups &amp; DR logs, VoIP/AV and training-venue setup support</w:t>
      </w:r>
    </w:p>
    <w:p>
      <w:pPr>
        <w:spacing w:after="60"/>
        <w:ind w:left="58"/>
      </w:pPr>
      <w:r>
        <w:rPr>
          <w:rFonts w:ascii="Calibri" w:hAnsi="Calibri"/>
          <w:b/>
          <w:color w:val="3730A3"/>
          <w:sz w:val="18"/>
        </w:rPr>
        <w:t xml:space="preserve">Enterprise apps &amp; data: </w:t>
      </w:r>
      <w:r>
        <w:rPr>
          <w:rFonts w:ascii="Calibri" w:hAnsi="Calibri"/>
          <w:color w:val="1E293B"/>
          <w:sz w:val="18"/>
        </w:rPr>
        <w:t>Rapid adoption of line-of-business systems; KenyaEMR/DHIS2 support experience; SQL reporting; documentation/SOPs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PROFESSIONAL EXPERIENCE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Health Informatics / HMIS Officer (ICT support retained)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Provide ICT and systems support for 120+ users alongside HMIS duties, sustaining &gt;98% uptime for critical services.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Active Directory accounts, MFA, and least-privilege access; support Windows endpoints and server backups.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Monitor systems and escalate infrastructure or security incidents promptly; maintain operational logs and documentation.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 user enablement on enterprise digital tools; train staff and update SOPs/knowledge-base articles.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 IT asset awareness and assist with equipment accountability across program sites.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Served as a primary contact for ICT support requests; resolved Level 1/2 incidents (accounts, software, connectivity) under ITIL/SLA workflows.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Delivered support to 120+ users with ~98% uptime and ~25% faster ticket response through disciplined queue management (Freshdesk/Zoho Desk).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Executed user onboarding/offboarding: Active Directory and Microsoft 365 provisioning, access rights, and deprovisioning for audit-ready access control.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troubleshot LAN/WAN, DNS, DHCP, VPN, and Wi-Fi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and MFA; performed health checks on PCs, printers, and related peripherals.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Maintained IT asset inventory records; authored knowledge-base articles and delivered user training.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3730A3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6366F1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routers, switches, structured cabling, printers, VoIP, and desktop imaging (PXE).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Logged and tracked Freshdesk tickets under SLA monitoring; contributed to process documentation and internal IT audits.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Assisted facility digitalization deployments and day-to-day ICT troubleshooting for non-technical users.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EDUCATION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20"/>
      </w:pPr>
      <w:r>
        <w:rPr>
          <w:rFonts w:ascii="Calibri" w:hAnsi="Calibri"/>
          <w:b/>
          <w:color w:val="1E293B"/>
          <w:sz w:val="20"/>
        </w:rPr>
        <w:t>BSc, Applied Computing  |  KCA University, Nairobi  |  November 2023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Specialized in Cybersecurity and Digital Forensics. Coursework included Ethical Hacking, Digital Forensics, Data Protection, and Cloud Computing.</w:t>
      </w:r>
    </w:p>
    <w:p>
      <w:pPr>
        <w:spacing w:after="60"/>
      </w:pPr>
      <w:r>
        <w:rPr>
          <w:rFonts w:ascii="Calibri" w:hAnsi="Calibri"/>
          <w:b w:val="0"/>
          <w:color w:val="64748B"/>
          <w:sz w:val="19"/>
        </w:rPr>
        <w:t>Capstone: Designed and implemented a secure office network (VLANs, Active Directory, backup/DR) simulating real-world IT administration.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CERTIFICATIONS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60"/>
      </w:pPr>
      <w:r>
        <w:rPr>
          <w:rFonts w:ascii="Calibri" w:hAnsi="Calibri"/>
          <w:b w:val="0"/>
          <w:color w:val="1E293B"/>
          <w:sz w:val="20"/>
        </w:rPr>
        <w:t>CCNA  |  Microsoft Azure Fundamentals (AZ-900)  |  Google IT Support  |  IBM Technical Support  |  GitHub Professional  |  Microsoft Data Analysis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ACHIEVEMENTS &amp; ACTIVITIES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Supported 120+ users at &gt;98% uptime with SLA-driven service desk discipline — aligned to high-availability service goals.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Improved ticket response ~25% and cut reporting/processing effort ~40% through structured workflows and automation.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Trained 80+ staff on digital tools, secure use, and data quality — strong campus user-enablement signal.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3730A3"/>
        </w:rPr>
        <w:t xml:space="preserve">▪  </w:t>
      </w:r>
      <w:r>
        <w:rPr>
          <w:rFonts w:ascii="Calibri" w:hAnsi="Calibri"/>
          <w:color w:val="1E293B"/>
          <w:sz w:val="18"/>
        </w:rPr>
        <w:t>Cybersecurity hackathon participant (Cyberise / CA Kenya; NRF), reinforcing security-awareness mindset.</w:t>
      </w:r>
    </w:p>
    <w:tbl>
      <w:tblPr>
        <w:tblW w:type="auto" w:w="0"/>
        <w:tblLook w:firstColumn="1" w:firstRow="1" w:lastColumn="0" w:lastRow="0" w:noHBand="0" w:noVBand="1" w:val="04A0"/>
        <w:tblW w:w="9849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173"/>
            <w:shd w:val="clear" w:color="auto" w:fill="3730A3"/>
          </w:tcPr>
          <w:p/>
        </w:tc>
        <w:tc>
          <w:tcPr>
            <w:tcW w:type="dxa" w:w="9677"/>
            <w:shd w:val="clear" w:color="auto" w:fill="F6F6FD"/>
          </w:tcPr>
          <w:p>
            <w:pPr>
              <w:spacing w:before="100" w:after="100"/>
              <w:ind w:left="115"/>
            </w:pPr>
            <w:r>
              <w:rPr>
                <w:rFonts w:ascii="Calibri" w:hAnsi="Calibri"/>
                <w:b/>
                <w:color w:val="2A2478"/>
                <w:sz w:val="21"/>
              </w:rPr>
              <w:t>REFEREES</w:t>
            </w:r>
          </w:p>
        </w:tc>
      </w:tr>
    </w:tbl>
    <w:p>
      <w:pPr>
        <w:spacing w:before="0" w:after="120"/>
        <w:pBdr>
          <w:bottom w:val="single" w:sz="4" w:space="1" w:color="6366F1"/>
        </w:pBdr>
      </w:pP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Patrick Ondieki — ICT Officer, PATH  |  pondieki@path.org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Marvin Ngosa — Systems Administrator, PATH  |  mngosa@path.org</w:t>
      </w:r>
    </w:p>
    <w:p>
      <w:pPr>
        <w:spacing w:after="80"/>
      </w:pPr>
      <w:r>
        <w:rPr>
          <w:rFonts w:ascii="Calibri" w:hAnsi="Calibri"/>
          <w:b w:val="0"/>
          <w:color w:val="1E293B"/>
          <w:sz w:val="20"/>
        </w:rPr>
        <w:t>Gadaffi Ochieng — Procurement Officer, Ampath  |  ochienggadaffi@gmail.com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