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Technical Support Agent Level 2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Hiring Team,</w:t>
      </w:r>
    </w:p>
    <w:p>
      <w:pPr>
        <w:spacing w:after="120" w:line="259" w:lineRule="auto"/>
      </w:pPr>
      <w:r>
        <w:rPr>
          <w:sz w:val="21"/>
        </w:rPr>
        <w:t>I am applying for the Technical Support Agent Level 2 role supporting your healthcare managed services clients. For the past three years at PATH I have provided Level 2-style IT support in a healthcare environment: escalated troubleshooting, Windows and Linux patching, system configuration, and network diagnostics for more than 120 users, keeping services at over 98% uptime.</w:t>
      </w:r>
    </w:p>
    <w:p>
      <w:pPr>
        <w:spacing w:after="120" w:line="259" w:lineRule="auto"/>
      </w:pPr>
      <w:r>
        <w:rPr>
          <w:sz w:val="21"/>
        </w:rPr>
        <w:t>That work already looks like this job. I isolate whether an outage is identity, endpoint, network, or server, then I fix it, document it, and turn repeat fixes into SOPs so the same ticket does not bounce back. I administer Active Directory and Microsoft 365 with MFA and least privilege, monitor Cisco Meraki networks, support VoIP/3CX, and use SQL and Python automation to remove repetitive work. I am used to explaining technical issues to clinicians and program staff who are not IT people.</w:t>
      </w:r>
    </w:p>
    <w:p>
      <w:pPr>
        <w:spacing w:after="120" w:line="259" w:lineRule="auto"/>
      </w:pPr>
      <w:r>
        <w:rPr>
          <w:sz w:val="21"/>
        </w:rPr>
        <w:t>I want to be direct on two points. My production experience is in-house healthcare IT across multiple sites, not a named US MSP running Enable or N-able yet. The outcomes are the same jobs those RMM consoles exist to do, and I can ramp the console quickly. Second, I have not been a US HIPAA officer, but I already protect health information through access control, encryption, backups, and staff training, and I will sign and follow Business Associate and data security agreements.</w:t>
      </w:r>
    </w:p>
    <w:p>
      <w:pPr>
        <w:spacing w:after="120" w:line="259" w:lineRule="auto"/>
      </w:pPr>
      <w:r>
        <w:rPr>
          <w:sz w:val="21"/>
        </w:rPr>
        <w:t>I am based in Kenya, fully remote-ready, and available Monday through Friday, 9:00 AM to 1:00 PM Eastern. I hold a BSc in Applied Computing (Cybersecurity and Digital Forensics) plus CCNA, Microsoft Azure Fundamentals (AZ-900), Google IT Support, and IBM Technical Support. Thank you for the chance to take escalations off the business owner and keep healthcare clients stable.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