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Specialist  |  Health NGO first-line support  |  Microsoft 365, facilities and digital health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PATH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HEALTH FACILITIES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specialist with around three years at PATH supporting 120+ users across Kenya health facilities at roughly 98% uptime. First-line and escalated support: Microsoft 365, Active Directory and Entra ID, Windows devices, backups, and security awareness. Trains non-technical clinical and programme staff, keeps asset and helpdesk records accurate, and supports health information systems (KenyaEMR / DHIS2) and reporting dashboards. Kenya-based and ready to volunteer with a country office or partner facility.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 </w:t>
            </w:r>
            <w:r>
              <w:rPr>
                <w:rFonts w:ascii="Calibri" w:hAnsi="Calibri"/>
                <w:color w:val="1E293B"/>
                <w:sz w:val="17"/>
              </w:rPr>
              <w:t>First-line incidents, Freshdesk, Zoho Desk, ITIL, SLA, knowledge base, clear English with non-technical users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and Microsoft 365  </w:t>
            </w:r>
            <w:r>
              <w:rPr>
                <w:rFonts w:ascii="Calibri" w:hAnsi="Calibri"/>
                <w:color w:val="1E293B"/>
                <w:sz w:val="17"/>
              </w:rPr>
              <w:t>Entra ID / Active Directory, MFA, least privilege, Teams, SharePoint, Outlook, onboarding and offboarding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Devices and field sites  </w:t>
            </w:r>
            <w:r>
              <w:rPr>
                <w:rFonts w:ascii="Calibri" w:hAnsi="Calibri"/>
                <w:color w:val="1E293B"/>
                <w:sz w:val="17"/>
              </w:rPr>
              <w:t>Windows 10/11, imaging, patching, endpoint protection, LAN/WAN, Cisco Meraki, remote support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Health systems  </w:t>
            </w:r>
            <w:r>
              <w:rPr>
                <w:rFonts w:ascii="Calibri" w:hAnsi="Calibri"/>
                <w:color w:val="1E293B"/>
                <w:sz w:val="17"/>
              </w:rPr>
              <w:t>KenyaEMR / TaifaCare, DHIS2, SQL validation, Power BI / Grafana, staff training on digital tools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and assets  </w:t>
            </w:r>
            <w:r>
              <w:rPr>
                <w:rFonts w:ascii="Calibri" w:hAnsi="Calibri"/>
                <w:color w:val="1E293B"/>
                <w:sz w:val="17"/>
              </w:rPr>
              <w:t>Awareness training, access control, encryption, backups and recovery, IT asset inventory, licences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NGO delivery  </w:t>
            </w:r>
            <w:r>
              <w:rPr>
                <w:rFonts w:ascii="Calibri" w:hAnsi="Calibri"/>
                <w:color w:val="1E293B"/>
                <w:sz w:val="17"/>
              </w:rPr>
              <w:t>Multi-site Kenya, SOPs, vendor coordination, confidentiality, volunteer and intern enablement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health facilities with first-line and escalated IT: EMR/HMIS availability, Windows and Linux servers, backups, encryption, and recovery,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Entra ID / Active Directory (accounts, MFA, least privilege) and train facility and programme staff on secure use of digital tools.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Build SQL and dashboard reporting (Power BI / Grafana) that cut manual reporting time about 40%, and keep SOPs and operational logs current.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Delivered first- and second-line support to 120+ users across sites, about 25% faster ticket response under Freshdesk / Zoho SLA.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Windows endpoints, Microsoft 365, and Active Directory; monitored Cisco Meraki; supported VoIP and device setup for new staff.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the asset inventory and knowledge base accurate; ran security awareness and MFA so joiners were not the weak point.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imaging, Freshdesk tickets, and documentation for non-technical users at health sites.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