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Senior Infrastructure and Cybersecurity Engineer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Senior Infrastructure and Cybersecurity Engineer</w:t>
      </w:r>
    </w:p>
    <w:p>
      <w:pPr>
        <w:spacing w:after="120" w:line="259" w:lineRule="auto"/>
      </w:pPr>
      <w:r>
        <w:rPr>
          <w:sz w:val="21"/>
        </w:rPr>
        <w:t>I am applying for the Senior Infrastructure and Cybersecurity Engineer role at Green Com Enterprise Solutions. For more than three years at PATH I have done this work: Windows Server and Linux, Hyper-V, VMware and Proxmox, LAN, WAN, VPN, firewalls and wireless, backups and disaster recovery, and second- and third-level support, holding availability near 98%. I am CCNA certified, I hold Azure Fundamentals (AZ-900), and I have a BSc in Applied Computing from KCA University with a specialisation in cybersecurity and digital forensics.</w:t>
      </w:r>
    </w:p>
    <w:p>
      <w:pPr>
        <w:spacing w:after="120" w:line="259" w:lineRule="auto"/>
      </w:pPr>
      <w:r>
        <w:rPr>
          <w:sz w:val="21"/>
        </w:rPr>
        <w:t>I deploy, configure, maintain and optimize Windows and Linux servers, including Ubuntu, Debian-family and CentOS / Red Hat-family hosts. I create and monitor virtual machines, patch, update, back up, test recovery and plan capacity. I install and maintain routers, switches, firewalls and wireless, and I support LAN, WAN, VPN and remote access. Firewall rules, VPN and access control are part of the daily job, as is watching security events and closing infrastructure incidents. I keep ICT asset inventories, diagrams and operating procedures current.</w:t>
      </w:r>
    </w:p>
    <w:p>
      <w:pPr>
        <w:spacing w:after="120" w:line="259" w:lineRule="auto"/>
      </w:pPr>
      <w:r>
        <w:rPr>
          <w:sz w:val="21"/>
        </w:rPr>
        <w:t>Your preferred list is the stack I already run. CCNA is in hand. Azure is in hand. FortiGate is the firewall I operate. Scripting is PowerShell, Bash and Python. Give me the environment and I will run it.</w:t>
      </w:r>
    </w:p>
    <w:p>
      <w:pPr>
        <w:spacing w:after="120" w:line="259" w:lineRule="auto"/>
      </w:pPr>
      <w:r>
        <w:rPr>
          <w:sz w:val="21"/>
        </w:rPr>
        <w:t>I am available as soon as possible.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