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Technical Support Agent (L2)  |  Python, GitLab, Kubernetes, log investigation  |  Kenya WFH 24x7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85"/>
        <w:gridCol w:w="2685"/>
        <w:gridCol w:w="2685"/>
        <w:gridCol w:w="2685"/>
      </w:tblGrid>
      <w:tr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3+ yrs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TECHNICAL / L2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Python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LOGS AND SCRIPTS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GitLab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KUBERNETES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24x7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KENYA WFH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PROFILE</w:t>
      </w:r>
    </w:p>
    <w:p>
      <w:pPr>
        <w:spacing w:after="120"/>
      </w:pPr>
      <w:r>
        <w:rPr>
          <w:rFonts w:ascii="Calibri" w:hAnsi="Calibri"/>
          <w:b w:val="0"/>
          <w:color w:val="1E293B"/>
          <w:sz w:val="20"/>
        </w:rPr>
        <w:t>L2 Technical Support Engineer, about three years at PATH: the person who takes the ticket when guided steps fail. I read logs, write and run Python to isolate backend failures, apply controlled changes in GitLab and Kubernetes (restart, MR merge, storage and capacity inside the guideline), and I stop before a non-reversible live-database action. I escalate to Engineering, QA, Infrastructure, and Product with reproduction notes. Grafana, Freshdesk, Incident/Change/Problem. High-compliance health systems. Kenya, WFH, 24x7 staggered 5-day roster.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1"/>
        <w:gridCol w:w="5371"/>
      </w:tblGrid>
      <w:tr>
        <w:tc>
          <w:tcPr>
            <w:tcW w:type="dxa" w:w="173"/>
            <w:shd w:val="clear" w:color="auto" w:fill="C45C26"/>
          </w:tcPr>
          <w:p/>
        </w:tc>
        <w:tc>
          <w:tcPr>
            <w:tcW w:type="dxa" w:w="9994"/>
            <w:shd w:val="clear" w:color="auto" w:fill="FBF7F2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L2 / product support  </w:t>
            </w:r>
            <w:r>
              <w:rPr>
                <w:rFonts w:ascii="Calibri" w:hAnsi="Calibri"/>
                <w:color w:val="1E293B"/>
                <w:sz w:val="17"/>
              </w:rPr>
              <w:t>Deep-dive troubleshooting, pre-approved fixes, client expectation management, evidence-ready escalation to Engineering/QA/Infra/Product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Log and code  </w:t>
            </w:r>
            <w:r>
              <w:rPr>
                <w:rFonts w:ascii="Calibri" w:hAnsi="Calibri"/>
                <w:color w:val="1E293B"/>
                <w:sz w:val="17"/>
              </w:rPr>
              <w:t>Complex system logs, Python (read, write, execute), operational scripting, backend failure isolation, RCA and workarounds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Platform operations  </w:t>
            </w:r>
            <w:r>
              <w:rPr>
                <w:rFonts w:ascii="Calibri" w:hAnsi="Calibri"/>
                <w:color w:val="1E293B"/>
                <w:sz w:val="17"/>
              </w:rPr>
              <w:t>GitLab and GitHub (MR, review, merge), Kubernetes (controlled config, restart, storage, capacity), reversible vs non-reversible database actions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Cloud / systems  </w:t>
            </w:r>
            <w:r>
              <w:rPr>
                <w:rFonts w:ascii="Calibri" w:hAnsi="Calibri"/>
                <w:color w:val="1E293B"/>
                <w:sz w:val="17"/>
              </w:rPr>
              <w:t>Cloud infrastructure (Azure/AZ-900), networking, system architecture, log analysis, Grafana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ITSM / change  </w:t>
            </w:r>
            <w:r>
              <w:rPr>
                <w:rFonts w:ascii="Calibri" w:hAnsi="Calibri"/>
                <w:color w:val="1E293B"/>
                <w:sz w:val="17"/>
              </w:rPr>
              <w:t>Incident, Change, and Problem Management; Freshdesk, Zoho Desk, Jira; KB, SOPs, monitoring hygiene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Compliance / roster  </w:t>
            </w:r>
            <w:r>
              <w:rPr>
                <w:rFonts w:ascii="Calibri" w:hAnsi="Calibri"/>
                <w:color w:val="1E293B"/>
                <w:sz w:val="17"/>
              </w:rPr>
              <w:t>Controlled high-compliance environments (health systems), access and change discipline; 24x7 staggered 5-day; English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EXPERIENCE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Technical Support Engineer (L2)</w:t>
      </w:r>
      <w:r>
        <w:tab/>
      </w:r>
      <w:r>
        <w:rPr>
          <w:rFonts w:ascii="Calibri" w:hAnsi="Calibri"/>
          <w:color w:val="64748B"/>
          <w:sz w:val="17"/>
        </w:rPr>
        <w:t>Mar 2025 to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 (Hybrid / Remote)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Own L2 deep-dives on production health systems: read logs, run Python, isolate backend failures, restore service, write the RCA. Uptime above 98%.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Apply only pre-approved change in GitLab/GitHub and Kubernetes: restarts, MR merges, storage and capacity. Stop before a non-reversible database action and escalate with evidence.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Hand Engineering, QA, and Infrastructure a confirmed defect (reproduction, logs, what is safe to run). Grafana for the live picture. Plain English to the client, then the KB article.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Technical Support Agent (L2)</w:t>
      </w:r>
      <w:r>
        <w:tab/>
      </w:r>
      <w:r>
        <w:rPr>
          <w:rFonts w:ascii="Calibri" w:hAnsi="Calibri"/>
          <w:color w:val="64748B"/>
          <w:sz w:val="17"/>
        </w:rPr>
        <w:t>Jan 2024 to Mar 2025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 (multi-site)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L2 queue for 120+ users: Freshdesk and Zoho Desk under Incident, Change, and Problem-style ITIL. About 25% faster response once L1 had a real escalation path.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Closed cases guided steps could not: identity, endpoint, network, application logs. Python and SQL to kill repeat failures. Change discipline on live data. Trained 80+ users.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Platform operations (GitLab, Kubernetes, Python)</w:t>
      </w:r>
      <w:r>
        <w:tab/>
      </w:r>
      <w:r>
        <w:rPr>
          <w:rFonts w:ascii="Calibri" w:hAnsi="Calibri"/>
          <w:color w:val="64748B"/>
          <w:sz w:val="17"/>
        </w:rPr>
        <w:t>2023 to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Independent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Remote (project-based)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Operate GitLab/GitHub and Kubernetes-shaped environments: MRs, config, restarts, capacity. 40+ REST APIs, Python automation, MySQL, Grafana-style dashboards. Reversible actions in the runbook; irreversible SQL does not run.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3"/>
        <w:gridCol w:w="1699"/>
        <w:gridCol w:w="8294"/>
      </w:tblGrid>
      <w:tr>
        <w:tc>
          <w:tcPr>
            <w:tcW w:type="dxa" w:w="3581"/>
            <w:vMerge w:val="restart"/>
            <w:shd w:val="clear" w:color="auto" w:fill="C45C26"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EDUCATION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2744"/>
                <w:sz w:val="20"/>
              </w:rPr>
              <w:t>BSc, Applied Computing  ·  KCA University, Nairobi  ·  November 2023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64748B"/>
                <w:sz w:val="16"/>
              </w:rPr>
              <w:t>Cybersecurity and Digital Forensics. Coursework: Ethical Hacking, Digital Forensics, Data Protection, Cloud Computing.</w:t>
            </w:r>
          </w:p>
        </w:tc>
      </w:tr>
      <w:tr>
        <w:tc>
          <w:tcPr>
            <w:tcW w:type="dxa" w:w="3581"/>
            <w:vMerge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CERTIFICATIONS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GitHub Professional  ·  AZ-900  ·  Google IT Support  ·  IBM Technical Support  ·  CCNA  ·  Microsoft Data Analysis</w:t>
            </w:r>
          </w:p>
        </w:tc>
      </w:tr>
    </w:tbl>
    <w:p>
      <w:pPr>
        <w:spacing w:before="120" w:after="40"/>
      </w:pP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