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Health Informatics Specialist  |  EMR (KenyaEMR/OpenMRS) &amp; DHIS2  |  Health Data &amp; Systems Support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~40%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FASTER REPORTING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Health Informatics and IT professional with ~3 years at PATH supporting national-scale health information systems such as KenyaEMR/TaifaCare, DHIS2, and EMR, laboratory, and pharmacy integrations. Combines hands-on EMR/HMIS support with data quality (DQA, SQL validation), analytics (Power BI, Grafana), and reliable IT operations for 120+ users across multiple sites. Proven at improving uptime, safeguarding data integrity, and training health workers to adopt digital tools. Focused on digital-health and EMR/DHIS2 implementation roles.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Health Information Systems  </w:t>
            </w:r>
            <w:r>
              <w:rPr>
                <w:rFonts w:ascii="Calibri" w:hAnsi="Calibri"/>
                <w:color w:val="1E293B"/>
                <w:sz w:val="17"/>
              </w:rPr>
              <w:t>KenyaEMR/TaifaCare, OpenMRS, DHIS2, NDWH, EMR-lab-pharmacy integration, interoperability, data quality (DQA), surveillance/MEL reporting, Kobo Toolbox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Data &amp; Analytics  </w:t>
            </w:r>
            <w:r>
              <w:rPr>
                <w:rFonts w:ascii="Calibri" w:hAnsi="Calibri"/>
                <w:color w:val="1E293B"/>
                <w:sz w:val="17"/>
              </w:rPr>
              <w:t>SQL (MySQL/PostgreSQL), Power BI, Grafana, Metabase, advanced Excel, Python (automation), data validation &amp; pipelines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IT &amp; Systems  </w:t>
            </w:r>
            <w:r>
              <w:rPr>
                <w:rFonts w:ascii="Calibri" w:hAnsi="Calibri"/>
                <w:color w:val="1E293B"/>
                <w:sz w:val="17"/>
              </w:rPr>
              <w:t>Microsoft 365, Active Directory/Azure AD, Windows/Linux servers, Apache Tomcat, backups &amp; disaster recovery, networking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Management  </w:t>
            </w:r>
            <w:r>
              <w:rPr>
                <w:rFonts w:ascii="Calibri" w:hAnsi="Calibri"/>
                <w:color w:val="1E293B"/>
                <w:sz w:val="17"/>
              </w:rPr>
              <w:t>Freshdesk, Zoho Desk, Jira Service Management, ITIL, SLA, incident &amp; root-cause analysis, knowledge base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Delivery &amp; Enablement  </w:t>
            </w:r>
            <w:r>
              <w:rPr>
                <w:rFonts w:ascii="Calibri" w:hAnsi="Calibri"/>
                <w:color w:val="1E293B"/>
                <w:sz w:val="17"/>
              </w:rPr>
              <w:t>Training &amp; capacity building, technical documentation/SOPs, stakeholder engagement, requirements analysis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and stabilize KenyaEMR/TaifaCare and DHIS2 across health facilities, sustaining &gt;98% uptime for critical clinical services.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Develop SQL validation and data-quality (DQA) workflows that improve early error detection and reduce reporting time by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Build Power BI, Grafana, and Metabase dashboards for surveillance, trend analysis, and program decision-making.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EMR-laboratory-pharmacy integrations and multi-system data flow, strengthening interoperability and reporting accuracy.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Windows and Linux servers hosting EMR data, covering backups, encryption, patching, and disaster recovery.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Conduct system audits, data-flow reviews, and risk identification aligned to national HIS standards.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 facility staff, ICT officers, and program teams on EMR modules, DHIS2, data quality, and secure system use.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Provided 1st- and 2nd-line IT support to 120+ users, achieving ~98% uptime and secure system access.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Logged and tracked incidents in Freshdesk/Zoho Desk using ITIL workflows, meeting SLAs and improving response time ~25%.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Developed SQL scripts and automated validation checks that enhanced surveillance data accuracy.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Active Directory (provisioning, access rights, group policy) and Microsoft 365 (Outlook, Teams, SharePoint).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 devices for reliable, secure connectivity.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Authored knowledge-base articles and delivered user training and onboarding.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Assisted facility data-system deployment and digitalization for surveillance and reporting readiness.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routers, switches, and structured cabling; logged/tracked Freshdesk tickets under SLA monitoring.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Deployed and configured printers, VoIP phones, and desktop imaging (PXE boot); contributed to process documentation.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 Capstone: designed and implemented a secure office network (VLANs, Active Directory, backup and disaster recovery).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Microsoft Azure Fundamentals (AZ-900)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SELECTED RESULTS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Improved multi-system data quality and sustained &gt;98% uptime across supported program sites.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Automated validation and reporting workflows, reducing reporting/processing time by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Trained 80+ health workers and facility teams on digital tools, data quality, and secure system use.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Competed in cybersecurity hackathons, including the Cyberise Hackathon (Communications Authority of Kenya) and the NRF Cybersecurity Hackathon.</w:t>
      </w: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