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2"/>
        <w:spacing w:lineRule="exact" w:line="228" w:before="76" w:after="0"/>
        <w:ind w:left="12" w:right="0" w:hanging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TextBody"/>
        <w:spacing w:lineRule="exact" w:line="228"/>
        <w:ind w:left="12" w:right="0" w:hanging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1"/>
        <w:rPr/>
      </w:pPr>
      <w:bookmarkStart w:id="1" w:name="EDUCATION"/>
      <w:bookmarkEnd w:id="1"/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1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702" w:leader="none"/>
        </w:tabs>
        <w:rPr/>
      </w:pPr>
      <w:bookmarkStart w:id="2" w:name="KCA_University_Nairobi,_KE"/>
      <w:bookmarkEnd w:id="2"/>
      <w:r>
        <w:rPr>
          <w:spacing w:val="-2"/>
        </w:rPr>
        <w:t>KCA</w:t>
      </w:r>
      <w:r>
        <w:rPr>
          <w:spacing w:val="-10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-7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left="860" w:right="0" w:hanging="359"/>
        <w:jc w:val="both"/>
        <w:rPr>
          <w:sz w:val="20"/>
        </w:rPr>
      </w:pPr>
      <w:r>
        <w:rPr>
          <w:spacing w:val="-2"/>
          <w:sz w:val="20"/>
        </w:rPr>
        <w:t>Bachelor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 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</w:r>
      <w:r>
        <w:rPr>
          <w:spacing w:val="-2"/>
          <w:sz w:val="20"/>
        </w:rPr>
        <w:t xml:space="preserve">November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2" w:before="0" w:after="0"/>
        <w:ind w:left="860" w:right="0" w:hanging="359"/>
        <w:jc w:val="both"/>
        <w:rPr>
          <w:sz w:val="20"/>
        </w:rPr>
      </w:pPr>
      <w:r>
        <w:rPr>
          <w:spacing w:val="-2"/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Coursework: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Artificial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Intelligence,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Computing,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Analysis 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Design, Ethical Hacking, Criminology, Data Protection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left="861" w:right="132" w:hanging="361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and disaster recovery planning.</w:t>
      </w:r>
    </w:p>
    <w:p>
      <w:pPr>
        <w:pStyle w:val="Heading1"/>
        <w:spacing w:before="3" w:after="0"/>
        <w:rPr/>
      </w:pPr>
      <w:bookmarkStart w:id="3" w:name="EXPERIENCE"/>
      <w:bookmarkEnd w:id="3"/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172720</wp:posOffset>
                </wp:positionV>
                <wp:extent cx="6161405" cy="11430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1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4" w:name="Program_Appropriate_for_Technology_in_He"/>
      <w:bookmarkEnd w:id="4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8083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pacing w:val="-4"/>
          <w:sz w:val="20"/>
        </w:rPr>
        <w:t>HMIS</w:t>
      </w:r>
      <w:r>
        <w:rPr>
          <w:i/>
          <w:sz w:val="20"/>
        </w:rPr>
        <w:tab/>
        <w:t>March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2025-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Implemented cybersecurity monitoring across EMR systems (KenyaEMR/TaifaCare, DHIS2) to detect and resolve incidents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Conducted vulnerability assessments, applied security patches, and audited databases, VPNs, and application servers against compliance standards.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Maintained and secured Windows/Linux servers hosting sensitive EMR data, ensuring backups, encryption, and disaster recovery protocols were in place.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Developed and delivered cybersecurity awareness training for 80+ healthcare workers, focusing on phishing prevention and secure system use.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Investigated security incidents, performed root cause analysis, and documented digital forensic findings for escalation.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Generated weekly/monthly reports on EMR system uptime, incident response metrics, and IT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Supported rollout of secure integrations between EMR, laboratory, and pharmacy systems, applying data protection policies.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59" w:hanging="361"/>
        <w:jc w:val="left"/>
        <w:rPr>
          <w:sz w:val="20"/>
        </w:rPr>
      </w:pPr>
      <w:r>
        <w:rPr>
          <w:spacing w:val="-2"/>
          <w:sz w:val="20"/>
        </w:rPr>
        <w:t>Oversaw IT asset management and implemented access controls to strengthen accountability and compliance.</w:t>
      </w:r>
    </w:p>
    <w:p>
      <w:pPr>
        <w:pStyle w:val="Heading2"/>
        <w:tabs>
          <w:tab w:val="clear" w:pos="720"/>
          <w:tab w:val="left" w:pos="8707" w:leader="none"/>
        </w:tabs>
        <w:spacing w:lineRule="exact" w:line="228" w:before="226" w:after="0"/>
        <w:rPr/>
      </w:pPr>
      <w:bookmarkStart w:id="5" w:name="Program_Appropriate_for_Technology_in_He"/>
      <w:bookmarkEnd w:id="5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929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4"/>
          <w:sz w:val="20"/>
        </w:rPr>
        <w:t xml:space="preserve"> </w:t>
      </w:r>
      <w:r>
        <w:rPr>
          <w:i/>
          <w:spacing w:val="-2"/>
          <w:sz w:val="20"/>
        </w:rPr>
        <w:t>Associate</w:t>
      </w:r>
      <w:r>
        <w:rPr>
          <w:i/>
          <w:sz w:val="20"/>
        </w:rPr>
        <w:tab/>
        <w:t>Jan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2024-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March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Logged and tracked incidents in Freshdesk following ITIL workflows, escalating unresolved security issues to SMEs.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Provided first- and second-line IT support for 120+ users, achieving &gt;98% system uptime while ensuring secure system access and data protection.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Configured and managed Cisco Meraki network devices globally, including access points, switches, and security appliances, providing secure and reliable connectivity for users across multiple countries.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Monitored and optimized international network performance via the Meraki dashboard, troubleshooting connectivity issues, enforcing security policies, and supporting end-user network access across diverse regions.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Installed, configured, and maintained Windows 10/11 PCs, laptops, VoIP devices, and Office 365 apps (Outlook, Teams, SharePoint), applying security baselines.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Performed Active Directory administration, enforcing account provisioning, access rights, and group policies aligned with least privilege.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Administered endpoint security using VMware Carbon Black, monitoring and responding to threats in real 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Conducted routine Linux server maintenance, applied patches, and monitored vulnerabilities using scanning tools.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Participated in penetration testing exercises and ran incident response drills to evaluate and strengthen organizational security posture.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Delivered user awareness training sessions on phishing prevention, password hygiene, and safe data handling.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Generated weekly SLA compliance reports and IT asset inventory updates, highlighting risk mitigation measures.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0" w:after="0"/>
        <w:ind w:left="861" w:right="197" w:hanging="361"/>
        <w:jc w:val="left"/>
        <w:rPr>
          <w:sz w:val="20"/>
        </w:rPr>
      </w:pPr>
      <w:r>
        <w:rPr>
          <w:spacing w:val="-2"/>
          <w:sz w:val="20"/>
        </w:rPr>
        <w:t>Documented incidents, resolutions, and preventive actions in a knowledge base to improve future response and resilience.</w:t>
      </w:r>
    </w:p>
    <w:p>
      <w:pPr>
        <w:pStyle w:val="TextBody"/>
        <w:spacing w:before="5" w:after="0"/>
        <w:ind w:left="0" w:right="0" w:hanging="0"/>
        <w:rPr/>
      </w:pPr>
      <w:r>
        <w:rPr/>
      </w:r>
    </w:p>
    <w:p>
      <w:pPr>
        <w:pStyle w:val="Heading2"/>
        <w:tabs>
          <w:tab w:val="clear" w:pos="720"/>
          <w:tab w:val="left" w:pos="8707" w:leader="none"/>
        </w:tabs>
        <w:rPr/>
      </w:pPr>
      <w:bookmarkStart w:id="6" w:name="Program_Appropriate_for_Technology_in_He"/>
      <w:bookmarkEnd w:id="6"/>
      <w:r>
        <w:rPr>
          <w:spacing w:val="-2"/>
        </w:rPr>
        <w:t>Program</w:t>
      </w:r>
      <w:r>
        <w:rPr>
          <w:spacing w:val="-16"/>
        </w:rPr>
        <w:t xml:space="preserve"> </w:t>
      </w:r>
      <w:r>
        <w:rPr>
          <w:spacing w:val="-2"/>
        </w:rPr>
        <w:t>Appropriate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Technology in</w:t>
      </w:r>
      <w:r>
        <w:rPr>
          <w:spacing w:val="-11"/>
        </w:rPr>
        <w:t xml:space="preserve"> </w:t>
      </w:r>
      <w:r>
        <w:rPr>
          <w:spacing w:val="-2"/>
        </w:rPr>
        <w:t>Health</w:t>
      </w:r>
      <w:r>
        <w:rPr>
          <w:spacing w:val="-10"/>
        </w:rPr>
        <w:t xml:space="preserve"> </w:t>
      </w:r>
      <w:r>
        <w:rPr>
          <w:spacing w:val="-2"/>
        </w:rPr>
        <w:t>(PATH)</w:t>
      </w:r>
      <w:r>
        <w:rPr/>
        <w:tab/>
      </w:r>
      <w:r>
        <w:rPr>
          <w:spacing w:val="-2"/>
        </w:rPr>
        <w:t>Kisumu,</w:t>
      </w:r>
      <w:r>
        <w:rPr>
          <w:spacing w:val="-12"/>
        </w:rPr>
        <w:t xml:space="preserve"> </w:t>
      </w:r>
      <w:r>
        <w:rPr>
          <w:spacing w:val="-5"/>
        </w:rPr>
        <w:t>KE</w:t>
      </w:r>
    </w:p>
    <w:p>
      <w:pPr>
        <w:pStyle w:val="Normal"/>
        <w:tabs>
          <w:tab w:val="clear" w:pos="720"/>
          <w:tab w:val="left" w:pos="7488" w:leader="none"/>
        </w:tabs>
        <w:spacing w:lineRule="exact" w:line="228" w:before="0" w:after="0"/>
        <w:ind w:left="141" w:right="0" w:hanging="0"/>
        <w:jc w:val="left"/>
        <w:rPr>
          <w:i/>
          <w:i/>
          <w:sz w:val="20"/>
        </w:rPr>
      </w:pPr>
      <w:r>
        <w:rPr>
          <w:i/>
          <w:sz w:val="20"/>
        </w:rPr>
        <w:t>ICT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Intern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April 2023-</w:t>
      </w:r>
      <w:r>
        <w:rPr>
          <w:i/>
          <w:spacing w:val="2"/>
          <w:sz w:val="20"/>
        </w:rPr>
        <w:t xml:space="preserve"> </w:t>
      </w:r>
      <w:r>
        <w:rPr>
          <w:i/>
          <w:spacing w:val="-2"/>
          <w:sz w:val="20"/>
        </w:rPr>
        <w:t>December</w:t>
      </w:r>
      <w:r>
        <w:rPr>
          <w:i/>
          <w:spacing w:val="-4"/>
          <w:sz w:val="20"/>
        </w:rPr>
        <w:t xml:space="preserve"> 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Supported maintenance of LAN/WAN networks, routers, switches, and structured cabling.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Assisted in server room audits, diagnostics, and system performance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Helped deploy and configure printers, VoIP phones, and desktop imaging tools (PXE boot).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Created and tracked tickets in Freshdesk, supporting ITIL-based workflows and SLA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Shadowed senior engineers on firewall rule changes, VLAN segmentation, and Linux server provisioning, gaining hands-on cybersecurity exposure.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Contributed to process documentation, internal IT audits, and compliance requirements.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Participated in cybersecurity hackathons, webinars, and training workshops, enhancing knowledge of penetration testing, digital forensics, and emerging cyber threats.</w:t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/>
      </w:pPr>
      <w:bookmarkStart w:id="7" w:name="SKILLS_AND_ACTIVITIES"/>
      <w:bookmarkEnd w:id="7"/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1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SKILLS AND</w:t>
      </w:r>
      <w:r>
        <w:rPr>
          <w:spacing w:val="-2"/>
        </w:rPr>
        <w:t xml:space="preserve"> </w:t>
      </w:r>
      <w:r>
        <w:rPr>
          <w:spacing w:val="-4"/>
        </w:rPr>
        <w:t>ACTIVITIES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spacing w:val="-2"/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Administration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2016/2019/2022,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Directory,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Group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Policy,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Linux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basics (Ubuntu/CentOS).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9" w:before="0" w:after="0"/>
        <w:ind w:left="861" w:right="0" w:hanging="360"/>
        <w:jc w:val="left"/>
        <w:rPr>
          <w:sz w:val="20"/>
        </w:rPr>
      </w:pPr>
      <w:r>
        <w:rPr>
          <w:spacing w:val="-4"/>
          <w:sz w:val="20"/>
        </w:rPr>
        <w:t>Networking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LAN/WAN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setup,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VPNs,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VLANs,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firewall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configuration,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performance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tuning.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Collaboration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Outlook,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SharePoint,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Office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365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suite.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4"/>
          <w:sz w:val="20"/>
        </w:rPr>
        <w:t>Cybersecurity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Endpoint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protection,</w:t>
      </w:r>
      <w:r>
        <w:rPr>
          <w:spacing w:val="13"/>
          <w:sz w:val="20"/>
        </w:rPr>
        <w:t xml:space="preserve"> </w:t>
      </w:r>
      <w:r>
        <w:rPr>
          <w:spacing w:val="-4"/>
          <w:sz w:val="20"/>
        </w:rPr>
        <w:t>vulnerability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scanning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(Nessus,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OpenVAS),</w:t>
      </w:r>
      <w:r>
        <w:rPr>
          <w:spacing w:val="7"/>
          <w:sz w:val="20"/>
        </w:rPr>
        <w:t xml:space="preserve"> </w:t>
      </w:r>
      <w:r>
        <w:rPr>
          <w:spacing w:val="-4"/>
          <w:sz w:val="20"/>
        </w:rPr>
        <w:t>incident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DevOps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Microsoft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(certified),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Git/GitHub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38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Scripting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PowerShell,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Bash,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Python.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Virtualization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Backup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VMware,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Hyper-V,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Veeam,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rsync,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disaster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recovery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planning.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exact" w:line="240" w:before="0" w:after="0"/>
        <w:ind w:left="861" w:right="0" w:hanging="360"/>
        <w:jc w:val="left"/>
        <w:rPr>
          <w:sz w:val="20"/>
        </w:rPr>
      </w:pPr>
      <w:r>
        <w:rPr>
          <w:spacing w:val="-2"/>
          <w:sz w:val="20"/>
        </w:rPr>
        <w:t>Asset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Inventory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lifecycle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tracking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reporting.</w:t>
      </w:r>
    </w:p>
    <w:p>
      <w:pPr>
        <w:pStyle w:val="TextBody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exact" w:line="243" w:before="0" w:after="0"/>
        <w:ind w:left="861" w:right="0" w:hanging="360"/>
        <w:jc w:val="left"/>
        <w:rPr>
          <w:sz w:val="20"/>
        </w:rPr>
      </w:pPr>
      <w:r>
        <w:rPr>
          <w:sz w:val="20"/>
        </w:rPr>
      </w:r>
    </w:p>
    <w:p>
      <w:pPr>
        <w:pStyle w:val="Heading1"/>
        <w:spacing w:before="5" w:after="0"/>
        <w:rPr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701040</wp:posOffset>
                </wp:positionH>
                <wp:positionV relativeFrom="paragraph">
                  <wp:posOffset>174625</wp:posOffset>
                </wp:positionV>
                <wp:extent cx="6161405" cy="11430"/>
                <wp:effectExtent l="0" t="0" r="0" b="0"/>
                <wp:wrapTopAndBottom/>
                <wp:docPr id="4" name="Graphic 3_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1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4"/>
          <w:kern w:val="0"/>
          <w:sz w:val="20"/>
          <w:szCs w:val="20"/>
          <w:lang w:val="en-US" w:eastAsia="en-US" w:bidi="ar-SA"/>
        </w:rPr>
        <w:t>ACHIEVEMENTS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Cyber Rise Hackathon</w:t>
      </w:r>
      <w:r>
        <w:rPr>
          <w:spacing w:val="-2"/>
          <w:sz w:val="20"/>
        </w:rPr>
        <w:t xml:space="preserve"> (Huawei, 2023): Competed in a national-level cybersecurity hackathon focused on incident response, penetration testing, and cloud security.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National Research Fund Cybersecurity Challenge</w:t>
      </w:r>
      <w:r>
        <w:rPr>
          <w:spacing w:val="-2"/>
          <w:sz w:val="20"/>
        </w:rPr>
        <w:t xml:space="preserve"> (Gov’t of Kenya, 2024): Participated in a government-organized cybersecurity drill, simulating real-world attacks and defense strategies.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 xml:space="preserve">Blockchain Security Hackathon </w:t>
      </w:r>
      <w:r>
        <w:rPr>
          <w:b w:val="false"/>
          <w:bCs w:val="false"/>
          <w:spacing w:val="-2"/>
          <w:sz w:val="20"/>
        </w:rPr>
        <w:t xml:space="preserve">(CP Hub, </w:t>
      </w:r>
      <w:r>
        <w:rPr>
          <w:rFonts w:eastAsia="Times New Roman" w:cs="Times New Roman"/>
          <w:b w:val="false"/>
          <w:bCs w:val="false"/>
          <w:color w:val="auto"/>
          <w:spacing w:val="-2"/>
          <w:kern w:val="0"/>
          <w:sz w:val="20"/>
          <w:szCs w:val="22"/>
          <w:lang w:val="en-US" w:eastAsia="en-US" w:bidi="ar-SA"/>
        </w:rPr>
        <w:t>2024</w:t>
      </w:r>
      <w:r>
        <w:rPr>
          <w:b w:val="false"/>
          <w:bCs w:val="false"/>
          <w:spacing w:val="-2"/>
          <w:sz w:val="20"/>
        </w:rPr>
        <w:t>):</w:t>
      </w:r>
      <w:r>
        <w:rPr>
          <w:spacing w:val="-2"/>
          <w:sz w:val="20"/>
        </w:rPr>
        <w:t xml:space="preserve"> Explored vulnerabilities in blockchain-based applications and contributed solutions for secure smart contracts.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1" w:after="0"/>
        <w:ind w:left="861" w:right="763" w:hanging="361"/>
        <w:jc w:val="left"/>
        <w:rPr>
          <w:sz w:val="20"/>
        </w:rPr>
      </w:pPr>
      <w:r>
        <w:rPr>
          <w:b/>
          <w:bCs/>
          <w:spacing w:val="-2"/>
          <w:sz w:val="20"/>
        </w:rPr>
        <w:t>Campus Innovation Weeks &amp; Hackathons</w:t>
      </w:r>
      <w:r>
        <w:rPr>
          <w:spacing w:val="-2"/>
          <w:sz w:val="20"/>
        </w:rPr>
        <w:t xml:space="preserve"> (KCA University, 2022–2023): Developed and tested security-driven projects, strengthening skills in digital forensics, vulnerability assessments, and secure app development.</w:t>
      </w:r>
    </w:p>
    <w:p>
      <w:pPr>
        <w:pStyle w:val="Heading1"/>
        <w:spacing w:before="1" w:after="0"/>
        <w:rPr>
          <w:sz w:val="20"/>
        </w:rPr>
      </w:pPr>
      <w:bookmarkStart w:id="8" w:name="REFEREES"/>
      <w:bookmarkEnd w:id="8"/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1405" cy="11430"/>
                <wp:effectExtent l="0" t="0" r="0" b="0"/>
                <wp:wrapTopAndBottom/>
                <wp:docPr id="5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680" cy="10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159373" y="9142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TextBody"/>
        <w:ind w:left="141" w:right="0" w:hanging="0"/>
        <w:rPr>
          <w:sz w:val="20"/>
        </w:rPr>
      </w:pPr>
      <w:r>
        <w:rPr>
          <w:spacing w:val="-2"/>
        </w:rPr>
        <w:t>Available</w:t>
      </w:r>
      <w:r>
        <w:rPr>
          <w:spacing w:val="-10"/>
        </w:rPr>
        <w:t xml:space="preserve"> </w:t>
      </w:r>
      <w:r>
        <w:rPr>
          <w:spacing w:val="-2"/>
        </w:rPr>
        <w:t>upon</w:t>
      </w:r>
      <w:r>
        <w:rPr>
          <w:spacing w:val="-7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header="0" w:top="1020" w:footer="0" w:bottom="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"/>
      <w:lvlJc w:val="left"/>
      <w:pPr>
        <w:tabs>
          <w:tab w:val="num" w:pos="0"/>
        </w:tabs>
        <w:ind w:left="861" w:hanging="361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66" w:hanging="361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2" w:hanging="361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78" w:hanging="361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84" w:hanging="361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0" w:hanging="361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6" w:hanging="361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2" w:hanging="361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08" w:hanging="361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1" w:right="0" w:hanging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41" w:right="0" w:hanging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861" w:right="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left="861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LibreOffice/6.4.7.2$Linux_X86_64 LibreOffice_project/40$Build-2</Application>
  <Pages>2</Pages>
  <Words>750</Words>
  <Characters>5109</Characters>
  <CharactersWithSpaces>5768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2025-10-06T20:32:51Z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2025-09-23T00:00:00Z</vt:filetime>
  </property>
  <property fmtid="{D5CDD505-2E9C-101B-9397-08002B2CF9AE}" pid="4" name="Creator">
    <vt:lpwstr>Microsoft® Word 2016</vt:lpwstr>
  </property>
  <property fmtid="{D5CDD505-2E9C-101B-9397-08002B2CF9AE}" pid="5" name="DocSecurity">
    <vt:i4>0</vt:i4>
  </property>
  <property fmtid="{D5CDD505-2E9C-101B-9397-08002B2CF9AE}" pid="6" name="HyperlinksChanged">
    <vt:bool>0</vt:bool>
  </property>
  <property fmtid="{D5CDD505-2E9C-101B-9397-08002B2CF9AE}" pid="7" name="LastSaved">
    <vt:filetime>2025-09-29T00:00:00Z</vt:filetime>
  </property>
  <property fmtid="{D5CDD505-2E9C-101B-9397-08002B2CF9AE}" pid="8" name="LinksUpToDate">
    <vt:bool>0</vt:bool>
  </property>
  <property fmtid="{D5CDD505-2E9C-101B-9397-08002B2CF9AE}" pid="9" name="Producer">
    <vt:lpwstr>www.ilovepdf.com</vt:lpwstr>
  </property>
  <property fmtid="{D5CDD505-2E9C-101B-9397-08002B2CF9AE}" pid="10" name="ScaleCrop">
    <vt:bool>0</vt:bool>
  </property>
  <property fmtid="{D5CDD505-2E9C-101B-9397-08002B2CF9AE}" pid="11" name="ShareDoc">
    <vt:bool>0</vt:bool>
  </property>
</Properties>
</file>