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18" w:rsidRPr="00403625" w:rsidRDefault="00403625" w:rsidP="00403625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3625">
        <w:rPr>
          <w:rFonts w:ascii="Times New Roman" w:eastAsia="Times New Roman" w:hAnsi="Times New Roman" w:cs="Times New Roman"/>
          <w:b/>
          <w:sz w:val="24"/>
          <w:szCs w:val="24"/>
        </w:rPr>
        <w:t>PROJECT PROGRESS REPORT</w:t>
      </w:r>
    </w:p>
    <w:p w:rsidR="00121518" w:rsidRPr="00403625" w:rsidRDefault="00403625" w:rsidP="00403625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3625">
        <w:rPr>
          <w:rFonts w:ascii="Times New Roman" w:eastAsia="Times New Roman" w:hAnsi="Times New Roman" w:cs="Times New Roman"/>
          <w:b/>
          <w:sz w:val="24"/>
          <w:szCs w:val="24"/>
        </w:rPr>
        <w:t>CREDIT SCORING: CLASSIFICATION OF CUSTOMER RISK LEVEL</w:t>
      </w:r>
    </w:p>
    <w:p w:rsidR="00403625" w:rsidRPr="00403625" w:rsidRDefault="006E19E2" w:rsidP="00403625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03625">
        <w:rPr>
          <w:rFonts w:ascii="Times New Roman" w:eastAsia="Times New Roman" w:hAnsi="Times New Roman" w:cs="Times New Roman"/>
          <w:sz w:val="24"/>
          <w:szCs w:val="24"/>
        </w:rPr>
        <w:t>Tianxin Yin, Juehan Wang, Behzad Rezvani, Vanessa Vu</w:t>
      </w:r>
    </w:p>
    <w:bookmarkEnd w:id="0"/>
    <w:p w:rsidR="00121518" w:rsidRPr="00403625" w:rsidRDefault="00121518" w:rsidP="00403625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3625">
        <w:rPr>
          <w:rFonts w:ascii="Times New Roman" w:eastAsia="Times New Roman" w:hAnsi="Times New Roman" w:cs="Times New Roman"/>
          <w:b/>
          <w:sz w:val="24"/>
          <w:szCs w:val="24"/>
        </w:rPr>
        <w:t>Project Overview</w:t>
      </w:r>
    </w:p>
    <w:p w:rsidR="00121518" w:rsidRPr="00403625" w:rsidRDefault="00121518" w:rsidP="0040362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This p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roject aims to create a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classification model that categorizes customers into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low-risk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or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high-risk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groups for credit offers. The model leverages financial features such as income and savings to automate credit risk evaluation, minimizing misclassification and enhancing decision-making in lending pro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cess.</w:t>
      </w:r>
    </w:p>
    <w:p w:rsidR="00A55F44" w:rsidRPr="00A55F44" w:rsidRDefault="00A55F44" w:rsidP="004036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A55F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Dataset</w:t>
      </w:r>
    </w:p>
    <w:p w:rsidR="00A55F44" w:rsidRPr="00A55F44" w:rsidRDefault="00A55F44" w:rsidP="004036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sz w:val="24"/>
          <w:szCs w:val="24"/>
        </w:rPr>
        <w:t>The dataset used for this project comes from an open-source credit scoring dataset from Kaggle.co, which provides information about the financial and personal data of the customers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 dataset, sourced from Kaggle, 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contains approximately 20,000 customer entries with features such as:</w:t>
      </w:r>
    </w:p>
    <w:p w:rsidR="00A55F44" w:rsidRPr="00A55F44" w:rsidRDefault="00A55F44" w:rsidP="004036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5F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Income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Annual income of customers.</w:t>
      </w:r>
    </w:p>
    <w:p w:rsidR="00A55F44" w:rsidRPr="00A55F44" w:rsidRDefault="00A55F44" w:rsidP="004036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5F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Savings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Total amount saved.</w:t>
      </w:r>
    </w:p>
    <w:p w:rsidR="00A55F44" w:rsidRPr="00A55F44" w:rsidRDefault="00A55F44" w:rsidP="004036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5F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Credit History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Binary indicator of credit behavior (good/bad).</w:t>
      </w:r>
    </w:p>
    <w:p w:rsidR="00A55F44" w:rsidRPr="00A55F44" w:rsidRDefault="00A55F44" w:rsidP="004036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5F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Loan Amount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Amount requested.</w:t>
      </w:r>
    </w:p>
    <w:p w:rsidR="00A55F44" w:rsidRPr="00A55F44" w:rsidRDefault="00A55F44" w:rsidP="004036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5F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Risk Label</w:t>
      </w:r>
      <w:r w:rsidRPr="00A55F4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Target variable indicating credit risk classification.</w:t>
      </w:r>
    </w:p>
    <w:p w:rsidR="005B6FBF" w:rsidRPr="00403625" w:rsidRDefault="00A55F44" w:rsidP="0040362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The dataset required preprocessing to address missing values, class imbalance, and outliers. Initial analysis revealed that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income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savings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 key predictors of credit risk.</w:t>
      </w:r>
    </w:p>
    <w:p w:rsidR="005B6FBF" w:rsidRPr="005B6FBF" w:rsidRDefault="005B6FBF" w:rsidP="004036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5B6F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Objectives</w:t>
      </w:r>
    </w:p>
    <w:p w:rsidR="005B6FBF" w:rsidRPr="005B6FBF" w:rsidRDefault="005B6FBF" w:rsidP="004036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B6FB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Develop a robust machine learning model to classify customers as </w:t>
      </w:r>
      <w:r w:rsidRPr="005B6F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low-risk</w:t>
      </w:r>
      <w:r w:rsidRPr="005B6FB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or </w:t>
      </w:r>
      <w:r w:rsidRPr="005B6F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high-risk</w:t>
      </w:r>
      <w:r w:rsidRPr="005B6FB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:rsidR="005B6FBF" w:rsidRPr="00403625" w:rsidRDefault="005B6FBF" w:rsidP="004036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B6FB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Identify significant features influencing credit risk to provide actionable insights.</w:t>
      </w:r>
    </w:p>
    <w:p w:rsidR="005B6FBF" w:rsidRPr="00403625" w:rsidRDefault="005B6FBF" w:rsidP="004036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Optimize performance metrics (e.g., accuracy, recall) for real-world applicability</w:t>
      </w:r>
    </w:p>
    <w:p w:rsidR="00B959BD" w:rsidRPr="0063102A" w:rsidRDefault="00B959BD" w:rsidP="004036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Methodology</w:t>
      </w:r>
    </w:p>
    <w:p w:rsidR="00B959BD" w:rsidRPr="0063102A" w:rsidRDefault="00B959BD" w:rsidP="004036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1. Data Preprocessing</w:t>
      </w:r>
    </w:p>
    <w:p w:rsidR="00B959BD" w:rsidRPr="0063102A" w:rsidRDefault="00B959BD" w:rsidP="0040362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Cleaning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Imputed missing values using statistical methods.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Detected and capped outliers in numerical fields like income and savings.</w:t>
      </w:r>
    </w:p>
    <w:p w:rsidR="00B959BD" w:rsidRPr="0063102A" w:rsidRDefault="00B959BD" w:rsidP="0040362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Encoding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Converted categorical variables (e.g., Credit History) into numerical form using label encoding.</w:t>
      </w:r>
    </w:p>
    <w:p w:rsidR="00B959BD" w:rsidRPr="0063102A" w:rsidRDefault="00B959BD" w:rsidP="0040362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Normalization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Standardized numerical features to ensure consistent scaling for better model performance.</w:t>
      </w:r>
    </w:p>
    <w:p w:rsidR="00B959BD" w:rsidRPr="0063102A" w:rsidRDefault="00B959BD" w:rsidP="0040362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Balancing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Used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SMOTE (Synthetic Minority Oversampling Technique)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to address class imbalance by generating synthetic samples for the minority (high-risk) class.</w:t>
      </w:r>
    </w:p>
    <w:p w:rsidR="00B959BD" w:rsidRPr="0063102A" w:rsidRDefault="00B959BD" w:rsidP="004036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2. Exploratory Data Analysis (EDA)</w:t>
      </w:r>
    </w:p>
    <w:p w:rsidR="00B959BD" w:rsidRPr="0063102A" w:rsidRDefault="00B959BD" w:rsidP="004036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Correlation Analysis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Highlighted that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income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savings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strongly correlate with low-risk classification.</w:t>
      </w:r>
    </w:p>
    <w:p w:rsidR="00B959BD" w:rsidRPr="0063102A" w:rsidRDefault="00B959BD" w:rsidP="004036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Visualization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="00403625"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catter plots revealed trends and distributions across risk groups.</w:t>
      </w:r>
    </w:p>
    <w:p w:rsidR="00B959BD" w:rsidRPr="0063102A" w:rsidRDefault="00B959BD" w:rsidP="004036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3. Model Development</w:t>
      </w:r>
    </w:p>
    <w:p w:rsidR="00B959BD" w:rsidRPr="0063102A" w:rsidRDefault="00B959BD" w:rsidP="004036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Model Selection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Created baseline models using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Logistic Regression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Decision </w:t>
      </w:r>
      <w:r w:rsidR="00403625"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Trees</w:t>
      </w:r>
      <w:r w:rsidR="00403625"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Advanced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to ensemble methods like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Random Forests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Gradient Boosting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for improved performance.</w:t>
      </w:r>
    </w:p>
    <w:p w:rsidR="00B959BD" w:rsidRPr="0063102A" w:rsidRDefault="00403625" w:rsidP="004036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Hyper parameter</w:t>
      </w:r>
      <w:r w:rsidR="00B959BD"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Tuning</w:t>
      </w:r>
      <w:r w:rsidR="00B959BD"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="00B959BD"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Conducted grid search to optimize parameters (e.g., tree depth, number of estimators for Random Forest).</w:t>
      </w:r>
    </w:p>
    <w:p w:rsidR="005B6FBF" w:rsidRPr="00403625" w:rsidRDefault="00B959BD" w:rsidP="004036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Cross-Validation</w:t>
      </w:r>
      <w:r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Applied 5-fold cross-validation to improve reliability and reduce overfitting.</w:t>
      </w:r>
    </w:p>
    <w:p w:rsidR="00B959BD" w:rsidRPr="0063102A" w:rsidRDefault="00B959BD" w:rsidP="0040362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4. Evaluation Metrics</w:t>
      </w:r>
    </w:p>
    <w:p w:rsidR="00B959BD" w:rsidRPr="0063102A" w:rsidRDefault="00B959BD" w:rsidP="0040362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Accuracy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Measures overall correctness of predictions.</w:t>
      </w:r>
    </w:p>
    <w:p w:rsidR="00B959BD" w:rsidRPr="0063102A" w:rsidRDefault="00B959BD" w:rsidP="0040362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Precision &amp; Recall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Prioritized minimizing false negatives to avoid misclassifying high-risk customers.</w:t>
      </w:r>
    </w:p>
    <w:p w:rsidR="00B959BD" w:rsidRPr="0063102A" w:rsidRDefault="00B959BD" w:rsidP="0040362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F1 Score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Balanced precision and recall for a comprehensive evaluation.</w:t>
      </w:r>
    </w:p>
    <w:p w:rsidR="00B959BD" w:rsidRPr="0063102A" w:rsidRDefault="00B959BD" w:rsidP="0040362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Confusion Matrix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Analyzed false positives and negatives for targeted improvements.</w:t>
      </w:r>
    </w:p>
    <w:p w:rsidR="00B959BD" w:rsidRPr="0063102A" w:rsidRDefault="00B959BD" w:rsidP="004036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Progress</w:t>
      </w:r>
    </w:p>
    <w:p w:rsidR="00B959BD" w:rsidRPr="0063102A" w:rsidRDefault="00B959BD" w:rsidP="0040362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Preprocessing &amp; EDA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:rsidR="00B959BD" w:rsidRPr="0063102A" w:rsidRDefault="00B959BD" w:rsidP="004036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Completed data cleaning, encoding, normalization, and balancing.</w:t>
      </w:r>
    </w:p>
    <w:p w:rsidR="00B959BD" w:rsidRPr="0063102A" w:rsidRDefault="00B959BD" w:rsidP="004036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EDA confirmed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income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savings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as the most influential features.</w:t>
      </w:r>
    </w:p>
    <w:p w:rsidR="00B959BD" w:rsidRPr="0063102A" w:rsidRDefault="00B959BD" w:rsidP="0040362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Model Training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:rsidR="00B959BD" w:rsidRPr="0063102A" w:rsidRDefault="00B959BD" w:rsidP="004036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Logistic Regression achieved 48% accuracy, providing a baseline.</w:t>
      </w:r>
    </w:p>
    <w:p w:rsidR="00B959BD" w:rsidRPr="00403625" w:rsidRDefault="00B959BD" w:rsidP="004036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Random Forests improved accuracy to </w:t>
      </w: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78%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after </w:t>
      </w:r>
      <w:r w:rsidR="00403625" w:rsidRPr="0040362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hyper parameter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tuning.</w:t>
      </w:r>
    </w:p>
    <w:p w:rsidR="00B959BD" w:rsidRPr="0063102A" w:rsidRDefault="00B959BD" w:rsidP="004036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4036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References</w:t>
      </w:r>
    </w:p>
    <w:p w:rsidR="00B959BD" w:rsidRPr="0063102A" w:rsidRDefault="00B959BD" w:rsidP="004036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Bensic, M., Sarlija, N., &amp; Zekic-Susac, M. (2005). </w:t>
      </w:r>
      <w:r w:rsidRPr="0040362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Modelling small-business credit scoring by using logistic regression, neural networks and decision trees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Intelligent Systems in Accounting, Finance &amp; Management, 13(3), 133–150.</w:t>
      </w:r>
    </w:p>
    <w:p w:rsidR="00B959BD" w:rsidRPr="0063102A" w:rsidRDefault="00B959BD" w:rsidP="004036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Hand, D. J., &amp; Henley, W. E. (2007). </w:t>
      </w:r>
      <w:r w:rsidRPr="0040362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Statistical Classification Methods in Consumer Credit Scoring: A Review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Journal of the Royal Statistical Society. Series A, 160(3), 523–541.</w:t>
      </w:r>
    </w:p>
    <w:p w:rsidR="00B959BD" w:rsidRPr="0063102A" w:rsidRDefault="00B959BD" w:rsidP="004036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Han, J., </w:t>
      </w:r>
      <w:proofErr w:type="spellStart"/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Kamber</w:t>
      </w:r>
      <w:proofErr w:type="spellEnd"/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M., &amp; Pei, J. (2011). </w:t>
      </w:r>
      <w:r w:rsidRPr="0040362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Data Mining: Concepts and Techniques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Elsevier.</w:t>
      </w:r>
    </w:p>
    <w:p w:rsidR="00B959BD" w:rsidRPr="00403625" w:rsidRDefault="00B959BD" w:rsidP="004036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Thomas, L. C. (2009). </w:t>
      </w:r>
      <w:r w:rsidRPr="0040362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Consumer Credit Models: Pricing, Profit and Portfolios</w:t>
      </w:r>
      <w:r w:rsidRPr="0063102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OUP Oxford</w:t>
      </w:r>
    </w:p>
    <w:sectPr w:rsidR="00B959BD" w:rsidRPr="0040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21D9"/>
    <w:multiLevelType w:val="multilevel"/>
    <w:tmpl w:val="6EEA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64E87"/>
    <w:multiLevelType w:val="multilevel"/>
    <w:tmpl w:val="B6B4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A7BAA"/>
    <w:multiLevelType w:val="multilevel"/>
    <w:tmpl w:val="1CDA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574F2"/>
    <w:multiLevelType w:val="multilevel"/>
    <w:tmpl w:val="92B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305AB"/>
    <w:multiLevelType w:val="multilevel"/>
    <w:tmpl w:val="62C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972AB"/>
    <w:multiLevelType w:val="multilevel"/>
    <w:tmpl w:val="BD7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30C1D"/>
    <w:multiLevelType w:val="multilevel"/>
    <w:tmpl w:val="B862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01E76"/>
    <w:multiLevelType w:val="multilevel"/>
    <w:tmpl w:val="A280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ED"/>
    <w:rsid w:val="00121518"/>
    <w:rsid w:val="002148C9"/>
    <w:rsid w:val="00320FED"/>
    <w:rsid w:val="00403625"/>
    <w:rsid w:val="005533E5"/>
    <w:rsid w:val="005B6FBF"/>
    <w:rsid w:val="006E19E2"/>
    <w:rsid w:val="0097662C"/>
    <w:rsid w:val="00A55F44"/>
    <w:rsid w:val="00B50FE0"/>
    <w:rsid w:val="00B9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0FA8"/>
  <w15:chartTrackingRefBased/>
  <w15:docId w15:val="{6656E0B8-1B2F-498C-BDF6-7F4B7F8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18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2024-11-19T10:25:00Z</dcterms:created>
  <dcterms:modified xsi:type="dcterms:W3CDTF">2024-11-19T10:29:00Z</dcterms:modified>
</cp:coreProperties>
</file>