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pPr w:leftFromText="180" w:rightFromText="180" w:vertAnchor="text" w:horzAnchor="page" w:tblpX="388" w:tblpY="301"/>
        <w:tblW w:w="0" w:type="auto"/>
        <w:tblLook w:val="04A0" w:firstRow="1" w:lastRow="0" w:firstColumn="1" w:lastColumn="0" w:noHBand="0" w:noVBand="1"/>
      </w:tblPr>
      <w:tblGrid>
        <w:gridCol w:w="4479"/>
      </w:tblGrid>
      <w:tr w:rsidR="00690DBC" w:rsidRPr="00690DBC" w:rsidTr="00690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:rsidR="00690DBC" w:rsidRPr="00690DBC" w:rsidRDefault="00690DBC" w:rsidP="00690D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Customers and Sales</w:t>
            </w:r>
          </w:p>
        </w:tc>
      </w:tr>
      <w:tr w:rsidR="00690DBC" w:rsidRPr="00690DBC" w:rsidTr="0069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 xml:space="preserve">Deciding the customer segments by dividing customers into a few broad segments based on common criteria such as age, </w:t>
            </w:r>
            <w:proofErr w:type="gramStart"/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location ,</w:t>
            </w:r>
            <w:proofErr w:type="gramEnd"/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</w:tr>
      <w:tr w:rsidR="00690DBC" w:rsidRPr="00690DBC" w:rsidTr="00690DB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Estimate revenue generated by the rental store, considering both sales and other revenue sources based on customer segments.</w:t>
            </w:r>
          </w:p>
        </w:tc>
      </w:tr>
      <w:tr w:rsidR="00690DBC" w:rsidRPr="00690DBC" w:rsidTr="0069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Identifying high-value customers, who contribute significantly to the store’s revenue, and understanding their preferences and purchasing behavior</w:t>
            </w:r>
          </w:p>
        </w:tc>
      </w:tr>
      <w:tr w:rsidR="00690DBC" w:rsidRPr="00690DBC" w:rsidTr="00690DB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Customer retention- the store’s ability to retain its existing customers. Proportion of customers who continue to do business with rental store over a specific period</w:t>
            </w:r>
          </w:p>
        </w:tc>
      </w:tr>
      <w:tr w:rsidR="00690DBC" w:rsidRPr="00690DBC" w:rsidTr="0069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9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Sales performance trend by tracking the seasonal or periodic trends</w:t>
            </w:r>
          </w:p>
        </w:tc>
      </w:tr>
    </w:tbl>
    <w:tbl>
      <w:tblPr>
        <w:tblStyle w:val="GridTable4-Accent1"/>
        <w:tblpPr w:leftFromText="180" w:rightFromText="180" w:vertAnchor="text" w:horzAnchor="page" w:tblpX="10033" w:tblpY="256"/>
        <w:tblW w:w="0" w:type="auto"/>
        <w:tblLook w:val="04A0" w:firstRow="1" w:lastRow="0" w:firstColumn="1" w:lastColumn="0" w:noHBand="0" w:noVBand="1"/>
      </w:tblPr>
      <w:tblGrid>
        <w:gridCol w:w="4099"/>
      </w:tblGrid>
      <w:tr w:rsidR="00690DBC" w:rsidRPr="00690DBC" w:rsidTr="00690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9" w:type="dxa"/>
          </w:tcPr>
          <w:p w:rsidR="00690DBC" w:rsidRPr="00690DBC" w:rsidRDefault="00690DBC" w:rsidP="00690D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Staffs and stores</w:t>
            </w:r>
          </w:p>
        </w:tc>
      </w:tr>
      <w:tr w:rsidR="00690DBC" w:rsidRPr="00690DBC" w:rsidTr="0069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9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Analysis of staff productivity and efficiency to optimize staff allocation and resources management.</w:t>
            </w:r>
          </w:p>
        </w:tc>
      </w:tr>
      <w:tr w:rsidR="00690DBC" w:rsidRPr="00690DBC" w:rsidTr="00690DBC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9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Analysis of store revenue and sales data to understand store performance and identify trends over time.</w:t>
            </w:r>
          </w:p>
        </w:tc>
      </w:tr>
      <w:tr w:rsidR="00690DBC" w:rsidRPr="00690DBC" w:rsidTr="0069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9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Identification of top-performing stores based on revenue, customer satisfaction, and other performance metrics.</w:t>
            </w:r>
          </w:p>
        </w:tc>
      </w:tr>
      <w:tr w:rsidR="00690DBC" w:rsidRPr="00690DBC" w:rsidTr="00690DBC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9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Focuses on evaluating customer service quality through customer satisfaction rating and feedback.</w:t>
            </w:r>
          </w:p>
        </w:tc>
      </w:tr>
    </w:tbl>
    <w:tbl>
      <w:tblPr>
        <w:tblStyle w:val="GridTable4-Accent1"/>
        <w:tblpPr w:leftFromText="180" w:rightFromText="180" w:vertAnchor="text" w:horzAnchor="page" w:tblpX="14248" w:tblpY="226"/>
        <w:tblW w:w="0" w:type="auto"/>
        <w:tblLook w:val="04A0" w:firstRow="1" w:lastRow="0" w:firstColumn="1" w:lastColumn="0" w:noHBand="0" w:noVBand="1"/>
      </w:tblPr>
      <w:tblGrid>
        <w:gridCol w:w="4819"/>
      </w:tblGrid>
      <w:tr w:rsidR="00690DBC" w:rsidRPr="00690DBC" w:rsidTr="00690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Demographics, categories, and language</w:t>
            </w:r>
          </w:p>
        </w:tc>
      </w:tr>
      <w:tr w:rsidR="00690DBC" w:rsidRPr="00690DBC" w:rsidTr="0069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Analysis of customer age groups to understand the distribution of customers across different age ranges.</w:t>
            </w:r>
          </w:p>
        </w:tc>
      </w:tr>
      <w:tr w:rsidR="00690DBC" w:rsidRPr="00690DBC" w:rsidTr="00690DBC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Understanding how customer preferences vary based on age and gender to tailor marketing strategies and film selections.</w:t>
            </w:r>
          </w:p>
        </w:tc>
      </w:tr>
      <w:tr w:rsidR="00690DBC" w:rsidRPr="00690DBC" w:rsidTr="0069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Analysis of customer locations to identify the store’s reach and target areas for potential expansion or marketing efforts.</w:t>
            </w:r>
          </w:p>
        </w:tc>
      </w:tr>
      <w:tr w:rsidR="00690DBC" w:rsidRPr="00690DBC" w:rsidTr="00690DBC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Focuses on understanding the language preferences of customers to ensure a diverse film collection.</w:t>
            </w:r>
          </w:p>
        </w:tc>
      </w:tr>
      <w:tr w:rsidR="00690DBC" w:rsidRPr="00690DBC" w:rsidTr="0069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Tracking demographic and film preference trends over different seasons or time periods to identify patterns and adjust marketing strategies accordingly.</w:t>
            </w:r>
          </w:p>
        </w:tc>
      </w:tr>
    </w:tbl>
    <w:tbl>
      <w:tblPr>
        <w:tblStyle w:val="GridTable4-Accent1"/>
        <w:tblpPr w:leftFromText="180" w:rightFromText="180" w:vertAnchor="page" w:horzAnchor="page" w:tblpX="5098" w:tblpY="1726"/>
        <w:tblW w:w="0" w:type="auto"/>
        <w:tblLook w:val="04A0" w:firstRow="1" w:lastRow="0" w:firstColumn="1" w:lastColumn="0" w:noHBand="0" w:noVBand="1"/>
      </w:tblPr>
      <w:tblGrid>
        <w:gridCol w:w="4741"/>
      </w:tblGrid>
      <w:tr w:rsidR="00690DBC" w:rsidRPr="00690DBC" w:rsidTr="00690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:rsidR="00690DBC" w:rsidRPr="00690DBC" w:rsidRDefault="00690DBC" w:rsidP="00690D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Inventory and Films</w:t>
            </w:r>
          </w:p>
        </w:tc>
      </w:tr>
      <w:tr w:rsidR="00690DBC" w:rsidRPr="00690DBC" w:rsidTr="0069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Metrics related to the overall film inventory management, including the total number of films in stock, stock turnover time, and inventory levels.</w:t>
            </w:r>
          </w:p>
        </w:tc>
      </w:tr>
      <w:tr w:rsidR="00690DBC" w:rsidRPr="00690DBC" w:rsidTr="00690DBC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Analysis of film performance based on genres or categories (e.g., action, comedy, drama), focusing on rentals and returns.</w:t>
            </w:r>
          </w:p>
        </w:tc>
      </w:tr>
      <w:tr w:rsidR="00690DBC" w:rsidRPr="00690DBC" w:rsidTr="0069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Ensuring popular and high-demand films are readily available for customers to rent.</w:t>
            </w:r>
          </w:p>
        </w:tc>
      </w:tr>
      <w:tr w:rsidR="00690DBC" w:rsidRPr="00690DBC" w:rsidTr="00690DBC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 xml:space="preserve">Understanding customer preferences and maintaining a diverse and appealing film collection. </w:t>
            </w:r>
          </w:p>
        </w:tc>
      </w:tr>
      <w:tr w:rsidR="00690DBC" w:rsidRPr="00690DBC" w:rsidTr="00690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1" w:type="dxa"/>
          </w:tcPr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DBC">
              <w:rPr>
                <w:rFonts w:ascii="Times New Roman" w:hAnsi="Times New Roman" w:cs="Times New Roman"/>
                <w:sz w:val="24"/>
                <w:szCs w:val="24"/>
              </w:rPr>
              <w:t>Tracking the performance of films over time, identifying trends in rentals, returns, and popularity.</w:t>
            </w:r>
          </w:p>
          <w:p w:rsidR="00690DBC" w:rsidRPr="00690DBC" w:rsidRDefault="00690DBC" w:rsidP="00690D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2A8A" w:rsidRPr="00690DBC" w:rsidRDefault="00690DB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90D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8A82BC" wp14:editId="24C6653A">
                <wp:simplePos x="0" y="0"/>
                <wp:positionH relativeFrom="column">
                  <wp:posOffset>-8695690</wp:posOffset>
                </wp:positionH>
                <wp:positionV relativeFrom="paragraph">
                  <wp:posOffset>-676275</wp:posOffset>
                </wp:positionV>
                <wp:extent cx="5334000" cy="466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E2B" w:rsidRPr="00690DBC" w:rsidRDefault="00677E2B" w:rsidP="00677E2B">
                            <w:pPr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</w:pPr>
                            <w:r w:rsidRPr="00690DBC">
                              <w:rPr>
                                <w:rFonts w:ascii="Comic Sans MS" w:hAnsi="Comic Sans MS"/>
                                <w:sz w:val="36"/>
                                <w:szCs w:val="36"/>
                              </w:rPr>
                              <w:t>Movie Rental Analysis MECE Breakdown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A82BC" id="Rectangle 1" o:spid="_x0000_s1026" style="position:absolute;margin-left:-684.7pt;margin-top:-53.25pt;width:420pt;height:36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" fillcolor="white [3201]" strokecolor="black [3200]" strokeweight="2pt">
                <v:textbox>
                  <w:txbxContent>
                    <w:p w:rsidR="00677E2B" w:rsidRPr="00690DBC" w:rsidRDefault="00677E2B" w:rsidP="00677E2B">
                      <w:pPr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</w:rPr>
                      </w:pPr>
                      <w:r w:rsidRPr="00690DBC">
                        <w:rPr>
                          <w:rFonts w:ascii="Comic Sans MS" w:hAnsi="Comic Sans MS"/>
                          <w:sz w:val="36"/>
                          <w:szCs w:val="36"/>
                        </w:rPr>
                        <w:t>Movie Rental Analysis MECE Breakdown</w:t>
                      </w:r>
                    </w:p>
                  </w:txbxContent>
                </v:textbox>
              </v:rect>
            </w:pict>
          </mc:Fallback>
        </mc:AlternateContent>
      </w:r>
      <w:r w:rsidR="00A935A2" w:rsidRPr="00690DBC">
        <w:rPr>
          <w:rFonts w:ascii="Times New Roman" w:hAnsi="Times New Roman" w:cs="Times New Roman"/>
          <w:sz w:val="24"/>
          <w:szCs w:val="24"/>
        </w:rPr>
        <w:br w:type="textWrapping" w:clear="all"/>
      </w:r>
      <w:bookmarkEnd w:id="0"/>
    </w:p>
    <w:p w:rsidR="00C13E8E" w:rsidRPr="00690DBC" w:rsidRDefault="00D13590">
      <w:pPr>
        <w:rPr>
          <w:rFonts w:ascii="Times New Roman" w:hAnsi="Times New Roman" w:cs="Times New Roman"/>
          <w:sz w:val="24"/>
          <w:szCs w:val="24"/>
        </w:rPr>
      </w:pPr>
      <w:r w:rsidRPr="00690DBC"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C13E8E" w:rsidRPr="00690DBC" w:rsidSect="00690DBC">
      <w:pgSz w:w="31520" w:h="16976" w:orient="landscape"/>
      <w:pgMar w:top="1440" w:right="9639" w:bottom="1440" w:left="96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5DE" w:rsidRDefault="003805DE" w:rsidP="00234C96">
      <w:pPr>
        <w:spacing w:after="0" w:line="240" w:lineRule="auto"/>
      </w:pPr>
      <w:r>
        <w:separator/>
      </w:r>
    </w:p>
  </w:endnote>
  <w:endnote w:type="continuationSeparator" w:id="0">
    <w:p w:rsidR="003805DE" w:rsidRDefault="003805DE" w:rsidP="0023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5DE" w:rsidRDefault="003805DE" w:rsidP="00234C96">
      <w:pPr>
        <w:spacing w:after="0" w:line="240" w:lineRule="auto"/>
      </w:pPr>
      <w:r>
        <w:separator/>
      </w:r>
    </w:p>
  </w:footnote>
  <w:footnote w:type="continuationSeparator" w:id="0">
    <w:p w:rsidR="003805DE" w:rsidRDefault="003805DE" w:rsidP="00234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E2B"/>
    <w:rsid w:val="00234C96"/>
    <w:rsid w:val="003805DE"/>
    <w:rsid w:val="00677E2B"/>
    <w:rsid w:val="00690DBC"/>
    <w:rsid w:val="006A43D8"/>
    <w:rsid w:val="006C2897"/>
    <w:rsid w:val="007507E9"/>
    <w:rsid w:val="007A2C02"/>
    <w:rsid w:val="00865370"/>
    <w:rsid w:val="009474FF"/>
    <w:rsid w:val="00A935A2"/>
    <w:rsid w:val="00C12A8A"/>
    <w:rsid w:val="00C13E8E"/>
    <w:rsid w:val="00D1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8D1A"/>
  <w15:docId w15:val="{55B18F6B-7C12-4A2F-857D-32CD95A5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7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C96"/>
  </w:style>
  <w:style w:type="paragraph" w:styleId="Footer">
    <w:name w:val="footer"/>
    <w:basedOn w:val="Normal"/>
    <w:link w:val="FooterChar"/>
    <w:uiPriority w:val="99"/>
    <w:unhideWhenUsed/>
    <w:rsid w:val="0023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C96"/>
  </w:style>
  <w:style w:type="table" w:styleId="PlainTable4">
    <w:name w:val="Plain Table 4"/>
    <w:basedOn w:val="TableNormal"/>
    <w:uiPriority w:val="44"/>
    <w:rsid w:val="00690D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690D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90DB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Fahmitha Aiyub</cp:lastModifiedBy>
  <cp:revision>4</cp:revision>
  <dcterms:created xsi:type="dcterms:W3CDTF">2023-07-28T13:49:00Z</dcterms:created>
  <dcterms:modified xsi:type="dcterms:W3CDTF">2023-07-31T15:54:00Z</dcterms:modified>
</cp:coreProperties>
</file>