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Питомец Финни</w:t>
      </w:r>
    </w:p>
    <w:p>
      <w:pPr>
        <w:pStyle w:val="Subtitle"/>
      </w:pPr>
      <w:r>
        <w:rPr>
          <w:b w:val="0"/>
          <w:i w:val="0"/>
        </w:rPr>
        <w:t>Техническое задание на разработку функционального прототипа</w:t>
      </w:r>
    </w:p>
    <w:p>
      <w:r>
        <w:rPr>
          <w:b w:val="0"/>
          <w:i w:val="0"/>
        </w:rPr>
      </w:r>
      <w:r>
        <w:rPr>
          <w:b/>
          <w:i w:val="0"/>
        </w:rPr>
        <w:t>Проект:</w:t>
      </w:r>
      <w:r>
        <w:rPr>
          <w:b w:val="0"/>
          <w:i w:val="0"/>
        </w:rPr>
        <w:t xml:space="preserve"> ЛЦТ 2026 · задача Департамента финансов города Москвы</w:t>
      </w:r>
      <w:r>
        <w:br/>
      </w:r>
      <w:r>
        <w:rPr>
          <w:b w:val="0"/>
          <w:i w:val="0"/>
        </w:rPr>
      </w:r>
      <w:r>
        <w:rPr>
          <w:b/>
          <w:i w:val="0"/>
        </w:rPr>
        <w:t>Версия:</w:t>
      </w:r>
      <w:r>
        <w:rPr>
          <w:b w:val="0"/>
          <w:i w:val="0"/>
        </w:rPr>
        <w:t xml:space="preserve"> 1.3 · 16 сентября 2026 года</w:t>
      </w:r>
      <w:r>
        <w:br/>
      </w:r>
      <w:r>
        <w:rPr>
          <w:b w:val="0"/>
          <w:i w:val="0"/>
        </w:rPr>
      </w:r>
      <w:r>
        <w:rPr>
          <w:b/>
          <w:i w:val="0"/>
        </w:rPr>
        <w:t>Основная контрольная точка:</w:t>
      </w:r>
      <w:r>
        <w:rPr>
          <w:b w:val="0"/>
          <w:i w:val="0"/>
        </w:rPr>
        <w:t xml:space="preserve"> 29 сентября 2026 года, 23:59, Москва (UTC+3)</w:t>
      </w:r>
      <w:r>
        <w:br/>
      </w:r>
      <w:r>
        <w:rPr>
          <w:b w:val="0"/>
          <w:i w:val="0"/>
        </w:rPr>
      </w:r>
      <w:r>
        <w:rPr>
          <w:b/>
          <w:i w:val="0"/>
        </w:rPr>
        <w:t>Форматы документа:</w:t>
      </w:r>
      <w:r>
        <w:rPr>
          <w:b w:val="0"/>
          <w:i w:val="0"/>
        </w:rPr>
        <w:t xml:space="preserve"> Markdown и DOCX, одинаковая содержательная редакция</w:t>
      </w:r>
      <w:r>
        <w:br/>
      </w:r>
      <w:r>
        <w:rPr>
          <w:b w:val="0"/>
          <w:i w:val="0"/>
        </w:rPr>
      </w:r>
      <w:r>
        <w:rPr>
          <w:b/>
          <w:i w:val="0"/>
        </w:rPr>
        <w:t>Статус:</w:t>
      </w:r>
      <w:r>
        <w:rPr>
          <w:b w:val="0"/>
          <w:i w:val="0"/>
        </w:rPr>
        <w:t xml:space="preserve"> полная редакция после критической проверки v1.2; заменяет v1.2. Исправления проектной логики перечислены в §1.7. Это спецификация к реализации, не акт приёмки приложения и не утверждение заказчиком новых правил.</w:t>
      </w:r>
    </w:p>
    <w:p>
      <w:pPr>
        <w:ind w:left="198" w:right="85"/>
        <w:shd w:fill="EEF5F4"/>
      </w:pPr>
      <w:r>
        <w:rPr>
          <w:b w:val="0"/>
          <w:i w:val="0"/>
        </w:rPr>
        <w:t>Назначение документа — передать разработчику, дизайнеру и проверяющему согласованную модель продукта: что реализовать, как должны работать деньги и игровые дни, какие экраны и состояния нужны, как проверять результат и что сдавать на каждом этапе. Все новые игровые правила ниже — проектные решения, а не цитаты из задания организатора.</w:t>
      </w:r>
    </w:p>
    <w:p>
      <w:pPr>
        <w:ind w:left="198" w:right="85"/>
        <w:shd w:fill="EEF5F4"/>
      </w:pPr>
      <w:r>
        <w:rPr>
          <w:b w:val="0"/>
          <w:i w:val="0"/>
        </w:rPr>
      </w:r>
      <w:r>
        <w:rPr>
          <w:b/>
          <w:i w:val="0"/>
        </w:rPr>
        <w:t>Концепция v1.3:</w:t>
      </w:r>
      <w:r>
        <w:rPr>
          <w:b w:val="0"/>
          <w:i w:val="0"/>
        </w:rPr>
        <w:t xml:space="preserve"> ребёнок вместе с Финни учится распоряжаться деньгами, пробует разные решения, видит последствия и постепенно справляется самостоятельно. Основа — конкурсный цикл Приложения А. Детектив и небольшая мастерская — механики внутри заданий, а не замена игры.</w:t>
      </w:r>
    </w:p>
    <w:p>
      <w:r>
        <w:br w:type="page"/>
      </w:r>
    </w:p>
    <w:p>
      <w:pPr>
        <w:pStyle w:val="Heading2"/>
      </w:pPr>
      <w:r>
        <w:rPr>
          <w:b w:val="0"/>
          <w:i w:val="0"/>
        </w:rPr>
        <w:t>Содержание</w:t>
      </w:r>
    </w:p>
    <w:p>
      <w:pPr>
        <w:pStyle w:val="ContentsLink"/>
      </w:pPr>
      <w:hyperlink w:anchor="sec_1">
        <w:r>
          <w:rPr>
            <w:color w:val="225762"/>
            <w:sz w:val="22"/>
          </w:rPr>
          <w:t xml:space="preserve">1. Основания, границы и порядок применения</w:t>
        </w:r>
      </w:hyperlink>
    </w:p>
    <w:p>
      <w:pPr>
        <w:pStyle w:val="ContentsLink"/>
      </w:pPr>
      <w:hyperlink w:anchor="sec_2">
        <w:r>
          <w:rPr>
            <w:color w:val="225762"/>
            <w:sz w:val="22"/>
          </w:rPr>
          <w:t xml:space="preserve">2. Продукт и состав релизов</w:t>
        </w:r>
      </w:hyperlink>
    </w:p>
    <w:p>
      <w:pPr>
        <w:pStyle w:val="ContentsLink"/>
      </w:pPr>
      <w:hyperlink w:anchor="sec_3">
        <w:r>
          <w:rPr>
            <w:color w:val="225762"/>
            <w:sz w:val="22"/>
          </w:rPr>
          <w:t xml:space="preserve">3. Аналоги и заимствуемые механики</w:t>
        </w:r>
      </w:hyperlink>
    </w:p>
    <w:p>
      <w:pPr>
        <w:pStyle w:val="ContentsLink"/>
      </w:pPr>
      <w:hyperlink w:anchor="sec_4">
        <w:r>
          <w:rPr>
            <w:color w:val="225762"/>
            <w:sz w:val="22"/>
          </w:rPr>
          <w:t xml:space="preserve">4. Образовательная модель и язык</w:t>
        </w:r>
      </w:hyperlink>
    </w:p>
    <w:p>
      <w:pPr>
        <w:pStyle w:val="ContentsLink"/>
      </w:pPr>
      <w:hyperlink w:anchor="sec_5">
        <w:r>
          <w:rPr>
            <w:color w:val="225762"/>
            <w:sz w:val="22"/>
          </w:rPr>
          <w:t xml:space="preserve">5. Термины и обязательные инварианты</w:t>
        </w:r>
      </w:hyperlink>
    </w:p>
    <w:p>
      <w:pPr>
        <w:pStyle w:val="ContentsLink"/>
      </w:pPr>
      <w:hyperlink w:anchor="sec_6">
        <w:r>
          <w:rPr>
            <w:color w:val="225762"/>
            <w:sz w:val="22"/>
          </w:rPr>
          <w:t xml:space="preserve">6. Игровые дни, время и демонстрационный режим</w:t>
        </w:r>
      </w:hyperlink>
    </w:p>
    <w:p>
      <w:pPr>
        <w:pStyle w:val="ContentsLink"/>
      </w:pPr>
      <w:hyperlink w:anchor="sec_7">
        <w:r>
          <w:rPr>
            <w:color w:val="225762"/>
            <w:sz w:val="22"/>
          </w:rPr>
          <w:t xml:space="preserve">7. Игровая экономика</w:t>
        </w:r>
      </w:hyperlink>
    </w:p>
    <w:p>
      <w:pPr>
        <w:pStyle w:val="ContentsLink"/>
      </w:pPr>
      <w:hyperlink w:anchor="sec_8">
        <w:r>
          <w:rPr>
            <w:color w:val="225762"/>
            <w:sz w:val="22"/>
          </w:rPr>
          <w:t xml:space="preserve">8. Состояние и развитие питомца</w:t>
        </w:r>
      </w:hyperlink>
    </w:p>
    <w:p>
      <w:pPr>
        <w:pStyle w:val="ContentsLink"/>
      </w:pPr>
      <w:hyperlink w:anchor="sec_9">
        <w:r>
          <w:rPr>
            <w:color w:val="225762"/>
            <w:sz w:val="22"/>
          </w:rPr>
          <w:t xml:space="preserve">9. Функциональные требования и приёмка</w:t>
        </w:r>
      </w:hyperlink>
    </w:p>
    <w:p>
      <w:pPr>
        <w:pStyle w:val="ContentsLink"/>
      </w:pPr>
      <w:hyperlink w:anchor="sec_10">
        <w:r>
          <w:rPr>
            <w:color w:val="225762"/>
            <w:sz w:val="22"/>
          </w:rPr>
          <w:t xml:space="preserve">10. Пользовательские сценарии</w:t>
        </w:r>
      </w:hyperlink>
    </w:p>
    <w:p>
      <w:pPr>
        <w:pStyle w:val="ContentsLink"/>
      </w:pPr>
      <w:hyperlink w:anchor="sec_11">
        <w:r>
          <w:rPr>
            <w:color w:val="225762"/>
            <w:sz w:val="22"/>
          </w:rPr>
          <w:t xml:space="preserve">11. Карта экранов и требования для дизайнера</w:t>
        </w:r>
      </w:hyperlink>
    </w:p>
    <w:p>
      <w:pPr>
        <w:pStyle w:val="ContentsLink"/>
      </w:pPr>
      <w:hyperlink w:anchor="sec_12">
        <w:r>
          <w:rPr>
            <w:color w:val="225762"/>
            <w:sz w:val="22"/>
          </w:rPr>
          <w:t xml:space="preserve">12. Визуальная система, тексты и ассеты</w:t>
        </w:r>
      </w:hyperlink>
    </w:p>
    <w:p>
      <w:pPr>
        <w:pStyle w:val="ContentsLink"/>
      </w:pPr>
      <w:hyperlink w:anchor="sec_13">
        <w:r>
          <w:rPr>
            <w:color w:val="225762"/>
            <w:sz w:val="22"/>
          </w:rPr>
          <w:t xml:space="preserve">13. Учебный контент: восемь заданий и три семейные карточки</w:t>
        </w:r>
      </w:hyperlink>
    </w:p>
    <w:p>
      <w:pPr>
        <w:pStyle w:val="ContentsLink"/>
      </w:pPr>
      <w:hyperlink w:anchor="sec_14">
        <w:r>
          <w:rPr>
            <w:color w:val="225762"/>
            <w:sz w:val="22"/>
          </w:rPr>
          <w:t xml:space="preserve">14. Технологический стек и архитектура</w:t>
        </w:r>
      </w:hyperlink>
    </w:p>
    <w:p>
      <w:pPr>
        <w:pStyle w:val="ContentsLink"/>
      </w:pPr>
      <w:hyperlink w:anchor="sec_15">
        <w:r>
          <w:rPr>
            <w:color w:val="225762"/>
            <w:sz w:val="22"/>
          </w:rPr>
          <w:t xml:space="preserve">15. Данные, транзакции и миграции</w:t>
        </w:r>
      </w:hyperlink>
    </w:p>
    <w:p>
      <w:pPr>
        <w:pStyle w:val="ContentsLink"/>
      </w:pPr>
      <w:hyperlink w:anchor="sec_16">
        <w:r>
          <w:rPr>
            <w:color w:val="225762"/>
            <w:sz w:val="22"/>
          </w:rPr>
          <w:t xml:space="preserve">16. Внутренние команды, запросы и ошибки</w:t>
        </w:r>
      </w:hyperlink>
    </w:p>
    <w:p>
      <w:pPr>
        <w:pStyle w:val="ContentsLink"/>
      </w:pPr>
      <w:hyperlink w:anchor="sec_17">
        <w:r>
          <w:rPr>
            <w:color w:val="225762"/>
            <w:sz w:val="22"/>
          </w:rPr>
          <w:t xml:space="preserve">17. Нефункциональные требования и безопасность</w:t>
        </w:r>
      </w:hyperlink>
    </w:p>
    <w:p>
      <w:pPr>
        <w:pStyle w:val="ContentsLink"/>
      </w:pPr>
      <w:hyperlink w:anchor="sec_18">
        <w:r>
          <w:rPr>
            <w:color w:val="225762"/>
            <w:sz w:val="22"/>
          </w:rPr>
          <w:t xml:space="preserve">18. План тестирования и граничные случаи</w:t>
        </w:r>
      </w:hyperlink>
    </w:p>
    <w:p>
      <w:pPr>
        <w:pStyle w:val="ContentsLink"/>
      </w:pPr>
      <w:hyperlink w:anchor="sec_19">
        <w:r>
          <w:rPr>
            <w:color w:val="225762"/>
            <w:sz w:val="22"/>
          </w:rPr>
          <w:t xml:space="preserve">19. Эталон экономики и демонстрация</w:t>
        </w:r>
      </w:hyperlink>
    </w:p>
    <w:p>
      <w:pPr>
        <w:pStyle w:val="ContentsLink"/>
      </w:pPr>
      <w:hyperlink w:anchor="sec_20">
        <w:r>
          <w:rPr>
            <w:color w:val="225762"/>
            <w:sz w:val="22"/>
          </w:rPr>
          <w:t xml:space="preserve">20. Бэклог разработки</w:t>
        </w:r>
      </w:hyperlink>
    </w:p>
    <w:p>
      <w:pPr>
        <w:pStyle w:val="ContentsLink"/>
      </w:pPr>
      <w:hyperlink w:anchor="sec_21">
        <w:r>
          <w:rPr>
            <w:color w:val="225762"/>
            <w:sz w:val="22"/>
          </w:rPr>
          <w:t xml:space="preserve">21. Спринты, календарь и решения при отставании</w:t>
        </w:r>
      </w:hyperlink>
    </w:p>
    <w:p>
      <w:pPr>
        <w:pStyle w:val="ContentsLink"/>
      </w:pPr>
      <w:hyperlink w:anchor="sec_22">
        <w:r>
          <w:rPr>
            <w:color w:val="225762"/>
            <w:sz w:val="22"/>
          </w:rPr>
          <w:t xml:space="preserve">22. Сборка, репозиторий и комплекты передачи</w:t>
        </w:r>
      </w:hyperlink>
    </w:p>
    <w:p>
      <w:pPr>
        <w:pStyle w:val="ContentsLink"/>
      </w:pPr>
      <w:hyperlink w:anchor="sec_23">
        <w:r>
          <w:rPr>
            <w:color w:val="225762"/>
            <w:sz w:val="22"/>
          </w:rPr>
          <w:t xml:space="preserve">23. Риски, допущения и вопросы заказчику</w:t>
        </w:r>
      </w:hyperlink>
    </w:p>
    <w:p>
      <w:pPr>
        <w:pStyle w:val="ContentsLink"/>
      </w:pPr>
      <w:hyperlink w:anchor="sec_24">
        <w:r>
          <w:rPr>
            <w:color w:val="225762"/>
            <w:sz w:val="22"/>
          </w:rPr>
          <w:t xml:space="preserve">24. Трассируемость и итоговая приёмка</w:t>
        </w:r>
      </w:hyperlink>
    </w:p>
    <w:p>
      <w:pPr>
        <w:pStyle w:val="ContentsLink"/>
      </w:pPr>
      <w:hyperlink w:anchor="sec_25">
        <w:r>
          <w:rPr>
            <w:color w:val="225762"/>
            <w:sz w:val="22"/>
          </w:rPr>
          <w:t xml:space="preserve">25. Источники и проверенные основания</w:t>
        </w:r>
      </w:hyperlink>
    </w:p>
    <w:p>
      <w:pPr>
        <w:pStyle w:val="ContentsLink"/>
      </w:pPr>
      <w:hyperlink w:anchor="sec_26">
        <w:r>
          <w:rPr>
            <w:color w:val="225762"/>
            <w:sz w:val="22"/>
          </w:rPr>
          <w:t xml:space="preserve">26. Результат финальной проверки спецификации и границы готовности</w:t>
        </w:r>
      </w:hyperlink>
    </w:p>
    <w:p>
      <w:r>
        <w:br w:type="page"/>
      </w:r>
    </w:p>
    <w:p>
      <w:bookmarkStart w:id="1" w:name="sec_1"/>
      <w:pPr>
        <w:pStyle w:val="Heading1"/>
      </w:pPr>
      <w:r>
        <w:rPr>
          <w:b w:val="0"/>
          <w:i w:val="0"/>
        </w:rPr>
        <w:t>1. Основания, границы и порядок применения</w:t>
      </w:r>
      <w:bookmarkEnd w:id="1"/>
    </w:p>
    <w:p>
      <w:bookmarkStart w:id="2" w:name="sec_1_1"/>
      <w:pPr>
        <w:pStyle w:val="Heading2"/>
      </w:pPr>
      <w:r>
        <w:rPr>
          <w:b w:val="0"/>
          <w:i w:val="0"/>
        </w:rPr>
        <w:t>1.1. Источники и их приоритет</w:t>
      </w:r>
      <w:bookmarkEnd w:id="2"/>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Код</w:t>
            </w:r>
          </w:p>
        </w:tc>
        <w:tc>
          <w:tcPr>
            <w:tcW w:type="dxa" w:w="3076"/>
            <w:vAlign w:val="top"/>
            <w:shd w:fill="225762"/>
          </w:tcPr>
          <w:p>
            <w:pPr>
              <w:pStyle w:val="TableText"/>
              <w:keepNext/>
            </w:pPr>
            <w:r>
              <w:rPr>
                <w:b/>
                <w:i w:val="0"/>
                <w:color w:val="FFFFFF"/>
                <w:sz w:val="18"/>
              </w:rPr>
              <w:t>Основание</w:t>
            </w:r>
          </w:p>
        </w:tc>
        <w:tc>
          <w:tcPr>
            <w:tcW w:type="dxa" w:w="5556"/>
            <w:vAlign w:val="top"/>
            <w:shd w:fill="225762"/>
          </w:tcPr>
          <w:p>
            <w:pPr>
              <w:pStyle w:val="TableText"/>
              <w:keepNext/>
            </w:pPr>
            <w:r>
              <w:rPr>
                <w:b/>
                <w:i w:val="0"/>
                <w:color w:val="FFFFFF"/>
                <w:sz w:val="18"/>
              </w:rPr>
              <w:t>Как используется</w:t>
            </w:r>
          </w:p>
        </w:tc>
      </w:tr>
      <w:tr>
        <w:trPr>
          <w:cantSplit/>
        </w:trPr>
        <w:tc>
          <w:tcPr>
            <w:tcW w:type="dxa" w:w="1290"/>
            <w:vAlign w:val="top"/>
            <w:shd w:fill="FFFFFF"/>
          </w:tcPr>
          <w:p>
            <w:pPr>
              <w:pStyle w:val="TableText"/>
            </w:pPr>
            <w:r>
              <w:rPr>
                <w:b w:val="0"/>
                <w:i w:val="0"/>
                <w:sz w:val="18"/>
              </w:rPr>
              <w:t>S01</w:t>
            </w:r>
          </w:p>
        </w:tc>
        <w:tc>
          <w:tcPr>
            <w:tcW w:type="dxa" w:w="3076"/>
            <w:vAlign w:val="top"/>
            <w:shd w:fill="FFFFFF"/>
          </w:tcPr>
          <w:p>
            <w:pPr>
              <w:pStyle w:val="TableText"/>
            </w:pPr>
            <w:r>
              <w:rPr>
                <w:b w:val="0"/>
                <w:i w:val="0"/>
                <w:sz w:val="18"/>
              </w:rPr>
              <w:t>«ТЗ_Департамент финансов города Москвы.pdf», 17 страниц</w:t>
            </w:r>
          </w:p>
        </w:tc>
        <w:tc>
          <w:tcPr>
            <w:tcW w:type="dxa" w:w="5556"/>
            <w:vAlign w:val="top"/>
            <w:shd w:fill="FFFFFF"/>
          </w:tcPr>
          <w:p>
            <w:pPr>
              <w:pStyle w:val="TableText"/>
            </w:pPr>
            <w:r>
              <w:rPr>
                <w:b w:val="0"/>
                <w:i w:val="0"/>
                <w:sz w:val="18"/>
              </w:rPr>
              <w:t>Обязательные функции, ограничения, состав демонстрации, критерии и сдача. Ссылки на параграфы относятся к этому файлу.</w:t>
            </w:r>
          </w:p>
        </w:tc>
      </w:tr>
      <w:tr>
        <w:trPr>
          <w:cantSplit/>
        </w:trPr>
        <w:tc>
          <w:tcPr>
            <w:tcW w:type="dxa" w:w="1290"/>
            <w:vAlign w:val="top"/>
            <w:shd w:fill="F3F7F7"/>
          </w:tcPr>
          <w:p>
            <w:pPr>
              <w:pStyle w:val="TableText"/>
            </w:pPr>
            <w:r>
              <w:rPr>
                <w:b w:val="0"/>
                <w:i w:val="0"/>
                <w:sz w:val="18"/>
              </w:rPr>
              <w:t>S02</w:t>
            </w:r>
          </w:p>
        </w:tc>
        <w:tc>
          <w:tcPr>
            <w:tcW w:type="dxa" w:w="3076"/>
            <w:vAlign w:val="top"/>
            <w:shd w:fill="F3F7F7"/>
          </w:tcPr>
          <w:p>
            <w:pPr>
              <w:pStyle w:val="TableText"/>
            </w:pPr>
            <w:r>
              <w:rPr>
                <w:b w:val="0"/>
                <w:i w:val="0"/>
                <w:sz w:val="18"/>
              </w:rPr>
              <w:t>«Единая-рамка-ФГ(приложение)-2026.pdf», утверждение от 05.03.2026, 33 страницы</w:t>
            </w:r>
          </w:p>
        </w:tc>
        <w:tc>
          <w:tcPr>
            <w:tcW w:type="dxa" w:w="5556"/>
            <w:vAlign w:val="top"/>
            <w:shd w:fill="F3F7F7"/>
          </w:tcPr>
          <w:p>
            <w:pPr>
              <w:pStyle w:val="TableText"/>
            </w:pPr>
            <w:r>
              <w:rPr>
                <w:b w:val="0"/>
                <w:i w:val="0"/>
                <w:sz w:val="18"/>
              </w:rPr>
              <w:t>Образовательные результаты. Для содержания игры используется таблица 1, страницы 1–6: возраст 7–11 лет.</w:t>
            </w:r>
          </w:p>
        </w:tc>
      </w:tr>
      <w:tr>
        <w:trPr>
          <w:cantSplit/>
        </w:trPr>
        <w:tc>
          <w:tcPr>
            <w:tcW w:type="dxa" w:w="1290"/>
            <w:vAlign w:val="top"/>
            <w:shd w:fill="FFFFFF"/>
          </w:tcPr>
          <w:p>
            <w:pPr>
              <w:pStyle w:val="TableText"/>
            </w:pPr>
            <w:r>
              <w:rPr>
                <w:b w:val="0"/>
                <w:i w:val="0"/>
                <w:sz w:val="18"/>
              </w:rPr>
              <w:t>S03</w:t>
            </w:r>
          </w:p>
        </w:tc>
        <w:tc>
          <w:tcPr>
            <w:tcW w:type="dxa" w:w="3076"/>
            <w:vAlign w:val="top"/>
            <w:shd w:fill="FFFFFF"/>
          </w:tcPr>
          <w:p>
            <w:pPr>
              <w:pStyle w:val="TableText"/>
            </w:pPr>
            <w:r>
              <w:rPr>
                <w:b w:val="0"/>
                <w:i w:val="0"/>
                <w:sz w:val="18"/>
              </w:rPr>
              <w:t>«ЛЦТ 2026 Шаблон презентации.pptx»</w:t>
            </w:r>
          </w:p>
        </w:tc>
        <w:tc>
          <w:tcPr>
            <w:tcW w:type="dxa" w:w="5556"/>
            <w:vAlign w:val="top"/>
            <w:shd w:fill="FFFFFF"/>
          </w:tcPr>
          <w:p>
            <w:pPr>
              <w:pStyle w:val="TableText"/>
            </w:pPr>
            <w:r>
              <w:rPr>
                <w:b w:val="0"/>
                <w:i w:val="0"/>
                <w:sz w:val="18"/>
              </w:rPr>
              <w:t>Только будущий состав материалов о команде, решении, архитектуре и развитии. Не определяет дизайн детского интерфейса и не добавляет монетизацию.</w:t>
            </w:r>
          </w:p>
        </w:tc>
      </w:tr>
      <w:tr>
        <w:trPr>
          <w:cantSplit/>
        </w:trPr>
        <w:tc>
          <w:tcPr>
            <w:tcW w:type="dxa" w:w="1290"/>
            <w:vAlign w:val="top"/>
            <w:shd w:fill="F3F7F7"/>
          </w:tcPr>
          <w:p>
            <w:pPr>
              <w:pStyle w:val="TableText"/>
            </w:pPr>
            <w:r>
              <w:rPr>
                <w:b w:val="0"/>
                <w:i w:val="0"/>
                <w:sz w:val="18"/>
              </w:rPr>
              <w:t>U02</w:t>
            </w:r>
          </w:p>
        </w:tc>
        <w:tc>
          <w:tcPr>
            <w:tcW w:type="dxa" w:w="3076"/>
            <w:vAlign w:val="top"/>
            <w:shd w:fill="F3F7F7"/>
          </w:tcPr>
          <w:p>
            <w:pPr>
              <w:pStyle w:val="TableText"/>
            </w:pPr>
            <w:r>
              <w:rPr>
                <w:b w:val="0"/>
                <w:i w:val="0"/>
                <w:sz w:val="18"/>
              </w:rPr>
              <w:t>Уточнение владельца проекта после обсуждения механик</w:t>
            </w:r>
          </w:p>
        </w:tc>
        <w:tc>
          <w:tcPr>
            <w:tcW w:type="dxa" w:w="5556"/>
            <w:vAlign w:val="top"/>
            <w:shd w:fill="F3F7F7"/>
          </w:tcPr>
          <w:p>
            <w:pPr>
              <w:pStyle w:val="TableText"/>
            </w:pPr>
            <w:r>
              <w:rPr>
                <w:b w:val="0"/>
                <w:i w:val="0"/>
                <w:sz w:val="18"/>
              </w:rPr>
              <w:t>Сохранить Приложение А как основу; совместное обучение с Финни; детектив, мастерская в небольшом объёме, возможные занятия вне экрана.</w:t>
            </w:r>
          </w:p>
        </w:tc>
      </w:tr>
      <w:tr>
        <w:trPr>
          <w:cantSplit/>
        </w:trPr>
        <w:tc>
          <w:tcPr>
            <w:tcW w:type="dxa" w:w="1290"/>
            <w:vAlign w:val="top"/>
            <w:shd w:fill="FFFFFF"/>
          </w:tcPr>
          <w:p>
            <w:pPr>
              <w:pStyle w:val="TableText"/>
            </w:pPr>
            <w:r>
              <w:rPr>
                <w:b w:val="0"/>
                <w:i w:val="0"/>
                <w:sz w:val="18"/>
              </w:rPr>
              <w:t>S04</w:t>
            </w:r>
          </w:p>
        </w:tc>
        <w:tc>
          <w:tcPr>
            <w:tcW w:type="dxa" w:w="3076"/>
            <w:vAlign w:val="top"/>
            <w:shd w:fill="FFFFFF"/>
          </w:tcPr>
          <w:p>
            <w:pPr>
              <w:pStyle w:val="TableText"/>
            </w:pPr>
            <w:r>
              <w:rPr>
                <w:b w:val="0"/>
                <w:i w:val="0"/>
                <w:sz w:val="18"/>
              </w:rPr>
              <w:t>Finni_SRS_v1.0_2026-09-15.md / .docx</w:t>
            </w:r>
          </w:p>
        </w:tc>
        <w:tc>
          <w:tcPr>
            <w:tcW w:type="dxa" w:w="5556"/>
            <w:vAlign w:val="top"/>
            <w:shd w:fill="FFFFFF"/>
          </w:tcPr>
          <w:p>
            <w:pPr>
              <w:pStyle w:val="TableText"/>
            </w:pPr>
            <w:r>
              <w:rPr>
                <w:b w:val="0"/>
                <w:i w:val="0"/>
                <w:sz w:val="18"/>
              </w:rPr>
              <w:t>История первоначальной спецификации.</w:t>
            </w:r>
          </w:p>
        </w:tc>
      </w:tr>
      <w:tr>
        <w:trPr>
          <w:cantSplit/>
        </w:trPr>
        <w:tc>
          <w:tcPr>
            <w:tcW w:type="dxa" w:w="1290"/>
            <w:vAlign w:val="top"/>
            <w:shd w:fill="F3F7F7"/>
          </w:tcPr>
          <w:p>
            <w:pPr>
              <w:pStyle w:val="TableText"/>
            </w:pPr>
            <w:r>
              <w:rPr>
                <w:b w:val="0"/>
                <w:i w:val="0"/>
                <w:sz w:val="18"/>
              </w:rPr>
              <w:t>S05</w:t>
            </w:r>
          </w:p>
        </w:tc>
        <w:tc>
          <w:tcPr>
            <w:tcW w:type="dxa" w:w="3076"/>
            <w:vAlign w:val="top"/>
            <w:shd w:fill="F3F7F7"/>
          </w:tcPr>
          <w:p>
            <w:pPr>
              <w:pStyle w:val="TableText"/>
            </w:pPr>
            <w:r>
              <w:rPr>
                <w:b w:val="0"/>
                <w:i w:val="0"/>
                <w:sz w:val="18"/>
              </w:rPr>
              <w:t>«Встреча с заказчиком.txt», сессия 16.09.2026</w:t>
            </w:r>
          </w:p>
        </w:tc>
        <w:tc>
          <w:tcPr>
            <w:tcW w:type="dxa" w:w="5556"/>
            <w:vAlign w:val="top"/>
            <w:shd w:fill="F3F7F7"/>
          </w:tcPr>
          <w:p>
            <w:pPr>
              <w:pStyle w:val="TableText"/>
            </w:pPr>
            <w:r>
              <w:rPr>
                <w:b w:val="0"/>
                <w:i w:val="0"/>
                <w:sz w:val="18"/>
              </w:rPr>
              <w:t>Устные разъяснения и организационные ответы; тематические якоря S05-01–36 приведены в §25.5. Не является новой официальной редакцией PDF.</w:t>
            </w:r>
          </w:p>
        </w:tc>
      </w:tr>
      <w:tr>
        <w:trPr>
          <w:cantSplit/>
        </w:trPr>
        <w:tc>
          <w:tcPr>
            <w:tcW w:type="dxa" w:w="1290"/>
            <w:vAlign w:val="top"/>
            <w:shd w:fill="FFFFFF"/>
          </w:tcPr>
          <w:p>
            <w:pPr>
              <w:pStyle w:val="TableText"/>
            </w:pPr>
            <w:r>
              <w:rPr>
                <w:b w:val="0"/>
                <w:i w:val="0"/>
                <w:sz w:val="18"/>
              </w:rPr>
              <w:t>S06</w:t>
            </w:r>
          </w:p>
        </w:tc>
        <w:tc>
          <w:tcPr>
            <w:tcW w:type="dxa" w:w="3076"/>
            <w:vAlign w:val="top"/>
            <w:shd w:fill="FFFFFF"/>
          </w:tcPr>
          <w:p>
            <w:pPr>
              <w:pStyle w:val="TableText"/>
            </w:pPr>
            <w:r>
              <w:rPr>
                <w:b w:val="0"/>
                <w:i w:val="0"/>
                <w:sz w:val="18"/>
              </w:rPr>
              <w:t>Finni_SRS_v1.1_2026-09-15.md / .docx</w:t>
            </w:r>
          </w:p>
        </w:tc>
        <w:tc>
          <w:tcPr>
            <w:tcW w:type="dxa" w:w="5556"/>
            <w:vAlign w:val="top"/>
            <w:shd w:fill="FFFFFF"/>
          </w:tcPr>
          <w:p>
            <w:pPr>
              <w:pStyle w:val="TableText"/>
            </w:pPr>
            <w:r>
              <w:rPr>
                <w:b w:val="0"/>
                <w:i w:val="0"/>
                <w:sz w:val="18"/>
              </w:rPr>
              <w:t>Историческая база v1.2.</w:t>
            </w:r>
          </w:p>
        </w:tc>
      </w:tr>
      <w:tr>
        <w:trPr>
          <w:cantSplit/>
        </w:trPr>
        <w:tc>
          <w:tcPr>
            <w:tcW w:type="dxa" w:w="1290"/>
            <w:vAlign w:val="top"/>
            <w:shd w:fill="F3F7F7"/>
          </w:tcPr>
          <w:p>
            <w:pPr>
              <w:pStyle w:val="TableText"/>
            </w:pPr>
            <w:r>
              <w:rPr>
                <w:b w:val="0"/>
                <w:i w:val="0"/>
                <w:sz w:val="18"/>
              </w:rPr>
              <w:t>S07</w:t>
            </w:r>
          </w:p>
        </w:tc>
        <w:tc>
          <w:tcPr>
            <w:tcW w:type="dxa" w:w="3076"/>
            <w:vAlign w:val="top"/>
            <w:shd w:fill="F3F7F7"/>
          </w:tcPr>
          <w:p>
            <w:pPr>
              <w:pStyle w:val="TableText"/>
            </w:pPr>
            <w:r>
              <w:rPr>
                <w:b w:val="0"/>
                <w:i w:val="0"/>
                <w:sz w:val="18"/>
              </w:rPr>
              <w:t>Finni_SRS_v1.2_2026-09-16.md / .docx</w:t>
            </w:r>
          </w:p>
        </w:tc>
        <w:tc>
          <w:tcPr>
            <w:tcW w:type="dxa" w:w="5556"/>
            <w:vAlign w:val="top"/>
            <w:shd w:fill="F3F7F7"/>
          </w:tcPr>
          <w:p>
            <w:pPr>
              <w:pStyle w:val="TableText"/>
            </w:pPr>
            <w:r>
              <w:rPr>
                <w:b w:val="0"/>
                <w:i w:val="0"/>
                <w:sz w:val="18"/>
              </w:rPr>
              <w:t>Непосредственный объект критической проверки; его недостатки не являются требованиями организатора.</w:t>
            </w:r>
          </w:p>
        </w:tc>
      </w:tr>
      <w:tr>
        <w:trPr>
          <w:cantSplit/>
        </w:trPr>
        <w:tc>
          <w:tcPr>
            <w:tcW w:type="dxa" w:w="1290"/>
            <w:vAlign w:val="top"/>
            <w:shd w:fill="FFFFFF"/>
          </w:tcPr>
          <w:p>
            <w:pPr>
              <w:pStyle w:val="TableText"/>
            </w:pPr>
            <w:r>
              <w:rPr>
                <w:b w:val="0"/>
                <w:i w:val="0"/>
                <w:sz w:val="18"/>
              </w:rPr>
              <w:t>U03</w:t>
            </w:r>
          </w:p>
        </w:tc>
        <w:tc>
          <w:tcPr>
            <w:tcW w:type="dxa" w:w="3076"/>
            <w:vAlign w:val="top"/>
            <w:shd w:fill="FFFFFF"/>
          </w:tcPr>
          <w:p>
            <w:pPr>
              <w:pStyle w:val="TableText"/>
            </w:pPr>
            <w:r>
              <w:rPr>
                <w:b w:val="0"/>
                <w:i w:val="0"/>
                <w:sz w:val="18"/>
              </w:rPr>
              <w:t>Запрос владельца на финальную критическую проверку и дополнение</w:t>
            </w:r>
          </w:p>
        </w:tc>
        <w:tc>
          <w:tcPr>
            <w:tcW w:type="dxa" w:w="5556"/>
            <w:vAlign w:val="top"/>
            <w:shd w:fill="FFFFFF"/>
          </w:tcPr>
          <w:p>
            <w:pPr>
              <w:pStyle w:val="TableText"/>
            </w:pPr>
            <w:r>
              <w:rPr>
                <w:b w:val="0"/>
                <w:i w:val="0"/>
                <w:sz w:val="18"/>
              </w:rPr>
              <w:t>Основание редакции v1.3; новых ответов заказчика после S05 не получено.</w:t>
            </w:r>
          </w:p>
        </w:tc>
      </w:tr>
      <w:tr>
        <w:trPr>
          <w:cantSplit/>
        </w:trPr>
        <w:tc>
          <w:tcPr>
            <w:tcW w:type="dxa" w:w="1290"/>
            <w:vAlign w:val="top"/>
            <w:shd w:fill="F3F7F7"/>
          </w:tcPr>
          <w:p>
            <w:pPr>
              <w:pStyle w:val="TableText"/>
            </w:pPr>
            <w:r>
              <w:rPr>
                <w:b w:val="0"/>
                <w:i w:val="0"/>
                <w:sz w:val="18"/>
              </w:rPr>
              <w:t>U01</w:t>
            </w:r>
          </w:p>
        </w:tc>
        <w:tc>
          <w:tcPr>
            <w:tcW w:type="dxa" w:w="3076"/>
            <w:vAlign w:val="top"/>
            <w:shd w:fill="F3F7F7"/>
          </w:tcPr>
          <w:p>
            <w:pPr>
              <w:pStyle w:val="TableText"/>
            </w:pPr>
            <w:r>
              <w:rPr>
                <w:b w:val="0"/>
                <w:i w:val="0"/>
                <w:sz w:val="18"/>
              </w:rPr>
              <w:t>Ответы владельца проекта в переписке, до подготовки v1.0</w:t>
            </w:r>
          </w:p>
        </w:tc>
        <w:tc>
          <w:tcPr>
            <w:tcW w:type="dxa" w:w="5556"/>
            <w:vAlign w:val="top"/>
            <w:shd w:fill="F3F7F7"/>
          </w:tcPr>
          <w:p>
            <w:pPr>
              <w:pStyle w:val="TableText"/>
            </w:pPr>
            <w:r>
              <w:rPr>
                <w:b w:val="0"/>
                <w:i w:val="0"/>
                <w:sz w:val="18"/>
              </w:rPr>
              <w:t>Сроки, самостоятельная разработка с ИИ, Windows, реальные дни, отсутствие устройства, самостоятельная проверка.</w:t>
            </w:r>
          </w:p>
        </w:tc>
      </w:tr>
      <w:tr>
        <w:trPr>
          <w:cantSplit/>
        </w:trPr>
        <w:tc>
          <w:tcPr>
            <w:tcW w:type="dxa" w:w="1290"/>
            <w:vAlign w:val="top"/>
            <w:shd w:fill="FFFFFF"/>
          </w:tcPr>
          <w:p>
            <w:pPr>
              <w:pStyle w:val="TableText"/>
            </w:pPr>
            <w:r>
              <w:rPr>
                <w:b w:val="0"/>
                <w:i w:val="0"/>
                <w:sz w:val="18"/>
              </w:rPr>
              <w:t>W01–W17</w:t>
            </w:r>
          </w:p>
        </w:tc>
        <w:tc>
          <w:tcPr>
            <w:tcW w:type="dxa" w:w="3076"/>
            <w:vAlign w:val="top"/>
            <w:shd w:fill="FFFFFF"/>
          </w:tcPr>
          <w:p>
            <w:pPr>
              <w:pStyle w:val="TableText"/>
            </w:pPr>
            <w:r>
              <w:rPr>
                <w:b w:val="0"/>
                <w:i w:val="0"/>
                <w:sz w:val="18"/>
              </w:rPr>
              <w:t>Первичные открытые источники, перечень в разделе 25</w:t>
            </w:r>
          </w:p>
        </w:tc>
        <w:tc>
          <w:tcPr>
            <w:tcW w:type="dxa" w:w="5556"/>
            <w:vAlign w:val="top"/>
            <w:shd w:fill="FFFFFF"/>
          </w:tcPr>
          <w:p>
            <w:pPr>
              <w:pStyle w:val="TableText"/>
            </w:pPr>
            <w:r>
              <w:rPr>
                <w:b w:val="0"/>
                <w:i w:val="0"/>
                <w:sz w:val="18"/>
              </w:rPr>
              <w:t>Аналоги и технические решения. Не заменяют S01 и S02. Первичный просмотр — по прежним редакциям; повторная техническая сверка v1.3 — 16.09.2026.</w:t>
            </w:r>
          </w:p>
        </w:tc>
      </w:tr>
    </w:tbl>
    <w:p>
      <w:pPr>
        <w:spacing w:after="20" w:before="0" w:line="40" w:lineRule="exact"/>
      </w:pPr>
      <w:r>
        <w:rPr>
          <w:sz w:val="4"/>
        </w:rPr>
      </w:r>
    </w:p>
    <w:p>
      <w:r>
        <w:rPr>
          <w:b w:val="0"/>
          <w:i w:val="0"/>
        </w:rPr>
        <w:t>В S01 обложка является первой страницей PDF, но не имеет печатного номера. Поэтому, например, раздел 7.1 расположен на странице 13 PDF / печатной странице 12. В S02 номера PDF и печатные номера совпадают. В ссылках ниже для S01 преимущественно используется номер раздела, для S02 — страница и наименование столбца.</w:t>
      </w:r>
    </w:p>
    <w:p>
      <w:r>
        <w:rPr>
          <w:b w:val="0"/>
          <w:i w:val="0"/>
        </w:rPr>
        <w:t>S01 остаётся письменной основой функциональных требований. S05 учитывается как дополнительное устное разъяснение; явно названное окно доработок заменяет прежнее плановое допущение U01, поскольку S01 не задаёт календарных дат. При расхождении S05 с конкретным требованием S01 конфликт фиксируется, а требование не удаляется без письменного уточнения. Текст S05 содержит оговорки и ошибки распознавания; неясные места не превращаются в новые правила. Точная принадлежность каждой реплики конкретному спикеру не подтверждена разметкой файла. Аудиозапись и последующие объявления не использованы. В v1.3 внешняя сверка ограничена первичной технической документацией W09–W11/W14/W17; она не заменяет конкурсные источники и не подтверждает работу APK. Настоящий документ не является согласованным заказчиком изменением конкурсного задания.</w:t>
      </w:r>
    </w:p>
    <w:p>
      <w:bookmarkStart w:id="3" w:name="sec_1_2"/>
      <w:pPr>
        <w:pStyle w:val="Heading2"/>
      </w:pPr>
      <w:r>
        <w:rPr>
          <w:b w:val="0"/>
          <w:i w:val="0"/>
        </w:rPr>
        <w:t>1.2. Маркировка решений</w:t>
      </w:r>
      <w:bookmarkEnd w:id="3"/>
    </w:p>
    <w:p>
      <w:r>
        <w:rPr>
          <w:b w:val="0"/>
          <w:i w:val="0"/>
        </w:rPr>
      </w:r>
      <w:r>
        <w:rPr>
          <w:b/>
          <w:i w:val="0"/>
        </w:rPr>
        <w:t>О — письменное требование организатора:</w:t>
      </w:r>
      <w:r>
        <w:rPr>
          <w:b w:val="0"/>
          <w:i w:val="0"/>
        </w:rPr>
        <w:t xml:space="preserve"> прямо следует из S01. </w:t>
      </w:r>
      <w:r>
        <w:rPr>
          <w:b/>
          <w:i w:val="0"/>
        </w:rPr>
        <w:t>Р — устное разъяснение:</w:t>
      </w:r>
      <w:r>
        <w:rPr>
          <w:b w:val="0"/>
          <w:i w:val="0"/>
        </w:rPr>
        <w:t xml:space="preserve"> однозначно поддерживается S05; не обозначает формальное утверждение нашей реализации. </w:t>
      </w:r>
      <w:r>
        <w:rPr>
          <w:b/>
          <w:i w:val="0"/>
        </w:rPr>
        <w:t>У — решение пользователя:</w:t>
      </w:r>
      <w:r>
        <w:rPr>
          <w:b w:val="0"/>
          <w:i w:val="0"/>
        </w:rPr>
        <w:t xml:space="preserve"> следует из U01/U02. </w:t>
      </w:r>
      <w:r>
        <w:rPr>
          <w:b/>
          <w:i w:val="0"/>
        </w:rPr>
        <w:t>П — проектное решение:</w:t>
      </w:r>
      <w:r>
        <w:rPr>
          <w:b w:val="0"/>
          <w:i w:val="0"/>
        </w:rPr>
        <w:t xml:space="preserve"> предложено настоящей спецификацией. </w:t>
      </w:r>
      <w:r>
        <w:rPr>
          <w:b/>
          <w:i w:val="0"/>
        </w:rPr>
        <w:t>Д — допущение или нерешённое разночтение:</w:t>
      </w:r>
      <w:r>
        <w:rPr>
          <w:b w:val="0"/>
          <w:i w:val="0"/>
        </w:rPr>
        <w:t xml:space="preserve"> нуждается в подтверждении внешней стороной. Разделы с каталогом, формулами, персонажем, внутренними API и календарём реализации имеют статус П, если прямо не указано иное.</w:t>
      </w:r>
    </w:p>
    <w:p>
      <w:r>
        <w:rPr>
          <w:b w:val="0"/>
          <w:i w:val="0"/>
        </w:rPr>
        <w:t>Формулировка «должно» означает обязательность внутри принятой реализации. Она не означает, что соответствующее конкретное число или название установлено организатором. Например, 100 монет в день — П; наличие объяснимого источника игровой валюты — О.</w:t>
      </w:r>
    </w:p>
    <w:p>
      <w:bookmarkStart w:id="4" w:name="sec_1_3"/>
      <w:pPr>
        <w:pStyle w:val="Heading2"/>
      </w:pPr>
      <w:r>
        <w:rPr>
          <w:b w:val="0"/>
          <w:i w:val="0"/>
        </w:rPr>
        <w:t>1.3. Пользователи документа и результат передачи</w:t>
      </w:r>
      <w:bookmarkEnd w:id="4"/>
    </w:p>
    <w:p>
      <w:r>
        <w:rPr>
          <w:b w:val="0"/>
          <w:i w:val="0"/>
        </w:rPr>
        <w:t>Разработчик получает контракты команд, модель состояния, правила экономики, структуру контента, сценарии и критерии приёмки. Дизайнер получает концепцию, карту экранов, обязательные блоки, состояния, тексты и требования к ассетам. Проверяющий получает численные эталоны, тест-кейсы и шаблоны отчётности. Владелец проекта получает календарь, приоритеты, риски и отдельные комплекты сдачи.</w:t>
      </w:r>
    </w:p>
    <w:p>
      <w:r>
        <w:rPr>
          <w:b w:val="0"/>
          <w:i w:val="0"/>
        </w:rPr>
        <w:t>Не требуется создавать сервер, сайт, презентацию, платёжную интеграцию или полноценную платформу обучения. Разработка начинается с APK и финансового цикла, а не с лендинга и питч-дека. Прототип должен быть бесплатным, просветительским и пригодным к дальнейшей публикации в RuStore без смены платформы. [S01, §§2.7, 3.3]</w:t>
      </w:r>
    </w:p>
    <w:p>
      <w:bookmarkStart w:id="5" w:name="sec_1_4"/>
      <w:pPr>
        <w:pStyle w:val="Heading2"/>
      </w:pPr>
      <w:r>
        <w:rPr>
          <w:b w:val="0"/>
          <w:i w:val="0"/>
        </w:rPr>
        <w:t>1.4. Зафиксированные ограничения</w:t>
      </w:r>
      <w:bookmarkEnd w:id="5"/>
    </w:p>
    <w:p>
      <w:r>
        <w:rPr>
          <w:b w:val="0"/>
          <w:i w:val="0"/>
        </w:rPr>
        <w:t>Разработку выполняет один человек с ИИ-инструментами; гарантированная доступность — вечера и выходные. Дневное время в будни является дополнительным резервом, а не основанием для обязательного плана. Рабочая ОС — Windows. Исходного кода, макетов и персонажа нет. Нормальная игра привязана к реальным дням, демонстрация — нет. По исходному плану проверку выполняет автор; физическое Android-устройство и сторонний проверяющий пока не определены. После S05 самостоятельная проверка сохраняется как внутренняя, а для свидетельств по §8.4 запланировано привлечение компетентного стороннего человека. Наличие такого человека не предполагается без факта. [U01; S05-11/12]</w:t>
      </w:r>
    </w:p>
    <w:p>
      <w:r>
        <w:rPr>
          <w:b w:val="0"/>
          <w:i w:val="0"/>
        </w:rPr>
        <w:t>Организационное условие «команда 2–5 человек» в присланной программе нужно сопоставить с зарегистрированной командой. Самостоятельная разработка не доказывает отсутствие команды, но ИИ нельзя автоматически считать её участником. Состав заявки и допустимость распределения ролей уточняются отдельно; настоящая спецификация не подтверждает допуск к конкурсу.</w:t>
      </w:r>
    </w:p>
    <w:p>
      <w:bookmarkStart w:id="6" w:name="sec_1_5"/>
      <w:pPr>
        <w:pStyle w:val="Heading2"/>
      </w:pPr>
      <w:r>
        <w:rPr>
          <w:b w:val="0"/>
          <w:i w:val="0"/>
        </w:rPr>
        <w:t>1.5. История изменений v1.1</w:t>
      </w:r>
      <w:bookmarkEnd w:id="6"/>
    </w:p>
    <w:p>
      <w:r>
        <w:rPr>
          <w:b w:val="0"/>
          <w:i w:val="0"/>
        </w:rPr>
        <w:t>Ниже сохранён журнал предыдущей редакции v1.1 относительно v1.0. Он является историей изменений, а не актуальным календарём работ. Изменения v1.2 перечислены в §1.6, текущей v1.3 — в §1.7. Все 12 строк Приложения А и минимумы S01 §2.6 остаются в §24.</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Область</w:t>
            </w:r>
          </w:p>
        </w:tc>
        <w:tc>
          <w:tcPr>
            <w:tcW w:type="dxa" w:w="2976"/>
            <w:vAlign w:val="top"/>
            <w:shd w:fill="225762"/>
          </w:tcPr>
          <w:p>
            <w:pPr>
              <w:pStyle w:val="TableText"/>
              <w:keepNext/>
            </w:pPr>
            <w:r>
              <w:rPr>
                <w:b/>
                <w:i w:val="0"/>
                <w:color w:val="FFFFFF"/>
                <w:sz w:val="18"/>
              </w:rPr>
              <w:t>Было в v1.0 / обсуждениях</w:t>
            </w:r>
          </w:p>
        </w:tc>
        <w:tc>
          <w:tcPr>
            <w:tcW w:type="dxa" w:w="4465"/>
            <w:vAlign w:val="top"/>
            <w:shd w:fill="225762"/>
          </w:tcPr>
          <w:p>
            <w:pPr>
              <w:pStyle w:val="TableText"/>
              <w:keepNext/>
            </w:pPr>
            <w:r>
              <w:rPr>
                <w:b/>
                <w:i w:val="0"/>
                <w:color w:val="FFFFFF"/>
                <w:sz w:val="18"/>
              </w:rPr>
              <w:t>Решение v1.1</w:t>
            </w:r>
          </w:p>
        </w:tc>
      </w:tr>
      <w:tr>
        <w:trPr>
          <w:cantSplit/>
        </w:trPr>
        <w:tc>
          <w:tcPr>
            <w:tcW w:type="dxa" w:w="2480"/>
            <w:vAlign w:val="top"/>
            <w:shd w:fill="FFFFFF"/>
          </w:tcPr>
          <w:p>
            <w:pPr>
              <w:pStyle w:val="TableText"/>
            </w:pPr>
            <w:r>
              <w:rPr>
                <w:b w:val="0"/>
                <w:i w:val="0"/>
                <w:sz w:val="18"/>
              </w:rPr>
              <w:t>Концепция</w:t>
            </w:r>
          </w:p>
        </w:tc>
        <w:tc>
          <w:tcPr>
            <w:tcW w:type="dxa" w:w="2976"/>
            <w:vAlign w:val="top"/>
            <w:shd w:fill="FFFFFF"/>
          </w:tcPr>
          <w:p>
            <w:pPr>
              <w:pStyle w:val="TableText"/>
            </w:pPr>
            <w:r>
              <w:rPr>
                <w:b w:val="0"/>
                <w:i w:val="0"/>
                <w:sz w:val="18"/>
              </w:rPr>
              <w:t>Домик; в обсуждении предлагалось «ребёнок обучает питомца»</w:t>
            </w:r>
          </w:p>
        </w:tc>
        <w:tc>
          <w:tcPr>
            <w:tcW w:type="dxa" w:w="4465"/>
            <w:vAlign w:val="top"/>
            <w:shd w:fill="FFFFFF"/>
          </w:tcPr>
          <w:p>
            <w:pPr>
              <w:pStyle w:val="TableText"/>
            </w:pPr>
            <w:r>
              <w:rPr>
                <w:b w:val="0"/>
                <w:i w:val="0"/>
                <w:sz w:val="18"/>
              </w:rPr>
              <w:t>Домик и конкурсный цикл сохранены. Ребёнок учится вместе с Финни; обучения алгоритма ребёнком нет.</w:t>
            </w:r>
          </w:p>
        </w:tc>
      </w:tr>
      <w:tr>
        <w:trPr>
          <w:cantSplit/>
        </w:trPr>
        <w:tc>
          <w:tcPr>
            <w:tcW w:type="dxa" w:w="2480"/>
            <w:vAlign w:val="top"/>
            <w:shd w:fill="F3F7F7"/>
          </w:tcPr>
          <w:p>
            <w:pPr>
              <w:pStyle w:val="TableText"/>
            </w:pPr>
            <w:r>
              <w:rPr>
                <w:b w:val="0"/>
                <w:i w:val="0"/>
                <w:sz w:val="18"/>
              </w:rPr>
              <w:t>Учебные задания</w:t>
            </w:r>
          </w:p>
        </w:tc>
        <w:tc>
          <w:tcPr>
            <w:tcW w:type="dxa" w:w="2976"/>
            <w:vAlign w:val="top"/>
            <w:shd w:fill="F3F7F7"/>
          </w:tcPr>
          <w:p>
            <w:pPr>
              <w:pStyle w:val="TableText"/>
            </w:pPr>
            <w:r>
              <w:rPr>
                <w:b w:val="0"/>
                <w:i w:val="0"/>
                <w:sz w:val="18"/>
              </w:rPr>
              <w:t>6 заданий, 3 темы</w:t>
            </w:r>
          </w:p>
        </w:tc>
        <w:tc>
          <w:tcPr>
            <w:tcW w:type="dxa" w:w="4465"/>
            <w:vAlign w:val="top"/>
            <w:shd w:fill="F3F7F7"/>
          </w:tcPr>
          <w:p>
            <w:pPr>
              <w:pStyle w:val="TableText"/>
            </w:pPr>
            <w:r>
              <w:rPr>
                <w:b w:val="0"/>
                <w:i w:val="0"/>
                <w:sz w:val="18"/>
              </w:rPr>
              <w:t>Те же 6 ID сохранены. LS-P01/P02 получают детективную подачу; добавлены LS-P03 и LS-B03. Всего 8, а не 6 плюс отдельная большая игра.</w:t>
            </w:r>
          </w:p>
        </w:tc>
      </w:tr>
      <w:tr>
        <w:trPr>
          <w:cantSplit/>
        </w:trPr>
        <w:tc>
          <w:tcPr>
            <w:tcW w:type="dxa" w:w="2480"/>
            <w:vAlign w:val="top"/>
            <w:shd w:fill="FFFFFF"/>
          </w:tcPr>
          <w:p>
            <w:pPr>
              <w:pStyle w:val="TableText"/>
            </w:pPr>
            <w:r>
              <w:rPr>
                <w:b w:val="0"/>
                <w:i w:val="0"/>
                <w:sz w:val="18"/>
              </w:rPr>
              <w:t>Мастерская</w:t>
            </w:r>
          </w:p>
        </w:tc>
        <w:tc>
          <w:tcPr>
            <w:tcW w:type="dxa" w:w="2976"/>
            <w:vAlign w:val="top"/>
            <w:shd w:fill="FFFFFF"/>
          </w:tcPr>
          <w:p>
            <w:pPr>
              <w:pStyle w:val="TableText"/>
            </w:pPr>
            <w:r>
              <w:rPr>
                <w:b w:val="0"/>
                <w:i w:val="0"/>
                <w:sz w:val="18"/>
              </w:rPr>
              <w:t>Не предусмотрена как учебная механика</w:t>
            </w:r>
          </w:p>
        </w:tc>
        <w:tc>
          <w:tcPr>
            <w:tcW w:type="dxa" w:w="4465"/>
            <w:vAlign w:val="top"/>
            <w:shd w:fill="FFFFFF"/>
          </w:tcPr>
          <w:p>
            <w:pPr>
              <w:pStyle w:val="TableText"/>
            </w:pPr>
            <w:r>
              <w:rPr>
                <w:b w:val="0"/>
                <w:i w:val="0"/>
                <w:sz w:val="18"/>
              </w:rPr>
              <w:t>Один ограниченный сценарий выбора готового/самодельного результата, без крафтовой экономики.</w:t>
            </w:r>
          </w:p>
        </w:tc>
      </w:tr>
      <w:tr>
        <w:trPr>
          <w:cantSplit/>
        </w:trPr>
        <w:tc>
          <w:tcPr>
            <w:tcW w:type="dxa" w:w="2480"/>
            <w:vAlign w:val="top"/>
            <w:shd w:fill="F3F7F7"/>
          </w:tcPr>
          <w:p>
            <w:pPr>
              <w:pStyle w:val="TableText"/>
            </w:pPr>
            <w:r>
              <w:rPr>
                <w:b w:val="0"/>
                <w:i w:val="0"/>
                <w:sz w:val="18"/>
              </w:rPr>
              <w:t>Вне экрана</w:t>
            </w:r>
          </w:p>
        </w:tc>
        <w:tc>
          <w:tcPr>
            <w:tcW w:type="dxa" w:w="2976"/>
            <w:vAlign w:val="top"/>
            <w:shd w:fill="F3F7F7"/>
          </w:tcPr>
          <w:p>
            <w:pPr>
              <w:pStyle w:val="TableText"/>
            </w:pPr>
            <w:r>
              <w:rPr>
                <w:b w:val="0"/>
                <w:i w:val="0"/>
                <w:sz w:val="18"/>
              </w:rPr>
              <w:t>Нейтральный вопрос взрослому</w:t>
            </w:r>
          </w:p>
        </w:tc>
        <w:tc>
          <w:tcPr>
            <w:tcW w:type="dxa" w:w="4465"/>
            <w:vAlign w:val="top"/>
            <w:shd w:fill="F3F7F7"/>
          </w:tcPr>
          <w:p>
            <w:pPr>
              <w:pStyle w:val="TableText"/>
            </w:pPr>
            <w:r>
              <w:rPr>
                <w:b w:val="0"/>
                <w:i w:val="0"/>
                <w:sz w:val="18"/>
              </w:rPr>
              <w:t>3 необязательные карточки; вторичный приоритет, отдельная настройка, 0 монет и 0 влияния на рост.</w:t>
            </w:r>
          </w:p>
        </w:tc>
      </w:tr>
      <w:tr>
        <w:trPr>
          <w:cantSplit/>
        </w:trPr>
        <w:tc>
          <w:tcPr>
            <w:tcW w:type="dxa" w:w="2480"/>
            <w:vAlign w:val="top"/>
            <w:shd w:fill="FFFFFF"/>
          </w:tcPr>
          <w:p>
            <w:pPr>
              <w:pStyle w:val="TableText"/>
            </w:pPr>
            <w:r>
              <w:rPr>
                <w:b w:val="0"/>
                <w:i w:val="0"/>
                <w:sz w:val="18"/>
              </w:rPr>
              <w:t>Рост и деньги</w:t>
            </w:r>
          </w:p>
        </w:tc>
        <w:tc>
          <w:tcPr>
            <w:tcW w:type="dxa" w:w="2976"/>
            <w:vAlign w:val="top"/>
            <w:shd w:fill="FFFFFF"/>
          </w:tcPr>
          <w:p>
            <w:pPr>
              <w:pStyle w:val="TableText"/>
            </w:pPr>
            <w:r>
              <w:rPr>
                <w:b w:val="0"/>
                <w:i w:val="0"/>
                <w:sz w:val="18"/>
              </w:rPr>
              <w:t>economy-v1, дневной доход 100, одна награда 20</w:t>
            </w:r>
          </w:p>
        </w:tc>
        <w:tc>
          <w:tcPr>
            <w:tcW w:type="dxa" w:w="4465"/>
            <w:vAlign w:val="top"/>
            <w:shd w:fill="FFFFFF"/>
          </w:tcPr>
          <w:p>
            <w:pPr>
              <w:pStyle w:val="TableText"/>
            </w:pPr>
            <w:r>
              <w:rPr>
                <w:b w:val="0"/>
                <w:i w:val="0"/>
                <w:sz w:val="18"/>
              </w:rPr>
              <w:t>Формулы и параметры не изменены. Больше заданий не означает больше наград в день.</w:t>
            </w:r>
          </w:p>
        </w:tc>
      </w:tr>
      <w:tr>
        <w:trPr>
          <w:cantSplit/>
        </w:trPr>
        <w:tc>
          <w:tcPr>
            <w:tcW w:type="dxa" w:w="2480"/>
            <w:vAlign w:val="top"/>
            <w:shd w:fill="F3F7F7"/>
          </w:tcPr>
          <w:p>
            <w:pPr>
              <w:pStyle w:val="TableText"/>
            </w:pPr>
            <w:r>
              <w:rPr>
                <w:b w:val="0"/>
                <w:i w:val="0"/>
                <w:sz w:val="18"/>
              </w:rPr>
              <w:t>Магазин</w:t>
            </w:r>
          </w:p>
        </w:tc>
        <w:tc>
          <w:tcPr>
            <w:tcW w:type="dxa" w:w="2976"/>
            <w:vAlign w:val="top"/>
            <w:shd w:fill="F3F7F7"/>
          </w:tcPr>
          <w:p>
            <w:pPr>
              <w:pStyle w:val="TableText"/>
            </w:pPr>
            <w:r>
              <w:rPr>
                <w:b w:val="0"/>
                <w:i w:val="0"/>
                <w:sz w:val="18"/>
              </w:rPr>
              <w:t>IT-06 «Рисование с Финни» за 30</w:t>
            </w:r>
          </w:p>
        </w:tc>
        <w:tc>
          <w:tcPr>
            <w:tcW w:type="dxa" w:w="4465"/>
            <w:vAlign w:val="top"/>
            <w:shd w:fill="F3F7F7"/>
          </w:tcPr>
          <w:p>
            <w:pPr>
              <w:pStyle w:val="TableText"/>
            </w:pPr>
            <w:r>
              <w:rPr>
                <w:b w:val="0"/>
                <w:i w:val="0"/>
                <w:sz w:val="18"/>
              </w:rPr>
              <w:t>Название «Рисование с Финни», та же цена/категория. Исключено смешение платного занятия и бесплатного учебного сценария мастерской.</w:t>
            </w:r>
          </w:p>
        </w:tc>
      </w:tr>
      <w:tr>
        <w:trPr>
          <w:cantSplit/>
        </w:trPr>
        <w:tc>
          <w:tcPr>
            <w:tcW w:type="dxa" w:w="2480"/>
            <w:vAlign w:val="top"/>
            <w:shd w:fill="FFFFFF"/>
          </w:tcPr>
          <w:p>
            <w:pPr>
              <w:pStyle w:val="TableText"/>
            </w:pPr>
            <w:r>
              <w:rPr>
                <w:b w:val="0"/>
                <w:i w:val="0"/>
                <w:sz w:val="18"/>
              </w:rPr>
              <w:t>Демонстрация</w:t>
            </w:r>
          </w:p>
        </w:tc>
        <w:tc>
          <w:tcPr>
            <w:tcW w:type="dxa" w:w="2976"/>
            <w:vAlign w:val="top"/>
            <w:shd w:fill="FFFFFF"/>
          </w:tcPr>
          <w:p>
            <w:pPr>
              <w:pStyle w:val="TableText"/>
            </w:pPr>
            <w:r>
              <w:rPr>
                <w:b w:val="0"/>
                <w:i w:val="0"/>
                <w:sz w:val="18"/>
              </w:rPr>
              <w:t>5 периодов, 6 заданий</w:t>
            </w:r>
          </w:p>
        </w:tc>
        <w:tc>
          <w:tcPr>
            <w:tcW w:type="dxa" w:w="4465"/>
            <w:vAlign w:val="top"/>
            <w:shd w:fill="FFFFFF"/>
          </w:tcPr>
          <w:p>
            <w:pPr>
              <w:pStyle w:val="TableText"/>
            </w:pPr>
            <w:r>
              <w:rPr>
                <w:b w:val="0"/>
                <w:i w:val="0"/>
                <w:sz w:val="18"/>
              </w:rPr>
              <w:t>Те же денежные итоги; встроены 8 заданий. Приложение А проверяется отдельной матрицей, а не заменяется показом новинок.</w:t>
            </w:r>
          </w:p>
        </w:tc>
      </w:tr>
      <w:tr>
        <w:trPr>
          <w:cantSplit/>
        </w:trPr>
        <w:tc>
          <w:tcPr>
            <w:tcW w:type="dxa" w:w="2480"/>
            <w:vAlign w:val="top"/>
            <w:shd w:fill="F3F7F7"/>
          </w:tcPr>
          <w:p>
            <w:pPr>
              <w:pStyle w:val="TableText"/>
            </w:pPr>
            <w:r>
              <w:rPr>
                <w:b w:val="0"/>
                <w:i w:val="0"/>
                <w:sz w:val="18"/>
              </w:rPr>
              <w:t>План разработки</w:t>
            </w:r>
          </w:p>
        </w:tc>
        <w:tc>
          <w:tcPr>
            <w:tcW w:type="dxa" w:w="2976"/>
            <w:vAlign w:val="top"/>
            <w:shd w:fill="F3F7F7"/>
          </w:tcPr>
          <w:p>
            <w:pPr>
              <w:pStyle w:val="TableText"/>
            </w:pPr>
            <w:r>
              <w:rPr>
                <w:b w:val="0"/>
                <w:i w:val="0"/>
                <w:sz w:val="18"/>
              </w:rPr>
              <w:t>73 часа первоначальных time-box плюс резервы</w:t>
            </w:r>
          </w:p>
        </w:tc>
        <w:tc>
          <w:tcPr>
            <w:tcW w:type="dxa" w:w="4465"/>
            <w:vAlign w:val="top"/>
            <w:shd w:fill="F3F7F7"/>
          </w:tcPr>
          <w:p>
            <w:pPr>
              <w:pStyle w:val="TableText"/>
            </w:pPr>
            <w:r>
              <w:rPr>
                <w:b w:val="0"/>
                <w:i w:val="0"/>
                <w:sz w:val="18"/>
              </w:rPr>
              <w:t>Переоценены DEV-19/21 и добавлены DEV-33–41; расчёт полной версии — 101 час без резервов и презентации. Это оценка, не обещание срока.</w:t>
            </w:r>
          </w:p>
        </w:tc>
      </w:tr>
    </w:tbl>
    <w:p>
      <w:pPr>
        <w:spacing w:after="20" w:before="0" w:line="40" w:lineRule="exact"/>
      </w:pPr>
      <w:r>
        <w:rPr>
          <w:sz w:val="4"/>
        </w:rPr>
      </w:r>
    </w:p>
    <w:p>
      <w:r>
        <w:rPr>
          <w:b w:val="0"/>
          <w:i w:val="0"/>
        </w:rPr>
        <w:t>Исследование аналогов и технические ссылки перенесены из v1.0/v1.1; сведения о просмотре страниц относятся к тем редакциям. В v1.2 они заново не проверялись. Концепции, сценарии, суммы и правила помощи — проектные решения на основании U02, не цитаты из исследований и не доказанный образовательный эффект.</w:t>
      </w:r>
    </w:p>
    <w:p>
      <w:bookmarkStart w:id="7" w:name="sec_1_6"/>
      <w:pPr>
        <w:pStyle w:val="Heading2"/>
      </w:pPr>
      <w:r>
        <w:rPr>
          <w:b w:val="0"/>
          <w:i w:val="0"/>
        </w:rPr>
        <w:t>1.6. Изменения v1.2 по встрече 16 сентября</w:t>
      </w:r>
      <w:bookmarkEnd w:id="7"/>
    </w:p>
    <w:p>
      <w:r>
        <w:rPr>
          <w:b w:val="0"/>
          <w:i w:val="0"/>
        </w:rPr>
        <w:t>Редакция интегрирует ответы в рабочие разделы, а не только добавляет протокол в конец. Сохранены FR-01–54, UC-01–24, SC-01–22, DEV-01–41, TC-001–136 и NFR-01–16. Добавлены FR-55/56, NFR-17–19, DEV-42/43 и TC-137–152. Новых игровых разделов, валют, серверов и систем прогрессии не вводится. Economy-v1, схема контента 2, восемь LS и опциональные три OFF сохраняются. Изменение текста ТЗ само по себе не повышает версию установленного контента или БД.</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679"/>
        <w:gridCol w:w="2976"/>
        <w:gridCol w:w="4266"/>
      </w:tblGrid>
      <w:tr>
        <w:trPr>
          <w:cantSplit/>
          <w:tblHeader w:val="true"/>
        </w:trPr>
        <w:tc>
          <w:tcPr>
            <w:tcW w:type="dxa" w:w="2679"/>
            <w:vAlign w:val="top"/>
            <w:shd w:fill="225762"/>
          </w:tcPr>
          <w:p>
            <w:pPr>
              <w:pStyle w:val="TableText"/>
              <w:keepNext/>
            </w:pPr>
            <w:r>
              <w:rPr>
                <w:b/>
                <w:i w:val="0"/>
                <w:color w:val="FFFFFF"/>
                <w:sz w:val="18"/>
              </w:rPr>
              <w:t>Приоритет</w:t>
            </w:r>
          </w:p>
        </w:tc>
        <w:tc>
          <w:tcPr>
            <w:tcW w:type="dxa" w:w="2976"/>
            <w:vAlign w:val="top"/>
            <w:shd w:fill="225762"/>
          </w:tcPr>
          <w:p>
            <w:pPr>
              <w:pStyle w:val="TableText"/>
              <w:keepNext/>
            </w:pPr>
            <w:r>
              <w:rPr>
                <w:b/>
                <w:i w:val="0"/>
                <w:color w:val="FFFFFF"/>
                <w:sz w:val="18"/>
              </w:rPr>
              <w:t>Разъяснение / разночтение</w:t>
            </w:r>
          </w:p>
        </w:tc>
        <w:tc>
          <w:tcPr>
            <w:tcW w:type="dxa" w:w="4266"/>
            <w:vAlign w:val="top"/>
            <w:shd w:fill="225762"/>
          </w:tcPr>
          <w:p>
            <w:pPr>
              <w:pStyle w:val="TableText"/>
              <w:keepNext/>
            </w:pPr>
            <w:r>
              <w:rPr>
                <w:b/>
                <w:i w:val="0"/>
                <w:color w:val="FFFFFF"/>
                <w:sz w:val="18"/>
              </w:rPr>
              <w:t>Изменение спецификации</w:t>
            </w:r>
          </w:p>
        </w:tc>
      </w:tr>
      <w:tr>
        <w:trPr>
          <w:cantSplit/>
        </w:trPr>
        <w:tc>
          <w:tcPr>
            <w:tcW w:type="dxa" w:w="2679"/>
            <w:vAlign w:val="top"/>
            <w:shd w:fill="FFFFFF"/>
          </w:tcPr>
          <w:p>
            <w:pPr>
              <w:pStyle w:val="TableText"/>
            </w:pPr>
            <w:r>
              <w:rPr>
                <w:b w:val="0"/>
                <w:i w:val="0"/>
                <w:sz w:val="18"/>
              </w:rPr>
              <w:t>Критический</w:t>
            </w:r>
          </w:p>
        </w:tc>
        <w:tc>
          <w:tcPr>
            <w:tcW w:type="dxa" w:w="2976"/>
            <w:vAlign w:val="top"/>
            <w:shd w:fill="FFFFFF"/>
          </w:tcPr>
          <w:p>
            <w:pPr>
              <w:pStyle w:val="TableText"/>
            </w:pPr>
            <w:r>
              <w:rPr>
                <w:b w:val="0"/>
                <w:i w:val="0"/>
                <w:sz w:val="18"/>
              </w:rPr>
              <w:t>Доработки только 16–20 октября и только финалистам [S05-02]</w:t>
            </w:r>
          </w:p>
        </w:tc>
        <w:tc>
          <w:tcPr>
            <w:tcW w:type="dxa" w:w="4266"/>
            <w:vAlign w:val="top"/>
            <w:shd w:fill="FFFFFF"/>
          </w:tcPr>
          <w:p>
            <w:pPr>
              <w:pStyle w:val="TableText"/>
            </w:pPr>
            <w:r>
              <w:rPr>
                <w:b w:val="0"/>
                <w:i w:val="0"/>
                <w:sz w:val="18"/>
              </w:rPr>
              <w:t>Удалён план разработки на 30.09–13.10. M1 фиксируется до 29.09 23:59 МСК; до разрешённого окна решение не изменяется. Точное финальное время ещё неизвестно.</w:t>
            </w:r>
          </w:p>
        </w:tc>
      </w:tr>
      <w:tr>
        <w:trPr>
          <w:cantSplit/>
        </w:trPr>
        <w:tc>
          <w:tcPr>
            <w:tcW w:type="dxa" w:w="2679"/>
            <w:vAlign w:val="top"/>
            <w:shd w:fill="F3F7F7"/>
          </w:tcPr>
          <w:p>
            <w:pPr>
              <w:pStyle w:val="TableText"/>
            </w:pPr>
            <w:r>
              <w:rPr>
                <w:b w:val="0"/>
                <w:i w:val="0"/>
                <w:sz w:val="18"/>
              </w:rPr>
              <w:t>Высокий</w:t>
            </w:r>
          </w:p>
        </w:tc>
        <w:tc>
          <w:tcPr>
            <w:tcW w:type="dxa" w:w="2976"/>
            <w:vAlign w:val="top"/>
            <w:shd w:fill="F3F7F7"/>
          </w:tcPr>
          <w:p>
            <w:pPr>
              <w:pStyle w:val="TableText"/>
            </w:pPr>
            <w:r>
              <w:rPr>
                <w:b w:val="0"/>
                <w:i w:val="0"/>
                <w:sz w:val="18"/>
              </w:rPr>
              <w:t>Все этапы Приложения А сохраняются, порядок можно менять [S05-03]</w:t>
            </w:r>
          </w:p>
        </w:tc>
        <w:tc>
          <w:tcPr>
            <w:tcW w:type="dxa" w:w="4266"/>
            <w:vAlign w:val="top"/>
            <w:shd w:fill="F3F7F7"/>
          </w:tcPr>
          <w:p>
            <w:pPr>
              <w:pStyle w:val="TableText"/>
            </w:pPr>
            <w:r>
              <w:rPr>
                <w:b w:val="0"/>
                <w:i w:val="0"/>
                <w:sz w:val="18"/>
              </w:rPr>
              <w:t>Навигация не блокируется по номеру шага. Остаются финансовые предусловия. Ранний выбор GL-01 не требует искусственной смены цели ради А.8.</w:t>
            </w:r>
          </w:p>
        </w:tc>
      </w:tr>
      <w:tr>
        <w:trPr>
          <w:cantSplit/>
        </w:trPr>
        <w:tc>
          <w:tcPr>
            <w:tcW w:type="dxa" w:w="2679"/>
            <w:vAlign w:val="top"/>
            <w:shd w:fill="FFFFFF"/>
          </w:tcPr>
          <w:p>
            <w:pPr>
              <w:pStyle w:val="TableText"/>
            </w:pPr>
            <w:r>
              <w:rPr>
                <w:b w:val="0"/>
                <w:i w:val="0"/>
                <w:sz w:val="18"/>
              </w:rPr>
              <w:t>Высокий</w:t>
            </w:r>
          </w:p>
        </w:tc>
        <w:tc>
          <w:tcPr>
            <w:tcW w:type="dxa" w:w="2976"/>
            <w:vAlign w:val="top"/>
            <w:shd w:fill="FFFFFF"/>
          </w:tcPr>
          <w:p>
            <w:pPr>
              <w:pStyle w:val="TableText"/>
            </w:pPr>
            <w:r>
              <w:rPr>
                <w:b w:val="0"/>
                <w:i w:val="0"/>
                <w:sz w:val="18"/>
              </w:rPr>
              <w:t>Полнота важна уже для M1; дополнения не компенсируют пропуски [S05-04/05]</w:t>
            </w:r>
          </w:p>
        </w:tc>
        <w:tc>
          <w:tcPr>
            <w:tcW w:type="dxa" w:w="4266"/>
            <w:vAlign w:val="top"/>
            <w:shd w:fill="FFFFFF"/>
          </w:tcPr>
          <w:p>
            <w:pPr>
              <w:pStyle w:val="TableText"/>
            </w:pPr>
            <w:r>
              <w:rPr>
                <w:b w:val="0"/>
                <w:i w:val="0"/>
                <w:sz w:val="18"/>
              </w:rPr>
              <w:t>Приоритет шести заданий и трёх тем выше P03/B03/OFF. Резервная частичная сборка не названа гарантированным допуском.</w:t>
            </w:r>
          </w:p>
        </w:tc>
      </w:tr>
      <w:tr>
        <w:trPr>
          <w:cantSplit/>
        </w:trPr>
        <w:tc>
          <w:tcPr>
            <w:tcW w:type="dxa" w:w="2679"/>
            <w:vAlign w:val="top"/>
            <w:shd w:fill="F3F7F7"/>
          </w:tcPr>
          <w:p>
            <w:pPr>
              <w:pStyle w:val="TableText"/>
            </w:pPr>
            <w:r>
              <w:rPr>
                <w:b w:val="0"/>
                <w:i w:val="0"/>
                <w:sz w:val="18"/>
              </w:rPr>
              <w:t>Высокий</w:t>
            </w:r>
          </w:p>
        </w:tc>
        <w:tc>
          <w:tcPr>
            <w:tcW w:type="dxa" w:w="2976"/>
            <w:vAlign w:val="top"/>
            <w:shd w:fill="F3F7F7"/>
          </w:tcPr>
          <w:p>
            <w:pPr>
              <w:pStyle w:val="TableText"/>
            </w:pPr>
            <w:r>
              <w:rPr>
                <w:b w:val="0"/>
                <w:i w:val="0"/>
                <w:sz w:val="18"/>
              </w:rPr>
              <w:t>Нужна фактическая сторонняя проверка, численный минимум не задан [S05-11]</w:t>
            </w:r>
          </w:p>
        </w:tc>
        <w:tc>
          <w:tcPr>
            <w:tcW w:type="dxa" w:w="4266"/>
            <w:vAlign w:val="top"/>
            <w:shd w:fill="F3F7F7"/>
          </w:tcPr>
          <w:p>
            <w:pPr>
              <w:pStyle w:val="TableText"/>
            </w:pPr>
            <w:r>
              <w:rPr>
                <w:b w:val="0"/>
                <w:i w:val="0"/>
                <w:sz w:val="18"/>
              </w:rPr>
              <w:t>Добавлены организация ревью, свидетельства компетенций, замечания, исправления и повторная проверка. Самопроверка не переименовывается в экспертную.</w:t>
            </w:r>
          </w:p>
        </w:tc>
      </w:tr>
      <w:tr>
        <w:trPr>
          <w:cantSplit/>
        </w:trPr>
        <w:tc>
          <w:tcPr>
            <w:tcW w:type="dxa" w:w="2679"/>
            <w:vAlign w:val="top"/>
            <w:shd w:fill="FFFFFF"/>
          </w:tcPr>
          <w:p>
            <w:pPr>
              <w:pStyle w:val="TableText"/>
            </w:pPr>
            <w:r>
              <w:rPr>
                <w:b w:val="0"/>
                <w:i w:val="0"/>
                <w:sz w:val="18"/>
              </w:rPr>
              <w:t>Высокий</w:t>
            </w:r>
          </w:p>
        </w:tc>
        <w:tc>
          <w:tcPr>
            <w:tcW w:type="dxa" w:w="2976"/>
            <w:vAlign w:val="top"/>
            <w:shd w:fill="FFFFFF"/>
          </w:tcPr>
          <w:p>
            <w:pPr>
              <w:pStyle w:val="TableText"/>
            </w:pPr>
            <w:r>
              <w:rPr>
                <w:b w:val="0"/>
                <w:i w:val="0"/>
                <w:sz w:val="18"/>
              </w:rPr>
              <w:t>Взрослый блок назван опциональным, но S01 требует защитные операции [S05-10]</w:t>
            </w:r>
          </w:p>
        </w:tc>
        <w:tc>
          <w:tcPr>
            <w:tcW w:type="dxa" w:w="4266"/>
            <w:vAlign w:val="top"/>
            <w:shd w:fill="FFFFFF"/>
          </w:tcPr>
          <w:p>
            <w:pPr>
              <w:pStyle w:val="TableText"/>
            </w:pPr>
            <w:r>
              <w:rPr>
                <w:b w:val="0"/>
                <w:i w:val="0"/>
                <w:sz w:val="18"/>
              </w:rPr>
              <w:t>Минимальный защищённый раздел, прогресс, сброс и удаление остаются. Выдача монет взрослым не добавляется. Конфликт вынесен в Q-13.</w:t>
            </w:r>
          </w:p>
        </w:tc>
      </w:tr>
      <w:tr>
        <w:trPr>
          <w:cantSplit/>
        </w:trPr>
        <w:tc>
          <w:tcPr>
            <w:tcW w:type="dxa" w:w="2679"/>
            <w:vAlign w:val="top"/>
            <w:shd w:fill="F3F7F7"/>
          </w:tcPr>
          <w:p>
            <w:pPr>
              <w:pStyle w:val="TableText"/>
            </w:pPr>
            <w:r>
              <w:rPr>
                <w:b w:val="0"/>
                <w:i w:val="0"/>
                <w:sz w:val="18"/>
              </w:rPr>
              <w:t>Средний</w:t>
            </w:r>
          </w:p>
        </w:tc>
        <w:tc>
          <w:tcPr>
            <w:tcW w:type="dxa" w:w="2976"/>
            <w:vAlign w:val="top"/>
            <w:shd w:fill="F3F7F7"/>
          </w:tcPr>
          <w:p>
            <w:pPr>
              <w:pStyle w:val="TableText"/>
            </w:pPr>
            <w:r>
              <w:rPr>
                <w:b w:val="0"/>
                <w:i w:val="0"/>
                <w:sz w:val="18"/>
              </w:rPr>
              <w:t>Перенос денег и ограничение альтернативами допустимы [S05-07]</w:t>
            </w:r>
          </w:p>
        </w:tc>
        <w:tc>
          <w:tcPr>
            <w:tcW w:type="dxa" w:w="4266"/>
            <w:vAlign w:val="top"/>
            <w:shd w:fill="F3F7F7"/>
          </w:tcPr>
          <w:p>
            <w:pPr>
              <w:pStyle w:val="TableText"/>
            </w:pPr>
            <w:r>
              <w:rPr>
                <w:b w:val="0"/>
                <w:i w:val="0"/>
                <w:sz w:val="18"/>
              </w:rPr>
              <w:t>Q-06 закрыт в части принципа; необходимость проверить насыщение экономики при длительной игре сохраняется.</w:t>
            </w:r>
          </w:p>
        </w:tc>
      </w:tr>
      <w:tr>
        <w:trPr>
          <w:cantSplit/>
        </w:trPr>
        <w:tc>
          <w:tcPr>
            <w:tcW w:type="dxa" w:w="2679"/>
            <w:vAlign w:val="top"/>
            <w:shd w:fill="FFFFFF"/>
          </w:tcPr>
          <w:p>
            <w:pPr>
              <w:pStyle w:val="TableText"/>
            </w:pPr>
            <w:r>
              <w:rPr>
                <w:b w:val="0"/>
                <w:i w:val="0"/>
                <w:sz w:val="18"/>
              </w:rPr>
              <w:t>Средний</w:t>
            </w:r>
          </w:p>
        </w:tc>
        <w:tc>
          <w:tcPr>
            <w:tcW w:type="dxa" w:w="2976"/>
            <w:vAlign w:val="top"/>
            <w:shd w:fill="FFFFFF"/>
          </w:tcPr>
          <w:p>
            <w:pPr>
              <w:pStyle w:val="TableText"/>
            </w:pPr>
            <w:r>
              <w:rPr>
                <w:b w:val="0"/>
                <w:i w:val="0"/>
                <w:sz w:val="18"/>
              </w:rPr>
              <w:t>Задания можно обновлять с пересборкой APK [S05-13]</w:t>
            </w:r>
          </w:p>
        </w:tc>
        <w:tc>
          <w:tcPr>
            <w:tcW w:type="dxa" w:w="4266"/>
            <w:vAlign w:val="top"/>
            <w:shd w:fill="FFFFFF"/>
          </w:tcPr>
          <w:p>
            <w:pPr>
              <w:pStyle w:val="TableText"/>
            </w:pPr>
            <w:r>
              <w:rPr>
                <w:b w:val="0"/>
                <w:i w:val="0"/>
                <w:sz w:val="18"/>
              </w:rPr>
              <w:t>Явно исключены обязательные CMS, сервер и загрузчик контента. Обновление новой сборкой закреплено в приёмке.</w:t>
            </w:r>
          </w:p>
        </w:tc>
      </w:tr>
      <w:tr>
        <w:trPr>
          <w:cantSplit/>
        </w:trPr>
        <w:tc>
          <w:tcPr>
            <w:tcW w:type="dxa" w:w="2679"/>
            <w:vAlign w:val="top"/>
            <w:shd w:fill="F3F7F7"/>
          </w:tcPr>
          <w:p>
            <w:pPr>
              <w:pStyle w:val="TableText"/>
            </w:pPr>
            <w:r>
              <w:rPr>
                <w:b w:val="0"/>
                <w:i w:val="0"/>
                <w:sz w:val="18"/>
              </w:rPr>
              <w:t>Средний</w:t>
            </w:r>
          </w:p>
        </w:tc>
        <w:tc>
          <w:tcPr>
            <w:tcW w:type="dxa" w:w="2976"/>
            <w:vAlign w:val="top"/>
            <w:shd w:fill="F3F7F7"/>
          </w:tcPr>
          <w:p>
            <w:pPr>
              <w:pStyle w:val="TableText"/>
            </w:pPr>
            <w:r>
              <w:rPr>
                <w:b w:val="0"/>
                <w:i w:val="0"/>
                <w:sz w:val="18"/>
              </w:rPr>
              <w:t>Нужны короткие знания во время действия и корректная финансовая логика [S05-06/24]</w:t>
            </w:r>
          </w:p>
        </w:tc>
        <w:tc>
          <w:tcPr>
            <w:tcW w:type="dxa" w:w="4266"/>
            <w:vAlign w:val="top"/>
            <w:shd w:fill="F3F7F7"/>
          </w:tcPr>
          <w:p>
            <w:pPr>
              <w:pStyle w:val="TableText"/>
            </w:pPr>
            <w:r>
              <w:rPr>
                <w:b w:val="0"/>
                <w:i w:val="0"/>
                <w:sz w:val="18"/>
              </w:rPr>
              <w:t>Проверяются содержательные подсказки, примеры, объяснения и связь с самостоятельным действием; не только правильный/неправильный ответ.</w:t>
            </w:r>
          </w:p>
        </w:tc>
      </w:tr>
      <w:tr>
        <w:trPr>
          <w:cantSplit/>
        </w:trPr>
        <w:tc>
          <w:tcPr>
            <w:tcW w:type="dxa" w:w="2679"/>
            <w:vAlign w:val="top"/>
            <w:shd w:fill="FFFFFF"/>
          </w:tcPr>
          <w:p>
            <w:pPr>
              <w:pStyle w:val="TableText"/>
            </w:pPr>
            <w:r>
              <w:rPr>
                <w:b w:val="0"/>
                <w:i w:val="0"/>
                <w:sz w:val="18"/>
              </w:rPr>
              <w:t>Средний</w:t>
            </w:r>
          </w:p>
        </w:tc>
        <w:tc>
          <w:tcPr>
            <w:tcW w:type="dxa" w:w="2976"/>
            <w:vAlign w:val="top"/>
            <w:shd w:fill="FFFFFF"/>
          </w:tcPr>
          <w:p>
            <w:pPr>
              <w:pStyle w:val="TableText"/>
            </w:pPr>
            <w:r>
              <w:rPr>
                <w:b w:val="0"/>
                <w:i w:val="0"/>
                <w:sz w:val="18"/>
              </w:rPr>
              <w:t>Пять периодов не обязательно целиком показывать в коротком выступлении [S05-20]</w:t>
            </w:r>
          </w:p>
        </w:tc>
        <w:tc>
          <w:tcPr>
            <w:tcW w:type="dxa" w:w="4266"/>
            <w:vAlign w:val="top"/>
            <w:shd w:fill="FFFFFF"/>
          </w:tcPr>
          <w:p>
            <w:pPr>
              <w:pStyle w:val="TableText"/>
            </w:pPr>
            <w:r>
              <w:rPr>
                <w:b w:val="0"/>
                <w:i w:val="0"/>
                <w:sz w:val="18"/>
              </w:rPr>
              <w:t>Полный путь проверки отделён от краткого показа. Неясная фраза о трёх стадиях не меняет формулу роста.</w:t>
            </w:r>
          </w:p>
        </w:tc>
      </w:tr>
      <w:tr>
        <w:trPr>
          <w:cantSplit/>
        </w:trPr>
        <w:tc>
          <w:tcPr>
            <w:tcW w:type="dxa" w:w="2679"/>
            <w:vAlign w:val="top"/>
            <w:shd w:fill="F3F7F7"/>
          </w:tcPr>
          <w:p>
            <w:pPr>
              <w:pStyle w:val="TableText"/>
            </w:pPr>
            <w:r>
              <w:rPr>
                <w:b w:val="0"/>
                <w:i w:val="0"/>
                <w:sz w:val="18"/>
              </w:rPr>
              <w:t>Средний</w:t>
            </w:r>
          </w:p>
        </w:tc>
        <w:tc>
          <w:tcPr>
            <w:tcW w:type="dxa" w:w="2976"/>
            <w:vAlign w:val="top"/>
            <w:shd w:fill="F3F7F7"/>
          </w:tcPr>
          <w:p>
            <w:pPr>
              <w:pStyle w:val="TableText"/>
            </w:pPr>
            <w:r>
              <w:rPr>
                <w:b w:val="0"/>
                <w:i w:val="0"/>
                <w:sz w:val="18"/>
              </w:rPr>
              <w:t>Генерация графики разрешена, происхождение нужно раскрыть [S05-15]</w:t>
            </w:r>
          </w:p>
        </w:tc>
        <w:tc>
          <w:tcPr>
            <w:tcW w:type="dxa" w:w="4266"/>
            <w:vAlign w:val="top"/>
            <w:shd w:fill="F3F7F7"/>
          </w:tcPr>
          <w:p>
            <w:pPr>
              <w:pStyle w:val="TableText"/>
            </w:pPr>
            <w:r>
              <w:rPr>
                <w:b w:val="0"/>
                <w:i w:val="0"/>
                <w:sz w:val="18"/>
              </w:rPr>
              <w:t>Расширен реестр ассетов: сервис, модель, материалы, условия и дата, исходные референсы и ручная доработка.</w:t>
            </w:r>
          </w:p>
        </w:tc>
      </w:tr>
      <w:tr>
        <w:trPr>
          <w:cantSplit/>
        </w:trPr>
        <w:tc>
          <w:tcPr>
            <w:tcW w:type="dxa" w:w="2679"/>
            <w:vAlign w:val="top"/>
            <w:shd w:fill="FFFFFF"/>
          </w:tcPr>
          <w:p>
            <w:pPr>
              <w:pStyle w:val="TableText"/>
            </w:pPr>
            <w:r>
              <w:rPr>
                <w:b w:val="0"/>
                <w:i w:val="0"/>
                <w:sz w:val="18"/>
              </w:rPr>
              <w:t>Средний</w:t>
            </w:r>
          </w:p>
        </w:tc>
        <w:tc>
          <w:tcPr>
            <w:tcW w:type="dxa" w:w="2976"/>
            <w:vAlign w:val="top"/>
            <w:shd w:fill="FFFFFF"/>
          </w:tcPr>
          <w:p>
            <w:pPr>
              <w:pStyle w:val="TableText"/>
            </w:pPr>
            <w:r>
              <w:rPr>
                <w:b w:val="0"/>
                <w:i w:val="0"/>
                <w:sz w:val="18"/>
              </w:rPr>
              <w:t>Публикация в RuStore во время конкурса запрещена устно [S05-16]</w:t>
            </w:r>
          </w:p>
        </w:tc>
        <w:tc>
          <w:tcPr>
            <w:tcW w:type="dxa" w:w="4266"/>
            <w:vAlign w:val="top"/>
            <w:shd w:fill="FFFFFF"/>
          </w:tcPr>
          <w:p>
            <w:pPr>
              <w:pStyle w:val="TableText"/>
            </w:pPr>
            <w:r>
              <w:rPr>
                <w:b w:val="0"/>
                <w:i w:val="0"/>
                <w:sz w:val="18"/>
              </w:rPr>
              <w:t>«Не обязательна» заменено на «не публиковать во время конкурса»; APK и черновик карточки остаются.</w:t>
            </w:r>
          </w:p>
        </w:tc>
      </w:tr>
    </w:tbl>
    <w:p>
      <w:pPr>
        <w:spacing w:after="20" w:before="0" w:line="40" w:lineRule="exact"/>
      </w:pPr>
      <w:r>
        <w:rPr>
          <w:sz w:val="4"/>
        </w:rPr>
      </w:r>
    </w:p>
    <w:p>
      <w:r>
        <w:rPr>
          <w:b w:val="0"/>
          <w:i w:val="0"/>
        </w:rPr>
        <w:t>Реестр точных тематических якорей находится в §25.5, статусы прежних вопросов — в §23.2, нерешённые расхождения — в §23.4. Разрешение общего подхода не считается одобрением наших конкретных цен, формул, интерфейсов и учебных сценариев.</w:t>
      </w:r>
    </w:p>
    <w:p>
      <w:bookmarkStart w:id="8" w:name="sec_1_7"/>
      <w:pPr>
        <w:pStyle w:val="Heading2"/>
      </w:pPr>
      <w:r>
        <w:rPr>
          <w:b w:val="0"/>
          <w:i w:val="0"/>
        </w:rPr>
        <w:t>1.7. Итог критической проверки v1.3</w:t>
      </w:r>
      <w:bookmarkEnd w:id="8"/>
    </w:p>
    <w:p>
      <w:r>
        <w:rPr>
          <w:b w:val="0"/>
          <w:i w:val="0"/>
        </w:rPr>
        <w:t>Проверены S07 целиком, S01 с Приложением А, S05 и используемые ячейки таблицы 1 S02. Исправления внесены в основные разделы, а не только в приложение с оговоркой «новый текст имеет приоритет». Прежние идентификаторы требований, сценариев, экранов и задач сохранены. Новые ID дополняют реестры.</w:t>
      </w:r>
    </w:p>
    <w:p>
      <w:r>
        <w:rPr>
          <w:b w:val="0"/>
          <w:i w:val="0"/>
        </w:rPr>
      </w:r>
      <w:r>
        <w:rPr>
          <w:b/>
          <w:i w:val="0"/>
        </w:rPr>
        <w:t>Два изменения поведения требуют внимания владельца и исполнителя.</w:t>
      </w:r>
      <w:r>
        <w:rPr>
          <w:b w:val="0"/>
          <w:i w:val="0"/>
        </w:rPr>
        <w:t xml:space="preserve"> Это проектные решения П, а не новые требования/согласование заказчика: (1) дополнительный доход можно явно распределить отдельным дополнением к неизменному первоначальному плану; (2) повторное снятие и возвращение прежних накоплений не считается новым накоплением для дополнительного очка роста. Они введены для устранения обнаруженных противоречий и описаны в §§7.4/8.2. При ином решении владельца меняются сразу экономика, интерфейс, данные и тесты; локально «подправлять» формулу нельзя.</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3274"/>
        <w:gridCol w:w="6647"/>
      </w:tblGrid>
      <w:tr>
        <w:trPr>
          <w:cantSplit/>
          <w:tblHeader w:val="true"/>
        </w:trPr>
        <w:tc>
          <w:tcPr>
            <w:tcW w:type="dxa" w:w="3274"/>
            <w:vAlign w:val="top"/>
            <w:shd w:fill="225762"/>
          </w:tcPr>
          <w:p>
            <w:pPr>
              <w:pStyle w:val="TableText"/>
              <w:keepNext/>
            </w:pPr>
            <w:r>
              <w:rPr>
                <w:b/>
                <w:i w:val="0"/>
                <w:color w:val="FFFFFF"/>
                <w:sz w:val="18"/>
              </w:rPr>
              <w:t>Область</w:t>
            </w:r>
          </w:p>
        </w:tc>
        <w:tc>
          <w:tcPr>
            <w:tcW w:type="dxa" w:w="6647"/>
            <w:vAlign w:val="top"/>
            <w:shd w:fill="225762"/>
          </w:tcPr>
          <w:p>
            <w:pPr>
              <w:pStyle w:val="TableText"/>
              <w:keepNext/>
            </w:pPr>
            <w:r>
              <w:rPr>
                <w:b/>
                <w:i w:val="0"/>
                <w:color w:val="FFFFFF"/>
                <w:sz w:val="18"/>
              </w:rPr>
              <w:t>Исправление v1.3</w:t>
            </w:r>
          </w:p>
        </w:tc>
      </w:tr>
      <w:tr>
        <w:trPr>
          <w:cantSplit/>
        </w:trPr>
        <w:tc>
          <w:tcPr>
            <w:tcW w:type="dxa" w:w="3274"/>
            <w:vAlign w:val="top"/>
            <w:shd w:fill="FFFFFF"/>
          </w:tcPr>
          <w:p>
            <w:pPr>
              <w:pStyle w:val="TableText"/>
            </w:pPr>
            <w:r>
              <w:rPr>
                <w:b w:val="0"/>
                <w:i w:val="0"/>
                <w:sz w:val="18"/>
              </w:rPr>
              <w:t>Деньги</w:t>
            </w:r>
          </w:p>
        </w:tc>
        <w:tc>
          <w:tcPr>
            <w:tcW w:type="dxa" w:w="6647"/>
            <w:vAlign w:val="top"/>
            <w:shd w:fill="FFFFFF"/>
          </w:tcPr>
          <w:p>
            <w:pPr>
              <w:pStyle w:val="TableText"/>
            </w:pPr>
            <w:r>
              <w:rPr>
                <w:b w:val="0"/>
                <w:i w:val="0"/>
                <w:sz w:val="18"/>
              </w:rPr>
              <w:t>Разделены неотрицательные Amount и знаковые Delta; проверяются накопительные счётчики и точность промежуточных операций.</w:t>
            </w:r>
          </w:p>
        </w:tc>
      </w:tr>
      <w:tr>
        <w:trPr>
          <w:cantSplit/>
        </w:trPr>
        <w:tc>
          <w:tcPr>
            <w:tcW w:type="dxa" w:w="3274"/>
            <w:vAlign w:val="top"/>
            <w:shd w:fill="F3F7F7"/>
          </w:tcPr>
          <w:p>
            <w:pPr>
              <w:pStyle w:val="TableText"/>
            </w:pPr>
            <w:r>
              <w:rPr>
                <w:b w:val="0"/>
                <w:i w:val="0"/>
                <w:sz w:val="18"/>
              </w:rPr>
              <w:t>Планирование</w:t>
            </w:r>
          </w:p>
        </w:tc>
        <w:tc>
          <w:tcPr>
            <w:tcW w:type="dxa" w:w="6647"/>
            <w:vAlign w:val="top"/>
            <w:shd w:fill="F3F7F7"/>
          </w:tcPr>
          <w:p>
            <w:pPr>
              <w:pStyle w:val="TableText"/>
            </w:pPr>
            <w:r>
              <w:rPr>
                <w:b w:val="0"/>
                <w:i w:val="0"/>
                <w:sz w:val="18"/>
              </w:rPr>
              <w:t>Первоначальный план сохраняется; новый доход распределяется отдельно и только вперёд. Факт прежнего перерасхода не исчезает задним числом.</w:t>
            </w:r>
          </w:p>
        </w:tc>
      </w:tr>
      <w:tr>
        <w:trPr>
          <w:cantSplit/>
        </w:trPr>
        <w:tc>
          <w:tcPr>
            <w:tcW w:type="dxa" w:w="3274"/>
            <w:vAlign w:val="top"/>
            <w:shd w:fill="FFFFFF"/>
          </w:tcPr>
          <w:p>
            <w:pPr>
              <w:pStyle w:val="TableText"/>
            </w:pPr>
            <w:r>
              <w:rPr>
                <w:b w:val="0"/>
                <w:i w:val="0"/>
                <w:sz w:val="18"/>
              </w:rPr>
              <w:t>Рост</w:t>
            </w:r>
          </w:p>
        </w:tc>
        <w:tc>
          <w:tcPr>
            <w:tcW w:type="dxa" w:w="6647"/>
            <w:vAlign w:val="top"/>
            <w:shd w:fill="FFFFFF"/>
          </w:tcPr>
          <w:p>
            <w:pPr>
              <w:pStyle w:val="TableText"/>
            </w:pPr>
            <w:r>
              <w:rPr>
                <w:b w:val="0"/>
                <w:i w:val="0"/>
                <w:sz w:val="18"/>
              </w:rPr>
              <w:t>economy-v2: защита от повторного зачёта одних и тех же сбережений между днями; цены, 100/20 и эталон пяти периодов не изменены.</w:t>
            </w:r>
          </w:p>
        </w:tc>
      </w:tr>
      <w:tr>
        <w:trPr>
          <w:cantSplit/>
        </w:trPr>
        <w:tc>
          <w:tcPr>
            <w:tcW w:type="dxa" w:w="3274"/>
            <w:vAlign w:val="top"/>
            <w:shd w:fill="F3F7F7"/>
          </w:tcPr>
          <w:p>
            <w:pPr>
              <w:pStyle w:val="TableText"/>
            </w:pPr>
            <w:r>
              <w:rPr>
                <w:b w:val="0"/>
                <w:i w:val="0"/>
                <w:sz w:val="18"/>
              </w:rPr>
              <w:t>Время/демо</w:t>
            </w:r>
          </w:p>
        </w:tc>
        <w:tc>
          <w:tcPr>
            <w:tcW w:type="dxa" w:w="6647"/>
            <w:vAlign w:val="top"/>
            <w:shd w:fill="F3F7F7"/>
          </w:tcPr>
          <w:p>
            <w:pPr>
              <w:pStyle w:val="TableText"/>
            </w:pPr>
            <w:r>
              <w:rPr>
                <w:b w:val="0"/>
                <w:i w:val="0"/>
                <w:sz w:val="18"/>
              </w:rPr>
              <w:t>READY допускает тренировку; коррекция даты имеет путь из DRAFT; предел даты привязан к поколению; VirtualClock сохраняется.</w:t>
            </w:r>
          </w:p>
        </w:tc>
      </w:tr>
      <w:tr>
        <w:trPr>
          <w:cantSplit/>
        </w:trPr>
        <w:tc>
          <w:tcPr>
            <w:tcW w:type="dxa" w:w="3274"/>
            <w:vAlign w:val="top"/>
            <w:shd w:fill="FFFFFF"/>
          </w:tcPr>
          <w:p>
            <w:pPr>
              <w:pStyle w:val="TableText"/>
            </w:pPr>
            <w:r>
              <w:rPr>
                <w:b w:val="0"/>
                <w:i w:val="0"/>
                <w:sz w:val="18"/>
              </w:rPr>
              <w:t>Состояние/данные</w:t>
            </w:r>
          </w:p>
        </w:tc>
        <w:tc>
          <w:tcPr>
            <w:tcW w:type="dxa" w:w="6647"/>
            <w:vAlign w:val="top"/>
            <w:shd w:fill="FFFFFF"/>
          </w:tcPr>
          <w:p>
            <w:pPr>
              <w:pStyle w:val="TableText"/>
            </w:pPr>
            <w:r>
              <w:rPr>
                <w:b w:val="0"/>
                <w:i w:val="0"/>
                <w:sz w:val="18"/>
              </w:rPr>
              <w:t>Ревизия учитывает не только деньги; переключение режима и удаление останавливают очередь; удаление восстанавливается после прерывания.</w:t>
            </w:r>
          </w:p>
        </w:tc>
      </w:tr>
      <w:tr>
        <w:trPr>
          <w:cantSplit/>
        </w:trPr>
        <w:tc>
          <w:tcPr>
            <w:tcW w:type="dxa" w:w="3274"/>
            <w:vAlign w:val="top"/>
            <w:shd w:fill="F3F7F7"/>
          </w:tcPr>
          <w:p>
            <w:pPr>
              <w:pStyle w:val="TableText"/>
            </w:pPr>
            <w:r>
              <w:rPr>
                <w:b w:val="0"/>
                <w:i w:val="0"/>
                <w:sz w:val="18"/>
              </w:rPr>
              <w:t>Контент</w:t>
            </w:r>
          </w:p>
        </w:tc>
        <w:tc>
          <w:tcPr>
            <w:tcW w:type="dxa" w:w="6647"/>
            <w:vAlign w:val="top"/>
            <w:shd w:fill="F3F7F7"/>
          </w:tcPr>
          <w:p>
            <w:pPr>
              <w:pStyle w:val="TableText"/>
            </w:pPr>
            <w:r>
              <w:rPr>
                <w:b w:val="0"/>
                <w:i w:val="0"/>
                <w:sz w:val="18"/>
              </w:rPr>
              <w:t>Закрыты недоопределённые типы пяти механик, унифицированы поля примера; schemaVersion=3, contentVersion=1.2.0.</w:t>
            </w:r>
          </w:p>
        </w:tc>
      </w:tr>
      <w:tr>
        <w:trPr>
          <w:cantSplit/>
        </w:trPr>
        <w:tc>
          <w:tcPr>
            <w:tcW w:type="dxa" w:w="3274"/>
            <w:vAlign w:val="top"/>
            <w:shd w:fill="FFFFFF"/>
          </w:tcPr>
          <w:p>
            <w:pPr>
              <w:pStyle w:val="TableText"/>
            </w:pPr>
            <w:r>
              <w:rPr>
                <w:b w:val="0"/>
                <w:i w:val="0"/>
                <w:sz w:val="18"/>
              </w:rPr>
              <w:t>Учебные тексты</w:t>
            </w:r>
          </w:p>
        </w:tc>
        <w:tc>
          <w:tcPr>
            <w:tcW w:type="dxa" w:w="6647"/>
            <w:vAlign w:val="top"/>
            <w:shd w:fill="FFFFFF"/>
          </w:tcPr>
          <w:p>
            <w:pPr>
              <w:pStyle w:val="TableText"/>
            </w:pPr>
            <w:r>
              <w:rPr>
                <w:b w:val="0"/>
                <w:i w:val="0"/>
                <w:sz w:val="18"/>
              </w:rPr>
              <w:t>Нет недоступного действия «добавить дни», обязательной наклейки ради экономии, готового кораблика при невыполнимом плане и подсказки об ошибке в любом чеке.</w:t>
            </w:r>
          </w:p>
        </w:tc>
      </w:tr>
      <w:tr>
        <w:trPr>
          <w:cantSplit/>
        </w:trPr>
        <w:tc>
          <w:tcPr>
            <w:tcW w:type="dxa" w:w="3274"/>
            <w:vAlign w:val="top"/>
            <w:shd w:fill="F3F7F7"/>
          </w:tcPr>
          <w:p>
            <w:pPr>
              <w:pStyle w:val="TableText"/>
            </w:pPr>
            <w:r>
              <w:rPr>
                <w:b w:val="0"/>
                <w:i w:val="0"/>
                <w:sz w:val="18"/>
              </w:rPr>
              <w:t>UX</w:t>
            </w:r>
          </w:p>
        </w:tc>
        <w:tc>
          <w:tcPr>
            <w:tcW w:type="dxa" w:w="6647"/>
            <w:vAlign w:val="top"/>
            <w:shd w:fill="F3F7F7"/>
          </w:tcPr>
          <w:p>
            <w:pPr>
              <w:pStyle w:val="TableText"/>
            </w:pPr>
            <w:r>
              <w:rPr>
                <w:b w:val="0"/>
                <w:i w:val="0"/>
                <w:sz w:val="18"/>
              </w:rPr>
              <w:t>Контрольный компактный домик 360×640 dp; алгоритм выбора активного задания; явные маршруты редактирования питомца и помощи.</w:t>
            </w:r>
          </w:p>
        </w:tc>
      </w:tr>
      <w:tr>
        <w:trPr>
          <w:cantSplit/>
        </w:trPr>
        <w:tc>
          <w:tcPr>
            <w:tcW w:type="dxa" w:w="3274"/>
            <w:vAlign w:val="top"/>
            <w:shd w:fill="FFFFFF"/>
          </w:tcPr>
          <w:p>
            <w:pPr>
              <w:pStyle w:val="TableText"/>
            </w:pPr>
            <w:r>
              <w:rPr>
                <w:b w:val="0"/>
                <w:i w:val="0"/>
                <w:sz w:val="18"/>
              </w:rPr>
              <w:t>Сборка/сдача</w:t>
            </w:r>
          </w:p>
        </w:tc>
        <w:tc>
          <w:tcPr>
            <w:tcW w:type="dxa" w:w="6647"/>
            <w:vAlign w:val="top"/>
            <w:shd w:fill="FFFFFF"/>
          </w:tcPr>
          <w:p>
            <w:pPr>
              <w:pStyle w:val="TableText"/>
            </w:pPr>
            <w:r>
              <w:rPr>
                <w:b w:val="0"/>
                <w:i w:val="0"/>
                <w:sz w:val="18"/>
              </w:rPr>
              <w:t>PowerShell прекращает сборку при ошибке native-команды; manifest не хеширует себя; исходный коммит отделён от выпускаемых артефактов.</w:t>
            </w:r>
          </w:p>
        </w:tc>
      </w:tr>
      <w:tr>
        <w:trPr>
          <w:cantSplit/>
        </w:trPr>
        <w:tc>
          <w:tcPr>
            <w:tcW w:type="dxa" w:w="3274"/>
            <w:vAlign w:val="top"/>
            <w:shd w:fill="F3F7F7"/>
          </w:tcPr>
          <w:p>
            <w:pPr>
              <w:pStyle w:val="TableText"/>
            </w:pPr>
            <w:r>
              <w:rPr>
                <w:b w:val="0"/>
                <w:i w:val="0"/>
                <w:sz w:val="18"/>
              </w:rPr>
              <w:t>План/доказательства</w:t>
            </w:r>
          </w:p>
        </w:tc>
        <w:tc>
          <w:tcPr>
            <w:tcW w:type="dxa" w:w="6647"/>
            <w:vAlign w:val="top"/>
            <w:shd w:fill="F3F7F7"/>
          </w:tcPr>
          <w:p>
            <w:pPr>
              <w:pStyle w:val="TableText"/>
            </w:pPr>
            <w:r>
              <w:rPr>
                <w:b w:val="0"/>
                <w:i w:val="0"/>
                <w:sz w:val="18"/>
              </w:rPr>
              <w:t>Работы по исправлениям оценены отдельно; ограниченность контента и ресурсный разрыв не замаскированы под готовность.</w:t>
            </w:r>
          </w:p>
        </w:tc>
      </w:tr>
    </w:tbl>
    <w:p>
      <w:pPr>
        <w:spacing w:after="20" w:before="0" w:line="40" w:lineRule="exact"/>
      </w:pPr>
      <w:r>
        <w:rPr>
          <w:sz w:val="4"/>
        </w:rPr>
      </w:r>
    </w:p>
    <w:p>
      <w:r>
        <w:rPr>
          <w:b w:val="0"/>
          <w:i w:val="0"/>
        </w:rPr>
        <w:t xml:space="preserve">Версии независимы: </w:t>
      </w:r>
      <w:r>
        <w:rPr>
          <w:b/>
          <w:i w:val="0"/>
        </w:rPr>
        <w:t>ТЗ 1.3; правила economy-v2; контент 1.2.0; схема контента 3; схема SQLite — фактический user_version реализации</w:t>
      </w:r>
      <w:r>
        <w:rPr>
          <w:b w:val="0"/>
          <w:i w:val="0"/>
        </w:rPr>
        <w:t>. Новый профиль создаётся сразу по актуальным правилам. Наличие установленных старых профилей не предполагается. Для действительно существующей старой БД требуется отдельная проверяемая миграция.</w:t>
      </w:r>
    </w:p>
    <w:p>
      <w:r>
        <w:rPr>
          <w:b w:val="0"/>
          <w:i w:val="0"/>
        </w:rPr>
        <w:t xml:space="preserve">Подробный реестр замечаний находится в отдельном отчёте </w:t>
      </w:r>
      <w:r>
        <w:rPr>
          <w:rFonts w:ascii="Courier New" w:hAnsi="Courier New"/>
          <w:b w:val="0"/>
          <w:i w:val="0"/>
          <w:sz w:val="18"/>
        </w:rPr>
        <w:t>Finni_Audit_v1.3_2026-09-16.md</w:t>
      </w:r>
      <w:r>
        <w:rPr>
          <w:b w:val="0"/>
          <w:i w:val="0"/>
        </w:rPr>
        <w:t>; нормативная реализация полностью описана здесь. Открытые вопросы S01/S05 и фактическая готовность перечислены в §§23/26. Проверки расчётной модели не являются тестами несуществующего Android-приложения.</w:t>
      </w:r>
    </w:p>
    <w:p>
      <w:bookmarkStart w:id="9" w:name="sec_2"/>
      <w:pPr>
        <w:pStyle w:val="Heading1"/>
      </w:pPr>
      <w:r>
        <w:rPr>
          <w:b w:val="0"/>
          <w:i w:val="0"/>
        </w:rPr>
        <w:t>2. Продукт и состав релизов</w:t>
      </w:r>
      <w:bookmarkEnd w:id="9"/>
    </w:p>
    <w:p>
      <w:bookmarkStart w:id="10" w:name="sec_2_1"/>
      <w:pPr>
        <w:pStyle w:val="Heading2"/>
      </w:pPr>
      <w:r>
        <w:rPr>
          <w:b w:val="0"/>
          <w:i w:val="0"/>
        </w:rPr>
        <w:t>2.1. Цель и проверяемый результат</w:t>
      </w:r>
      <w:bookmarkEnd w:id="10"/>
    </w:p>
    <w:p>
      <w:r>
        <w:rPr>
          <w:b w:val="0"/>
          <w:i w:val="0"/>
        </w:rPr>
        <w:t>Ребёнок 7–11 лет управляет ограниченной игровой суммой: планирует необходимое и желаемое, откладывает на цель, проверяет результат и исправляет неудачный выбор. Финни делает последствия видимыми, но не становится заложником ошибки или отсутствия ребёнка. Финансовое решение находится внутри игры, а не заменяется викториной, после которой можно бездумно нажать «забрать награду». [S01, §§1–2.2]</w:t>
      </w:r>
    </w:p>
    <w:p>
      <w:r>
        <w:rPr>
          <w:b w:val="0"/>
          <w:i w:val="0"/>
        </w:rPr>
        <w:t>Гипотеза продукта: связь «мой выбор — мои ресурсы — состояние и развитие персонажа — объяснение» сделает планирование понятнее и будет мотивировать повторять осознанные действия. Это гипотеза для последующей проверки, а не доказанный образовательный эффект.</w:t>
      </w:r>
    </w:p>
    <w:p>
      <w:r>
        <w:rPr>
          <w:b w:val="0"/>
          <w:i w:val="0"/>
        </w:rPr>
        <w:t>После демонстрационного цикла проверяющий должен видеть, что программа действительно различает план и факт, не допускает отрицательного баланса, учитывает накопления отдельно, реагирует на расходование ресурсов и меняет стадию развития по серии решений. Умение конкретного ребёнка применять знания вне игры этим техническим тестом не измеряется.</w:t>
      </w:r>
    </w:p>
    <w:p>
      <w:bookmarkStart w:id="11" w:name="sec_2_2"/>
      <w:pPr>
        <w:pStyle w:val="Heading2"/>
      </w:pPr>
      <w:r>
        <w:rPr>
          <w:b w:val="0"/>
          <w:i w:val="0"/>
        </w:rPr>
        <w:t>2.2. Концепция «Учимся вместе с Финни»</w:t>
      </w:r>
      <w:bookmarkEnd w:id="11"/>
    </w:p>
    <w:p>
      <w:r>
        <w:rPr>
          <w:b w:val="0"/>
          <w:i w:val="0"/>
        </w:rPr>
      </w:r>
      <w:r>
        <w:rPr>
          <w:b/>
          <w:i w:val="0"/>
        </w:rPr>
        <w:t>Ребёнок вместе с Финни учится распоряжаться деньгами, пробует разные решения, видит последствия и постепенно справляется самостоятельно.</w:t>
      </w:r>
      <w:r>
        <w:rPr>
          <w:b w:val="0"/>
          <w:i w:val="0"/>
        </w:rPr>
        <w:t xml:space="preserve"> Это основная формулировка продукта. Приложение обучает ребёнка; Финни — спутник, участник ситуации и источник коротких вопросов, но не ученик, которого ребёнок обязан «натренировать».</w:t>
      </w:r>
    </w:p>
    <w:p>
      <w:r>
        <w:rPr>
          <w:b w:val="0"/>
          <w:i w:val="0"/>
        </w:rPr>
        <w:t>Игровая основа — питомец в уютном домике, ограниченный бюджет, три направления денег, реальные покупки, отдельная копилка, план/факт и развитие после серии периодов. Не строить приложение вокруг детективного агентства, мастерской, финансового сериала или родительских поручений. Новые форматы находятся внутри каталога занятий и усиливают обязательные темы. [S01, §§2.4–2.6; U02]</w:t>
      </w:r>
    </w:p>
    <w:p>
      <w:r>
        <w:rPr>
          <w:b w:val="0"/>
          <w:i w:val="0"/>
        </w:rPr>
        <w:t xml:space="preserve">Финни — оригинальный фантазийный лесной питомец с мягким силуэтом, выразительными ушами и узором. Домик — постоянная двухмерная сцена, а не открытый мир. Рабочее название сохраняется: </w:t>
      </w:r>
      <w:r>
        <w:rPr>
          <w:b/>
          <w:i w:val="0"/>
        </w:rPr>
        <w:t>«Питомец Финни»</w:t>
      </w:r>
      <w:r>
        <w:rPr>
          <w:b w:val="0"/>
          <w:i w:val="0"/>
        </w:rPr>
        <w:t>; «Домик Финни» — название визуальной среды. Подпись первого экрана: «Учимся выбирать, планировать и приближать мечту». Валюта — игровые «монеты», без знака рубля и реальных банкнот.</w:t>
      </w:r>
    </w:p>
    <w:p>
      <w:r>
        <w:rPr>
          <w:b w:val="0"/>
          <w:i w:val="0"/>
        </w:rPr>
        <w:t xml:space="preserve">Три направления: </w:t>
      </w:r>
      <w:r>
        <w:rPr>
          <w:b/>
          <w:i w:val="0"/>
        </w:rPr>
        <w:t>«Нужно»</w:t>
      </w:r>
      <w:r>
        <w:rPr>
          <w:b w:val="0"/>
          <w:i w:val="0"/>
        </w:rPr>
        <w:t xml:space="preserve">, </w:t>
      </w:r>
      <w:r>
        <w:rPr>
          <w:b/>
          <w:i w:val="0"/>
        </w:rPr>
        <w:t>«Хочется»</w:t>
      </w:r>
      <w:r>
        <w:rPr>
          <w:b w:val="0"/>
          <w:i w:val="0"/>
        </w:rPr>
        <w:t xml:space="preserve">, </w:t>
      </w:r>
      <w:r>
        <w:rPr>
          <w:b/>
          <w:i w:val="0"/>
        </w:rPr>
        <w:t>«На мечту»</w:t>
      </w:r>
      <w:r>
        <w:rPr>
          <w:b w:val="0"/>
          <w:i w:val="0"/>
        </w:rPr>
        <w:t>. Во взрослом разделе и справке — обязательные расходы, необязательные расходы, накопления. «Хочется» — нормальная часть бюджета. Дорогой подходящий вариант и перенос желания допустимы; моральные ярлыки не используются.</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Слой игры</w:t>
            </w:r>
          </w:p>
        </w:tc>
        <w:tc>
          <w:tcPr>
            <w:tcW w:type="dxa" w:w="2976"/>
            <w:vAlign w:val="top"/>
            <w:shd w:fill="225762"/>
          </w:tcPr>
          <w:p>
            <w:pPr>
              <w:pStyle w:val="TableText"/>
              <w:keepNext/>
            </w:pPr>
            <w:r>
              <w:rPr>
                <w:b/>
                <w:i w:val="0"/>
                <w:color w:val="FFFFFF"/>
                <w:sz w:val="18"/>
              </w:rPr>
              <w:t>Что делает ребёнок</w:t>
            </w:r>
          </w:p>
        </w:tc>
        <w:tc>
          <w:tcPr>
            <w:tcW w:type="dxa" w:w="4465"/>
            <w:vAlign w:val="top"/>
            <w:shd w:fill="225762"/>
          </w:tcPr>
          <w:p>
            <w:pPr>
              <w:pStyle w:val="TableText"/>
              <w:keepNext/>
            </w:pPr>
            <w:r>
              <w:rPr>
                <w:b/>
                <w:i w:val="0"/>
                <w:color w:val="FFFFFF"/>
                <w:sz w:val="18"/>
              </w:rPr>
              <w:t>Что делает приложение / Финни</w:t>
            </w:r>
          </w:p>
        </w:tc>
      </w:tr>
      <w:tr>
        <w:trPr>
          <w:cantSplit/>
        </w:trPr>
        <w:tc>
          <w:tcPr>
            <w:tcW w:type="dxa" w:w="2480"/>
            <w:vAlign w:val="top"/>
            <w:shd w:fill="FFFFFF"/>
          </w:tcPr>
          <w:p>
            <w:pPr>
              <w:pStyle w:val="TableText"/>
            </w:pPr>
            <w:r>
              <w:rPr>
                <w:b w:val="0"/>
                <w:i w:val="0"/>
                <w:sz w:val="18"/>
              </w:rPr>
              <w:t>Основной финансовый цикл</w:t>
            </w:r>
          </w:p>
        </w:tc>
        <w:tc>
          <w:tcPr>
            <w:tcW w:type="dxa" w:w="2976"/>
            <w:vAlign w:val="top"/>
            <w:shd w:fill="FFFFFF"/>
          </w:tcPr>
          <w:p>
            <w:pPr>
              <w:pStyle w:val="TableText"/>
            </w:pPr>
            <w:r>
              <w:rPr>
                <w:b w:val="0"/>
                <w:i w:val="0"/>
                <w:sz w:val="18"/>
              </w:rPr>
              <w:t>Сам подтверждает план, покупки и переводы</w:t>
            </w:r>
          </w:p>
        </w:tc>
        <w:tc>
          <w:tcPr>
            <w:tcW w:type="dxa" w:w="4465"/>
            <w:vAlign w:val="top"/>
            <w:shd w:fill="FFFFFF"/>
          </w:tcPr>
          <w:p>
            <w:pPr>
              <w:pStyle w:val="TableText"/>
            </w:pPr>
            <w:r>
              <w:rPr>
                <w:b w:val="0"/>
                <w:i w:val="0"/>
                <w:sz w:val="18"/>
              </w:rPr>
              <w:t>Проверяет арифметику и ограничения; показывает последствия и состояние питомца.</w:t>
            </w:r>
          </w:p>
        </w:tc>
      </w:tr>
      <w:tr>
        <w:trPr>
          <w:cantSplit/>
        </w:trPr>
        <w:tc>
          <w:tcPr>
            <w:tcW w:type="dxa" w:w="2480"/>
            <w:vAlign w:val="top"/>
            <w:shd w:fill="F3F7F7"/>
          </w:tcPr>
          <w:p>
            <w:pPr>
              <w:pStyle w:val="TableText"/>
            </w:pPr>
            <w:r>
              <w:rPr>
                <w:b w:val="0"/>
                <w:i w:val="0"/>
                <w:sz w:val="18"/>
              </w:rPr>
              <w:t>Занятие</w:t>
            </w:r>
          </w:p>
        </w:tc>
        <w:tc>
          <w:tcPr>
            <w:tcW w:type="dxa" w:w="2976"/>
            <w:vAlign w:val="top"/>
            <w:shd w:fill="F3F7F7"/>
          </w:tcPr>
          <w:p>
            <w:pPr>
              <w:pStyle w:val="TableText"/>
            </w:pPr>
            <w:r>
              <w:rPr>
                <w:b w:val="0"/>
                <w:i w:val="0"/>
                <w:sz w:val="18"/>
              </w:rPr>
              <w:t>Исследует условие, распределяет суммы, сравнивает, проверяет</w:t>
            </w:r>
          </w:p>
        </w:tc>
        <w:tc>
          <w:tcPr>
            <w:tcW w:type="dxa" w:w="4465"/>
            <w:vAlign w:val="top"/>
            <w:shd w:fill="F3F7F7"/>
          </w:tcPr>
          <w:p>
            <w:pPr>
              <w:pStyle w:val="TableText"/>
            </w:pPr>
            <w:r>
              <w:rPr>
                <w:b w:val="0"/>
                <w:i w:val="0"/>
                <w:sz w:val="18"/>
              </w:rPr>
              <w:t>Даёт короткое условие, помощь по запросу, разбор каждого исхода.</w:t>
            </w:r>
          </w:p>
        </w:tc>
      </w:tr>
      <w:tr>
        <w:trPr>
          <w:cantSplit/>
        </w:trPr>
        <w:tc>
          <w:tcPr>
            <w:tcW w:type="dxa" w:w="2480"/>
            <w:vAlign w:val="top"/>
            <w:shd w:fill="FFFFFF"/>
          </w:tcPr>
          <w:p>
            <w:pPr>
              <w:pStyle w:val="TableText"/>
            </w:pPr>
            <w:r>
              <w:rPr>
                <w:b w:val="0"/>
                <w:i w:val="0"/>
                <w:sz w:val="18"/>
              </w:rPr>
              <w:t>Возврат к игре</w:t>
            </w:r>
          </w:p>
        </w:tc>
        <w:tc>
          <w:tcPr>
            <w:tcW w:type="dxa" w:w="2976"/>
            <w:vAlign w:val="top"/>
            <w:shd w:fill="FFFFFF"/>
          </w:tcPr>
          <w:p>
            <w:pPr>
              <w:pStyle w:val="TableText"/>
            </w:pPr>
            <w:r>
              <w:rPr>
                <w:b w:val="0"/>
                <w:i w:val="0"/>
                <w:sz w:val="18"/>
              </w:rPr>
              <w:t>Применяет способ в собственном дне</w:t>
            </w:r>
          </w:p>
        </w:tc>
        <w:tc>
          <w:tcPr>
            <w:tcW w:type="dxa" w:w="4465"/>
            <w:vAlign w:val="top"/>
            <w:shd w:fill="FFFFFF"/>
          </w:tcPr>
          <w:p>
            <w:pPr>
              <w:pStyle w:val="TableText"/>
            </w:pPr>
            <w:r>
              <w:rPr>
                <w:b w:val="0"/>
                <w:i w:val="0"/>
                <w:sz w:val="18"/>
              </w:rPr>
              <w:t>Открывает нужный раздел без автоматической покупки или подстановки готового плана.</w:t>
            </w:r>
          </w:p>
        </w:tc>
      </w:tr>
      <w:tr>
        <w:trPr>
          <w:cantSplit/>
        </w:trPr>
        <w:tc>
          <w:tcPr>
            <w:tcW w:type="dxa" w:w="2480"/>
            <w:vAlign w:val="top"/>
            <w:shd w:fill="F3F7F7"/>
          </w:tcPr>
          <w:p>
            <w:pPr>
              <w:pStyle w:val="TableText"/>
            </w:pPr>
            <w:r>
              <w:rPr>
                <w:b w:val="0"/>
                <w:i w:val="0"/>
                <w:sz w:val="18"/>
              </w:rPr>
              <w:t>Прогресс</w:t>
            </w:r>
          </w:p>
        </w:tc>
        <w:tc>
          <w:tcPr>
            <w:tcW w:type="dxa" w:w="2976"/>
            <w:vAlign w:val="top"/>
            <w:shd w:fill="F3F7F7"/>
          </w:tcPr>
          <w:p>
            <w:pPr>
              <w:pStyle w:val="TableText"/>
            </w:pPr>
            <w:r>
              <w:rPr>
                <w:b w:val="0"/>
                <w:i w:val="0"/>
                <w:sz w:val="18"/>
              </w:rPr>
              <w:t>Видит свои завершённые действия</w:t>
            </w:r>
          </w:p>
        </w:tc>
        <w:tc>
          <w:tcPr>
            <w:tcW w:type="dxa" w:w="4465"/>
            <w:vAlign w:val="top"/>
            <w:shd w:fill="F3F7F7"/>
          </w:tcPr>
          <w:p>
            <w:pPr>
              <w:pStyle w:val="TableText"/>
            </w:pPr>
            <w:r>
              <w:rPr>
                <w:b w:val="0"/>
                <w:i w:val="0"/>
                <w:sz w:val="18"/>
              </w:rPr>
              <w:t>Сохраняет факты и совместные открытия, не диагноз и не «уровень ума».</w:t>
            </w:r>
          </w:p>
        </w:tc>
      </w:tr>
    </w:tbl>
    <w:p>
      <w:pPr>
        <w:spacing w:after="20" w:before="0" w:line="40" w:lineRule="exact"/>
      </w:pPr>
      <w:r>
        <w:rPr>
          <w:sz w:val="4"/>
        </w:rPr>
      </w:r>
    </w:p>
    <w:p>
      <w:r>
        <w:rPr>
          <w:b w:val="0"/>
          <w:i w:val="0"/>
        </w:rPr>
        <w:t>Не реализуются обучение Финни правилам ребёнка, нейросетевой диалог, автономное управление деньгами питомцем и обещание доказанной адаптивной педагогики. Подсказки выбираются по условиям задания и запросу пользователя. Развитие питомца определяется финансовыми действиями, а не «усвоенными им правилами».</w:t>
      </w:r>
    </w:p>
    <w:p>
      <w:bookmarkStart w:id="12" w:name="sec_2_2_1"/>
      <w:pPr>
        <w:pStyle w:val="Heading3"/>
      </w:pPr>
      <w:r>
        <w:rPr>
          <w:b w:val="0"/>
          <w:i w:val="0"/>
        </w:rPr>
        <w:t>2.2.1. Место выбранных механик</w:t>
      </w:r>
      <w:bookmarkEnd w:id="12"/>
    </w:p>
    <w:p>
      <w:r>
        <w:rPr>
          <w:b w:val="0"/>
          <w:i w:val="0"/>
        </w:rPr>
      </w:r>
      <w:r>
        <w:rPr>
          <w:b/>
          <w:i w:val="0"/>
        </w:rPr>
        <w:t>Финансовый детектив</w:t>
      </w:r>
      <w:r>
        <w:rPr>
          <w:b w:val="0"/>
          <w:i w:val="0"/>
        </w:rPr>
        <w:t xml:space="preserve"> — основной новый формат части заданий о покупках. Ребёнок исследует список, цену, свойства, количество и чек, затем собирает решение. Это не отдельная обязательная стадия каждой покупки.</w:t>
      </w:r>
    </w:p>
    <w:p>
      <w:r>
        <w:rPr>
          <w:b w:val="0"/>
          <w:i w:val="0"/>
        </w:rPr>
      </w:r>
      <w:r>
        <w:rPr>
          <w:b/>
          <w:i w:val="0"/>
        </w:rPr>
        <w:t>Мастерская возможностей — облегчённый вариант.</w:t>
      </w:r>
      <w:r>
        <w:rPr>
          <w:b w:val="0"/>
          <w:i w:val="0"/>
        </w:rPr>
        <w:t xml:space="preserve"> Одно дополнительное задание о бюджете: сравнить готовую вещь и изготовление с имеющимися материалами, распределить оставшиеся учебные монеты. Без свободного крафта, складов, торговли, ремонта всех предметов и новых валют.</w:t>
      </w:r>
    </w:p>
    <w:p>
      <w:r>
        <w:rPr>
          <w:b w:val="0"/>
          <w:i w:val="0"/>
        </w:rPr>
      </w:r>
      <w:r>
        <w:rPr>
          <w:b/>
          <w:i w:val="0"/>
        </w:rPr>
        <w:t>Финни вне экрана</w:t>
      </w:r>
      <w:r>
        <w:rPr>
          <w:b w:val="0"/>
          <w:i w:val="0"/>
        </w:rPr>
        <w:t xml:space="preserve"> — дополнительный набор из трёх карточек для необязательного обсуждения со значимым взрослым. Это не замена восьми цифровых заданий, не условие дня/награды/роста и не сбор реальных семейных сведений.</w:t>
      </w:r>
    </w:p>
    <w:p>
      <w:r>
        <w:rPr>
          <w:b w:val="0"/>
          <w:i w:val="0"/>
        </w:rPr>
      </w:r>
      <w:r>
        <w:rPr>
          <w:b/>
          <w:i w:val="0"/>
        </w:rPr>
        <w:t>Совместные открытия</w:t>
      </w:r>
      <w:r>
        <w:rPr>
          <w:b w:val="0"/>
          <w:i w:val="0"/>
        </w:rPr>
        <w:t xml:space="preserve"> — компактные записи после разобранных действий. Они не образуют отдельную механику прокачки. Формулировка «Мы проверили корзину» допустима; «Ты научил меня правильно тратить» не используется.</w:t>
      </w:r>
    </w:p>
    <w:p>
      <w:bookmarkStart w:id="13" w:name="sec_2_3"/>
      <w:pPr>
        <w:pStyle w:val="Heading2"/>
      </w:pPr>
      <w:r>
        <w:rPr>
          <w:b w:val="0"/>
          <w:i w:val="0"/>
        </w:rPr>
        <w:t>2.3. Первая версия, промежуточная сборка и финальная сдача</w:t>
      </w:r>
      <w:bookmarkEnd w:id="13"/>
    </w:p>
    <w:p>
      <w:r>
        <w:rPr>
          <w:b w:val="0"/>
          <w:i w:val="0"/>
        </w:rPr>
      </w:r>
      <w:r>
        <w:rPr>
          <w:b/>
          <w:i w:val="0"/>
        </w:rPr>
        <w:t>V1 — целевой функциональный состав первой версии:</w:t>
      </w:r>
      <w:r>
        <w:rPr>
          <w:b w:val="0"/>
          <w:i w:val="0"/>
        </w:rPr>
        <w:t xml:space="preserve"> весь обязательный цикл S01; 8 цифровых заданий, включая 3 детективных и 1 задание мастерской; сохранение, демо, объяснения, совместные открытия. Три карточки «Финни вне экрана» включены в спецификацию как вторичный опциональный объём V1-Family. Слово «возможно» из U02 не превращено в обязательное условие конкурсной готовности.</w:t>
      </w:r>
    </w:p>
    <w:p>
      <w:r>
        <w:rPr>
          <w:b w:val="0"/>
          <w:i w:val="0"/>
        </w:rPr>
      </w:r>
      <w:r>
        <w:rPr>
          <w:b/>
          <w:i w:val="0"/>
        </w:rPr>
        <w:t>M1-T — целевая промежуточная сборка к 29 сентября.</w:t>
      </w:r>
      <w:r>
        <w:rPr>
          <w:b w:val="0"/>
          <w:i w:val="0"/>
        </w:rPr>
        <w:t xml:space="preserve"> Стремимся предоставить работающий цикл Приложения А и V1. Сначала закрываем 6 обязательных занятий по 3 темам; детективная подача LS-P01/P02 реализуется внутри этого содержания, а не вместо недостающей темы. Затем LS-P03, мастерская LS-B03 и, при ресурсе, семейные карточки. Текущий срок не продлевается добавлением механик.</w:t>
      </w:r>
    </w:p>
    <w:p>
      <w:r>
        <w:rPr>
          <w:b w:val="0"/>
          <w:i w:val="0"/>
        </w:rPr>
      </w:r>
      <w:r>
        <w:rPr>
          <w:b/>
          <w:i w:val="0"/>
        </w:rPr>
        <w:t>M1-B — аварийное снижение промежуточного объёма, а не новый продуктовый ориентир.</w:t>
      </w:r>
      <w:r>
        <w:rPr>
          <w:b w:val="0"/>
          <w:i w:val="0"/>
        </w:rPr>
        <w:t xml:space="preserve"> При явном решении о снижении объёма сохраняются рабочая экономика, профиль, 8 покупок, 3 цели, дни/демо/рост/сохранение/взрослый и по одному упражнению каждой темы: LS-B01, LS-P02, LS-S01. Это исправляет перекос прежнего резерва только к бюджету, но всё ещё </w:t>
      </w:r>
      <w:r>
        <w:rPr>
          <w:b/>
          <w:i w:val="0"/>
        </w:rPr>
        <w:t>не выполняет минимум шести заданий</w:t>
      </w:r>
      <w:r>
        <w:rPr>
          <w:b w:val="0"/>
          <w:i w:val="0"/>
        </w:rPr>
        <w:t>. Этот вариант не объявляется достаточным для прохождения в финал. Переход к нему допускается только явным решением владельца с перечнем перенесённых функций, а не молчаливым исключением согласованных механик.</w:t>
      </w:r>
    </w:p>
    <w:p>
      <w:r>
        <w:rPr>
          <w:b w:val="0"/>
          <w:i w:val="0"/>
        </w:rPr>
      </w:r>
      <w:r>
        <w:rPr>
          <w:b/>
          <w:i w:val="0"/>
        </w:rPr>
        <w:t>M2 — финальная сдача, только при прохождении в финал и в разрешённое окно доработок 16–20 октября.</w:t>
      </w:r>
      <w:r>
        <w:rPr>
          <w:b w:val="0"/>
          <w:i w:val="0"/>
        </w:rPr>
        <w:t xml:space="preserve"> Обязательны все требования S01, независимо от судьбы дополнительных функций. Для заявленной полной V1 проверяются все 8 цифровых заданий. Семейный модуль может быть исключён с записью в составе релиза без ущерба конкурсному минимуму. В финале нельзя оставить две темы «на потом» и компенсировать их мастерской или красивым персонажем.</w:t>
      </w:r>
    </w:p>
    <w:p>
      <w:r>
        <w:rPr>
          <w:b w:val="0"/>
          <w:i w:val="0"/>
        </w:rPr>
        <w:t>Организатор допускает для промежуточной сдачи APK либо интерактивный прототип с коротким видео, когда APK ещё не готов; отдельно нужны минимум три ключевых экрана, репозиторий и документы. Это не равнозначное подтверждение технической готовности. На промежуточной экспертизе уже действуют критерии 8.1–8.4. На встрече подтверждены оба формата M1 и подчёркнуто, что отсутствие обязательного — значительный минус. Автоматическое отклонение, проходной порог и конкретные баллы не установлены ответом. Критерии названы равнозначными; из этого не выводятся публичные веса 25% или 20%: балльная система остаётся внутренней. [S01, §§7.1, 8; S05-04/05/17]</w:t>
      </w:r>
    </w:p>
    <w:p>
      <w:bookmarkStart w:id="14" w:name="sec_2_3_1"/>
      <w:pPr>
        <w:pStyle w:val="Heading3"/>
      </w:pPr>
      <w:r>
        <w:rPr>
          <w:b w:val="0"/>
          <w:i w:val="0"/>
        </w:rPr>
        <w:t>2.3.1. Матрица минимального содержания</w:t>
      </w:r>
      <w:bookmarkEnd w:id="14"/>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183"/>
        <w:gridCol w:w="2381"/>
        <w:gridCol w:w="2679"/>
        <w:gridCol w:w="2679"/>
      </w:tblGrid>
      <w:tr>
        <w:trPr>
          <w:cantSplit/>
          <w:tblHeader w:val="true"/>
        </w:trPr>
        <w:tc>
          <w:tcPr>
            <w:tcW w:type="dxa" w:w="2183"/>
            <w:vAlign w:val="top"/>
            <w:shd w:fill="225762"/>
          </w:tcPr>
          <w:p>
            <w:pPr>
              <w:pStyle w:val="TableText"/>
              <w:keepNext/>
            </w:pPr>
            <w:r>
              <w:rPr>
                <w:b/>
                <w:i w:val="0"/>
                <w:color w:val="FFFFFF"/>
                <w:sz w:val="18"/>
              </w:rPr>
              <w:t>Элемент</w:t>
            </w:r>
          </w:p>
        </w:tc>
        <w:tc>
          <w:tcPr>
            <w:tcW w:type="dxa" w:w="2381"/>
            <w:vAlign w:val="top"/>
            <w:shd w:fill="225762"/>
          </w:tcPr>
          <w:p>
            <w:pPr>
              <w:pStyle w:val="TableText"/>
              <w:keepNext/>
            </w:pPr>
            <w:r>
              <w:rPr>
                <w:b/>
                <w:i w:val="0"/>
                <w:color w:val="FFFFFF"/>
                <w:sz w:val="18"/>
              </w:rPr>
              <w:t>Минимум S01 §2.6</w:t>
            </w:r>
          </w:p>
        </w:tc>
        <w:tc>
          <w:tcPr>
            <w:tcW w:type="dxa" w:w="2679"/>
            <w:vAlign w:val="top"/>
            <w:shd w:fill="225762"/>
          </w:tcPr>
          <w:p>
            <w:pPr>
              <w:pStyle w:val="TableText"/>
              <w:keepNext/>
            </w:pPr>
            <w:r>
              <w:rPr>
                <w:b/>
                <w:i w:val="0"/>
                <w:color w:val="FFFFFF"/>
                <w:sz w:val="18"/>
              </w:rPr>
              <w:t>Целевая V1</w:t>
            </w:r>
          </w:p>
        </w:tc>
        <w:tc>
          <w:tcPr>
            <w:tcW w:type="dxa" w:w="2679"/>
            <w:vAlign w:val="top"/>
            <w:shd w:fill="225762"/>
          </w:tcPr>
          <w:p>
            <w:pPr>
              <w:pStyle w:val="TableText"/>
              <w:keepNext/>
            </w:pPr>
            <w:r>
              <w:rPr>
                <w:b/>
                <w:i w:val="0"/>
                <w:color w:val="FFFFFF"/>
                <w:sz w:val="18"/>
              </w:rPr>
              <w:t>Чем нельзя заменить</w:t>
            </w:r>
          </w:p>
        </w:tc>
      </w:tr>
      <w:tr>
        <w:trPr>
          <w:cantSplit/>
        </w:trPr>
        <w:tc>
          <w:tcPr>
            <w:tcW w:type="dxa" w:w="2183"/>
            <w:vAlign w:val="top"/>
            <w:shd w:fill="FFFFFF"/>
          </w:tcPr>
          <w:p>
            <w:pPr>
              <w:pStyle w:val="TableText"/>
            </w:pPr>
            <w:r>
              <w:rPr>
                <w:b w:val="0"/>
                <w:i w:val="0"/>
                <w:sz w:val="18"/>
              </w:rPr>
              <w:t>Внешность</w:t>
            </w:r>
          </w:p>
        </w:tc>
        <w:tc>
          <w:tcPr>
            <w:tcW w:type="dxa" w:w="2381"/>
            <w:vAlign w:val="top"/>
            <w:shd w:fill="FFFFFF"/>
          </w:tcPr>
          <w:p>
            <w:pPr>
              <w:pStyle w:val="TableText"/>
            </w:pPr>
            <w:r>
              <w:rPr>
                <w:b w:val="0"/>
                <w:i w:val="0"/>
                <w:sz w:val="18"/>
              </w:rPr>
              <w:t>≥ 9 различимых комбинаций</w:t>
            </w:r>
          </w:p>
        </w:tc>
        <w:tc>
          <w:tcPr>
            <w:tcW w:type="dxa" w:w="2679"/>
            <w:vAlign w:val="top"/>
            <w:shd w:fill="FFFFFF"/>
          </w:tcPr>
          <w:p>
            <w:pPr>
              <w:pStyle w:val="TableText"/>
            </w:pPr>
            <w:r>
              <w:rPr>
                <w:b w:val="0"/>
                <w:i w:val="0"/>
                <w:sz w:val="18"/>
              </w:rPr>
              <w:t>3 формы × 3 узора</w:t>
            </w:r>
          </w:p>
        </w:tc>
        <w:tc>
          <w:tcPr>
            <w:tcW w:type="dxa" w:w="2679"/>
            <w:vAlign w:val="top"/>
            <w:shd w:fill="FFFFFF"/>
          </w:tcPr>
          <w:p>
            <w:pPr>
              <w:pStyle w:val="TableText"/>
            </w:pPr>
            <w:r>
              <w:rPr>
                <w:b w:val="0"/>
                <w:i w:val="0"/>
                <w:sz w:val="18"/>
              </w:rPr>
              <w:t>Девять названий одного рисунка.</w:t>
            </w:r>
          </w:p>
        </w:tc>
      </w:tr>
      <w:tr>
        <w:trPr>
          <w:cantSplit/>
        </w:trPr>
        <w:tc>
          <w:tcPr>
            <w:tcW w:type="dxa" w:w="2183"/>
            <w:vAlign w:val="top"/>
            <w:shd w:fill="F3F7F7"/>
          </w:tcPr>
          <w:p>
            <w:pPr>
              <w:pStyle w:val="TableText"/>
            </w:pPr>
            <w:r>
              <w:rPr>
                <w:b w:val="0"/>
                <w:i w:val="0"/>
                <w:sz w:val="18"/>
              </w:rPr>
              <w:t>Периоды</w:t>
            </w:r>
          </w:p>
        </w:tc>
        <w:tc>
          <w:tcPr>
            <w:tcW w:type="dxa" w:w="2381"/>
            <w:vAlign w:val="top"/>
            <w:shd w:fill="F3F7F7"/>
          </w:tcPr>
          <w:p>
            <w:pPr>
              <w:pStyle w:val="TableText"/>
            </w:pPr>
            <w:r>
              <w:rPr>
                <w:b w:val="0"/>
                <w:i w:val="0"/>
                <w:sz w:val="18"/>
              </w:rPr>
              <w:t>≥ 5 последовательно в демо</w:t>
            </w:r>
          </w:p>
        </w:tc>
        <w:tc>
          <w:tcPr>
            <w:tcW w:type="dxa" w:w="2679"/>
            <w:vAlign w:val="top"/>
            <w:shd w:fill="F3F7F7"/>
          </w:tcPr>
          <w:p>
            <w:pPr>
              <w:pStyle w:val="TableText"/>
            </w:pPr>
            <w:r>
              <w:rPr>
                <w:b w:val="0"/>
                <w:i w:val="0"/>
                <w:sz w:val="18"/>
              </w:rPr>
              <w:t>5 и возможность продолжения</w:t>
            </w:r>
          </w:p>
        </w:tc>
        <w:tc>
          <w:tcPr>
            <w:tcW w:type="dxa" w:w="2679"/>
            <w:vAlign w:val="top"/>
            <w:shd w:fill="F3F7F7"/>
          </w:tcPr>
          <w:p>
            <w:pPr>
              <w:pStyle w:val="TableText"/>
            </w:pPr>
            <w:r>
              <w:rPr>
                <w:b w:val="0"/>
                <w:i w:val="0"/>
                <w:sz w:val="18"/>
              </w:rPr>
              <w:t>5 независимых скриншотов или мгновенная выдача стадии.</w:t>
            </w:r>
          </w:p>
        </w:tc>
      </w:tr>
      <w:tr>
        <w:trPr>
          <w:cantSplit/>
        </w:trPr>
        <w:tc>
          <w:tcPr>
            <w:tcW w:type="dxa" w:w="2183"/>
            <w:vAlign w:val="top"/>
            <w:shd w:fill="FFFFFF"/>
          </w:tcPr>
          <w:p>
            <w:pPr>
              <w:pStyle w:val="TableText"/>
            </w:pPr>
            <w:r>
              <w:rPr>
                <w:b w:val="0"/>
                <w:i w:val="0"/>
                <w:sz w:val="18"/>
              </w:rPr>
              <w:t>Задания</w:t>
            </w:r>
          </w:p>
        </w:tc>
        <w:tc>
          <w:tcPr>
            <w:tcW w:type="dxa" w:w="2381"/>
            <w:vAlign w:val="top"/>
            <w:shd w:fill="FFFFFF"/>
          </w:tcPr>
          <w:p>
            <w:pPr>
              <w:pStyle w:val="TableText"/>
            </w:pPr>
            <w:r>
              <w:rPr>
                <w:b w:val="0"/>
                <w:i w:val="0"/>
                <w:sz w:val="18"/>
              </w:rPr>
              <w:t>≥ 6 суммарно по 3 темам; распределение команда определяет сама [S05-09]</w:t>
            </w:r>
          </w:p>
        </w:tc>
        <w:tc>
          <w:tcPr>
            <w:tcW w:type="dxa" w:w="2679"/>
            <w:vAlign w:val="top"/>
            <w:shd w:fill="FFFFFF"/>
          </w:tcPr>
          <w:p>
            <w:pPr>
              <w:pStyle w:val="TableText"/>
            </w:pPr>
            <w:r>
              <w:rPr>
                <w:b w:val="0"/>
                <w:i w:val="0"/>
                <w:sz w:val="18"/>
              </w:rPr>
              <w:t>8: бюджет 3, покупки 3, сбережения 2</w:t>
            </w:r>
          </w:p>
        </w:tc>
        <w:tc>
          <w:tcPr>
            <w:tcW w:type="dxa" w:w="2679"/>
            <w:vAlign w:val="top"/>
            <w:shd w:fill="FFFFFF"/>
          </w:tcPr>
          <w:p>
            <w:pPr>
              <w:pStyle w:val="TableText"/>
            </w:pPr>
            <w:r>
              <w:rPr>
                <w:b w:val="0"/>
                <w:i w:val="0"/>
                <w:sz w:val="18"/>
              </w:rPr>
              <w:t>Тремя семейными карточками или вариантами одного задания.</w:t>
            </w:r>
          </w:p>
        </w:tc>
      </w:tr>
      <w:tr>
        <w:trPr>
          <w:cantSplit/>
        </w:trPr>
        <w:tc>
          <w:tcPr>
            <w:tcW w:type="dxa" w:w="2183"/>
            <w:vAlign w:val="top"/>
            <w:shd w:fill="F3F7F7"/>
          </w:tcPr>
          <w:p>
            <w:pPr>
              <w:pStyle w:val="TableText"/>
            </w:pPr>
            <w:r>
              <w:rPr>
                <w:b w:val="0"/>
                <w:i w:val="0"/>
                <w:sz w:val="18"/>
              </w:rPr>
              <w:t>Покупки</w:t>
            </w:r>
          </w:p>
        </w:tc>
        <w:tc>
          <w:tcPr>
            <w:tcW w:type="dxa" w:w="2381"/>
            <w:vAlign w:val="top"/>
            <w:shd w:fill="F3F7F7"/>
          </w:tcPr>
          <w:p>
            <w:pPr>
              <w:pStyle w:val="TableText"/>
            </w:pPr>
            <w:r>
              <w:rPr>
                <w:b w:val="0"/>
                <w:i w:val="0"/>
                <w:sz w:val="18"/>
              </w:rPr>
              <w:t>≥ 8 двух типов</w:t>
            </w:r>
          </w:p>
        </w:tc>
        <w:tc>
          <w:tcPr>
            <w:tcW w:type="dxa" w:w="2679"/>
            <w:vAlign w:val="top"/>
            <w:shd w:fill="F3F7F7"/>
          </w:tcPr>
          <w:p>
            <w:pPr>
              <w:pStyle w:val="TableText"/>
            </w:pPr>
            <w:r>
              <w:rPr>
                <w:b w:val="0"/>
                <w:i w:val="0"/>
                <w:sz w:val="18"/>
              </w:rPr>
              <w:t>IT-01–08, 4 обязательные и 4 необязательные</w:t>
            </w:r>
          </w:p>
        </w:tc>
        <w:tc>
          <w:tcPr>
            <w:tcW w:type="dxa" w:w="2679"/>
            <w:vAlign w:val="top"/>
            <w:shd w:fill="F3F7F7"/>
          </w:tcPr>
          <w:p>
            <w:pPr>
              <w:pStyle w:val="TableText"/>
            </w:pPr>
            <w:r>
              <w:rPr>
                <w:b w:val="0"/>
                <w:i w:val="0"/>
                <w:sz w:val="18"/>
              </w:rPr>
              <w:t>Товарами учебной корзины детектива.</w:t>
            </w:r>
          </w:p>
        </w:tc>
      </w:tr>
      <w:tr>
        <w:trPr>
          <w:cantSplit/>
        </w:trPr>
        <w:tc>
          <w:tcPr>
            <w:tcW w:type="dxa" w:w="2183"/>
            <w:vAlign w:val="top"/>
            <w:shd w:fill="FFFFFF"/>
          </w:tcPr>
          <w:p>
            <w:pPr>
              <w:pStyle w:val="TableText"/>
            </w:pPr>
            <w:r>
              <w:rPr>
                <w:b w:val="0"/>
                <w:i w:val="0"/>
                <w:sz w:val="18"/>
              </w:rPr>
              <w:t>Цели</w:t>
            </w:r>
          </w:p>
        </w:tc>
        <w:tc>
          <w:tcPr>
            <w:tcW w:type="dxa" w:w="2381"/>
            <w:vAlign w:val="top"/>
            <w:shd w:fill="FFFFFF"/>
          </w:tcPr>
          <w:p>
            <w:pPr>
              <w:pStyle w:val="TableText"/>
            </w:pPr>
            <w:r>
              <w:rPr>
                <w:b w:val="0"/>
                <w:i w:val="0"/>
                <w:sz w:val="18"/>
              </w:rPr>
              <w:t>≥ 3</w:t>
            </w:r>
          </w:p>
        </w:tc>
        <w:tc>
          <w:tcPr>
            <w:tcW w:type="dxa" w:w="2679"/>
            <w:vAlign w:val="top"/>
            <w:shd w:fill="FFFFFF"/>
          </w:tcPr>
          <w:p>
            <w:pPr>
              <w:pStyle w:val="TableText"/>
            </w:pPr>
            <w:r>
              <w:rPr>
                <w:b w:val="0"/>
                <w:i w:val="0"/>
                <w:sz w:val="18"/>
              </w:rPr>
              <w:t>GL-01–03</w:t>
            </w:r>
          </w:p>
        </w:tc>
        <w:tc>
          <w:tcPr>
            <w:tcW w:type="dxa" w:w="2679"/>
            <w:vAlign w:val="top"/>
            <w:shd w:fill="FFFFFF"/>
          </w:tcPr>
          <w:p>
            <w:pPr>
              <w:pStyle w:val="TableText"/>
            </w:pPr>
            <w:r>
              <w:rPr>
                <w:b w:val="0"/>
                <w:i w:val="0"/>
                <w:sz w:val="18"/>
              </w:rPr>
              <w:t>Рисунком результата мастерской.</w:t>
            </w:r>
          </w:p>
        </w:tc>
      </w:tr>
      <w:tr>
        <w:trPr>
          <w:cantSplit/>
        </w:trPr>
        <w:tc>
          <w:tcPr>
            <w:tcW w:type="dxa" w:w="2183"/>
            <w:vAlign w:val="top"/>
            <w:shd w:fill="F3F7F7"/>
          </w:tcPr>
          <w:p>
            <w:pPr>
              <w:pStyle w:val="TableText"/>
            </w:pPr>
            <w:r>
              <w:rPr>
                <w:b w:val="0"/>
                <w:i w:val="0"/>
                <w:sz w:val="18"/>
              </w:rPr>
              <w:t>Рост</w:t>
            </w:r>
          </w:p>
        </w:tc>
        <w:tc>
          <w:tcPr>
            <w:tcW w:type="dxa" w:w="2381"/>
            <w:vAlign w:val="top"/>
            <w:shd w:fill="F3F7F7"/>
          </w:tcPr>
          <w:p>
            <w:pPr>
              <w:pStyle w:val="TableText"/>
            </w:pPr>
            <w:r>
              <w:rPr>
                <w:b w:val="0"/>
                <w:i w:val="0"/>
                <w:sz w:val="18"/>
              </w:rPr>
              <w:t>≥ 3 стадии</w:t>
            </w:r>
          </w:p>
        </w:tc>
        <w:tc>
          <w:tcPr>
            <w:tcW w:type="dxa" w:w="2679"/>
            <w:vAlign w:val="top"/>
            <w:shd w:fill="F3F7F7"/>
          </w:tcPr>
          <w:p>
            <w:pPr>
              <w:pStyle w:val="TableText"/>
            </w:pPr>
            <w:r>
              <w:rPr>
                <w:b w:val="0"/>
                <w:i w:val="0"/>
                <w:sz w:val="18"/>
              </w:rPr>
              <w:t>3 стадии по economy-v2</w:t>
            </w:r>
          </w:p>
        </w:tc>
        <w:tc>
          <w:tcPr>
            <w:tcW w:type="dxa" w:w="2679"/>
            <w:vAlign w:val="top"/>
            <w:shd w:fill="F3F7F7"/>
          </w:tcPr>
          <w:p>
            <w:pPr>
              <w:pStyle w:val="TableText"/>
            </w:pPr>
            <w:r>
              <w:rPr>
                <w:b w:val="0"/>
                <w:i w:val="0"/>
                <w:sz w:val="18"/>
              </w:rPr>
              <w:t>Значками за детективные дела или посещения.</w:t>
            </w:r>
          </w:p>
        </w:tc>
      </w:tr>
    </w:tbl>
    <w:p>
      <w:pPr>
        <w:spacing w:after="20" w:before="0" w:line="40" w:lineRule="exact"/>
      </w:pPr>
      <w:r>
        <w:rPr>
          <w:sz w:val="4"/>
        </w:rPr>
      </w:r>
    </w:p>
    <w:p>
      <w:r>
        <w:rPr>
          <w:b w:val="0"/>
          <w:i w:val="0"/>
        </w:rPr>
        <w:t>Это матрица запланированного объёма. Статусы реализации заполняются только после проверки конкретной сборки.</w:t>
      </w:r>
    </w:p>
    <w:p>
      <w:bookmarkStart w:id="15" w:name="sec_2_3_2"/>
      <w:pPr>
        <w:pStyle w:val="Heading3"/>
      </w:pPr>
      <w:r>
        <w:rPr>
          <w:b w:val="0"/>
          <w:i w:val="0"/>
        </w:rPr>
        <w:t>2.3.2. Обоснование выбранного состава после встречи</w:t>
      </w:r>
      <w:bookmarkEnd w:id="15"/>
    </w:p>
    <w:p>
      <w:r>
        <w:rPr>
          <w:b w:val="0"/>
          <w:i w:val="0"/>
        </w:rPr>
        <w:t>Наличие виртуального питомца обязательно; отдельный большой сюжет не требуется. Поэтому сохраняются «Домик» и короткие ситуации совместного обучения без новой сюжетной кампании. Авторские задания, детектив и мастерская продолжают закрывать финансовые действия, а не отвлекать от них. Название приложения и образ персонажа можно предложить свои, но в этой редакции переименование не выполняется. Три формы × три узора и три объяснимые стадии остаются проектным выбором. [S05-01/21/22]</w:t>
      </w:r>
    </w:p>
    <w:p>
      <w:r>
        <w:rPr>
          <w:b w:val="0"/>
          <w:i w:val="0"/>
        </w:rPr>
        <w:t>Для V1 сохраняется минимальный взрослый раздел: барьер, цели и прогресс, настройки, удаление/сброс. Родительские баллы, задания от родителя и удалённый контроль не реализуются. Это консервативное решение из-за расхождения устного ответа об опциональности с S01 §3.5 и А.12, а не игнорирование ответа заказчика. Family остаётся опциональным; его конкретные карточки заказчиком не согласованы. [S05-10; Q-13/20]</w:t>
      </w:r>
    </w:p>
    <w:p>
      <w:bookmarkStart w:id="16" w:name="sec_2_4"/>
      <w:pPr>
        <w:pStyle w:val="Heading2"/>
      </w:pPr>
      <w:r>
        <w:rPr>
          <w:b w:val="0"/>
          <w:i w:val="0"/>
        </w:rPr>
        <w:t>2.4. Что сознательно не реализуется</w:t>
      </w:r>
      <w:bookmarkEnd w:id="16"/>
    </w:p>
    <w:p>
      <w:r>
        <w:rPr>
          <w:b w:val="0"/>
          <w:i w:val="0"/>
        </w:rPr>
      </w:r>
      <w:r>
        <w:rPr>
          <w:b/>
          <w:i w:val="0"/>
        </w:rPr>
        <w:t>Запрещённые границы:</w:t>
      </w:r>
      <w:r>
        <w:rPr>
          <w:b w:val="0"/>
          <w:i w:val="0"/>
        </w:rPr>
        <w:t xml:space="preserve"> реальные банковские подключения и платежи, монетизация, реклама, реальные призы и пользовательское общение; во время конкурса приложение не публикуется в RuStore. Это не просто «необязательные функции». </w:t>
      </w:r>
      <w:r>
        <w:rPr>
          <w:b/>
          <w:i w:val="0"/>
        </w:rPr>
        <w:t>Допустимые, но не выбранные дополнения:</w:t>
      </w:r>
      <w:r>
        <w:rPr>
          <w:b w:val="0"/>
          <w:i w:val="0"/>
        </w:rPr>
        <w:t xml:space="preserve"> сервер, ИИ, удалённый родительский кабинет и иные обоснованные сетевые функции при локальности ядра. В V1 они отсутствуют. Учебные темы кредитов/инвестирования вне выбранного содержания, но это не утверждение об абсолютном запрете их обсуждения в любом просветительском материале. [S01, §§2.7–2.8; S05-16/19/29]</w:t>
      </w:r>
    </w:p>
    <w:p>
      <w:r>
        <w:rPr>
          <w:b w:val="0"/>
          <w:i w:val="0"/>
        </w:rPr>
        <w:t>Дополнительно исключены из V1: полноценный крафт, случайные происшествия, машина времени по всему профилю, предметы с автосписаниями, обязательная полка желаний и свободный чат с персонажем. Сравнение «другого варианта» разрешено лишь внутри учебного задания с отдельными числами.</w:t>
      </w:r>
    </w:p>
    <w:p>
      <w:r>
        <w:rPr>
          <w:b w:val="0"/>
          <w:i w:val="0"/>
        </w:rPr>
        <w:t>Проектные сокращения: только русский язык; портретный Android; один обычный профиль на устройстве и отдельный демонстрационный профиль; одна активная копилка с одной текущей целью; отсутствуют уведомления, фоновые таймеры и денежные бонусы от взрослого; срок достижения реальной игровой цели не прогнозируется. Последнее допустимо: S01 требует прозрачного расчёта срока только при его отображении. Учебные задачи на число периодов от этого не исключаются.</w:t>
      </w:r>
    </w:p>
    <w:p>
      <w:bookmarkStart w:id="17" w:name="sec_3"/>
      <w:pPr>
        <w:pStyle w:val="Heading1"/>
      </w:pPr>
      <w:r>
        <w:rPr>
          <w:b w:val="0"/>
          <w:i w:val="0"/>
        </w:rPr>
        <w:t>3. Аналоги и заимствуемые механики</w:t>
      </w:r>
      <w:bookmarkEnd w:id="17"/>
    </w:p>
    <w:p>
      <w:bookmarkStart w:id="18" w:name="sec_3_1"/>
      <w:pPr>
        <w:pStyle w:val="Heading2"/>
      </w:pPr>
      <w:r>
        <w:rPr>
          <w:b w:val="0"/>
          <w:i w:val="0"/>
        </w:rPr>
        <w:t>3.1. Метод и пределы исследования</w:t>
      </w:r>
      <w:bookmarkEnd w:id="18"/>
    </w:p>
    <w:p>
      <w:r>
        <w:rPr>
          <w:b w:val="0"/>
          <w:i w:val="0"/>
        </w:rPr>
        <w:t>Изучены официальные страницы восьми продуктов и ресурсов: шесть зарубежных и два российских. Это кабинетное исследование описаний и доступных материалов, а не инструментальное тестирование приложений, исследование удержания или аудит их полной актуальной функциональности. Наличие механики в описании не доказывает её эффективность для детей 7–11 лет. Российский пример «Смешарики в мире финансов» рассматривается по опубликованному описанию 2021 года; доступность всех функций игры сейчас не подтверждалась.</w:t>
      </w:r>
    </w:p>
    <w:p>
      <w:r>
        <w:rPr>
          <w:b w:val="0"/>
          <w:i w:val="0"/>
        </w:rPr>
        <w:t>Из аналогов заимствуются принципы взаимодействия, а не код, иллюстрации, персонажи, тексты или фирменные экраны. Технические и возрастные ограничения собственной реализации определяются S01. Само сочетание питомца и финансового обучения не является уникальным: близкий пример есть у NOVA Financial Lab. Позиционировать результат следует через качество связанного цикла, объяснимость, локальность, возрастную адаптацию и проверяемость.</w:t>
      </w:r>
    </w:p>
    <w:p>
      <w:bookmarkStart w:id="19" w:name="sec_3_2"/>
      <w:pPr>
        <w:pStyle w:val="Heading2"/>
      </w:pPr>
      <w:r>
        <w:rPr>
          <w:b w:val="0"/>
          <w:i w:val="0"/>
        </w:rPr>
        <w:t>3.2. Сравнение</w:t>
      </w:r>
      <w:bookmarkEnd w:id="19"/>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183"/>
        <w:gridCol w:w="2381"/>
        <w:gridCol w:w="2679"/>
        <w:gridCol w:w="2679"/>
      </w:tblGrid>
      <w:tr>
        <w:trPr>
          <w:cantSplit/>
          <w:tblHeader w:val="true"/>
        </w:trPr>
        <w:tc>
          <w:tcPr>
            <w:tcW w:type="dxa" w:w="2183"/>
            <w:vAlign w:val="top"/>
            <w:shd w:fill="225762"/>
          </w:tcPr>
          <w:p>
            <w:pPr>
              <w:pStyle w:val="TableText"/>
              <w:keepNext/>
            </w:pPr>
            <w:r>
              <w:rPr>
                <w:b/>
                <w:i w:val="0"/>
                <w:color w:val="FFFFFF"/>
                <w:sz w:val="18"/>
              </w:rPr>
              <w:t>Аналог и источник</w:t>
            </w:r>
          </w:p>
        </w:tc>
        <w:tc>
          <w:tcPr>
            <w:tcW w:type="dxa" w:w="2381"/>
            <w:vAlign w:val="top"/>
            <w:shd w:fill="225762"/>
          </w:tcPr>
          <w:p>
            <w:pPr>
              <w:pStyle w:val="TableText"/>
              <w:keepNext/>
            </w:pPr>
            <w:r>
              <w:rPr>
                <w:b/>
                <w:i w:val="0"/>
                <w:color w:val="FFFFFF"/>
                <w:sz w:val="18"/>
              </w:rPr>
              <w:t>Что подтверждено описанием</w:t>
            </w:r>
          </w:p>
        </w:tc>
        <w:tc>
          <w:tcPr>
            <w:tcW w:type="dxa" w:w="2679"/>
            <w:vAlign w:val="top"/>
            <w:shd w:fill="225762"/>
          </w:tcPr>
          <w:p>
            <w:pPr>
              <w:pStyle w:val="TableText"/>
              <w:keepNext/>
            </w:pPr>
            <w:r>
              <w:rPr>
                <w:b/>
                <w:i w:val="0"/>
                <w:color w:val="FFFFFF"/>
                <w:sz w:val="18"/>
              </w:rPr>
              <w:t>Что адаптируем для Финни</w:t>
            </w:r>
          </w:p>
        </w:tc>
        <w:tc>
          <w:tcPr>
            <w:tcW w:type="dxa" w:w="2679"/>
            <w:vAlign w:val="top"/>
            <w:shd w:fill="225762"/>
          </w:tcPr>
          <w:p>
            <w:pPr>
              <w:pStyle w:val="TableText"/>
              <w:keepNext/>
            </w:pPr>
            <w:r>
              <w:rPr>
                <w:b/>
                <w:i w:val="0"/>
                <w:color w:val="FFFFFF"/>
                <w:sz w:val="18"/>
              </w:rPr>
              <w:t>Что не переносим</w:t>
            </w:r>
          </w:p>
        </w:tc>
      </w:tr>
      <w:tr>
        <w:trPr>
          <w:cantSplit/>
        </w:trPr>
        <w:tc>
          <w:tcPr>
            <w:tcW w:type="dxa" w:w="2183"/>
            <w:vAlign w:val="top"/>
            <w:shd w:fill="FFFFFF"/>
          </w:tcPr>
          <w:p>
            <w:pPr>
              <w:pStyle w:val="TableText"/>
            </w:pPr>
            <w:r>
              <w:rPr>
                <w:b w:val="0"/>
                <w:i w:val="0"/>
                <w:sz w:val="18"/>
              </w:rPr>
              <w:t>NOVA Financial Lab, PBS [W01]</w:t>
            </w:r>
          </w:p>
        </w:tc>
        <w:tc>
          <w:tcPr>
            <w:tcW w:type="dxa" w:w="2381"/>
            <w:vAlign w:val="top"/>
            <w:shd w:fill="FFFFFF"/>
          </w:tcPr>
          <w:p>
            <w:pPr>
              <w:pStyle w:val="TableText"/>
            </w:pPr>
            <w:r>
              <w:rPr>
                <w:b w:val="0"/>
                <w:i w:val="0"/>
                <w:sz w:val="18"/>
              </w:rPr>
              <w:t>Питомец сопровождает финансовые мини-игры. В Budget Buster есть базовые потребности, счастье, категории расходов и несколько периодов. Shopportunity Cost показывает выбор покупок при бюджете.</w:t>
            </w:r>
          </w:p>
        </w:tc>
        <w:tc>
          <w:tcPr>
            <w:tcW w:type="dxa" w:w="2679"/>
            <w:vAlign w:val="top"/>
            <w:shd w:fill="FFFFFF"/>
          </w:tcPr>
          <w:p>
            <w:pPr>
              <w:pStyle w:val="TableText"/>
            </w:pPr>
            <w:r>
              <w:rPr>
                <w:b w:val="0"/>
                <w:i w:val="0"/>
                <w:sz w:val="18"/>
              </w:rPr>
              <w:t>Связь покупки с альтернативой; сопоставление плана и результата; питомец как видимое следствие решений.</w:t>
            </w:r>
          </w:p>
        </w:tc>
        <w:tc>
          <w:tcPr>
            <w:tcW w:type="dxa" w:w="2679"/>
            <w:vAlign w:val="top"/>
            <w:shd w:fill="FFFFFF"/>
          </w:tcPr>
          <w:p>
            <w:pPr>
              <w:pStyle w:val="TableText"/>
            </w:pPr>
            <w:r>
              <w:rPr>
                <w:b w:val="0"/>
                <w:i w:val="0"/>
                <w:sz w:val="18"/>
              </w:rPr>
              <w:t>Копирование персонажей; сложные проценты, долг и инвестиции из других игр лаборатории.</w:t>
            </w:r>
          </w:p>
        </w:tc>
      </w:tr>
      <w:tr>
        <w:trPr>
          <w:cantSplit/>
        </w:trPr>
        <w:tc>
          <w:tcPr>
            <w:tcW w:type="dxa" w:w="2183"/>
            <w:vAlign w:val="top"/>
            <w:shd w:fill="F3F7F7"/>
          </w:tcPr>
          <w:p>
            <w:pPr>
              <w:pStyle w:val="TableText"/>
            </w:pPr>
            <w:r>
              <w:rPr>
                <w:b w:val="0"/>
                <w:i w:val="0"/>
                <w:sz w:val="18"/>
              </w:rPr>
              <w:t>Finch [W02]</w:t>
            </w:r>
          </w:p>
        </w:tc>
        <w:tc>
          <w:tcPr>
            <w:tcW w:type="dxa" w:w="2381"/>
            <w:vAlign w:val="top"/>
            <w:shd w:fill="F3F7F7"/>
          </w:tcPr>
          <w:p>
            <w:pPr>
              <w:pStyle w:val="TableText"/>
            </w:pPr>
            <w:r>
              <w:rPr>
                <w:b w:val="0"/>
                <w:i w:val="0"/>
                <w:sz w:val="18"/>
              </w:rPr>
              <w:t>Короткие цели дают питомцу энергию для приключений. Вводный сценарий строится вокруг небольших действий и персонажа.</w:t>
            </w:r>
          </w:p>
        </w:tc>
        <w:tc>
          <w:tcPr>
            <w:tcW w:type="dxa" w:w="2679"/>
            <w:vAlign w:val="top"/>
            <w:shd w:fill="F3F7F7"/>
          </w:tcPr>
          <w:p>
            <w:pPr>
              <w:pStyle w:val="TableText"/>
            </w:pPr>
            <w:r>
              <w:rPr>
                <w:b w:val="0"/>
                <w:i w:val="0"/>
                <w:sz w:val="18"/>
              </w:rPr>
              <w:t>Тёплый спутник и небольшой завершённый дневной цикл; визуальное развитие после последовательности решений.</w:t>
            </w:r>
          </w:p>
        </w:tc>
        <w:tc>
          <w:tcPr>
            <w:tcW w:type="dxa" w:w="2679"/>
            <w:vAlign w:val="top"/>
            <w:shd w:fill="F3F7F7"/>
          </w:tcPr>
          <w:p>
            <w:pPr>
              <w:pStyle w:val="TableText"/>
            </w:pPr>
            <w:r>
              <w:rPr>
                <w:b w:val="0"/>
                <w:i w:val="0"/>
                <w:sz w:val="18"/>
              </w:rPr>
              <w:t>Медицинские обещания, социальные и платные функции; награды за бессмысленное число нажатий.</w:t>
            </w:r>
          </w:p>
        </w:tc>
      </w:tr>
      <w:tr>
        <w:trPr>
          <w:cantSplit/>
        </w:trPr>
        <w:tc>
          <w:tcPr>
            <w:tcW w:type="dxa" w:w="2183"/>
            <w:vAlign w:val="top"/>
            <w:shd w:fill="FFFFFF"/>
          </w:tcPr>
          <w:p>
            <w:pPr>
              <w:pStyle w:val="TableText"/>
            </w:pPr>
            <w:r>
              <w:rPr>
                <w:b w:val="0"/>
                <w:i w:val="0"/>
                <w:sz w:val="18"/>
              </w:rPr>
              <w:t>NatWest Rooster Money [W03]</w:t>
            </w:r>
          </w:p>
        </w:tc>
        <w:tc>
          <w:tcPr>
            <w:tcW w:type="dxa" w:w="2381"/>
            <w:vAlign w:val="top"/>
            <w:shd w:fill="FFFFFF"/>
          </w:tcPr>
          <w:p>
            <w:pPr>
              <w:pStyle w:val="TableText"/>
            </w:pPr>
            <w:r>
              <w:rPr>
                <w:b w:val="0"/>
                <w:i w:val="0"/>
                <w:sz w:val="18"/>
              </w:rPr>
              <w:t>Виртуальный учёт карманных денег, регулярные начисления и отдельные денежные «карманы».</w:t>
            </w:r>
          </w:p>
        </w:tc>
        <w:tc>
          <w:tcPr>
            <w:tcW w:type="dxa" w:w="2679"/>
            <w:vAlign w:val="top"/>
            <w:shd w:fill="FFFFFF"/>
          </w:tcPr>
          <w:p>
            <w:pPr>
              <w:pStyle w:val="TableText"/>
            </w:pPr>
            <w:r>
              <w:rPr>
                <w:b w:val="0"/>
                <w:i w:val="0"/>
                <w:sz w:val="18"/>
              </w:rPr>
              <w:t>Понятный источник поступления, наглядное разделение средств и прозрачный остаток.</w:t>
            </w:r>
          </w:p>
        </w:tc>
        <w:tc>
          <w:tcPr>
            <w:tcW w:type="dxa" w:w="2679"/>
            <w:vAlign w:val="top"/>
            <w:shd w:fill="FFFFFF"/>
          </w:tcPr>
          <w:p>
            <w:pPr>
              <w:pStyle w:val="TableText"/>
            </w:pPr>
            <w:r>
              <w:rPr>
                <w:b w:val="0"/>
                <w:i w:val="0"/>
                <w:sz w:val="18"/>
              </w:rPr>
              <w:t>Банковские карты и регистрацию. Карманы Spend/Save/Give не копируем буквально: в S01 обязательны другие три направления.</w:t>
            </w:r>
          </w:p>
        </w:tc>
      </w:tr>
      <w:tr>
        <w:trPr>
          <w:cantSplit/>
        </w:trPr>
        <w:tc>
          <w:tcPr>
            <w:tcW w:type="dxa" w:w="2183"/>
            <w:vAlign w:val="top"/>
            <w:shd w:fill="F3F7F7"/>
          </w:tcPr>
          <w:p>
            <w:pPr>
              <w:pStyle w:val="TableText"/>
            </w:pPr>
            <w:r>
              <w:rPr>
                <w:b w:val="0"/>
                <w:i w:val="0"/>
                <w:sz w:val="18"/>
              </w:rPr>
              <w:t>Bankaroo [W04]</w:t>
            </w:r>
          </w:p>
        </w:tc>
        <w:tc>
          <w:tcPr>
            <w:tcW w:type="dxa" w:w="2381"/>
            <w:vAlign w:val="top"/>
            <w:shd w:fill="F3F7F7"/>
          </w:tcPr>
          <w:p>
            <w:pPr>
              <w:pStyle w:val="TableText"/>
            </w:pPr>
            <w:r>
              <w:rPr>
                <w:b w:val="0"/>
                <w:i w:val="0"/>
                <w:sz w:val="18"/>
              </w:rPr>
              <w:t>Виртуальный банк, который не хранит реальные деньги; учёт средств и цели накоплений. Описание допускает лишь частичную работу без сети.</w:t>
            </w:r>
          </w:p>
        </w:tc>
        <w:tc>
          <w:tcPr>
            <w:tcW w:type="dxa" w:w="2679"/>
            <w:vAlign w:val="top"/>
            <w:shd w:fill="F3F7F7"/>
          </w:tcPr>
          <w:p>
            <w:pPr>
              <w:pStyle w:val="TableText"/>
            </w:pPr>
            <w:r>
              <w:rPr>
                <w:b w:val="0"/>
                <w:i w:val="0"/>
                <w:sz w:val="18"/>
              </w:rPr>
              <w:t>Карточка цели: цена, отложено, осталось; понятная история средств.</w:t>
            </w:r>
          </w:p>
        </w:tc>
        <w:tc>
          <w:tcPr>
            <w:tcW w:type="dxa" w:w="2679"/>
            <w:vAlign w:val="top"/>
            <w:shd w:fill="F3F7F7"/>
          </w:tcPr>
          <w:p>
            <w:pPr>
              <w:pStyle w:val="TableText"/>
            </w:pPr>
            <w:r>
              <w:rPr>
                <w:b w:val="0"/>
                <w:i w:val="0"/>
                <w:sz w:val="18"/>
              </w:rPr>
              <w:t>Облачный семейный учёт, фото и синхронизацию. Полную офлайн-работу проектируем самостоятельно, а не приписываем аналогу.</w:t>
            </w:r>
          </w:p>
        </w:tc>
      </w:tr>
      <w:tr>
        <w:trPr>
          <w:cantSplit/>
        </w:trPr>
        <w:tc>
          <w:tcPr>
            <w:tcW w:type="dxa" w:w="2183"/>
            <w:vAlign w:val="top"/>
            <w:shd w:fill="FFFFFF"/>
          </w:tcPr>
          <w:p>
            <w:pPr>
              <w:pStyle w:val="TableText"/>
            </w:pPr>
            <w:r>
              <w:rPr>
                <w:b w:val="0"/>
                <w:i w:val="0"/>
                <w:sz w:val="18"/>
              </w:rPr>
              <w:t>Greenlight Level Up [W05]</w:t>
            </w:r>
          </w:p>
        </w:tc>
        <w:tc>
          <w:tcPr>
            <w:tcW w:type="dxa" w:w="2381"/>
            <w:vAlign w:val="top"/>
            <w:shd w:fill="FFFFFF"/>
          </w:tcPr>
          <w:p>
            <w:pPr>
              <w:pStyle w:val="TableText"/>
            </w:pPr>
            <w:r>
              <w:rPr>
                <w:b w:val="0"/>
                <w:i w:val="0"/>
                <w:sz w:val="18"/>
              </w:rPr>
              <w:t>Короткие обучающие задания, мини-игры и вопросы внутри более широкого финансового приложения.</w:t>
            </w:r>
          </w:p>
        </w:tc>
        <w:tc>
          <w:tcPr>
            <w:tcW w:type="dxa" w:w="2679"/>
            <w:vAlign w:val="top"/>
            <w:shd w:fill="FFFFFF"/>
          </w:tcPr>
          <w:p>
            <w:pPr>
              <w:pStyle w:val="TableText"/>
            </w:pPr>
            <w:r>
              <w:rPr>
                <w:b w:val="0"/>
                <w:i w:val="0"/>
                <w:sz w:val="18"/>
              </w:rPr>
              <w:t>Малый объём одного занятия; тематический прогресс; смена способов действия.</w:t>
            </w:r>
          </w:p>
        </w:tc>
        <w:tc>
          <w:tcPr>
            <w:tcW w:type="dxa" w:w="2679"/>
            <w:vAlign w:val="top"/>
            <w:shd w:fill="FFFFFF"/>
          </w:tcPr>
          <w:p>
            <w:pPr>
              <w:pStyle w:val="TableText"/>
            </w:pPr>
            <w:r>
              <w:rPr>
                <w:b w:val="0"/>
                <w:i w:val="0"/>
                <w:sz w:val="18"/>
              </w:rPr>
              <w:t>Банковский продукт, монетизацию и широкий взрослый финансовый курс.</w:t>
            </w:r>
          </w:p>
        </w:tc>
      </w:tr>
      <w:tr>
        <w:trPr>
          <w:cantSplit/>
        </w:trPr>
        <w:tc>
          <w:tcPr>
            <w:tcW w:type="dxa" w:w="2183"/>
            <w:vAlign w:val="top"/>
            <w:shd w:fill="F3F7F7"/>
          </w:tcPr>
          <w:p>
            <w:pPr>
              <w:pStyle w:val="TableText"/>
            </w:pPr>
            <w:r>
              <w:rPr>
                <w:b w:val="0"/>
                <w:i w:val="0"/>
                <w:sz w:val="18"/>
              </w:rPr>
              <w:t>Island Saver, NatWest [W06]</w:t>
            </w:r>
          </w:p>
        </w:tc>
        <w:tc>
          <w:tcPr>
            <w:tcW w:type="dxa" w:w="2381"/>
            <w:vAlign w:val="top"/>
            <w:shd w:fill="F3F7F7"/>
          </w:tcPr>
          <w:p>
            <w:pPr>
              <w:pStyle w:val="TableText"/>
            </w:pPr>
            <w:r>
              <w:rPr>
                <w:b w:val="0"/>
                <w:i w:val="0"/>
                <w:sz w:val="18"/>
              </w:rPr>
              <w:t>Игровая среда связывает действия, монеты и животных-копилок; уборка мира включена в финансовую игру.</w:t>
            </w:r>
          </w:p>
        </w:tc>
        <w:tc>
          <w:tcPr>
            <w:tcW w:type="dxa" w:w="2679"/>
            <w:vAlign w:val="top"/>
            <w:shd w:fill="F3F7F7"/>
          </w:tcPr>
          <w:p>
            <w:pPr>
              <w:pStyle w:val="TableText"/>
            </w:pPr>
            <w:r>
              <w:rPr>
                <w:b w:val="0"/>
                <w:i w:val="0"/>
                <w:sz w:val="18"/>
              </w:rPr>
              <w:t>Видимый предметный результат: мечта появляется в домике, а не только в списке достижений.</w:t>
            </w:r>
          </w:p>
        </w:tc>
        <w:tc>
          <w:tcPr>
            <w:tcW w:type="dxa" w:w="2679"/>
            <w:vAlign w:val="top"/>
            <w:shd w:fill="F3F7F7"/>
          </w:tcPr>
          <w:p>
            <w:pPr>
              <w:pStyle w:val="TableText"/>
            </w:pPr>
            <w:r>
              <w:rPr>
                <w:b w:val="0"/>
                <w:i w:val="0"/>
                <w:sz w:val="18"/>
              </w:rPr>
              <w:t>Трёхмерный мир, большое число животных и дорогостоящий игровой контент.</w:t>
            </w:r>
          </w:p>
        </w:tc>
      </w:tr>
      <w:tr>
        <w:trPr>
          <w:cantSplit/>
        </w:trPr>
        <w:tc>
          <w:tcPr>
            <w:tcW w:type="dxa" w:w="2183"/>
            <w:vAlign w:val="top"/>
            <w:shd w:fill="FFFFFF"/>
          </w:tcPr>
          <w:p>
            <w:pPr>
              <w:pStyle w:val="TableText"/>
            </w:pPr>
            <w:r>
              <w:rPr>
                <w:b w:val="0"/>
                <w:i w:val="0"/>
                <w:sz w:val="18"/>
              </w:rPr>
              <w:t>«Смешарики в мире финансов», описание на «Мои финансы» [W07]</w:t>
            </w:r>
          </w:p>
        </w:tc>
        <w:tc>
          <w:tcPr>
            <w:tcW w:type="dxa" w:w="2381"/>
            <w:vAlign w:val="top"/>
            <w:shd w:fill="FFFFFF"/>
          </w:tcPr>
          <w:p>
            <w:pPr>
              <w:pStyle w:val="TableText"/>
            </w:pPr>
            <w:r>
              <w:rPr>
                <w:b w:val="0"/>
                <w:i w:val="0"/>
                <w:sz w:val="18"/>
              </w:rPr>
              <w:t>Онлайн-игра описана как стратегия-симулятор с ресурсами и покупками товаров/услуг.</w:t>
            </w:r>
          </w:p>
        </w:tc>
        <w:tc>
          <w:tcPr>
            <w:tcW w:type="dxa" w:w="2679"/>
            <w:vAlign w:val="top"/>
            <w:shd w:fill="FFFFFF"/>
          </w:tcPr>
          <w:p>
            <w:pPr>
              <w:pStyle w:val="TableText"/>
            </w:pPr>
            <w:r>
              <w:rPr>
                <w:b w:val="0"/>
                <w:i w:val="0"/>
                <w:sz w:val="18"/>
              </w:rPr>
              <w:t>Бытовой сюжет вместо экзамена; финансовая ситуация с понятной детской целью.</w:t>
            </w:r>
          </w:p>
        </w:tc>
        <w:tc>
          <w:tcPr>
            <w:tcW w:type="dxa" w:w="2679"/>
            <w:vAlign w:val="top"/>
            <w:shd w:fill="FFFFFF"/>
          </w:tcPr>
          <w:p>
            <w:pPr>
              <w:pStyle w:val="TableText"/>
            </w:pPr>
            <w:r>
              <w:rPr>
                <w:b w:val="0"/>
                <w:i w:val="0"/>
                <w:sz w:val="18"/>
              </w:rPr>
              <w:t>Персонажей и стилистику бренда; неподтверждённые утверждения о текущей доступности игры.</w:t>
            </w:r>
          </w:p>
        </w:tc>
      </w:tr>
      <w:tr>
        <w:trPr>
          <w:cantSplit/>
        </w:trPr>
        <w:tc>
          <w:tcPr>
            <w:tcW w:type="dxa" w:w="2183"/>
            <w:vAlign w:val="top"/>
            <w:shd w:fill="F3F7F7"/>
          </w:tcPr>
          <w:p>
            <w:pPr>
              <w:pStyle w:val="TableText"/>
            </w:pPr>
            <w:r>
              <w:rPr>
                <w:b w:val="0"/>
                <w:i w:val="0"/>
                <w:sz w:val="18"/>
              </w:rPr>
              <w:t>«ДОЛ-игра», Банк России [W08]</w:t>
            </w:r>
          </w:p>
        </w:tc>
        <w:tc>
          <w:tcPr>
            <w:tcW w:type="dxa" w:w="2381"/>
            <w:vAlign w:val="top"/>
            <w:shd w:fill="F3F7F7"/>
          </w:tcPr>
          <w:p>
            <w:pPr>
              <w:pStyle w:val="TableText"/>
            </w:pPr>
            <w:r>
              <w:rPr>
                <w:b w:val="0"/>
                <w:i w:val="0"/>
                <w:sz w:val="18"/>
              </w:rPr>
              <w:t>Ресурс сценариев для проведения финансовых игр с детьми и последующей отчётности ведущего. Это не прямой мобильный аналог.</w:t>
            </w:r>
          </w:p>
        </w:tc>
        <w:tc>
          <w:tcPr>
            <w:tcW w:type="dxa" w:w="2679"/>
            <w:vAlign w:val="top"/>
            <w:shd w:fill="F3F7F7"/>
          </w:tcPr>
          <w:p>
            <w:pPr>
              <w:pStyle w:val="TableText"/>
            </w:pPr>
            <w:r>
              <w:rPr>
                <w:b w:val="0"/>
                <w:i w:val="0"/>
                <w:sz w:val="18"/>
              </w:rPr>
              <w:t>Воспроизводимый сценарий, обсуждение результата и вопросы взрослого после игры.</w:t>
            </w:r>
          </w:p>
        </w:tc>
        <w:tc>
          <w:tcPr>
            <w:tcW w:type="dxa" w:w="2679"/>
            <w:vAlign w:val="top"/>
            <w:shd w:fill="F3F7F7"/>
          </w:tcPr>
          <w:p>
            <w:pPr>
              <w:pStyle w:val="TableText"/>
            </w:pPr>
            <w:r>
              <w:rPr>
                <w:b w:val="0"/>
                <w:i w:val="0"/>
                <w:sz w:val="18"/>
              </w:rPr>
              <w:t>Сбор детских фотографий и отчётов в приложении; зависимость основного цикла от ведущего.</w:t>
            </w:r>
          </w:p>
        </w:tc>
      </w:tr>
    </w:tbl>
    <w:p>
      <w:pPr>
        <w:spacing w:after="20" w:before="0" w:line="40" w:lineRule="exact"/>
      </w:pPr>
      <w:r>
        <w:rPr>
          <w:sz w:val="4"/>
        </w:rPr>
      </w:r>
    </w:p>
    <w:p>
      <w:bookmarkStart w:id="20" w:name="sec_3_3"/>
      <w:pPr>
        <w:pStyle w:val="Heading2"/>
      </w:pPr>
      <w:r>
        <w:rPr>
          <w:b w:val="0"/>
          <w:i w:val="0"/>
        </w:rPr>
        <w:t>3.3. Сохранённые механики финансового цикла</w:t>
      </w:r>
      <w:bookmarkEnd w:id="20"/>
    </w:p>
    <w:p>
      <w:r>
        <w:rPr>
          <w:b w:val="0"/>
          <w:i w:val="0"/>
        </w:rPr>
      </w:r>
      <w:r>
        <w:rPr>
          <w:b/>
          <w:i w:val="0"/>
        </w:rPr>
        <w:t>Механика A — три видимых направления денег.</w:t>
      </w:r>
      <w:r>
        <w:rPr>
          <w:b w:val="0"/>
          <w:i w:val="0"/>
        </w:rPr>
        <w:t xml:space="preserve"> План ребёнок распределяет сам. Подтверждение плана не расходует деньги и не наполняет копилку: перенос средств выполняется отдельным действием. На каждой покупке видно, сколько останется и не выходит ли расход за собственный план. Это развитие идеи денежных карманов, адаптированное к определениям S01.</w:t>
      </w:r>
    </w:p>
    <w:p>
      <w:r>
        <w:rPr>
          <w:b w:val="0"/>
          <w:i w:val="0"/>
        </w:rPr>
      </w:r>
      <w:r>
        <w:rPr>
          <w:b/>
          <w:i w:val="0"/>
        </w:rPr>
        <w:t>Механика B — короткая карточка последствия.</w:t>
      </w:r>
      <w:r>
        <w:rPr>
          <w:b w:val="0"/>
          <w:i w:val="0"/>
        </w:rPr>
        <w:t xml:space="preserve"> После операции показываются «было → стало», причина изменения и один следующий шаг. Для необязательной покупки перед подтверждением показывается, сколько денег останется после неё. Сравнение с целью выражается суммой, а не обвинением «ты отдалил мечту».</w:t>
      </w:r>
    </w:p>
    <w:p>
      <w:r>
        <w:rPr>
          <w:b w:val="0"/>
          <w:i w:val="0"/>
        </w:rPr>
      </w:r>
      <w:r>
        <w:rPr>
          <w:b/>
          <w:i w:val="0"/>
        </w:rPr>
        <w:t>Механика C — рост за повторяемый способ действий.</w:t>
      </w:r>
      <w:r>
        <w:rPr>
          <w:b w:val="0"/>
          <w:i w:val="0"/>
        </w:rPr>
        <w:t xml:space="preserve"> Стадия зависит от нескольких завершённых периодов: покрыты нужды, выполнен собственный план, увеличены накопления. Количество тестов, дороговизна покупок и календарные входы сами по себе роста не дают.</w:t>
      </w:r>
    </w:p>
    <w:p>
      <w:r>
        <w:rPr>
          <w:b w:val="0"/>
          <w:i w:val="0"/>
        </w:rPr>
      </w:r>
      <w:r>
        <w:rPr>
          <w:b/>
          <w:i w:val="0"/>
        </w:rPr>
        <w:t>Механика D — предметная мечта.</w:t>
      </w:r>
      <w:r>
        <w:rPr>
          <w:b w:val="0"/>
          <w:i w:val="0"/>
        </w:rPr>
        <w:t xml:space="preserve"> Накопив сумму и подтвердив получение, ребёнок видит результат в домике: воздушного змея, набор для наблюдения за звёздами или уютную беседку. Это не случайная награда и не способ заработать реальные деньги.</w:t>
      </w:r>
    </w:p>
    <w:p>
      <w:r>
        <w:rPr>
          <w:b w:val="0"/>
          <w:i w:val="0"/>
        </w:rPr>
      </w:r>
      <w:r>
        <w:rPr>
          <w:b/>
          <w:i w:val="0"/>
        </w:rPr>
        <w:t>Механика E — короткое осмысление.</w:t>
      </w:r>
      <w:r>
        <w:rPr>
          <w:b w:val="0"/>
          <w:i w:val="0"/>
        </w:rPr>
        <w:t xml:space="preserve"> В конце дня Финни показывает один удачный результат и одну возможность изменения следующего плана. Взрослому предлагается нейтральный вопрос, например: «На что ты решил оставить монеты и почему?» Ответ не записывается и не отправляется.</w:t>
      </w:r>
    </w:p>
    <w:p>
      <w:r>
        <w:rPr>
          <w:b w:val="0"/>
          <w:i w:val="0"/>
        </w:rPr>
        <w:t>Дополнительная идея после M2 — тематические события с новым контентом на тех же шаблонах. Не включать до закрытия обязательной матрицы: коллекции питомцев, большой остров, сезоны, рейтинги, ежедневные серии входов и постоянные предложения забрать бонус.</w:t>
      </w:r>
    </w:p>
    <w:p>
      <w:bookmarkStart w:id="21" w:name="sec_3_4"/>
      <w:pPr>
        <w:pStyle w:val="Heading2"/>
      </w:pPr>
      <w:r>
        <w:rPr>
          <w:b w:val="0"/>
          <w:i w:val="0"/>
        </w:rPr>
        <w:t>3.4. Позиционирование обновлённой версии</w:t>
      </w:r>
      <w:bookmarkEnd w:id="21"/>
    </w:p>
    <w:p>
      <w:r>
        <w:rPr>
          <w:b w:val="0"/>
          <w:i w:val="0"/>
        </w:rPr>
        <w:t>Отличие предлагается формулировать через сочетание проверяемых действий внутри конкурсного цикла: «Вместе с Финни ребёнок планирует день, исследует покупки, проверяет чек, сравнивает способы осуществить желание и возвращается к своему бюджету». Нельзя заявлять, что питомец, обучение финансам, детективные задачи или самодельные вещи изобретены этой командой.</w:t>
      </w:r>
    </w:p>
    <w:p>
      <w:r>
        <w:rPr>
          <w:b w:val="0"/>
          <w:i w:val="0"/>
        </w:rPr>
        <w:t>Выбор механик — решение владельца U02 и авторское проектирование. Его образовательная основа в этой редакции — конкретные результаты S02, а не новые обобщённые обещания из исследований. Ссылки на аналоги объясняют происхождение референсов, но не доказывают преимущество на конкурсе или эффективность обучения.</w:t>
      </w:r>
    </w:p>
    <w:p>
      <w:bookmarkStart w:id="22" w:name="sec_4"/>
      <w:pPr>
        <w:pStyle w:val="Heading1"/>
      </w:pPr>
      <w:r>
        <w:rPr>
          <w:b w:val="0"/>
          <w:i w:val="0"/>
        </w:rPr>
        <w:t>4. Образовательная модель и язык</w:t>
      </w:r>
      <w:bookmarkEnd w:id="22"/>
    </w:p>
    <w:p>
      <w:bookmarkStart w:id="23" w:name="sec_4_1"/>
      <w:pPr>
        <w:pStyle w:val="Heading2"/>
      </w:pPr>
      <w:r>
        <w:rPr>
          <w:b w:val="0"/>
          <w:i w:val="0"/>
        </w:rPr>
        <w:t>4.1. Приоритеты и уровни рамки</w:t>
      </w:r>
      <w:bookmarkEnd w:id="23"/>
    </w:p>
    <w:p>
      <w:r>
        <w:rPr>
          <w:b w:val="0"/>
          <w:i w:val="0"/>
        </w:rPr>
        <w:t>S01 называет приоритетные компетенции прототипа базовыми, однако в S02 отдельные соответствующие результаты расположены в продвинутых столбцах. Например, регулярное откладывание и расчёт срока — продвинутые умения на странице 4. Это не основание исключать обязательную механику S01 или переименовывать столбец рамки. В карте ниже сохранён исходный уровень каждого выбранного результата.</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992"/>
        <w:gridCol w:w="2778"/>
        <w:gridCol w:w="2877"/>
        <w:gridCol w:w="3274"/>
      </w:tblGrid>
      <w:tr>
        <w:trPr>
          <w:cantSplit/>
          <w:tblHeader w:val="true"/>
        </w:trPr>
        <w:tc>
          <w:tcPr>
            <w:tcW w:type="dxa" w:w="992"/>
            <w:vAlign w:val="top"/>
            <w:shd w:fill="225762"/>
          </w:tcPr>
          <w:p>
            <w:pPr>
              <w:pStyle w:val="TableText"/>
              <w:keepNext/>
            </w:pPr>
            <w:r>
              <w:rPr>
                <w:b/>
                <w:i w:val="0"/>
                <w:color w:val="FFFFFF"/>
                <w:sz w:val="18"/>
              </w:rPr>
              <w:t>Код</w:t>
            </w:r>
          </w:p>
        </w:tc>
        <w:tc>
          <w:tcPr>
            <w:tcW w:type="dxa" w:w="2778"/>
            <w:vAlign w:val="top"/>
            <w:shd w:fill="225762"/>
          </w:tcPr>
          <w:p>
            <w:pPr>
              <w:pStyle w:val="TableText"/>
              <w:keepNext/>
            </w:pPr>
            <w:r>
              <w:rPr>
                <w:b/>
                <w:i w:val="0"/>
                <w:color w:val="FFFFFF"/>
                <w:sz w:val="18"/>
              </w:rPr>
              <w:t>Результат в S02 и точная область</w:t>
            </w:r>
          </w:p>
        </w:tc>
        <w:tc>
          <w:tcPr>
            <w:tcW w:type="dxa" w:w="2877"/>
            <w:vAlign w:val="top"/>
            <w:shd w:fill="225762"/>
          </w:tcPr>
          <w:p>
            <w:pPr>
              <w:pStyle w:val="TableText"/>
              <w:keepNext/>
            </w:pPr>
            <w:r>
              <w:rPr>
                <w:b/>
                <w:i w:val="0"/>
                <w:color w:val="FFFFFF"/>
                <w:sz w:val="18"/>
              </w:rPr>
              <w:t>Реализация и наблюдаемое действие</w:t>
            </w:r>
          </w:p>
        </w:tc>
        <w:tc>
          <w:tcPr>
            <w:tcW w:type="dxa" w:w="3274"/>
            <w:vAlign w:val="top"/>
            <w:shd w:fill="225762"/>
          </w:tcPr>
          <w:p>
            <w:pPr>
              <w:pStyle w:val="TableText"/>
              <w:keepNext/>
            </w:pPr>
            <w:r>
              <w:rPr>
                <w:b/>
                <w:i w:val="0"/>
                <w:color w:val="FFFFFF"/>
                <w:sz w:val="18"/>
              </w:rPr>
              <w:t>Граница выводов</w:t>
            </w:r>
          </w:p>
        </w:tc>
      </w:tr>
      <w:tr>
        <w:trPr>
          <w:cantSplit/>
        </w:trPr>
        <w:tc>
          <w:tcPr>
            <w:tcW w:type="dxa" w:w="992"/>
            <w:vAlign w:val="top"/>
            <w:shd w:fill="FFFFFF"/>
          </w:tcPr>
          <w:p>
            <w:pPr>
              <w:pStyle w:val="TableText"/>
            </w:pPr>
            <w:r>
              <w:rPr>
                <w:b w:val="0"/>
                <w:i w:val="0"/>
                <w:sz w:val="18"/>
              </w:rPr>
              <w:t>EDU-01</w:t>
            </w:r>
          </w:p>
        </w:tc>
        <w:tc>
          <w:tcPr>
            <w:tcW w:type="dxa" w:w="2778"/>
            <w:vAlign w:val="top"/>
            <w:shd w:fill="FFFFFF"/>
          </w:tcPr>
          <w:p>
            <w:pPr>
              <w:pStyle w:val="TableText"/>
            </w:pPr>
            <w:r>
              <w:rPr>
                <w:b w:val="0"/>
                <w:i w:val="0"/>
                <w:sz w:val="18"/>
              </w:rPr>
              <w:t>Стр. 3, бюджет: базовые знания о назначении личного/семейного бюджета; базовое умение составлять личный бюджет</w:t>
            </w:r>
          </w:p>
        </w:tc>
        <w:tc>
          <w:tcPr>
            <w:tcW w:type="dxa" w:w="2877"/>
            <w:vAlign w:val="top"/>
            <w:shd w:fill="FFFFFF"/>
          </w:tcPr>
          <w:p>
            <w:pPr>
              <w:pStyle w:val="TableText"/>
            </w:pPr>
            <w:r>
              <w:rPr>
                <w:b w:val="0"/>
                <w:i w:val="0"/>
                <w:sz w:val="18"/>
              </w:rPr>
              <w:t>План «Нужно / Хочется / На мечту», затем план/факт; ребёнок подтверждает распределение доступной суммы.</w:t>
            </w:r>
          </w:p>
        </w:tc>
        <w:tc>
          <w:tcPr>
            <w:tcW w:type="dxa" w:w="3274"/>
            <w:vAlign w:val="top"/>
            <w:shd w:fill="FFFFFF"/>
          </w:tcPr>
          <w:p>
            <w:pPr>
              <w:pStyle w:val="TableText"/>
            </w:pPr>
            <w:r>
              <w:rPr>
                <w:b w:val="0"/>
                <w:i w:val="0"/>
                <w:sz w:val="18"/>
              </w:rPr>
              <w:t>Игра моделирует личный бюджет, не изучает реальный семейный бюджет.</w:t>
            </w:r>
          </w:p>
        </w:tc>
      </w:tr>
      <w:tr>
        <w:trPr>
          <w:cantSplit/>
        </w:trPr>
        <w:tc>
          <w:tcPr>
            <w:tcW w:type="dxa" w:w="992"/>
            <w:vAlign w:val="top"/>
            <w:shd w:fill="F3F7F7"/>
          </w:tcPr>
          <w:p>
            <w:pPr>
              <w:pStyle w:val="TableText"/>
            </w:pPr>
            <w:r>
              <w:rPr>
                <w:b w:val="0"/>
                <w:i w:val="0"/>
                <w:sz w:val="18"/>
              </w:rPr>
              <w:t>EDU-02</w:t>
            </w:r>
          </w:p>
        </w:tc>
        <w:tc>
          <w:tcPr>
            <w:tcW w:type="dxa" w:w="2778"/>
            <w:vAlign w:val="top"/>
            <w:shd w:fill="F3F7F7"/>
          </w:tcPr>
          <w:p>
            <w:pPr>
              <w:pStyle w:val="TableText"/>
            </w:pPr>
            <w:r>
              <w:rPr>
                <w:b w:val="0"/>
                <w:i w:val="0"/>
                <w:sz w:val="18"/>
              </w:rPr>
              <w:t>Стр. 3: базовое умение распознавать направления расходов, обязательные и необязательные</w:t>
            </w:r>
          </w:p>
        </w:tc>
        <w:tc>
          <w:tcPr>
            <w:tcW w:type="dxa" w:w="2877"/>
            <w:vAlign w:val="top"/>
            <w:shd w:fill="F3F7F7"/>
          </w:tcPr>
          <w:p>
            <w:pPr>
              <w:pStyle w:val="TableText"/>
            </w:pPr>
            <w:r>
              <w:rPr>
                <w:b w:val="0"/>
                <w:i w:val="0"/>
                <w:sz w:val="18"/>
              </w:rPr>
              <w:t>Категории магазина и задания B01/B02; ребёнок выбирает нужное при ограниченной сумме.</w:t>
            </w:r>
          </w:p>
        </w:tc>
        <w:tc>
          <w:tcPr>
            <w:tcW w:type="dxa" w:w="3274"/>
            <w:vAlign w:val="top"/>
            <w:shd w:fill="F3F7F7"/>
          </w:tcPr>
          <w:p>
            <w:pPr>
              <w:pStyle w:val="TableText"/>
            </w:pPr>
            <w:r>
              <w:rPr>
                <w:b w:val="0"/>
                <w:i w:val="0"/>
                <w:sz w:val="18"/>
              </w:rPr>
              <w:t>Формула «расходы не превышают доходы» в столбце знаний рамки относится к продвинутому уровню; в игре обязательна по S01.</w:t>
            </w:r>
          </w:p>
        </w:tc>
      </w:tr>
      <w:tr>
        <w:trPr>
          <w:cantSplit/>
        </w:trPr>
        <w:tc>
          <w:tcPr>
            <w:tcW w:type="dxa" w:w="992"/>
            <w:vAlign w:val="top"/>
            <w:shd w:fill="FFFFFF"/>
          </w:tcPr>
          <w:p>
            <w:pPr>
              <w:pStyle w:val="TableText"/>
            </w:pPr>
            <w:r>
              <w:rPr>
                <w:b w:val="0"/>
                <w:i w:val="0"/>
                <w:sz w:val="18"/>
              </w:rPr>
              <w:t>EDU-03</w:t>
            </w:r>
          </w:p>
        </w:tc>
        <w:tc>
          <w:tcPr>
            <w:tcW w:type="dxa" w:w="2778"/>
            <w:vAlign w:val="top"/>
            <w:shd w:fill="FFFFFF"/>
          </w:tcPr>
          <w:p>
            <w:pPr>
              <w:pStyle w:val="TableText"/>
            </w:pPr>
            <w:r>
              <w:rPr>
                <w:b w:val="0"/>
                <w:i w:val="0"/>
                <w:sz w:val="18"/>
              </w:rPr>
              <w:t>Стр. 1: базовые знания о планировании покупок; базовое умение составлять список необходимых покупок</w:t>
            </w:r>
          </w:p>
        </w:tc>
        <w:tc>
          <w:tcPr>
            <w:tcW w:type="dxa" w:w="2877"/>
            <w:vAlign w:val="top"/>
            <w:shd w:fill="FFFFFF"/>
          </w:tcPr>
          <w:p>
            <w:pPr>
              <w:pStyle w:val="TableText"/>
            </w:pPr>
            <w:r>
              <w:rPr>
                <w:b w:val="0"/>
                <w:i w:val="0"/>
                <w:sz w:val="18"/>
              </w:rPr>
              <w:t>Задание P01: собрать корзину под список и проверить общую цену.</w:t>
            </w:r>
          </w:p>
        </w:tc>
        <w:tc>
          <w:tcPr>
            <w:tcW w:type="dxa" w:w="3274"/>
            <w:vAlign w:val="top"/>
            <w:shd w:fill="FFFFFF"/>
          </w:tcPr>
          <w:p>
            <w:pPr>
              <w:pStyle w:val="TableText"/>
            </w:pPr>
            <w:r>
              <w:rPr>
                <w:b w:val="0"/>
                <w:i w:val="0"/>
                <w:sz w:val="18"/>
              </w:rPr>
              <w:t>Правильность одной корзины не означает устойчивый навык вне игры.</w:t>
            </w:r>
          </w:p>
        </w:tc>
      </w:tr>
      <w:tr>
        <w:trPr>
          <w:cantSplit/>
        </w:trPr>
        <w:tc>
          <w:tcPr>
            <w:tcW w:type="dxa" w:w="992"/>
            <w:vAlign w:val="top"/>
            <w:shd w:fill="F3F7F7"/>
          </w:tcPr>
          <w:p>
            <w:pPr>
              <w:pStyle w:val="TableText"/>
            </w:pPr>
            <w:r>
              <w:rPr>
                <w:b w:val="0"/>
                <w:i w:val="0"/>
                <w:sz w:val="18"/>
              </w:rPr>
              <w:t>EDU-04</w:t>
            </w:r>
          </w:p>
        </w:tc>
        <w:tc>
          <w:tcPr>
            <w:tcW w:type="dxa" w:w="2778"/>
            <w:vAlign w:val="top"/>
            <w:shd w:fill="F3F7F7"/>
          </w:tcPr>
          <w:p>
            <w:pPr>
              <w:pStyle w:val="TableText"/>
            </w:pPr>
            <w:r>
              <w:rPr>
                <w:b w:val="0"/>
                <w:i w:val="0"/>
                <w:sz w:val="18"/>
              </w:rPr>
              <w:t>Стр. 2: базовые умения сравнивать цены похожих товаров и рассчитывать стоимость покупки</w:t>
            </w:r>
          </w:p>
        </w:tc>
        <w:tc>
          <w:tcPr>
            <w:tcW w:type="dxa" w:w="2877"/>
            <w:vAlign w:val="top"/>
            <w:shd w:fill="F3F7F7"/>
          </w:tcPr>
          <w:p>
            <w:pPr>
              <w:pStyle w:val="TableText"/>
            </w:pPr>
            <w:r>
              <w:rPr>
                <w:b w:val="0"/>
                <w:i w:val="0"/>
                <w:sz w:val="18"/>
              </w:rPr>
              <w:t>P02: сравнить равнозначные варианты, собрать покупку и посчитать остаток.</w:t>
            </w:r>
          </w:p>
        </w:tc>
        <w:tc>
          <w:tcPr>
            <w:tcW w:type="dxa" w:w="3274"/>
            <w:vAlign w:val="top"/>
            <w:shd w:fill="F3F7F7"/>
          </w:tcPr>
          <w:p>
            <w:pPr>
              <w:pStyle w:val="TableText"/>
            </w:pPr>
            <w:r>
              <w:rPr>
                <w:b w:val="0"/>
                <w:i w:val="0"/>
                <w:sz w:val="18"/>
              </w:rPr>
              <w:t>Нет реальных магазинов, рыночных цен и рекомендаций брендов.</w:t>
            </w:r>
          </w:p>
        </w:tc>
      </w:tr>
      <w:tr>
        <w:trPr>
          <w:cantSplit/>
        </w:trPr>
        <w:tc>
          <w:tcPr>
            <w:tcW w:type="dxa" w:w="992"/>
            <w:vAlign w:val="top"/>
            <w:shd w:fill="FFFFFF"/>
          </w:tcPr>
          <w:p>
            <w:pPr>
              <w:pStyle w:val="TableText"/>
            </w:pPr>
            <w:r>
              <w:rPr>
                <w:b w:val="0"/>
                <w:i w:val="0"/>
                <w:sz w:val="18"/>
              </w:rPr>
              <w:t>EDU-05</w:t>
            </w:r>
          </w:p>
        </w:tc>
        <w:tc>
          <w:tcPr>
            <w:tcW w:type="dxa" w:w="2778"/>
            <w:vAlign w:val="top"/>
            <w:shd w:fill="FFFFFF"/>
          </w:tcPr>
          <w:p>
            <w:pPr>
              <w:pStyle w:val="TableText"/>
            </w:pPr>
            <w:r>
              <w:rPr>
                <w:b w:val="0"/>
                <w:i w:val="0"/>
                <w:sz w:val="18"/>
              </w:rPr>
              <w:t>Стр. 4, личные сбережения: базовое умение поставить цель и составить план действий</w:t>
            </w:r>
          </w:p>
        </w:tc>
        <w:tc>
          <w:tcPr>
            <w:tcW w:type="dxa" w:w="2877"/>
            <w:vAlign w:val="top"/>
            <w:shd w:fill="FFFFFF"/>
          </w:tcPr>
          <w:p>
            <w:pPr>
              <w:pStyle w:val="TableText"/>
            </w:pPr>
            <w:r>
              <w:rPr>
                <w:b w:val="0"/>
                <w:i w:val="0"/>
                <w:sz w:val="18"/>
              </w:rPr>
              <w:t>Выбрать цель, отдельно перевести монеты, получить цель; S01-урок с распределением взносов.</w:t>
            </w:r>
          </w:p>
        </w:tc>
        <w:tc>
          <w:tcPr>
            <w:tcW w:type="dxa" w:w="3274"/>
            <w:vAlign w:val="top"/>
            <w:shd w:fill="FFFFFF"/>
          </w:tcPr>
          <w:p>
            <w:pPr>
              <w:pStyle w:val="TableText"/>
            </w:pPr>
            <w:r>
              <w:rPr>
                <w:b w:val="0"/>
                <w:i w:val="0"/>
                <w:sz w:val="18"/>
              </w:rPr>
              <w:t>Наличие выбранной цели не считается её достижением.</w:t>
            </w:r>
          </w:p>
        </w:tc>
      </w:tr>
      <w:tr>
        <w:trPr>
          <w:cantSplit/>
        </w:trPr>
        <w:tc>
          <w:tcPr>
            <w:tcW w:type="dxa" w:w="992"/>
            <w:vAlign w:val="top"/>
            <w:shd w:fill="F3F7F7"/>
          </w:tcPr>
          <w:p>
            <w:pPr>
              <w:pStyle w:val="TableText"/>
            </w:pPr>
            <w:r>
              <w:rPr>
                <w:b w:val="0"/>
                <w:i w:val="0"/>
                <w:sz w:val="18"/>
              </w:rPr>
              <w:t>EDU-06</w:t>
            </w:r>
          </w:p>
        </w:tc>
        <w:tc>
          <w:tcPr>
            <w:tcW w:type="dxa" w:w="2778"/>
            <w:vAlign w:val="top"/>
            <w:shd w:fill="F3F7F7"/>
          </w:tcPr>
          <w:p>
            <w:pPr>
              <w:pStyle w:val="TableText"/>
            </w:pPr>
            <w:r>
              <w:rPr>
                <w:b w:val="0"/>
                <w:i w:val="0"/>
                <w:sz w:val="18"/>
              </w:rPr>
              <w:t>Стр. 4: продвинутые умения регулярно откладывать и рассчитывать примерный срок</w:t>
            </w:r>
          </w:p>
        </w:tc>
        <w:tc>
          <w:tcPr>
            <w:tcW w:type="dxa" w:w="2877"/>
            <w:vAlign w:val="top"/>
            <w:shd w:fill="F3F7F7"/>
          </w:tcPr>
          <w:p>
            <w:pPr>
              <w:pStyle w:val="TableText"/>
            </w:pPr>
            <w:r>
              <w:rPr>
                <w:b w:val="0"/>
                <w:i w:val="0"/>
                <w:sz w:val="18"/>
              </w:rPr>
              <w:t>Несколько периодов с новым увеличением накоплений по §8.2; отдельно показывается чистый взнос D−W; учебная задача на три периода.</w:t>
            </w:r>
          </w:p>
        </w:tc>
        <w:tc>
          <w:tcPr>
            <w:tcW w:type="dxa" w:w="3274"/>
            <w:vAlign w:val="top"/>
            <w:shd w:fill="F3F7F7"/>
          </w:tcPr>
          <w:p>
            <w:pPr>
              <w:pStyle w:val="TableText"/>
            </w:pPr>
            <w:r>
              <w:rPr>
                <w:b w:val="0"/>
                <w:i w:val="0"/>
                <w:sz w:val="18"/>
              </w:rPr>
              <w:t>В основной копилке прогноз даты не показывается; подтверждается игровая регулярность, не привычка ребёнка.</w:t>
            </w:r>
          </w:p>
        </w:tc>
      </w:tr>
      <w:tr>
        <w:trPr>
          <w:cantSplit/>
        </w:trPr>
        <w:tc>
          <w:tcPr>
            <w:tcW w:type="dxa" w:w="992"/>
            <w:vAlign w:val="top"/>
            <w:shd w:fill="FFFFFF"/>
          </w:tcPr>
          <w:p>
            <w:pPr>
              <w:pStyle w:val="TableText"/>
            </w:pPr>
            <w:r>
              <w:rPr>
                <w:b w:val="0"/>
                <w:i w:val="0"/>
                <w:sz w:val="18"/>
              </w:rPr>
              <w:t>EDU-07</w:t>
            </w:r>
          </w:p>
        </w:tc>
        <w:tc>
          <w:tcPr>
            <w:tcW w:type="dxa" w:w="2778"/>
            <w:vAlign w:val="top"/>
            <w:shd w:fill="FFFFFF"/>
          </w:tcPr>
          <w:p>
            <w:pPr>
              <w:pStyle w:val="TableText"/>
            </w:pPr>
            <w:r>
              <w:rPr>
                <w:b w:val="0"/>
                <w:i w:val="0"/>
                <w:sz w:val="18"/>
              </w:rPr>
              <w:t>Стр. 3–4: установки на оценку собственных действий и достижений, в соответствующих базовых/продвинутых столбцах</w:t>
            </w:r>
          </w:p>
        </w:tc>
        <w:tc>
          <w:tcPr>
            <w:tcW w:type="dxa" w:w="2877"/>
            <w:vAlign w:val="top"/>
            <w:shd w:fill="FFFFFF"/>
          </w:tcPr>
          <w:p>
            <w:pPr>
              <w:pStyle w:val="TableText"/>
            </w:pPr>
            <w:r>
              <w:rPr>
                <w:b w:val="0"/>
                <w:i w:val="0"/>
                <w:sz w:val="18"/>
              </w:rPr>
              <w:t>Короткий итог и объяснение снятия/покупки; выбор дальнейшего шага.</w:t>
            </w:r>
          </w:p>
        </w:tc>
        <w:tc>
          <w:tcPr>
            <w:tcW w:type="dxa" w:w="3274"/>
            <w:vAlign w:val="top"/>
            <w:shd w:fill="FFFFFF"/>
          </w:tcPr>
          <w:p>
            <w:pPr>
              <w:pStyle w:val="TableText"/>
            </w:pPr>
            <w:r>
              <w:rPr>
                <w:b w:val="0"/>
                <w:i w:val="0"/>
                <w:sz w:val="18"/>
              </w:rPr>
              <w:t>Нет психологической оценки, балла «финансовой грамотности» и сравнения детей.</w:t>
            </w:r>
          </w:p>
        </w:tc>
      </w:tr>
      <w:tr>
        <w:trPr>
          <w:cantSplit/>
        </w:trPr>
        <w:tc>
          <w:tcPr>
            <w:tcW w:type="dxa" w:w="992"/>
            <w:vAlign w:val="top"/>
            <w:shd w:fill="F3F7F7"/>
          </w:tcPr>
          <w:p>
            <w:pPr>
              <w:pStyle w:val="TableText"/>
            </w:pPr>
            <w:r>
              <w:rPr>
                <w:b w:val="0"/>
                <w:i w:val="0"/>
                <w:sz w:val="18"/>
              </w:rPr>
              <w:t>EDU-08</w:t>
            </w:r>
          </w:p>
        </w:tc>
        <w:tc>
          <w:tcPr>
            <w:tcW w:type="dxa" w:w="2778"/>
            <w:vAlign w:val="top"/>
            <w:shd w:fill="F3F7F7"/>
          </w:tcPr>
          <w:p>
            <w:pPr>
              <w:pStyle w:val="TableText"/>
            </w:pPr>
            <w:r>
              <w:rPr>
                <w:b w:val="0"/>
                <w:i w:val="0"/>
                <w:sz w:val="18"/>
              </w:rPr>
              <w:t>Стр. 4, цифровая среда: базовое умение фиксировать доходы/расходы; продвинутое — пользоваться приложением для бюджета и накоплений</w:t>
            </w:r>
          </w:p>
        </w:tc>
        <w:tc>
          <w:tcPr>
            <w:tcW w:type="dxa" w:w="2877"/>
            <w:vAlign w:val="top"/>
            <w:shd w:fill="F3F7F7"/>
          </w:tcPr>
          <w:p>
            <w:pPr>
              <w:pStyle w:val="TableText"/>
            </w:pPr>
            <w:r>
              <w:rPr>
                <w:b w:val="0"/>
                <w:i w:val="0"/>
                <w:sz w:val="18"/>
              </w:rPr>
              <w:t>Автоматическая история, понятный источник средств, взрослый раздел с объяснением.</w:t>
            </w:r>
          </w:p>
        </w:tc>
        <w:tc>
          <w:tcPr>
            <w:tcW w:type="dxa" w:w="3274"/>
            <w:vAlign w:val="top"/>
            <w:shd w:fill="F3F7F7"/>
          </w:tcPr>
          <w:p>
            <w:pPr>
              <w:pStyle w:val="TableText"/>
            </w:pPr>
            <w:r>
              <w:rPr>
                <w:b w:val="0"/>
                <w:i w:val="0"/>
                <w:sz w:val="18"/>
              </w:rPr>
              <w:t>Ребёнок читает автоматически сохранённую историю, а не осваивает банковские операции.</w:t>
            </w:r>
          </w:p>
        </w:tc>
      </w:tr>
    </w:tbl>
    <w:p>
      <w:pPr>
        <w:spacing w:after="20" w:before="0" w:line="40" w:lineRule="exact"/>
      </w:pPr>
      <w:r>
        <w:rPr>
          <w:sz w:val="4"/>
        </w:rPr>
      </w:r>
    </w:p>
    <w:p>
      <w:r>
        <w:rPr>
          <w:b w:val="0"/>
          <w:i w:val="0"/>
        </w:rPr>
        <w:t xml:space="preserve">В названиях заданий B01/B02/B03 — планирование; P01/P02/P03 — платежи и покупки; S01/S02 — сбережения. Идентификатор учебного задания </w:t>
      </w:r>
      <w:r>
        <w:rPr>
          <w:rFonts w:ascii="Courier New" w:hAnsi="Courier New"/>
          <w:b w:val="0"/>
          <w:i w:val="0"/>
          <w:sz w:val="18"/>
        </w:rPr>
        <w:t>LS-S01</w:t>
      </w:r>
      <w:r>
        <w:rPr>
          <w:b w:val="0"/>
          <w:i w:val="0"/>
        </w:rPr>
        <w:t xml:space="preserve"> не следует путать с кодом документа-источника S01.</w:t>
      </w:r>
    </w:p>
    <w:p>
      <w:bookmarkStart w:id="24" w:name="sec_4_2"/>
      <w:pPr>
        <w:pStyle w:val="Heading2"/>
      </w:pPr>
      <w:r>
        <w:rPr>
          <w:b w:val="0"/>
          <w:i w:val="0"/>
        </w:rPr>
        <w:t>4.2. Возрастная адаптация</w:t>
      </w:r>
      <w:bookmarkEnd w:id="24"/>
    </w:p>
    <w:p>
      <w:r>
        <w:rPr>
          <w:b w:val="0"/>
          <w:i w:val="0"/>
        </w:rPr>
        <w:t>Тексты проектируются для диапазона 7–11 лет без запроса даты рождения. Нет отдельной возрастной анкеты и автоматической диагностики. Основная инструкция — одно действие и до двух коротких предложений. Одна сумма показывается рядом с предметом, а не в длинном абзаце. Базовые задания используют целые числа; сначала десятки и пятёрки, затем единицы при необходимости.</w:t>
      </w:r>
    </w:p>
    <w:p>
      <w:r>
        <w:rPr>
          <w:b w:val="0"/>
          <w:i w:val="0"/>
        </w:rPr>
        <w:t>Подсказка не сообщает единственно «правильное» отношение к желаниям. Она объясняет ограничения: «После покупки останется 10. На еду нужно 30». Понятие обязательности зависит от данной игровой ситуации: нельзя утверждать, что любой предмет всегда обязателен или всегда лишний в реальной жизни.</w:t>
      </w:r>
    </w:p>
    <w:p>
      <w:r>
        <w:rPr>
          <w:b w:val="0"/>
          <w:i w:val="0"/>
        </w:rPr>
        <w:t>Задания должны иметь несколько допустимых решений там, где это следует из условий. Технически невозможное действие, арифметическая ошибка и допустимый, но менее подходящий к цели выбор — разные результаты. Система не приравнивает их друг к другу.</w:t>
      </w:r>
    </w:p>
    <w:p>
      <w:bookmarkStart w:id="25" w:name="sec_4_3"/>
      <w:pPr>
        <w:pStyle w:val="Heading2"/>
      </w:pPr>
      <w:r>
        <w:rPr>
          <w:b w:val="0"/>
          <w:i w:val="0"/>
        </w:rPr>
        <w:t>4.3. Безопасная мотивация</w:t>
      </w:r>
      <w:bookmarkEnd w:id="25"/>
    </w:p>
    <w:p>
      <w:r>
        <w:rPr>
          <w:b w:val="0"/>
          <w:i w:val="0"/>
        </w:rPr>
        <w:t>Не использовать смерть, болезнь, голодное истощение, обвиняющие сообщения, потерю стадии, обнуление достижений, счётчик пропущенной серии и платное восстановление. Отсутствие ребёнка не меняет состояние питомца. Новый игровой день показывает новые потребности, но не накопленный долг за пропуски. Финни может задуматься после неудачного решения, а не страдать.</w:t>
      </w:r>
    </w:p>
    <w:p>
      <w:r>
        <w:rPr>
          <w:b w:val="0"/>
          <w:i w:val="0"/>
        </w:rPr>
        <w:t>Примеры допустимого языка: «На всё сразу не хватит. Что выберем сегодня?», «Ты оставил монеты на мечту», «Сегодня получилось иначе, чем в плане. Завтра можно распределить по-другому». Недопустимы: «Ты плохой хозяин», «Финни умрёт без еды», «Все друзья уже накопили», «Зайди сейчас, иначе потеряешь всё».</w:t>
      </w:r>
    </w:p>
    <w:p>
      <w:bookmarkStart w:id="26" w:name="sec_4_4"/>
      <w:pPr>
        <w:pStyle w:val="Heading2"/>
      </w:pPr>
      <w:r>
        <w:rPr>
          <w:b w:val="0"/>
          <w:i w:val="0"/>
        </w:rPr>
        <w:t>4.4. Обучение действием и постепенная самостоятельность</w:t>
      </w:r>
      <w:bookmarkEnd w:id="26"/>
    </w:p>
    <w:p>
      <w:r>
        <w:rPr>
          <w:b w:val="0"/>
          <w:i w:val="0"/>
        </w:rPr>
        <w:t xml:space="preserve">Порядок внутри задания: </w:t>
      </w:r>
      <w:r>
        <w:rPr>
          <w:b/>
          <w:i w:val="0"/>
        </w:rPr>
        <w:t>короткая ситуация → самостоятельное действие → последствия → объяснение → возможность исправить или рассмотреть альтернативу → возврат к своему дню</w:t>
      </w:r>
      <w:r>
        <w:rPr>
          <w:b w:val="0"/>
          <w:i w:val="0"/>
        </w:rPr>
        <w:t>. Он сохраняет принцип S01 «сначала выбор, затем последствие». Нет обязательной длинной лекции перед первым действием. Помощь доступна до ответа по явному запросу ребёнка.</w:t>
      </w:r>
    </w:p>
    <w:p>
      <w:r>
        <w:rPr>
          <w:b w:val="0"/>
          <w:i w:val="0"/>
        </w:rPr>
        <w:t>Три уровня поддержки — не уровни способностей: L0 — короткое условие; L1 — напоминание, что проверить; L2 — наглядная опора с числами/строками конкретной ситуации. L2 не подтверждает покупку и не заполняет весь ответ за пользователя. Все задания можно завершить после понятного разбора допустимого неудачного решения. Технически невалидное действие сначала исправляется; отрицательные суммы не считаются допустимой альтернативой.</w:t>
      </w:r>
    </w:p>
    <w:p>
      <w:r>
        <w:rPr>
          <w:b w:val="0"/>
          <w:i w:val="0"/>
        </w:rPr>
        <w:t>В повторном или новом варианте не показывать старые раскрытые подсказки автоматически, но оставлять доступ к ним. Это простая управляемая помощь, а не адаптивный ИИ. Запись «подсказка не открывалась» описывает интерфейсный факт; не доказывает, что ребёнку не помогали извне или что он приобрёл устойчивый навык.</w:t>
      </w:r>
    </w:p>
    <w:p>
      <w:r>
        <w:rPr>
          <w:b w:val="0"/>
          <w:i w:val="0"/>
        </w:rPr>
        <w:t>Финни может сказать: «Давай сравним», «Мы нашли разницу», «Этот вариант тоже возможен». Объяснение принадлежит приложению и основано на расчёте. Нельзя говорить «я запомнил твой способ и буду сам покупать», имитировать самостоятельное обучение персонажа или принимать ошибки за новую финансовую норму.</w:t>
      </w:r>
    </w:p>
    <w:p>
      <w:bookmarkStart w:id="27" w:name="sec_4_5"/>
      <w:pPr>
        <w:pStyle w:val="Heading2"/>
      </w:pPr>
      <w:r>
        <w:rPr>
          <w:b w:val="0"/>
          <w:i w:val="0"/>
        </w:rPr>
        <w:t>4.5. Дополнительная карта результатов S02</w:t>
      </w:r>
      <w:bookmarkEnd w:id="27"/>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992"/>
        <w:gridCol w:w="2778"/>
        <w:gridCol w:w="2877"/>
        <w:gridCol w:w="3274"/>
      </w:tblGrid>
      <w:tr>
        <w:trPr>
          <w:cantSplit/>
          <w:tblHeader w:val="true"/>
        </w:trPr>
        <w:tc>
          <w:tcPr>
            <w:tcW w:type="dxa" w:w="992"/>
            <w:vAlign w:val="top"/>
            <w:shd w:fill="225762"/>
          </w:tcPr>
          <w:p>
            <w:pPr>
              <w:pStyle w:val="TableText"/>
              <w:keepNext/>
            </w:pPr>
            <w:r>
              <w:rPr>
                <w:b/>
                <w:i w:val="0"/>
                <w:color w:val="FFFFFF"/>
                <w:sz w:val="18"/>
              </w:rPr>
              <w:t>Код</w:t>
            </w:r>
          </w:p>
        </w:tc>
        <w:tc>
          <w:tcPr>
            <w:tcW w:type="dxa" w:w="2778"/>
            <w:vAlign w:val="top"/>
            <w:shd w:fill="225762"/>
          </w:tcPr>
          <w:p>
            <w:pPr>
              <w:pStyle w:val="TableText"/>
              <w:keepNext/>
            </w:pPr>
            <w:r>
              <w:rPr>
                <w:b/>
                <w:i w:val="0"/>
                <w:color w:val="FFFFFF"/>
                <w:sz w:val="18"/>
              </w:rPr>
              <w:t>Точное положение в таблице 1 S02</w:t>
            </w:r>
          </w:p>
        </w:tc>
        <w:tc>
          <w:tcPr>
            <w:tcW w:type="dxa" w:w="2877"/>
            <w:vAlign w:val="top"/>
            <w:shd w:fill="225762"/>
          </w:tcPr>
          <w:p>
            <w:pPr>
              <w:pStyle w:val="TableText"/>
              <w:keepNext/>
            </w:pPr>
            <w:r>
              <w:rPr>
                <w:b/>
                <w:i w:val="0"/>
                <w:color w:val="FFFFFF"/>
                <w:sz w:val="18"/>
              </w:rPr>
              <w:t>Наблюдаемое действие V1</w:t>
            </w:r>
          </w:p>
        </w:tc>
        <w:tc>
          <w:tcPr>
            <w:tcW w:type="dxa" w:w="3274"/>
            <w:vAlign w:val="top"/>
            <w:shd w:fill="225762"/>
          </w:tcPr>
          <w:p>
            <w:pPr>
              <w:pStyle w:val="TableText"/>
              <w:keepNext/>
            </w:pPr>
            <w:r>
              <w:rPr>
                <w:b/>
                <w:i w:val="0"/>
                <w:color w:val="FFFFFF"/>
                <w:sz w:val="18"/>
              </w:rPr>
              <w:t>Ограничение трактовки</w:t>
            </w:r>
          </w:p>
        </w:tc>
      </w:tr>
      <w:tr>
        <w:trPr>
          <w:cantSplit/>
        </w:trPr>
        <w:tc>
          <w:tcPr>
            <w:tcW w:type="dxa" w:w="992"/>
            <w:vAlign w:val="top"/>
            <w:shd w:fill="FFFFFF"/>
          </w:tcPr>
          <w:p>
            <w:pPr>
              <w:pStyle w:val="TableText"/>
            </w:pPr>
            <w:r>
              <w:rPr>
                <w:b w:val="0"/>
                <w:i w:val="0"/>
                <w:sz w:val="18"/>
              </w:rPr>
              <w:t>EDU-09</w:t>
            </w:r>
          </w:p>
        </w:tc>
        <w:tc>
          <w:tcPr>
            <w:tcW w:type="dxa" w:w="2778"/>
            <w:vAlign w:val="top"/>
            <w:shd w:fill="FFFFFF"/>
          </w:tcPr>
          <w:p>
            <w:pPr>
              <w:pStyle w:val="TableText"/>
            </w:pPr>
            <w:r>
              <w:rPr>
                <w:b w:val="0"/>
                <w:i w:val="0"/>
                <w:sz w:val="18"/>
              </w:rPr>
              <w:t>Стр. 1, «Платежи и покупки», базовые умения: выбор по информации о товаре, список; стр. 2, «Цены», базовые умения: сравнение и общая стоимость</w:t>
            </w:r>
          </w:p>
        </w:tc>
        <w:tc>
          <w:tcPr>
            <w:tcW w:type="dxa" w:w="2877"/>
            <w:vAlign w:val="top"/>
            <w:shd w:fill="FFFFFF"/>
          </w:tcPr>
          <w:p>
            <w:pPr>
              <w:pStyle w:val="TableText"/>
            </w:pPr>
            <w:r>
              <w:rPr>
                <w:b w:val="0"/>
                <w:i w:val="0"/>
                <w:sz w:val="18"/>
              </w:rPr>
              <w:t>LS-P01/P02: отметить нужные сведения, собрать корзину, проверить остаток</w:t>
            </w:r>
          </w:p>
        </w:tc>
        <w:tc>
          <w:tcPr>
            <w:tcW w:type="dxa" w:w="3274"/>
            <w:vAlign w:val="top"/>
            <w:shd w:fill="FFFFFF"/>
          </w:tcPr>
          <w:p>
            <w:pPr>
              <w:pStyle w:val="TableText"/>
            </w:pPr>
            <w:r>
              <w:rPr>
                <w:b w:val="0"/>
                <w:i w:val="0"/>
                <w:sz w:val="18"/>
              </w:rPr>
              <w:t>Нет утверждения, что самая низкая цена всегда лучше.</w:t>
            </w:r>
          </w:p>
        </w:tc>
      </w:tr>
      <w:tr>
        <w:trPr>
          <w:cantSplit/>
        </w:trPr>
        <w:tc>
          <w:tcPr>
            <w:tcW w:type="dxa" w:w="992"/>
            <w:vAlign w:val="top"/>
            <w:shd w:fill="F3F7F7"/>
          </w:tcPr>
          <w:p>
            <w:pPr>
              <w:pStyle w:val="TableText"/>
            </w:pPr>
            <w:r>
              <w:rPr>
                <w:b w:val="0"/>
                <w:i w:val="0"/>
                <w:sz w:val="18"/>
              </w:rPr>
              <w:t>EDU-10</w:t>
            </w:r>
          </w:p>
        </w:tc>
        <w:tc>
          <w:tcPr>
            <w:tcW w:type="dxa" w:w="2778"/>
            <w:vAlign w:val="top"/>
            <w:shd w:fill="F3F7F7"/>
          </w:tcPr>
          <w:p>
            <w:pPr>
              <w:pStyle w:val="TableText"/>
            </w:pPr>
            <w:r>
              <w:rPr>
                <w:b w:val="0"/>
                <w:i w:val="0"/>
                <w:sz w:val="18"/>
              </w:rPr>
              <w:t>Стр. 1, «Платежи и покупки», базовые умения: проверять сдачу и сохранять чек</w:t>
            </w:r>
          </w:p>
        </w:tc>
        <w:tc>
          <w:tcPr>
            <w:tcW w:type="dxa" w:w="2877"/>
            <w:vAlign w:val="top"/>
            <w:shd w:fill="F3F7F7"/>
          </w:tcPr>
          <w:p>
            <w:pPr>
              <w:pStyle w:val="TableText"/>
            </w:pPr>
            <w:r>
              <w:rPr>
                <w:b w:val="0"/>
                <w:i w:val="0"/>
                <w:sz w:val="18"/>
              </w:rPr>
              <w:t>LS-P03: сопоставить учебный чек и корзину, исправить повтор строки, рассчитать остаток</w:t>
            </w:r>
          </w:p>
        </w:tc>
        <w:tc>
          <w:tcPr>
            <w:tcW w:type="dxa" w:w="3274"/>
            <w:vAlign w:val="top"/>
            <w:shd w:fill="F3F7F7"/>
          </w:tcPr>
          <w:p>
            <w:pPr>
              <w:pStyle w:val="TableText"/>
            </w:pPr>
            <w:r>
              <w:rPr>
                <w:b w:val="0"/>
                <w:i w:val="0"/>
                <w:sz w:val="18"/>
              </w:rPr>
              <w:t>Это локальная учебная модель, не юридически значимый кассовый чек.</w:t>
            </w:r>
          </w:p>
        </w:tc>
      </w:tr>
      <w:tr>
        <w:trPr>
          <w:cantSplit/>
        </w:trPr>
        <w:tc>
          <w:tcPr>
            <w:tcW w:type="dxa" w:w="992"/>
            <w:vAlign w:val="top"/>
            <w:shd w:fill="FFFFFF"/>
          </w:tcPr>
          <w:p>
            <w:pPr>
              <w:pStyle w:val="TableText"/>
            </w:pPr>
            <w:r>
              <w:rPr>
                <w:b w:val="0"/>
                <w:i w:val="0"/>
                <w:sz w:val="18"/>
              </w:rPr>
              <w:t>EDU-11</w:t>
            </w:r>
          </w:p>
        </w:tc>
        <w:tc>
          <w:tcPr>
            <w:tcW w:type="dxa" w:w="2778"/>
            <w:vAlign w:val="top"/>
            <w:shd w:fill="FFFFFF"/>
          </w:tcPr>
          <w:p>
            <w:pPr>
              <w:pStyle w:val="TableText"/>
            </w:pPr>
            <w:r>
              <w:rPr>
                <w:b w:val="0"/>
                <w:i w:val="0"/>
                <w:sz w:val="18"/>
              </w:rPr>
              <w:t>Стр. 2, продолжение «Платежи и покупки», продвинутые умения: обратиться к продавцу с вопросом при возможной ошибке</w:t>
            </w:r>
          </w:p>
        </w:tc>
        <w:tc>
          <w:tcPr>
            <w:tcW w:type="dxa" w:w="2877"/>
            <w:vAlign w:val="top"/>
            <w:shd w:fill="FFFFFF"/>
          </w:tcPr>
          <w:p>
            <w:pPr>
              <w:pStyle w:val="TableText"/>
            </w:pPr>
            <w:r>
              <w:rPr>
                <w:b w:val="0"/>
                <w:i w:val="0"/>
                <w:sz w:val="18"/>
              </w:rPr>
              <w:t>В LS-P03 предложить нейтральную реплику продавцу после проверки</w:t>
            </w:r>
          </w:p>
        </w:tc>
        <w:tc>
          <w:tcPr>
            <w:tcW w:type="dxa" w:w="3274"/>
            <w:vAlign w:val="top"/>
            <w:shd w:fill="FFFFFF"/>
          </w:tcPr>
          <w:p>
            <w:pPr>
              <w:pStyle w:val="TableText"/>
            </w:pPr>
            <w:r>
              <w:rPr>
                <w:b w:val="0"/>
                <w:i w:val="0"/>
                <w:sz w:val="18"/>
              </w:rPr>
              <w:t>Дополнительный уровень, не переименовывается в базовый. Отсутствие этой реплики не отменяет факт верного расчёта.</w:t>
            </w:r>
          </w:p>
        </w:tc>
      </w:tr>
      <w:tr>
        <w:trPr>
          <w:cantSplit/>
        </w:trPr>
        <w:tc>
          <w:tcPr>
            <w:tcW w:type="dxa" w:w="992"/>
            <w:vAlign w:val="top"/>
            <w:shd w:fill="F3F7F7"/>
          </w:tcPr>
          <w:p>
            <w:pPr>
              <w:pStyle w:val="TableText"/>
            </w:pPr>
            <w:r>
              <w:rPr>
                <w:b w:val="0"/>
                <w:i w:val="0"/>
                <w:sz w:val="18"/>
              </w:rPr>
              <w:t>EDU-12</w:t>
            </w:r>
          </w:p>
        </w:tc>
        <w:tc>
          <w:tcPr>
            <w:tcW w:type="dxa" w:w="2778"/>
            <w:vAlign w:val="top"/>
            <w:shd w:fill="F3F7F7"/>
          </w:tcPr>
          <w:p>
            <w:pPr>
              <w:pStyle w:val="TableText"/>
            </w:pPr>
            <w:r>
              <w:rPr>
                <w:b w:val="0"/>
                <w:i w:val="0"/>
                <w:sz w:val="18"/>
              </w:rPr>
              <w:t>Стр. 3, бюджет, базовые умения: составить бюджет/использовать деньги для цели; базовые установки: бережное отношение к приобретённому</w:t>
            </w:r>
          </w:p>
        </w:tc>
        <w:tc>
          <w:tcPr>
            <w:tcW w:type="dxa" w:w="2877"/>
            <w:vAlign w:val="top"/>
            <w:shd w:fill="F3F7F7"/>
          </w:tcPr>
          <w:p>
            <w:pPr>
              <w:pStyle w:val="TableText"/>
            </w:pPr>
            <w:r>
              <w:rPr>
                <w:b w:val="0"/>
                <w:i w:val="0"/>
                <w:sz w:val="18"/>
              </w:rPr>
              <w:t>LS-B03: проверить имеющиеся материалы, сравнить два способа, составить выполнимое распределение</w:t>
            </w:r>
          </w:p>
        </w:tc>
        <w:tc>
          <w:tcPr>
            <w:tcW w:type="dxa" w:w="3274"/>
            <w:vAlign w:val="top"/>
            <w:shd w:fill="F3F7F7"/>
          </w:tcPr>
          <w:p>
            <w:pPr>
              <w:pStyle w:val="TableText"/>
            </w:pPr>
            <w:r>
              <w:rPr>
                <w:b w:val="0"/>
                <w:i w:val="0"/>
                <w:sz w:val="18"/>
              </w:rPr>
              <w:t>Конкретная «мастерская» — П. Ответственное потребление отдельно указано в продвинутых установках; уровни не смешиваются.</w:t>
            </w:r>
          </w:p>
        </w:tc>
      </w:tr>
      <w:tr>
        <w:trPr>
          <w:cantSplit/>
        </w:trPr>
        <w:tc>
          <w:tcPr>
            <w:tcW w:type="dxa" w:w="992"/>
            <w:vAlign w:val="top"/>
            <w:shd w:fill="FFFFFF"/>
          </w:tcPr>
          <w:p>
            <w:pPr>
              <w:pStyle w:val="TableText"/>
            </w:pPr>
            <w:r>
              <w:rPr>
                <w:b w:val="0"/>
                <w:i w:val="0"/>
                <w:sz w:val="18"/>
              </w:rPr>
              <w:t>EDU-13</w:t>
            </w:r>
          </w:p>
        </w:tc>
        <w:tc>
          <w:tcPr>
            <w:tcW w:type="dxa" w:w="2778"/>
            <w:vAlign w:val="top"/>
            <w:shd w:fill="FFFFFF"/>
          </w:tcPr>
          <w:p>
            <w:pPr>
              <w:pStyle w:val="TableText"/>
            </w:pPr>
            <w:r>
              <w:rPr>
                <w:b w:val="0"/>
                <w:i w:val="0"/>
                <w:sz w:val="18"/>
              </w:rPr>
              <w:t>Стр. 1–4, выбранные базовые результаты о списке, бюджете и цели</w:t>
            </w:r>
          </w:p>
        </w:tc>
        <w:tc>
          <w:tcPr>
            <w:tcW w:type="dxa" w:w="2877"/>
            <w:vAlign w:val="top"/>
            <w:shd w:fill="FFFFFF"/>
          </w:tcPr>
          <w:p>
            <w:pPr>
              <w:pStyle w:val="TableText"/>
            </w:pPr>
            <w:r>
              <w:rPr>
                <w:b w:val="0"/>
                <w:i w:val="0"/>
                <w:sz w:val="18"/>
              </w:rPr>
              <w:t>OFF-01–03: необязательное обсуждение вымышленной ситуации со взрослым</w:t>
            </w:r>
          </w:p>
        </w:tc>
        <w:tc>
          <w:tcPr>
            <w:tcW w:type="dxa" w:w="3274"/>
            <w:vAlign w:val="top"/>
            <w:shd w:fill="FFFFFF"/>
          </w:tcPr>
          <w:p>
            <w:pPr>
              <w:pStyle w:val="TableText"/>
            </w:pPr>
            <w:r>
              <w:rPr>
                <w:b w:val="0"/>
                <w:i w:val="0"/>
                <w:sz w:val="18"/>
              </w:rPr>
              <w:t>S02 не предписывает именно эти карточки; отметка взрослого — самоотчёт, не подтверждение освоения.</w:t>
            </w:r>
          </w:p>
        </w:tc>
      </w:tr>
    </w:tbl>
    <w:p>
      <w:pPr>
        <w:spacing w:after="20" w:before="0" w:line="40" w:lineRule="exact"/>
      </w:pPr>
      <w:r>
        <w:rPr>
          <w:sz w:val="4"/>
        </w:rPr>
      </w:r>
    </w:p>
    <w:p>
      <w:r>
        <w:rPr>
          <w:b w:val="0"/>
          <w:i w:val="0"/>
        </w:rPr>
        <w:t>Противодействие рекламе/давлению и специальные предложения из продвинутых колонок не обязательны в V1. Детектив начинается со списка, цен, свойств и чека. Чтение сумм при автоматическом учёте не приравнивается к самостоятельному ведению реальных семейных финансов.</w:t>
      </w:r>
    </w:p>
    <w:p>
      <w:bookmarkStart w:id="28" w:name="sec_4_6"/>
      <w:pPr>
        <w:pStyle w:val="Heading2"/>
      </w:pPr>
      <w:r>
        <w:rPr>
          <w:b w:val="0"/>
          <w:i w:val="0"/>
        </w:rPr>
        <w:t>4.6. Короткие знания в момент действия и методическая проверка</w:t>
      </w:r>
      <w:bookmarkEnd w:id="28"/>
    </w:p>
    <w:p>
      <w:r>
        <w:rPr>
          <w:b w:val="0"/>
          <w:i w:val="0"/>
        </w:rPr>
        <w:t>На встрече отдельно запрошено, чтобы ребёнок мог получить недостающее знание в приложении в короткой понятной форме. Это дополняет практику выбора, а не требует длинной лекции перед каждым действием. Сохранить имеющиеся L1/L2 и справку: до ответа они открываются по запросу, после действия выводится объяснение независимо от исхода. Использование помощи не уменьшает награду и не записывается как характеристика способностей. [S05-06]</w:t>
      </w:r>
    </w:p>
    <w:p>
      <w:r>
        <w:rPr>
          <w:b w:val="0"/>
          <w:i w:val="0"/>
        </w:rPr>
        <w:t xml:space="preserve">Редактор проверяет каждое LS: что ребёнку нужно знать; где это объясняется; какое действие он выполняет; какое следствие видит; какой следующий шаг может сделать. В контенте </w:t>
      </w:r>
      <w:r>
        <w:rPr>
          <w:rFonts w:ascii="Courier New" w:hAnsi="Courier New"/>
          <w:b w:val="0"/>
          <w:i w:val="0"/>
          <w:sz w:val="18"/>
        </w:rPr>
        <w:t>hints</w:t>
      </w:r>
      <w:r>
        <w:rPr>
          <w:b w:val="0"/>
          <w:i w:val="0"/>
        </w:rPr>
        <w:t xml:space="preserve"> должен быть хотя бы один короткий способ рассуждения, а не только «попробуй ещё раз». Например, для P03: «Сравни каждую строку чека с вещами в корзине. Затем сложи цены»; для B03: «Сначала проверь, что уже есть. Для своего кораблика нужно купить только недостающее». Эти фразы — проектные тексты, не цитаты заказчика.</w:t>
      </w:r>
    </w:p>
    <w:p>
      <w:r>
        <w:rPr>
          <w:b w:val="0"/>
          <w:i w:val="0"/>
        </w:rPr>
        <w:t>Не добавлять новые возможности ради геймификации без финансового действия. По детективу проверить, что цена за единицу не смешана с общей суммой и что корректный чек допускается. По мастерской — что изготовление не названо всегда бесплатным или всегда выгодным. По Family — что задания не требуют действительной оплаты, похода в конкретный магазин и раскрытия семейного бюджета. Существование бытовых примеров на встрече не является разрешением реальных операций. [S05-14/24]</w:t>
      </w:r>
    </w:p>
    <w:p>
      <w:r>
        <w:rPr>
          <w:b w:val="0"/>
          <w:i w:val="0"/>
        </w:rPr>
        <w:t>Карта каждого задания хранит ссылку на S02: таблицу, страницу, предметную область, уровень и наблюдаемое действие. Ссылки на исследования, если добавляются позднее, сопровождаются тем, что именно они поддерживают и чего не доказывают. Отдельный банк готовых заданий не обещан: содержание создаёт команда. [S05-06/25]</w:t>
      </w:r>
    </w:p>
    <w:p>
      <w:r>
        <w:rPr>
          <w:b w:val="0"/>
          <w:i w:val="0"/>
        </w:rPr>
        <w:t>Возраст 7–11 сохраняется. Точный возраст не запрашивается; единый набор с наглядной помощью — выбранная V1, а не доказанная достаточность для обоих концов диапазона. Возможность выбора «попроще/посложнее» разрешена, но обязательный новый адаптивный движок этим документом не вводится. Проверяющему показываются формулировки и суммы для оценки понятности младшим и старшим детям. [S05-23]</w:t>
      </w:r>
    </w:p>
    <w:p>
      <w:bookmarkStart w:id="29" w:name="sec_5"/>
      <w:pPr>
        <w:pStyle w:val="Heading1"/>
      </w:pPr>
      <w:r>
        <w:rPr>
          <w:b w:val="0"/>
          <w:i w:val="0"/>
        </w:rPr>
        <w:t>5. Термины и обязательные инварианты</w:t>
      </w:r>
      <w:bookmarkEnd w:id="29"/>
    </w:p>
    <w:p>
      <w:bookmarkStart w:id="30" w:name="sec_5_1"/>
      <w:pPr>
        <w:pStyle w:val="Heading2"/>
      </w:pPr>
      <w:r>
        <w:rPr>
          <w:b w:val="0"/>
          <w:i w:val="0"/>
        </w:rPr>
        <w:t>5.1. Рабочие определения</w:t>
      </w:r>
      <w:bookmarkEnd w:id="30"/>
    </w:p>
    <w:p>
      <w:r>
        <w:rPr>
          <w:b w:val="0"/>
          <w:i w:val="0"/>
        </w:rPr>
        <w:t>Профиль хранит игровое имя питомца и выбранную внешность только на устройстве. Доступный баланс — монеты, которыми можно распоряжаться сейчас. Накопления — отдельная сумма, недоступная магазину без явного снятия. План — подтверждённые ориентиры распределения в начале периода. Факт — реально совершённые операции данного периода. Состояние питомца — обратимая текущая реакция; стадия — накопленное развитие за несколько периодов. Эти различия обязательны в данных и интерфейсе. [S01, «Термины и определения»]</w:t>
      </w:r>
    </w:p>
    <w:p>
      <w:bookmarkStart w:id="31" w:name="sec_5_2"/>
      <w:pPr>
        <w:pStyle w:val="Heading2"/>
      </w:pPr>
      <w:r>
        <w:rPr>
          <w:b w:val="0"/>
          <w:i w:val="0"/>
        </w:rPr>
        <w:t>5.2. Инварианты финансового ядра</w:t>
      </w:r>
      <w:bookmarkEnd w:id="31"/>
    </w:p>
    <w:p>
      <w:r>
        <w:rPr>
          <w:b w:val="0"/>
          <w:i w:val="0"/>
        </w:rPr>
        <w:t xml:space="preserve">Денежные типы разделяются. </w:t>
      </w:r>
      <w:r>
        <w:rPr>
          <w:rFonts w:ascii="Courier New" w:hAnsi="Courier New"/>
          <w:b w:val="0"/>
          <w:i w:val="0"/>
          <w:sz w:val="18"/>
        </w:rPr>
        <w:t>Amount</w:t>
      </w:r>
      <w:r>
        <w:rPr>
          <w:b w:val="0"/>
          <w:i w:val="0"/>
        </w:rPr>
        <w:t xml:space="preserve"> — целое число 0…1 000 000 000 для остатка, цены, компонента плана и пользовательской суммы; платёж/перевод требуют Amount &gt; 0. </w:t>
      </w:r>
      <w:r>
        <w:rPr>
          <w:rFonts w:ascii="Courier New" w:hAnsi="Courier New"/>
          <w:b w:val="0"/>
          <w:i w:val="0"/>
          <w:sz w:val="18"/>
        </w:rPr>
        <w:t>MoneyDelta</w:t>
      </w:r>
      <w:r>
        <w:rPr>
          <w:b w:val="0"/>
          <w:i w:val="0"/>
        </w:rPr>
        <w:t xml:space="preserve"> — знаковое целое −1 000 000 000…+1 000 000 000 для одной проводки и разности остатков. </w:t>
      </w:r>
      <w:r>
        <w:rPr>
          <w:rFonts w:ascii="Courier New" w:hAnsi="Courier New"/>
          <w:b w:val="0"/>
          <w:i w:val="0"/>
          <w:sz w:val="18"/>
        </w:rPr>
        <w:t>Counter</w:t>
      </w:r>
      <w:r>
        <w:rPr>
          <w:b w:val="0"/>
          <w:i w:val="0"/>
        </w:rPr>
        <w:t xml:space="preserve"> — неотрицательное безопасное целое для суммарных оборотов, полученных целей и очков. </w:t>
      </w:r>
      <w:r>
        <w:rPr>
          <w:rFonts w:ascii="Courier New" w:hAnsi="Courier New"/>
          <w:b w:val="0"/>
          <w:i w:val="0"/>
          <w:sz w:val="18"/>
        </w:rPr>
        <w:t>NetFlow</w:t>
      </w:r>
      <w:r>
        <w:rPr>
          <w:b w:val="0"/>
          <w:i w:val="0"/>
        </w:rPr>
        <w:t xml:space="preserve"> — знаковое безопасное целое для D−W и отклонений. </w:t>
      </w:r>
      <w:r>
        <w:rPr>
          <w:b/>
          <w:i w:val="0"/>
        </w:rPr>
        <w:t>Отрицательное чистое пополнение законно и не означает отрицательного кошелька.</w:t>
      </w:r>
      <w:r>
        <w:rPr>
          <w:b w:val="0"/>
          <w:i w:val="0"/>
        </w:rPr>
      </w:r>
    </w:p>
    <w:p>
      <w:r>
        <w:rPr>
          <w:b w:val="0"/>
          <w:i w:val="0"/>
        </w:rPr>
        <w:t xml:space="preserve">Все операции используют TypeScript </w:t>
      </w:r>
      <w:r>
        <w:rPr>
          <w:rFonts w:ascii="Courier New" w:hAnsi="Courier New"/>
          <w:b w:val="0"/>
          <w:i w:val="0"/>
          <w:sz w:val="18"/>
        </w:rPr>
        <w:t>number</w:t>
      </w:r>
      <w:r>
        <w:rPr>
          <w:b w:val="0"/>
          <w:i w:val="0"/>
        </w:rPr>
        <w:t xml:space="preserve"> только с </w:t>
      </w:r>
      <w:r>
        <w:rPr>
          <w:rFonts w:ascii="Courier New" w:hAnsi="Courier New"/>
          <w:b w:val="0"/>
          <w:i w:val="0"/>
          <w:sz w:val="18"/>
        </w:rPr>
        <w:t>Number.isSafeInteger</w:t>
      </w:r>
      <w:r>
        <w:rPr>
          <w:b w:val="0"/>
          <w:i w:val="0"/>
        </w:rPr>
        <w:t xml:space="preserve"> для входов и каждого результата сложения/вычитания. Предел точного целого — </w:t>
      </w:r>
      <w:r>
        <w:rPr>
          <w:rFonts w:ascii="Courier New" w:hAnsi="Courier New"/>
          <w:b w:val="0"/>
          <w:i w:val="0"/>
          <w:sz w:val="18"/>
        </w:rPr>
        <w:t>Number.MAX_SAFE_INTEGER</w:t>
      </w:r>
      <w:r>
        <w:rPr>
          <w:b w:val="0"/>
          <w:i w:val="0"/>
        </w:rPr>
        <w:t xml:space="preserve">; проверка выполняется до записи, без округления. В SQLite используются INTEGER/CHECK по назначению поля. Ограничение 1 млрд относится к отдельному Amount/остатку, а не ко всем историческим оборотам: циклы переводов могут увеличить D и W при неизменных остатках. Переполнение Counter отклоняет всю команду как </w:t>
      </w:r>
      <w:r>
        <w:rPr>
          <w:rFonts w:ascii="Courier New" w:hAnsi="Courier New"/>
          <w:b w:val="0"/>
          <w:i w:val="0"/>
          <w:sz w:val="18"/>
        </w:rPr>
        <w:t>NUMERIC_LIMIT</w:t>
      </w:r>
      <w:r>
        <w:rPr>
          <w:b w:val="0"/>
          <w:i w:val="0"/>
        </w:rPr>
        <w:t>, не обрезает число. Для обычных игровых сумм предел не ожидается; это техническая граница прототипа, не финансовое правило. Дроби, NaN, Infinity, выражения и нечисловые строки запрещены.</w:t>
      </w:r>
    </w:p>
    <w:p>
      <w:r>
        <w:rPr>
          <w:b w:val="0"/>
          <w:i w:val="0"/>
        </w:rPr>
        <w:t>Доступный баланс и накопления неотрицательны. План и его явное дополнение не создают проводок. Перевод в накопления не является покупкой; снятие не является доходом. Получение мечты списывает стоимость один раз, не уменьшает повторно факт взноса текущего дня. Начисления, покупки и переводы имеют источник и неизменную запись журнала. Проверяется сохранение средств B+S.</w:t>
      </w:r>
    </w:p>
    <w:p>
      <w:r>
        <w:rPr>
          <w:b w:val="0"/>
          <w:i w:val="0"/>
        </w:rPr>
        <w:t>Одна успешно подтверждённая команда имеет один результат при повторном commandId и тех же бизнес-параметрах. 100 за открытие периода и 20 за занятие уникальны для периода. Журнал, проекции, связанные события и квитанция меняются одной транзакцией. Оптимистическое списание до COMMIT запрещено. Данные пользователя не теряются из-за технической ошибки или календарной паузы.</w:t>
      </w:r>
    </w:p>
    <w:p>
      <w:r>
        <w:rPr>
          <w:b w:val="0"/>
          <w:i w:val="0"/>
        </w:rPr>
        <w:t>Первоначальный подтверждённый план не редактируется. Дополнение нового дохода — отдельное событие, не способ улучшить прошлое исполнение. Стадия не понижается. Демо и обычная игра не обмениваются монетами, временем и достижениями. Финансовые проекции и визуальные эффекты не становятся независимыми источниками истины. Эти целочисленные типы предназначены только для условной игровой валюты, не для реальных валют/курсов.</w:t>
      </w:r>
    </w:p>
    <w:p>
      <w:bookmarkStart w:id="32" w:name="sec_5_3"/>
      <w:pPr>
        <w:pStyle w:val="Heading2"/>
      </w:pPr>
      <w:r>
        <w:rPr>
          <w:b w:val="0"/>
          <w:i w:val="0"/>
        </w:rPr>
        <w:t>5.3. Инварианты новых механик</w:t>
      </w:r>
      <w:bookmarkEnd w:id="32"/>
    </w:p>
    <w:p>
      <w:r>
        <w:rPr>
          <w:b w:val="0"/>
          <w:i w:val="0"/>
        </w:rPr>
      </w:r>
      <w:r>
        <w:rPr>
          <w:b/>
          <w:i w:val="0"/>
        </w:rPr>
        <w:t>Основной игровой кошелёк</w:t>
      </w:r>
      <w:r>
        <w:rPr>
          <w:b w:val="0"/>
          <w:i w:val="0"/>
        </w:rPr>
        <w:t xml:space="preserve"> и </w:t>
      </w:r>
      <w:r>
        <w:rPr>
          <w:b/>
          <w:i w:val="0"/>
        </w:rPr>
        <w:t>учебные суммы внутри задания</w:t>
      </w:r>
      <w:r>
        <w:rPr>
          <w:b w:val="0"/>
          <w:i w:val="0"/>
        </w:rPr>
        <w:t xml:space="preserve"> — разные области данных. Учебная корзина, исправление чека и материалы мастерской никогда не пишут PURCHASE, SAVINGS_DEPOSIT, SAVINGS_WITHDRAWAL или GOAL_CLAIM. Единственный возможный денежный эффект завершённого цифрового задания — штатная LESSON_REWARD по разделу 7.</w:t>
      </w:r>
    </w:p>
    <w:p>
      <w:r>
        <w:rPr>
          <w:b w:val="0"/>
          <w:i w:val="0"/>
        </w:rPr>
        <w:t>Одна дневная награда общая для всех форматов. Восемь заданий, повтор, вариант, просмотр открытия и оба результата мастерской не создают дополнительные 20. OFF-карточки никогда не участвуют в механизме наград. Успешный детектив не отменяет необходимость выполнить покупки основного игрового дня двух типов в Приложении А.</w:t>
      </w:r>
    </w:p>
    <w:p>
      <w:r>
        <w:rPr>
          <w:b w:val="0"/>
          <w:i w:val="0"/>
        </w:rPr>
        <w:t>Ошибочный учебный чек — заранее заданный сценарий, а не намеренная ошибка основного магазина. Его исправление не возвращает деньги основного профиля. Учебный самодельный предмет не выдаётся как покупка или накопленная цель; в V1 он остаётся иллюстрацией результата задания/открытия, не предметом основной экономики.</w:t>
      </w:r>
    </w:p>
    <w:p>
      <w:r>
        <w:rPr>
          <w:b w:val="0"/>
          <w:i w:val="0"/>
        </w:rPr>
        <w:t>Помощь, число найденных сведений, завершённые дела и семейные обсуждения не меняют формулу роста. Отказ от семейной карточки, запрос подсказки и выбор готовой вещи вместо изготовления не вызывают отрицательной реакции питомца.</w:t>
      </w:r>
    </w:p>
    <w:p>
      <w:bookmarkStart w:id="33" w:name="sec_6"/>
      <w:pPr>
        <w:pStyle w:val="Heading1"/>
      </w:pPr>
      <w:r>
        <w:rPr>
          <w:b w:val="0"/>
          <w:i w:val="0"/>
        </w:rPr>
        <w:t>6. Игровые дни, время и демонстрационный режим</w:t>
      </w:r>
      <w:bookmarkEnd w:id="33"/>
    </w:p>
    <w:p>
      <w:bookmarkStart w:id="34" w:name="sec_6_1"/>
      <w:pPr>
        <w:pStyle w:val="Heading2"/>
      </w:pPr>
      <w:r>
        <w:rPr>
          <w:b w:val="0"/>
          <w:i w:val="0"/>
        </w:rPr>
        <w:t>6.1. Нормальный режим</w:t>
      </w:r>
      <w:bookmarkEnd w:id="34"/>
    </w:p>
    <w:p>
      <w:r>
        <w:rPr>
          <w:b w:val="0"/>
          <w:i w:val="0"/>
        </w:rPr>
        <w:t xml:space="preserve">Один игровой период открывается на одну календарную дату игры. Часовой пояс определяется на устройстве при создании профиля и сохраняется как IANA-идентификатор; например, </w:t>
      </w:r>
      <w:r>
        <w:rPr>
          <w:rFonts w:ascii="Courier New" w:hAnsi="Courier New"/>
          <w:b w:val="0"/>
          <w:i w:val="0"/>
          <w:sz w:val="18"/>
        </w:rPr>
        <w:t>Europe/Moscow</w:t>
      </w:r>
      <w:r>
        <w:rPr>
          <w:b w:val="0"/>
          <w:i w:val="0"/>
        </w:rPr>
        <w:t>. Часовой пояс конкурсного дедлайна не подменяет часовой пояс профиля. В интерфейсе взрослого показывается, какой пояс используется. Автоматически менять его при поездке не следует.</w:t>
      </w:r>
    </w:p>
    <w:p>
      <w:r>
        <w:rPr>
          <w:b w:val="0"/>
          <w:i w:val="0"/>
        </w:rPr>
        <w:t>Новый период открывается явным нажатием «Начать новый день». Программа подготавливает период, начисляет 100 монет и переводит его в состояние подготовки плана. Экономические действия становятся доступны после подтверждения плана. Во внутренней модели период уже существует, но финансовый цикл ещё не запущен: это не разрешение тратить деньги до планирования.</w:t>
      </w:r>
    </w:p>
    <w:p>
      <w:r>
        <w:rPr>
          <w:b w:val="0"/>
          <w:i w:val="0"/>
        </w:rPr>
        <w:t>День завершается самим ребёнком через «Итоги дня» и отдельное подтверждение. Если календарная дата изменилась во время открытого периода, приложение не списывает средства, не завершает занятие и не удаляет план. Ребёнок заканчивает начатый период. После завершения можно открыть период для текущей более поздней даты, если для неё ещё не было начисления. Один и тот же календарный день нельзя использовать для двух новых начислений.</w:t>
      </w:r>
    </w:p>
    <w:p>
      <w:r>
        <w:rPr>
          <w:b w:val="0"/>
          <w:i w:val="0"/>
        </w:rPr>
        <w:t>Если ребёнок вернулся через неделю, открытый период остаётся на месте. Пропущенные даты не создают периоды, награды, расходы, недоимки и изменения питомца. После закрытия старого периода предлагается один новый период текущей даты. Никаких семи автоматических начислений за отсутствие нет. Это проектное решение для безопасной привязки к реальному времени.</w:t>
      </w:r>
    </w:p>
    <w:p>
      <w:bookmarkStart w:id="35" w:name="sec_6_2"/>
      <w:pPr>
        <w:pStyle w:val="Heading2"/>
      </w:pPr>
      <w:r>
        <w:rPr>
          <w:b w:val="0"/>
          <w:i w:val="0"/>
        </w:rPr>
        <w:t>6.2. Машина состояний</w:t>
      </w:r>
      <w:bookmarkEnd w:id="35"/>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Состояние</w:t>
            </w:r>
          </w:p>
        </w:tc>
        <w:tc>
          <w:tcPr>
            <w:tcW w:type="dxa" w:w="2976"/>
            <w:vAlign w:val="top"/>
            <w:shd w:fill="225762"/>
          </w:tcPr>
          <w:p>
            <w:pPr>
              <w:pStyle w:val="TableText"/>
              <w:keepNext/>
            </w:pPr>
            <w:r>
              <w:rPr>
                <w:b/>
                <w:i w:val="0"/>
                <w:color w:val="FFFFFF"/>
                <w:sz w:val="18"/>
              </w:rPr>
              <w:t>Разрешённые действия</w:t>
            </w:r>
          </w:p>
        </w:tc>
        <w:tc>
          <w:tcPr>
            <w:tcW w:type="dxa" w:w="4465"/>
            <w:vAlign w:val="top"/>
            <w:shd w:fill="225762"/>
          </w:tcPr>
          <w:p>
            <w:pPr>
              <w:pStyle w:val="TableText"/>
              <w:keepNext/>
            </w:pPr>
            <w:r>
              <w:rPr>
                <w:b/>
                <w:i w:val="0"/>
                <w:color w:val="FFFFFF"/>
                <w:sz w:val="18"/>
              </w:rPr>
              <w:t>Переход и обязательный результат</w:t>
            </w:r>
          </w:p>
        </w:tc>
      </w:tr>
      <w:tr>
        <w:trPr>
          <w:cantSplit/>
        </w:trPr>
        <w:tc>
          <w:tcPr>
            <w:tcW w:type="dxa" w:w="2480"/>
            <w:vAlign w:val="top"/>
            <w:shd w:fill="FFFFFF"/>
          </w:tcPr>
          <w:p>
            <w:pPr>
              <w:pStyle w:val="TableText"/>
            </w:pPr>
            <w:r>
              <w:rPr>
                <w:b w:val="0"/>
                <w:i w:val="0"/>
                <w:sz w:val="18"/>
              </w:rPr>
              <w:t>NO_PROFILE</w:t>
            </w:r>
          </w:p>
        </w:tc>
        <w:tc>
          <w:tcPr>
            <w:tcW w:type="dxa" w:w="2976"/>
            <w:vAlign w:val="top"/>
            <w:shd w:fill="FFFFFF"/>
          </w:tcPr>
          <w:p>
            <w:pPr>
              <w:pStyle w:val="TableText"/>
            </w:pPr>
            <w:r>
              <w:rPr>
                <w:b w:val="0"/>
                <w:i w:val="0"/>
                <w:sz w:val="18"/>
              </w:rPr>
              <w:t>Знакомство, выбор демо, создание питомца, справка</w:t>
            </w:r>
          </w:p>
        </w:tc>
        <w:tc>
          <w:tcPr>
            <w:tcW w:type="dxa" w:w="4465"/>
            <w:vAlign w:val="top"/>
            <w:shd w:fill="FFFFFF"/>
          </w:tcPr>
          <w:p>
            <w:pPr>
              <w:pStyle w:val="TableText"/>
            </w:pPr>
            <w:r>
              <w:rPr>
                <w:b w:val="0"/>
                <w:i w:val="0"/>
                <w:sz w:val="18"/>
              </w:rPr>
              <w:t>Создание профиля без реальных идентификаторов; затем READY.</w:t>
            </w:r>
          </w:p>
        </w:tc>
      </w:tr>
      <w:tr>
        <w:trPr>
          <w:cantSplit/>
        </w:trPr>
        <w:tc>
          <w:tcPr>
            <w:tcW w:type="dxa" w:w="2480"/>
            <w:vAlign w:val="top"/>
            <w:shd w:fill="F3F7F7"/>
          </w:tcPr>
          <w:p>
            <w:pPr>
              <w:pStyle w:val="TableText"/>
            </w:pPr>
            <w:r>
              <w:rPr>
                <w:b w:val="0"/>
                <w:i w:val="0"/>
                <w:sz w:val="18"/>
              </w:rPr>
              <w:t>READY</w:t>
            </w:r>
          </w:p>
        </w:tc>
        <w:tc>
          <w:tcPr>
            <w:tcW w:type="dxa" w:w="2976"/>
            <w:vAlign w:val="top"/>
            <w:shd w:fill="F3F7F7"/>
          </w:tcPr>
          <w:p>
            <w:pPr>
              <w:pStyle w:val="TableText"/>
            </w:pPr>
            <w:r>
              <w:rPr>
                <w:b w:val="0"/>
                <w:i w:val="0"/>
                <w:sz w:val="18"/>
              </w:rPr>
              <w:t>Просмотр домика/каталога, выбор предварительной цели, настройки, доступные учебные тренировки без награды</w:t>
            </w:r>
          </w:p>
        </w:tc>
        <w:tc>
          <w:tcPr>
            <w:tcW w:type="dxa" w:w="4465"/>
            <w:vAlign w:val="top"/>
            <w:shd w:fill="F3F7F7"/>
          </w:tcPr>
          <w:p>
            <w:pPr>
              <w:pStyle w:val="TableText"/>
            </w:pPr>
            <w:r>
              <w:rPr>
                <w:rFonts w:ascii="Courier New" w:hAnsi="Courier New"/>
                <w:b w:val="0"/>
                <w:i w:val="0"/>
                <w:sz w:val="18"/>
              </w:rPr>
              <w:t>OpenPeriod</w:t>
            </w:r>
            <w:r>
              <w:rPr>
                <w:b w:val="0"/>
                <w:i w:val="0"/>
                <w:sz w:val="18"/>
              </w:rPr>
              <w:t>: период DRAFT, доход 100 ровно один раз.</w:t>
            </w:r>
          </w:p>
        </w:tc>
      </w:tr>
      <w:tr>
        <w:trPr>
          <w:cantSplit/>
        </w:trPr>
        <w:tc>
          <w:tcPr>
            <w:tcW w:type="dxa" w:w="2480"/>
            <w:vAlign w:val="top"/>
            <w:shd w:fill="FFFFFF"/>
          </w:tcPr>
          <w:p>
            <w:pPr>
              <w:pStyle w:val="TableText"/>
            </w:pPr>
            <w:r>
              <w:rPr>
                <w:b w:val="0"/>
                <w:i w:val="0"/>
                <w:sz w:val="18"/>
              </w:rPr>
              <w:t>DRAFT</w:t>
            </w:r>
          </w:p>
        </w:tc>
        <w:tc>
          <w:tcPr>
            <w:tcW w:type="dxa" w:w="2976"/>
            <w:vAlign w:val="top"/>
            <w:shd w:fill="FFFFFF"/>
          </w:tcPr>
          <w:p>
            <w:pPr>
              <w:pStyle w:val="TableText"/>
            </w:pPr>
            <w:r>
              <w:rPr>
                <w:b w:val="0"/>
                <w:i w:val="0"/>
                <w:sz w:val="18"/>
              </w:rPr>
              <w:t>Изменение плана, выбор цели, справка, просмотр каталога без покупки; учебная тренировка без награды</w:t>
            </w:r>
          </w:p>
        </w:tc>
        <w:tc>
          <w:tcPr>
            <w:tcW w:type="dxa" w:w="4465"/>
            <w:vAlign w:val="top"/>
            <w:shd w:fill="FFFFFF"/>
          </w:tcPr>
          <w:p>
            <w:pPr>
              <w:pStyle w:val="TableText"/>
            </w:pPr>
            <w:r>
              <w:rPr>
                <w:rFonts w:ascii="Courier New" w:hAnsi="Courier New"/>
                <w:b w:val="0"/>
                <w:i w:val="0"/>
                <w:sz w:val="18"/>
              </w:rPr>
              <w:t>ConfirmPlan</w:t>
            </w:r>
            <w:r>
              <w:rPr>
                <w:b w:val="0"/>
                <w:i w:val="0"/>
                <w:sz w:val="18"/>
              </w:rPr>
              <w:t>: фиксируются сумма доступных средств и три значения; переход ACTIVE.</w:t>
            </w:r>
          </w:p>
        </w:tc>
      </w:tr>
      <w:tr>
        <w:trPr>
          <w:cantSplit/>
        </w:trPr>
        <w:tc>
          <w:tcPr>
            <w:tcW w:type="dxa" w:w="2480"/>
            <w:vAlign w:val="top"/>
            <w:shd w:fill="F3F7F7"/>
          </w:tcPr>
          <w:p>
            <w:pPr>
              <w:pStyle w:val="TableText"/>
            </w:pPr>
            <w:r>
              <w:rPr>
                <w:b w:val="0"/>
                <w:i w:val="0"/>
                <w:sz w:val="18"/>
              </w:rPr>
              <w:t>ACTIVE</w:t>
            </w:r>
          </w:p>
        </w:tc>
        <w:tc>
          <w:tcPr>
            <w:tcW w:type="dxa" w:w="2976"/>
            <w:vAlign w:val="top"/>
            <w:shd w:fill="F3F7F7"/>
          </w:tcPr>
          <w:p>
            <w:pPr>
              <w:pStyle w:val="TableText"/>
            </w:pPr>
            <w:r>
              <w:rPr>
                <w:b w:val="0"/>
                <w:i w:val="0"/>
                <w:sz w:val="18"/>
              </w:rPr>
              <w:t>Задания, покупки, пополнение/снятие, смена и получение цели, история</w:t>
            </w:r>
          </w:p>
        </w:tc>
        <w:tc>
          <w:tcPr>
            <w:tcW w:type="dxa" w:w="4465"/>
            <w:vAlign w:val="top"/>
            <w:shd w:fill="F3F7F7"/>
          </w:tcPr>
          <w:p>
            <w:pPr>
              <w:pStyle w:val="TableText"/>
            </w:pPr>
            <w:r>
              <w:rPr>
                <w:rFonts w:ascii="Courier New" w:hAnsi="Courier New"/>
                <w:b w:val="0"/>
                <w:i w:val="0"/>
                <w:sz w:val="18"/>
              </w:rPr>
              <w:t>ClosePeriod</w:t>
            </w:r>
            <w:r>
              <w:rPr>
                <w:b w:val="0"/>
                <w:i w:val="0"/>
                <w:sz w:val="18"/>
              </w:rPr>
              <w:t>: расчёт итогов и роста одной транзакцией; переход CLOSED.</w:t>
            </w:r>
          </w:p>
        </w:tc>
      </w:tr>
      <w:tr>
        <w:trPr>
          <w:cantSplit/>
        </w:trPr>
        <w:tc>
          <w:tcPr>
            <w:tcW w:type="dxa" w:w="2480"/>
            <w:vAlign w:val="top"/>
            <w:shd w:fill="FFFFFF"/>
          </w:tcPr>
          <w:p>
            <w:pPr>
              <w:pStyle w:val="TableText"/>
            </w:pPr>
            <w:r>
              <w:rPr>
                <w:b w:val="0"/>
                <w:i w:val="0"/>
                <w:sz w:val="18"/>
              </w:rPr>
              <w:t>CLOSED</w:t>
            </w:r>
          </w:p>
        </w:tc>
        <w:tc>
          <w:tcPr>
            <w:tcW w:type="dxa" w:w="2976"/>
            <w:vAlign w:val="top"/>
            <w:shd w:fill="FFFFFF"/>
          </w:tcPr>
          <w:p>
            <w:pPr>
              <w:pStyle w:val="TableText"/>
            </w:pPr>
            <w:r>
              <w:rPr>
                <w:b w:val="0"/>
                <w:i w:val="0"/>
                <w:sz w:val="18"/>
              </w:rPr>
              <w:t>Итог, история, справка, тренировка без награды; взрослые настройки</w:t>
            </w:r>
          </w:p>
        </w:tc>
        <w:tc>
          <w:tcPr>
            <w:tcW w:type="dxa" w:w="4465"/>
            <w:vAlign w:val="top"/>
            <w:shd w:fill="FFFFFF"/>
          </w:tcPr>
          <w:p>
            <w:pPr>
              <w:pStyle w:val="TableText"/>
            </w:pPr>
            <w:r>
              <w:rPr>
                <w:b w:val="0"/>
                <w:i w:val="0"/>
                <w:sz w:val="18"/>
              </w:rPr>
              <w:t>Если новая дата доступна — READY для открытия следующего периода; иначе WAITING.</w:t>
            </w:r>
          </w:p>
        </w:tc>
      </w:tr>
      <w:tr>
        <w:trPr>
          <w:cantSplit/>
        </w:trPr>
        <w:tc>
          <w:tcPr>
            <w:tcW w:type="dxa" w:w="2480"/>
            <w:vAlign w:val="top"/>
            <w:shd w:fill="F3F7F7"/>
          </w:tcPr>
          <w:p>
            <w:pPr>
              <w:pStyle w:val="TableText"/>
            </w:pPr>
            <w:r>
              <w:rPr>
                <w:b w:val="0"/>
                <w:i w:val="0"/>
                <w:sz w:val="18"/>
              </w:rPr>
              <w:t>WAITING</w:t>
            </w:r>
          </w:p>
        </w:tc>
        <w:tc>
          <w:tcPr>
            <w:tcW w:type="dxa" w:w="2976"/>
            <w:vAlign w:val="top"/>
            <w:shd w:fill="F3F7F7"/>
          </w:tcPr>
          <w:p>
            <w:pPr>
              <w:pStyle w:val="TableText"/>
            </w:pPr>
            <w:r>
              <w:rPr>
                <w:b w:val="0"/>
                <w:i w:val="0"/>
                <w:sz w:val="18"/>
              </w:rPr>
              <w:t>Домик, итоги, справка, просмотр целей, тренировка без изменения денег</w:t>
            </w:r>
          </w:p>
        </w:tc>
        <w:tc>
          <w:tcPr>
            <w:tcW w:type="dxa" w:w="4465"/>
            <w:vAlign w:val="top"/>
            <w:shd w:fill="F3F7F7"/>
          </w:tcPr>
          <w:p>
            <w:pPr>
              <w:pStyle w:val="TableText"/>
            </w:pPr>
            <w:r>
              <w:rPr>
                <w:b w:val="0"/>
                <w:i w:val="0"/>
                <w:sz w:val="18"/>
              </w:rPr>
              <w:t>При наступлении новой даты появляется «Начать новый день». Самопроизвольного начисления нет.</w:t>
            </w:r>
          </w:p>
        </w:tc>
      </w:tr>
      <w:tr>
        <w:trPr>
          <w:cantSplit/>
        </w:trPr>
        <w:tc>
          <w:tcPr>
            <w:tcW w:type="dxa" w:w="2480"/>
            <w:vAlign w:val="top"/>
            <w:shd w:fill="FFFFFF"/>
          </w:tcPr>
          <w:p>
            <w:pPr>
              <w:pStyle w:val="TableText"/>
            </w:pPr>
            <w:r>
              <w:rPr>
                <w:b w:val="0"/>
                <w:i w:val="0"/>
                <w:sz w:val="18"/>
              </w:rPr>
              <w:t>STORAGE_ERROR</w:t>
            </w:r>
          </w:p>
        </w:tc>
        <w:tc>
          <w:tcPr>
            <w:tcW w:type="dxa" w:w="2976"/>
            <w:vAlign w:val="top"/>
            <w:shd w:fill="FFFFFF"/>
          </w:tcPr>
          <w:p>
            <w:pPr>
              <w:pStyle w:val="TableText"/>
            </w:pPr>
            <w:r>
              <w:rPr>
                <w:b w:val="0"/>
                <w:i w:val="0"/>
                <w:sz w:val="18"/>
              </w:rPr>
              <w:t>Повтор загрузки, понятное сообщение, защищённое управление данными</w:t>
            </w:r>
          </w:p>
        </w:tc>
        <w:tc>
          <w:tcPr>
            <w:tcW w:type="dxa" w:w="4465"/>
            <w:vAlign w:val="top"/>
            <w:shd w:fill="FFFFFF"/>
          </w:tcPr>
          <w:p>
            <w:pPr>
              <w:pStyle w:val="TableText"/>
            </w:pPr>
            <w:r>
              <w:rPr>
                <w:b w:val="0"/>
                <w:i w:val="0"/>
                <w:sz w:val="18"/>
              </w:rPr>
              <w:t>Денежные команды заблокированы до восстановления корректного состояния. Автосброс запрещён; защищённое удаление работает по §15.10 даже без чтения повреждённой БД.</w:t>
            </w:r>
          </w:p>
        </w:tc>
      </w:tr>
    </w:tbl>
    <w:p>
      <w:pPr>
        <w:spacing w:after="20" w:before="0" w:line="40" w:lineRule="exact"/>
      </w:pPr>
      <w:r>
        <w:rPr>
          <w:sz w:val="4"/>
        </w:rPr>
      </w:r>
    </w:p>
    <w:p>
      <w:r>
        <w:rPr>
          <w:b w:val="0"/>
          <w:i w:val="0"/>
        </w:rPr>
        <w:t>READY после завершённого периода является состоянием интерфейса, а не удалением закрытого периода. В БД сохраняются все периоды; текущий закрытый период отображается до открытия нового. Обычный режим ожидания не является ошибкой или тупиком: причина и доступные неденежные действия объясняются. Демонстрационный режим не должен попадать в календарное ожидание.</w:t>
      </w:r>
    </w:p>
    <w:p>
      <w:bookmarkStart w:id="36" w:name="sec_6_2_1"/>
      <w:pPr>
        <w:pStyle w:val="Heading3"/>
      </w:pPr>
      <w:r>
        <w:rPr>
          <w:b w:val="0"/>
          <w:i w:val="0"/>
        </w:rPr>
        <w:t>6.2.1. Порядок действий: свободная навигация и финансовые предусловия</w:t>
      </w:r>
      <w:bookmarkEnd w:id="36"/>
    </w:p>
    <w:p>
      <w:r>
        <w:rPr>
          <w:b w:val="0"/>
          <w:i w:val="0"/>
        </w:rPr>
        <w:t>S05-03 подтверждает: номера Приложения А — идентификаторы проверяемых действий, а не обязательная последовательность экранов. Не хранить «текущий шаг А» как блокирующий допуск к функциям. Учёт покрытия А в тестах не управляет действиями ребёнка.</w:t>
      </w:r>
    </w:p>
    <w:p>
      <w:r>
        <w:rPr>
          <w:b w:val="0"/>
          <w:i w:val="0"/>
        </w:rPr>
        <w:t>В выбранной V1 цель можно выбрать в READY/DRAFT и изменить позже; в ACTIVE задание, магазин и накопления доступны независимо друг от друга. Допустимы покупка до задания, задание до покупки, пополнение до покупки и обратный порядок, если средств достаточно. Урок не является обязательным шлюзом к расходам. Завершение периода допускается без прохождения всей контрольной демонстрации.</w:t>
      </w:r>
    </w:p>
    <w:p>
      <w:r>
        <w:rPr>
          <w:b w:val="0"/>
          <w:i w:val="0"/>
        </w:rPr>
        <w:t xml:space="preserve">Сохраняются реальные зависимости: профиль до операций; </w:t>
      </w:r>
      <w:r>
        <w:rPr>
          <w:rFonts w:ascii="Courier New" w:hAnsi="Courier New"/>
          <w:b w:val="0"/>
          <w:i w:val="0"/>
          <w:sz w:val="18"/>
        </w:rPr>
        <w:t>OpenPeriod</w:t>
      </w:r>
      <w:r>
        <w:rPr>
          <w:b w:val="0"/>
          <w:i w:val="0"/>
        </w:rPr>
        <w:t xml:space="preserve"> до плана; </w:t>
      </w:r>
      <w:r>
        <w:rPr>
          <w:rFonts w:ascii="Courier New" w:hAnsi="Courier New"/>
          <w:b w:val="0"/>
          <w:i w:val="0"/>
          <w:sz w:val="18"/>
        </w:rPr>
        <w:t>ConfirmPlan</w:t>
      </w:r>
      <w:r>
        <w:rPr>
          <w:b w:val="0"/>
          <w:i w:val="0"/>
        </w:rPr>
        <w:t xml:space="preserve"> до покупок и переводов; достаточный остаток и отдельное подтверждение; рост после закрытия серии периодов. В DRAFT обучение остаётся тренировкой без награды; денежная награда по-прежнему только в ACTIVE. Разрешение менять порядок не является требованием переносить награду до плана. Изменение этого правила потребовало бы отдельной версии экономики и тестов.</w:t>
      </w:r>
    </w:p>
    <w:p>
      <w:r>
        <w:rPr>
          <w:b w:val="0"/>
          <w:i w:val="0"/>
        </w:rPr>
        <w:t>Рекомендуемый путь первого знакомства можно подсветить, но разрешённая функция не должна блокироваться только потому, что ребёнок не повторил порядок демонстрационной инструкции. Доступ к взрослым операциям сохраняет барьер и подтверждения.</w:t>
      </w:r>
    </w:p>
    <w:p>
      <w:bookmarkStart w:id="37" w:name="sec_6_3"/>
      <w:pPr>
        <w:pStyle w:val="Heading2"/>
      </w:pPr>
      <w:r>
        <w:rPr>
          <w:b w:val="0"/>
          <w:i w:val="0"/>
        </w:rPr>
        <w:t>6.3. Правила календаря и аномалий часов</w:t>
      </w:r>
      <w:bookmarkEnd w:id="37"/>
    </w:p>
    <w:p>
      <w:r>
        <w:rPr>
          <w:b w:val="0"/>
          <w:i w:val="0"/>
        </w:rPr>
        <w:t xml:space="preserve">Для каждого периода сохраняются </w:t>
      </w:r>
      <w:r>
        <w:rPr>
          <w:rFonts w:ascii="Courier New" w:hAnsi="Courier New"/>
          <w:b w:val="0"/>
          <w:i w:val="0"/>
          <w:sz w:val="18"/>
        </w:rPr>
        <w:t>calendarDate</w:t>
      </w:r>
      <w:r>
        <w:rPr>
          <w:b w:val="0"/>
          <w:i w:val="0"/>
        </w:rPr>
        <w:t xml:space="preserve">, </w:t>
      </w:r>
      <w:r>
        <w:rPr>
          <w:rFonts w:ascii="Courier New" w:hAnsi="Courier New"/>
          <w:b w:val="0"/>
          <w:i w:val="0"/>
          <w:sz w:val="18"/>
        </w:rPr>
        <w:t>periodIndex</w:t>
      </w:r>
      <w:r>
        <w:rPr>
          <w:b w:val="0"/>
          <w:i w:val="0"/>
        </w:rPr>
        <w:t xml:space="preserve">, </w:t>
      </w:r>
      <w:r>
        <w:rPr>
          <w:rFonts w:ascii="Courier New" w:hAnsi="Courier New"/>
          <w:b w:val="0"/>
          <w:i w:val="0"/>
          <w:sz w:val="18"/>
        </w:rPr>
        <w:t>openedAtUtc</w:t>
      </w:r>
      <w:r>
        <w:rPr>
          <w:b w:val="0"/>
          <w:i w:val="0"/>
        </w:rPr>
        <w:t xml:space="preserve">, </w:t>
      </w:r>
      <w:r>
        <w:rPr>
          <w:rFonts w:ascii="Courier New" w:hAnsi="Courier New"/>
          <w:b w:val="0"/>
          <w:i w:val="0"/>
          <w:sz w:val="18"/>
        </w:rPr>
        <w:t>closedAtUtc</w:t>
      </w:r>
      <w:r>
        <w:rPr>
          <w:b w:val="0"/>
          <w:i w:val="0"/>
        </w:rPr>
        <w:t xml:space="preserve">, </w:t>
      </w:r>
      <w:r>
        <w:rPr>
          <w:rFonts w:ascii="Courier New" w:hAnsi="Courier New"/>
          <w:b w:val="0"/>
          <w:i w:val="0"/>
          <w:sz w:val="18"/>
        </w:rPr>
        <w:t>timeZone</w:t>
      </w:r>
      <w:r>
        <w:rPr>
          <w:b w:val="0"/>
          <w:i w:val="0"/>
        </w:rPr>
        <w:t xml:space="preserve">, </w:t>
      </w:r>
      <w:r>
        <w:rPr>
          <w:rFonts w:ascii="Courier New" w:hAnsi="Courier New"/>
          <w:b w:val="0"/>
          <w:i w:val="0"/>
          <w:sz w:val="18"/>
        </w:rPr>
        <w:t>clockGeneration</w:t>
      </w:r>
      <w:r>
        <w:rPr>
          <w:b w:val="0"/>
          <w:i w:val="0"/>
        </w:rPr>
        <w:t xml:space="preserve">. Дата вычисляется через единый Clock, а не независимыми вызовами </w:t>
      </w:r>
      <w:r>
        <w:rPr>
          <w:rFonts w:ascii="Courier New" w:hAnsi="Courier New"/>
          <w:b w:val="0"/>
          <w:i w:val="0"/>
          <w:sz w:val="18"/>
        </w:rPr>
        <w:t>Date.now()</w:t>
      </w:r>
      <w:r>
        <w:rPr>
          <w:b w:val="0"/>
          <w:i w:val="0"/>
        </w:rPr>
        <w:t xml:space="preserve"> в экранах. Обновление доступности нового дня выполняется при возвращении приложения на передний план, открытии главного экрана и перед </w:t>
      </w:r>
      <w:r>
        <w:rPr>
          <w:rFonts w:ascii="Courier New" w:hAnsi="Courier New"/>
          <w:b w:val="0"/>
          <w:i w:val="0"/>
          <w:sz w:val="18"/>
        </w:rPr>
        <w:t>OpenPeriod</w:t>
      </w:r>
      <w:r>
        <w:rPr>
          <w:b w:val="0"/>
          <w:i w:val="0"/>
        </w:rPr>
        <w:t>.</w:t>
      </w:r>
    </w:p>
    <w:p>
      <w:r>
        <w:rPr>
          <w:b w:val="0"/>
          <w:i w:val="0"/>
        </w:rPr>
        <w:t xml:space="preserve">Уникальный ключ </w:t>
      </w:r>
      <w:r>
        <w:rPr>
          <w:rFonts w:ascii="Courier New" w:hAnsi="Courier New"/>
          <w:b w:val="0"/>
          <w:i w:val="0"/>
          <w:sz w:val="18"/>
        </w:rPr>
        <w:t>(profileId, clockGeneration, calendarDate)</w:t>
      </w:r>
      <w:r>
        <w:rPr>
          <w:b w:val="0"/>
          <w:i w:val="0"/>
        </w:rPr>
        <w:t xml:space="preserve"> запрещает повторное открытие даты. Дополнительно сохраняется максимальная дата открытого периода </w:t>
      </w:r>
      <w:r>
        <w:rPr>
          <w:b/>
          <w:i w:val="0"/>
        </w:rPr>
        <w:t>текущего clockGeneration</w:t>
      </w:r>
      <w:r>
        <w:rPr>
          <w:b w:val="0"/>
          <w:i w:val="0"/>
        </w:rPr>
        <w:t>, а не максимум всей истории. При переводе часов назад новый доход не выдаётся. Период ACTIVE остаётся доступным и может быть завершён. При переводе часов далеко вперёд открывается максимум один период, а не цикл по пропущенным датам.</w:t>
      </w:r>
    </w:p>
    <w:p>
      <w:r>
        <w:rPr>
          <w:b w:val="0"/>
          <w:i w:val="0"/>
        </w:rPr>
        <w:t>Устройство без сервера нельзя сделать надёжным источником защищённого времени против владельца, меняющего часы и данные приложения. Цель механизма — предотвратить случайные дубли и сохранить работоспособность, а не обеспечить банковский антифрод. Это ограничение явно указывается в документации.</w:t>
      </w:r>
    </w:p>
    <w:p>
      <w:r>
        <w:rPr>
          <w:b w:val="0"/>
          <w:i w:val="0"/>
        </w:rPr>
        <w:t xml:space="preserve">Взрослому доступна операция «Исправить игровую дату» только при отсутствии ACTIVE/DRAFT. Она показывает предупреждение, не добавляет монеты, не меняет историю, увеличивает </w:t>
      </w:r>
      <w:r>
        <w:rPr>
          <w:rFonts w:ascii="Courier New" w:hAnsi="Courier New"/>
          <w:b w:val="0"/>
          <w:i w:val="0"/>
          <w:sz w:val="18"/>
        </w:rPr>
        <w:t>clockGeneration</w:t>
      </w:r>
      <w:r>
        <w:rPr>
          <w:b w:val="0"/>
          <w:i w:val="0"/>
        </w:rPr>
        <w:t xml:space="preserve"> и устанавливает </w:t>
      </w:r>
      <w:r>
        <w:rPr>
          <w:rFonts w:ascii="Courier New" w:hAnsi="Courier New"/>
          <w:b w:val="0"/>
          <w:i w:val="0"/>
          <w:sz w:val="18"/>
        </w:rPr>
        <w:t>nextEligibleDate</w:t>
      </w:r>
      <w:r>
        <w:rPr>
          <w:b w:val="0"/>
          <w:i w:val="0"/>
        </w:rPr>
        <w:t xml:space="preserve"> на следующий календарный день относительно исправленной даты. Для нового поколения maxOpenedDate пуст; проверка доступности требует date &gt;= nextEligibleDate и date &gt; maxOpenedDate, если он есть. Старые максимумы относятся только к своим поколениям. Открытие периода немедленно после коррекции запрещено. Все новые даты считаются в выбранном часовом поясе. Исправление не является наградой; частая ручная смена времени всё равно остаётся известным ограничением локальной модели.</w:t>
      </w:r>
    </w:p>
    <w:p>
      <w:r>
        <w:rPr>
          <w:b w:val="0"/>
          <w:i w:val="0"/>
        </w:rPr>
        <w:t>Переходы летнего времени и изменение UTC-смещения обрабатываются календарно: нельзя вычислять «завтра» как прибавление 86 400 000 миллисекунд. Смена пояса взрослым использует тот же механизм коррекции без дополнительного дохода. Время в истории отображается для удобства, но порядок операций задаётся внутренним возрастающим номером, а не сортировкой по системным часам.</w:t>
      </w:r>
    </w:p>
    <w:p>
      <w:bookmarkStart w:id="38" w:name="sec_6_3_1"/>
      <w:pPr>
        <w:pStyle w:val="Heading3"/>
      </w:pPr>
      <w:r>
        <w:rPr>
          <w:b w:val="0"/>
          <w:i w:val="0"/>
        </w:rPr>
        <w:t>6.3.1. Выход из ошибочной даты без тупика</w:t>
      </w:r>
      <w:bookmarkEnd w:id="38"/>
    </w:p>
    <w:p>
      <w:r>
        <w:rPr>
          <w:b w:val="0"/>
          <w:i w:val="0"/>
        </w:rPr>
        <w:t>При DRAFT коррекция не предлагает недоступное «Завершить день» напрямую. Интерфейс взрослого объясняет: вернуться к подготовке → подтвердить собственный допустимый план, включая нулевой после предупреждения → открыть итоги и завершить ACTIVE → исправить дату. Потребности, урок и покупка не обязательны для закрытия. Уже выданные 100 не изымаются и не выдаются повторно; этот открытый период сохраняет исходную дату. При ACTIVE можно сразу перейти к итогам. При неисправной БД действует отдельный защищённый путь удаления, а не этот финансовый маршрут.</w:t>
      </w:r>
    </w:p>
    <w:p>
      <w:r>
        <w:rPr>
          <w:rFonts w:ascii="Courier New" w:hAnsi="Courier New"/>
          <w:b w:val="0"/>
          <w:i w:val="0"/>
          <w:sz w:val="18"/>
        </w:rPr>
        <w:t>nextEligibleDate</w:t>
      </w:r>
      <w:r>
        <w:rPr>
          <w:b w:val="0"/>
          <w:i w:val="0"/>
        </w:rPr>
        <w:t xml:space="preserve">, </w:t>
      </w:r>
      <w:r>
        <w:rPr>
          <w:rFonts w:ascii="Courier New" w:hAnsi="Courier New"/>
          <w:b w:val="0"/>
          <w:i w:val="0"/>
          <w:sz w:val="18"/>
        </w:rPr>
        <w:t>maxOpenedDate</w:t>
      </w:r>
      <w:r>
        <w:rPr>
          <w:b w:val="0"/>
          <w:i w:val="0"/>
        </w:rPr>
        <w:t>, generation и выбранный IANA-пояс сохраняются атомарно. Если пояс устройства не удаётся определить, показывается выбор пояса из локального списка, по умолчанию явно предлагается UTC, а не подставляется Москва без объяснения. Правила календаря применяются тем же Clock в UI и транзакции. Фиксация ошибочной даты не является обещанием защиты от намеренной накрутки владельцем устройства.</w:t>
      </w:r>
    </w:p>
    <w:p>
      <w:bookmarkStart w:id="39" w:name="sec_6_4"/>
      <w:pPr>
        <w:pStyle w:val="Heading2"/>
      </w:pPr>
      <w:r>
        <w:rPr>
          <w:b w:val="0"/>
          <w:i w:val="0"/>
        </w:rPr>
        <w:t>6.4. Демонстрация</w:t>
      </w:r>
      <w:bookmarkEnd w:id="39"/>
    </w:p>
    <w:p>
      <w:r>
        <w:rPr>
          <w:b w:val="0"/>
          <w:i w:val="0"/>
        </w:rPr>
        <w:t xml:space="preserve">Демо запускается с первого экрана по вторичной кнопке «Проверка для эксперта» или из защищённого взрослого раздела. В нём используется отдельный файл БД </w:t>
      </w:r>
      <w:r>
        <w:rPr>
          <w:rFonts w:ascii="Courier New" w:hAnsi="Courier New"/>
          <w:b w:val="0"/>
          <w:i w:val="0"/>
          <w:sz w:val="18"/>
        </w:rPr>
        <w:t>finni-demo.db</w:t>
      </w:r>
      <w:r>
        <w:rPr>
          <w:b w:val="0"/>
          <w:i w:val="0"/>
        </w:rPr>
        <w:t xml:space="preserve">, отдельный профиль и VirtualClock. В обычном режиме используется </w:t>
      </w:r>
      <w:r>
        <w:rPr>
          <w:rFonts w:ascii="Courier New" w:hAnsi="Courier New"/>
          <w:b w:val="0"/>
          <w:i w:val="0"/>
          <w:sz w:val="18"/>
        </w:rPr>
        <w:t>finni-main.db</w:t>
      </w:r>
      <w:r>
        <w:rPr>
          <w:b w:val="0"/>
          <w:i w:val="0"/>
        </w:rPr>
        <w:t>. Текущий режим виден постоянной текстовой меткой «ДЕМО»; цвет не является единственным отличием.</w:t>
      </w:r>
    </w:p>
    <w:p>
      <w:r>
        <w:rPr>
          <w:b w:val="0"/>
          <w:i w:val="0"/>
        </w:rPr>
        <w:t xml:space="preserve">При первом входе в демо эксперт проходит создание питомца. Профиль не пропускает обязательные экраны. Все восемь заданий полной V1 доступны с первого периода, но правила денег остаются теми же: максимум одна награда 20 монет за занятие в период. После закрытия периода доступна кнопка «Следующий игровой день», переводящая виртуальную дату на один день вперёд. Переход не добавляет деньги сам по себе: начисление выполняет обычная команда </w:t>
      </w:r>
      <w:r>
        <w:rPr>
          <w:rFonts w:ascii="Courier New" w:hAnsi="Courier New"/>
          <w:b w:val="0"/>
          <w:i w:val="0"/>
          <w:sz w:val="18"/>
        </w:rPr>
        <w:t>OpenPeriod</w:t>
      </w:r>
      <w:r>
        <w:rPr>
          <w:b w:val="0"/>
          <w:i w:val="0"/>
        </w:rPr>
        <w:t>.</w:t>
      </w:r>
    </w:p>
    <w:p>
      <w:r>
        <w:rPr>
          <w:b w:val="0"/>
          <w:i w:val="0"/>
        </w:rPr>
        <w:t>В демо запрещены скрытые множители дохода, мгновенная выдача всех стадий, автоматическое прохождение заданий и обход проверок достаточности средств. Минимум пять периодов проходят теми же командами, что и обычная игра. После пятого периода можно продолжать: ограничение «пять» — минимум демонстрации, а не потолок движка.</w:t>
      </w:r>
    </w:p>
    <w:p>
      <w:r>
        <w:rPr>
          <w:b w:val="0"/>
          <w:i w:val="0"/>
        </w:rPr>
        <w:t>«Сбросить демо» удаляет только демонстрационный профиль и возвращает к его знакомству. «Выйти из демо» переключает БД, не меняя обычную игру. Вход/выход закрывает модальные окна, завершает очередь команд и сбрасывает кэш экранов. Нельзя оставить на экране старый баланс от другого режима. При перезапуске восстанавливается выбранный режим с его явной меткой.</w:t>
      </w:r>
    </w:p>
    <w:p>
      <w:bookmarkStart w:id="40" w:name="sec_6_5"/>
      <w:pPr>
        <w:pStyle w:val="Heading2"/>
      </w:pPr>
      <w:r>
        <w:rPr>
          <w:b w:val="0"/>
          <w:i w:val="0"/>
        </w:rPr>
        <w:t>6.5. Доступность новых форматов во времени</w:t>
      </w:r>
      <w:bookmarkEnd w:id="40"/>
    </w:p>
    <w:p>
      <w:r>
        <w:rPr>
          <w:b w:val="0"/>
          <w:i w:val="0"/>
        </w:rPr>
        <w:t>В обычном режиме задания открываются по номеру игрового периода, а не по количеству реальных пропусков: B01 и P02 — период 1; B02 — 2; P01 — 3; S01 и B03 — 4; S02 и P03 — 5. Открытые ранее задания не закрываются. Детектив P02 доступен в первый день, но не является обязательным экраном перед составлением плана.</w:t>
      </w:r>
    </w:p>
    <w:p>
      <w:r>
        <w:rPr>
          <w:b w:val="0"/>
          <w:i w:val="0"/>
        </w:rPr>
        <w:t>DRAFT допускает учебную тренировку без награды; ACTIVE — прохождение с возможной наградой; CLOSED/WAITING — тренировку без денег. При входе режим и награда явно показаны. Право на награду привязывается к ACTIVE-периоду начала попытки и перепроверяется при завершении. Попытка, начатая в тренировке или в другом периоде, не превращается в оплачиваемую после смены дня.</w:t>
      </w:r>
    </w:p>
    <w:p>
      <w:r>
        <w:rPr>
          <w:b w:val="0"/>
          <w:i w:val="0"/>
        </w:rPr>
        <w:t>В демо все 8 цифровых заданий доступны немедленно после создания профиля, независимо от unlockPeriod и пройденных тем. До ACTIVE доступна тренировка; для шага А.6 эксперт начинает оплачиваемую попытку в ACTIVE. Ускорение открывает время, но не снимает ограничения кошелька/наград/покупок. Все семейные карточки эксперт может открыть в защищённом разделе без ожидания внешнего действия и без фиктивной отметки «выполнено».</w:t>
      </w:r>
    </w:p>
    <w:p>
      <w:bookmarkStart w:id="41" w:name="sec_7"/>
      <w:pPr>
        <w:pStyle w:val="Heading1"/>
      </w:pPr>
      <w:r>
        <w:rPr>
          <w:b w:val="0"/>
          <w:i w:val="0"/>
        </w:rPr>
        <w:t>7. Игровая экономика</w:t>
      </w:r>
      <w:bookmarkEnd w:id="41"/>
    </w:p>
    <w:p>
      <w:bookmarkStart w:id="42" w:name="sec_7_1"/>
      <w:pPr>
        <w:pStyle w:val="Heading2"/>
      </w:pPr>
      <w:r>
        <w:rPr>
          <w:b w:val="0"/>
          <w:i w:val="0"/>
        </w:rPr>
        <w:t>7.1. Параметры версии economy-v2</w:t>
      </w:r>
      <w:bookmarkEnd w:id="42"/>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Параметр</w:t>
            </w:r>
          </w:p>
        </w:tc>
        <w:tc>
          <w:tcPr>
            <w:tcW w:type="dxa" w:w="2976"/>
            <w:vAlign w:val="top"/>
            <w:shd w:fill="225762"/>
          </w:tcPr>
          <w:p>
            <w:pPr>
              <w:pStyle w:val="TableText"/>
              <w:keepNext/>
            </w:pPr>
            <w:r>
              <w:rPr>
                <w:b/>
                <w:i w:val="0"/>
                <w:color w:val="FFFFFF"/>
                <w:sz w:val="18"/>
              </w:rPr>
              <w:t>Значение</w:t>
            </w:r>
          </w:p>
        </w:tc>
        <w:tc>
          <w:tcPr>
            <w:tcW w:type="dxa" w:w="4465"/>
            <w:vAlign w:val="top"/>
            <w:shd w:fill="225762"/>
          </w:tcPr>
          <w:p>
            <w:pPr>
              <w:pStyle w:val="TableText"/>
              <w:keepNext/>
            </w:pPr>
            <w:r>
              <w:rPr>
                <w:b/>
                <w:i w:val="0"/>
                <w:color w:val="FFFFFF"/>
                <w:sz w:val="18"/>
              </w:rPr>
              <w:t>Назначение</w:t>
            </w:r>
          </w:p>
        </w:tc>
      </w:tr>
      <w:tr>
        <w:trPr>
          <w:cantSplit/>
        </w:trPr>
        <w:tc>
          <w:tcPr>
            <w:tcW w:type="dxa" w:w="2480"/>
            <w:vAlign w:val="top"/>
            <w:shd w:fill="FFFFFF"/>
          </w:tcPr>
          <w:p>
            <w:pPr>
              <w:pStyle w:val="TableText"/>
            </w:pPr>
            <w:r>
              <w:rPr>
                <w:b w:val="0"/>
                <w:i w:val="0"/>
                <w:sz w:val="18"/>
              </w:rPr>
              <w:t>Первоначальные остатки до первого дня</w:t>
            </w:r>
          </w:p>
        </w:tc>
        <w:tc>
          <w:tcPr>
            <w:tcW w:type="dxa" w:w="2976"/>
            <w:vAlign w:val="top"/>
            <w:shd w:fill="FFFFFF"/>
          </w:tcPr>
          <w:p>
            <w:pPr>
              <w:pStyle w:val="TableText"/>
            </w:pPr>
            <w:r>
              <w:rPr>
                <w:b w:val="0"/>
                <w:i w:val="0"/>
                <w:sz w:val="18"/>
              </w:rPr>
              <w:t>Баланс 0, накопления 0</w:t>
            </w:r>
          </w:p>
        </w:tc>
        <w:tc>
          <w:tcPr>
            <w:tcW w:type="dxa" w:w="4465"/>
            <w:vAlign w:val="top"/>
            <w:shd w:fill="FFFFFF"/>
          </w:tcPr>
          <w:p>
            <w:pPr>
              <w:pStyle w:val="TableText"/>
            </w:pPr>
            <w:r>
              <w:rPr>
                <w:b w:val="0"/>
                <w:i w:val="0"/>
                <w:sz w:val="18"/>
              </w:rPr>
              <w:t>Стартовый бюджет создаётся обычным доходом первого периода; второго стартового бонуса нет.</w:t>
            </w:r>
          </w:p>
        </w:tc>
      </w:tr>
      <w:tr>
        <w:trPr>
          <w:cantSplit/>
        </w:trPr>
        <w:tc>
          <w:tcPr>
            <w:tcW w:type="dxa" w:w="2480"/>
            <w:vAlign w:val="top"/>
            <w:shd w:fill="F3F7F7"/>
          </w:tcPr>
          <w:p>
            <w:pPr>
              <w:pStyle w:val="TableText"/>
            </w:pPr>
            <w:r>
              <w:rPr>
                <w:b w:val="0"/>
                <w:i w:val="0"/>
                <w:sz w:val="18"/>
              </w:rPr>
              <w:t>Доход при открытии периода</w:t>
            </w:r>
          </w:p>
        </w:tc>
        <w:tc>
          <w:tcPr>
            <w:tcW w:type="dxa" w:w="2976"/>
            <w:vAlign w:val="top"/>
            <w:shd w:fill="F3F7F7"/>
          </w:tcPr>
          <w:p>
            <w:pPr>
              <w:pStyle w:val="TableText"/>
            </w:pPr>
            <w:r>
              <w:rPr>
                <w:b w:val="0"/>
                <w:i w:val="0"/>
                <w:sz w:val="18"/>
              </w:rPr>
              <w:t>100 монет</w:t>
            </w:r>
          </w:p>
        </w:tc>
        <w:tc>
          <w:tcPr>
            <w:tcW w:type="dxa" w:w="4465"/>
            <w:vAlign w:val="top"/>
            <w:shd w:fill="F3F7F7"/>
          </w:tcPr>
          <w:p>
            <w:pPr>
              <w:pStyle w:val="TableText"/>
            </w:pPr>
            <w:r>
              <w:rPr>
                <w:b w:val="0"/>
                <w:i w:val="0"/>
                <w:sz w:val="18"/>
              </w:rPr>
              <w:t>Источник в истории: «Монеты на новый игровой день».</w:t>
            </w:r>
          </w:p>
        </w:tc>
      </w:tr>
      <w:tr>
        <w:trPr>
          <w:cantSplit/>
        </w:trPr>
        <w:tc>
          <w:tcPr>
            <w:tcW w:type="dxa" w:w="2480"/>
            <w:vAlign w:val="top"/>
            <w:shd w:fill="FFFFFF"/>
          </w:tcPr>
          <w:p>
            <w:pPr>
              <w:pStyle w:val="TableText"/>
            </w:pPr>
            <w:r>
              <w:rPr>
                <w:b w:val="0"/>
                <w:i w:val="0"/>
                <w:sz w:val="18"/>
              </w:rPr>
              <w:t>Награда за занятие</w:t>
            </w:r>
          </w:p>
        </w:tc>
        <w:tc>
          <w:tcPr>
            <w:tcW w:type="dxa" w:w="2976"/>
            <w:vAlign w:val="top"/>
            <w:shd w:fill="FFFFFF"/>
          </w:tcPr>
          <w:p>
            <w:pPr>
              <w:pStyle w:val="TableText"/>
            </w:pPr>
            <w:r>
              <w:rPr>
                <w:b w:val="0"/>
                <w:i w:val="0"/>
                <w:sz w:val="18"/>
              </w:rPr>
              <w:t>20 монет, максимум одна в период</w:t>
            </w:r>
          </w:p>
        </w:tc>
        <w:tc>
          <w:tcPr>
            <w:tcW w:type="dxa" w:w="4465"/>
            <w:vAlign w:val="top"/>
            <w:shd w:fill="FFFFFF"/>
          </w:tcPr>
          <w:p>
            <w:pPr>
              <w:pStyle w:val="TableText"/>
            </w:pPr>
            <w:r>
              <w:rPr>
                <w:b w:val="0"/>
                <w:i w:val="0"/>
                <w:sz w:val="18"/>
              </w:rPr>
              <w:t>Выдаётся после завершения занятия с просмотром объяснения; не зависит от числа попыток.</w:t>
            </w:r>
          </w:p>
        </w:tc>
      </w:tr>
      <w:tr>
        <w:trPr>
          <w:cantSplit/>
        </w:trPr>
        <w:tc>
          <w:tcPr>
            <w:tcW w:type="dxa" w:w="2480"/>
            <w:vAlign w:val="top"/>
            <w:shd w:fill="F3F7F7"/>
          </w:tcPr>
          <w:p>
            <w:pPr>
              <w:pStyle w:val="TableText"/>
            </w:pPr>
            <w:r>
              <w:rPr>
                <w:b w:val="0"/>
                <w:i w:val="0"/>
                <w:sz w:val="18"/>
              </w:rPr>
              <w:t>План</w:t>
            </w:r>
          </w:p>
        </w:tc>
        <w:tc>
          <w:tcPr>
            <w:tcW w:type="dxa" w:w="2976"/>
            <w:vAlign w:val="top"/>
            <w:shd w:fill="F3F7F7"/>
          </w:tcPr>
          <w:p>
            <w:pPr>
              <w:pStyle w:val="TableText"/>
            </w:pPr>
            <w:r>
              <w:rPr>
                <w:b w:val="0"/>
                <w:i w:val="0"/>
                <w:sz w:val="18"/>
              </w:rPr>
              <w:t>Три неотрицательные целые суммы</w:t>
            </w:r>
          </w:p>
        </w:tc>
        <w:tc>
          <w:tcPr>
            <w:tcW w:type="dxa" w:w="4465"/>
            <w:vAlign w:val="top"/>
            <w:shd w:fill="F3F7F7"/>
          </w:tcPr>
          <w:p>
            <w:pPr>
              <w:pStyle w:val="TableText"/>
            </w:pPr>
            <w:r>
              <w:rPr>
                <w:b w:val="0"/>
                <w:i w:val="0"/>
                <w:sz w:val="18"/>
              </w:rPr>
              <w:t>Сумма не больше доступного баланса в момент подтверждения. Остаток допустим.</w:t>
            </w:r>
          </w:p>
        </w:tc>
      </w:tr>
      <w:tr>
        <w:trPr>
          <w:cantSplit/>
        </w:trPr>
        <w:tc>
          <w:tcPr>
            <w:tcW w:type="dxa" w:w="2480"/>
            <w:vAlign w:val="top"/>
            <w:shd w:fill="FFFFFF"/>
          </w:tcPr>
          <w:p>
            <w:pPr>
              <w:pStyle w:val="TableText"/>
            </w:pPr>
            <w:r>
              <w:rPr>
                <w:b w:val="0"/>
                <w:i w:val="0"/>
                <w:sz w:val="18"/>
              </w:rPr>
              <w:t>Магазин</w:t>
            </w:r>
          </w:p>
        </w:tc>
        <w:tc>
          <w:tcPr>
            <w:tcW w:type="dxa" w:w="2976"/>
            <w:vAlign w:val="top"/>
            <w:shd w:fill="FFFFFF"/>
          </w:tcPr>
          <w:p>
            <w:pPr>
              <w:pStyle w:val="TableText"/>
            </w:pPr>
            <w:r>
              <w:rPr>
                <w:b w:val="0"/>
                <w:i w:val="0"/>
                <w:sz w:val="18"/>
              </w:rPr>
              <w:t>Восемь позиций; две категории</w:t>
            </w:r>
          </w:p>
        </w:tc>
        <w:tc>
          <w:tcPr>
            <w:tcW w:type="dxa" w:w="4465"/>
            <w:vAlign w:val="top"/>
            <w:shd w:fill="FFFFFF"/>
          </w:tcPr>
          <w:p>
            <w:pPr>
              <w:pStyle w:val="TableText"/>
            </w:pPr>
            <w:r>
              <w:rPr>
                <w:b w:val="0"/>
                <w:i w:val="0"/>
                <w:sz w:val="18"/>
              </w:rPr>
              <w:t>Четыре варианта необходимого и четыре варианта желаемого.</w:t>
            </w:r>
          </w:p>
        </w:tc>
      </w:tr>
      <w:tr>
        <w:trPr>
          <w:cantSplit/>
        </w:trPr>
        <w:tc>
          <w:tcPr>
            <w:tcW w:type="dxa" w:w="2480"/>
            <w:vAlign w:val="top"/>
            <w:shd w:fill="F3F7F7"/>
          </w:tcPr>
          <w:p>
            <w:pPr>
              <w:pStyle w:val="TableText"/>
            </w:pPr>
            <w:r>
              <w:rPr>
                <w:b w:val="0"/>
                <w:i w:val="0"/>
                <w:sz w:val="18"/>
              </w:rPr>
              <w:t>Копилка</w:t>
            </w:r>
          </w:p>
        </w:tc>
        <w:tc>
          <w:tcPr>
            <w:tcW w:type="dxa" w:w="2976"/>
            <w:vAlign w:val="top"/>
            <w:shd w:fill="F3F7F7"/>
          </w:tcPr>
          <w:p>
            <w:pPr>
              <w:pStyle w:val="TableText"/>
            </w:pPr>
            <w:r>
              <w:rPr>
                <w:b w:val="0"/>
                <w:i w:val="0"/>
                <w:sz w:val="18"/>
              </w:rPr>
              <w:t>Одна общая сумма, одна текущая цель</w:t>
            </w:r>
          </w:p>
        </w:tc>
        <w:tc>
          <w:tcPr>
            <w:tcW w:type="dxa" w:w="4465"/>
            <w:vAlign w:val="top"/>
            <w:shd w:fill="F3F7F7"/>
          </w:tcPr>
          <w:p>
            <w:pPr>
              <w:pStyle w:val="TableText"/>
            </w:pPr>
            <w:r>
              <w:rPr>
                <w:b w:val="0"/>
                <w:i w:val="0"/>
                <w:sz w:val="18"/>
              </w:rPr>
              <w:t>Выбранная цель может меняться без исчезновения монет.</w:t>
            </w:r>
          </w:p>
        </w:tc>
      </w:tr>
      <w:tr>
        <w:trPr>
          <w:cantSplit/>
        </w:trPr>
        <w:tc>
          <w:tcPr>
            <w:tcW w:type="dxa" w:w="2480"/>
            <w:vAlign w:val="top"/>
            <w:shd w:fill="FFFFFF"/>
          </w:tcPr>
          <w:p>
            <w:pPr>
              <w:pStyle w:val="TableText"/>
            </w:pPr>
            <w:r>
              <w:rPr>
                <w:b w:val="0"/>
                <w:i w:val="0"/>
                <w:sz w:val="18"/>
              </w:rPr>
              <w:t>Стоимость целей</w:t>
            </w:r>
          </w:p>
        </w:tc>
        <w:tc>
          <w:tcPr>
            <w:tcW w:type="dxa" w:w="2976"/>
            <w:vAlign w:val="top"/>
            <w:shd w:fill="FFFFFF"/>
          </w:tcPr>
          <w:p>
            <w:pPr>
              <w:pStyle w:val="TableText"/>
            </w:pPr>
            <w:r>
              <w:rPr>
                <w:b w:val="0"/>
                <w:i w:val="0"/>
                <w:sz w:val="18"/>
              </w:rPr>
              <w:t>150 / 220 / 300 монет</w:t>
            </w:r>
          </w:p>
        </w:tc>
        <w:tc>
          <w:tcPr>
            <w:tcW w:type="dxa" w:w="4465"/>
            <w:vAlign w:val="top"/>
            <w:shd w:fill="FFFFFF"/>
          </w:tcPr>
          <w:p>
            <w:pPr>
              <w:pStyle w:val="TableText"/>
            </w:pPr>
            <w:r>
              <w:rPr>
                <w:b w:val="0"/>
                <w:i w:val="0"/>
                <w:sz w:val="18"/>
              </w:rPr>
              <w:t>Не равна реальным ценам; цены фиксируются версией контента.</w:t>
            </w:r>
          </w:p>
        </w:tc>
      </w:tr>
      <w:tr>
        <w:trPr>
          <w:cantSplit/>
        </w:trPr>
        <w:tc>
          <w:tcPr>
            <w:tcW w:type="dxa" w:w="2480"/>
            <w:vAlign w:val="top"/>
            <w:shd w:fill="F3F7F7"/>
          </w:tcPr>
          <w:p>
            <w:pPr>
              <w:pStyle w:val="TableText"/>
            </w:pPr>
            <w:r>
              <w:rPr>
                <w:b w:val="0"/>
                <w:i w:val="0"/>
                <w:sz w:val="18"/>
              </w:rPr>
              <w:t>Перенос остатков</w:t>
            </w:r>
          </w:p>
        </w:tc>
        <w:tc>
          <w:tcPr>
            <w:tcW w:type="dxa" w:w="2976"/>
            <w:vAlign w:val="top"/>
            <w:shd w:fill="F3F7F7"/>
          </w:tcPr>
          <w:p>
            <w:pPr>
              <w:pStyle w:val="TableText"/>
            </w:pPr>
            <w:r>
              <w:rPr>
                <w:b w:val="0"/>
                <w:i w:val="0"/>
                <w:sz w:val="18"/>
              </w:rPr>
              <w:t>Весь остаток сохраняется</w:t>
            </w:r>
          </w:p>
        </w:tc>
        <w:tc>
          <w:tcPr>
            <w:tcW w:type="dxa" w:w="4465"/>
            <w:vAlign w:val="top"/>
            <w:shd w:fill="F3F7F7"/>
          </w:tcPr>
          <w:p>
            <w:pPr>
              <w:pStyle w:val="TableText"/>
            </w:pPr>
            <w:r>
              <w:rPr>
                <w:b w:val="0"/>
                <w:i w:val="0"/>
                <w:sz w:val="18"/>
              </w:rPr>
              <w:t>Нет сгорания денег и автоматического перераспределения.</w:t>
            </w:r>
          </w:p>
        </w:tc>
      </w:tr>
      <w:tr>
        <w:trPr>
          <w:cantSplit/>
        </w:trPr>
        <w:tc>
          <w:tcPr>
            <w:tcW w:type="dxa" w:w="2480"/>
            <w:vAlign w:val="top"/>
            <w:shd w:fill="FFFFFF"/>
          </w:tcPr>
          <w:p>
            <w:pPr>
              <w:pStyle w:val="TableText"/>
            </w:pPr>
            <w:r>
              <w:rPr>
                <w:b w:val="0"/>
                <w:i w:val="0"/>
                <w:sz w:val="18"/>
              </w:rPr>
              <w:t>Число покупок в день</w:t>
            </w:r>
          </w:p>
        </w:tc>
        <w:tc>
          <w:tcPr>
            <w:tcW w:type="dxa" w:w="2976"/>
            <w:vAlign w:val="top"/>
            <w:shd w:fill="FFFFFF"/>
          </w:tcPr>
          <w:p>
            <w:pPr>
              <w:pStyle w:val="TableText"/>
            </w:pPr>
            <w:r>
              <w:rPr>
                <w:b w:val="0"/>
                <w:i w:val="0"/>
                <w:sz w:val="18"/>
              </w:rPr>
              <w:t>Одно меню, один набор ухода, одно занятие</w:t>
            </w:r>
          </w:p>
        </w:tc>
        <w:tc>
          <w:tcPr>
            <w:tcW w:type="dxa" w:w="4465"/>
            <w:vAlign w:val="top"/>
            <w:shd w:fill="FFFFFF"/>
          </w:tcPr>
          <w:p>
            <w:pPr>
              <w:pStyle w:val="TableText"/>
            </w:pPr>
            <w:r>
              <w:rPr>
                <w:b w:val="0"/>
                <w:i w:val="0"/>
                <w:sz w:val="18"/>
              </w:rPr>
              <w:t>Из альтернатив выбирается по одному варианту. Не вводится вторая валюта «энергия».</w:t>
            </w:r>
          </w:p>
        </w:tc>
      </w:tr>
    </w:tbl>
    <w:p>
      <w:pPr>
        <w:spacing w:after="20" w:before="0" w:line="40" w:lineRule="exact"/>
      </w:pPr>
      <w:r>
        <w:rPr>
          <w:sz w:val="4"/>
        </w:rPr>
      </w:r>
    </w:p>
    <w:p>
      <w:r>
        <w:rPr>
          <w:b w:val="0"/>
          <w:i w:val="0"/>
        </w:rPr>
        <w:t>В течение периода возможна только ограниченная сумма нового дохода — 120 монет. Совокупная цена всех восьми альтернатив — 280. Остатки прошлых дней могут сделать ребёнка обеспеченнее, поэтому нельзя утверждать, что любой богатый профиль всегда ограничен только текущими 120 монетами. Выбор одного варианта меню, ухода и занятия дополнительно сохраняет смысл решения, не отнимая ранее накопленные ресурсы. На встрече такой принцип признан допустимым: ежедневная нехватка денег при любом старом остатке не требуется. Вместе с тем заказчик отдельно попросил избегать насыщения, при котором будущие выборы теряют смысл. Ответ подтверждает принцип переноса и альтернатив, но не баланс конкретных чисел economy-v2. [S05-07; Q-06]</w:t>
      </w:r>
    </w:p>
    <w:p>
      <w:r>
        <w:rPr>
          <w:b w:val="0"/>
          <w:i w:val="0"/>
        </w:rPr>
        <w:t>Не вводить скрытое сгорание денег, запрет пользоваться собственным остатком или автоматическое подорожание в зависимости от баланса. В проверку добавить профиль с большим остатком и диагностический прогон 20/60 периодов: сохраняется ли осмысленный выбор между занятиями и целями, не сводится ли всё к повторению одной кнопки. После получения трёх конечных целей долгосрочная ценность выбранной V1 ограничена; это остаётся риском R-07, а не объявляется решённым одними дневными слотами. Числа 20/60 — наши тестовые горизонты, не требование организатора.</w:t>
      </w:r>
    </w:p>
    <w:p>
      <w:bookmarkStart w:id="43" w:name="sec_7_2"/>
      <w:pPr>
        <w:pStyle w:val="Heading2"/>
      </w:pPr>
      <w:r>
        <w:rPr>
          <w:b w:val="0"/>
          <w:i w:val="0"/>
        </w:rPr>
        <w:t>7.2. Каталог покупок</w:t>
      </w:r>
      <w:bookmarkEnd w:id="43"/>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992"/>
        <w:gridCol w:w="2778"/>
        <w:gridCol w:w="2877"/>
        <w:gridCol w:w="3274"/>
      </w:tblGrid>
      <w:tr>
        <w:trPr>
          <w:cantSplit/>
          <w:tblHeader w:val="true"/>
        </w:trPr>
        <w:tc>
          <w:tcPr>
            <w:tcW w:type="dxa" w:w="992"/>
            <w:vAlign w:val="top"/>
            <w:shd w:fill="225762"/>
          </w:tcPr>
          <w:p>
            <w:pPr>
              <w:pStyle w:val="TableText"/>
              <w:keepNext/>
            </w:pPr>
            <w:r>
              <w:rPr>
                <w:b/>
                <w:i w:val="0"/>
                <w:color w:val="FFFFFF"/>
                <w:sz w:val="18"/>
              </w:rPr>
              <w:t>ID</w:t>
            </w:r>
          </w:p>
        </w:tc>
        <w:tc>
          <w:tcPr>
            <w:tcW w:type="dxa" w:w="2778"/>
            <w:vAlign w:val="top"/>
            <w:shd w:fill="225762"/>
          </w:tcPr>
          <w:p>
            <w:pPr>
              <w:pStyle w:val="TableText"/>
              <w:keepNext/>
            </w:pPr>
            <w:r>
              <w:rPr>
                <w:b/>
                <w:i w:val="0"/>
                <w:color w:val="FFFFFF"/>
                <w:sz w:val="18"/>
              </w:rPr>
              <w:t>Название и цена</w:t>
            </w:r>
          </w:p>
        </w:tc>
        <w:tc>
          <w:tcPr>
            <w:tcW w:type="dxa" w:w="2877"/>
            <w:vAlign w:val="top"/>
            <w:shd w:fill="225762"/>
          </w:tcPr>
          <w:p>
            <w:pPr>
              <w:pStyle w:val="TableText"/>
              <w:keepNext/>
            </w:pPr>
            <w:r>
              <w:rPr>
                <w:b/>
                <w:i w:val="0"/>
                <w:color w:val="FFFFFF"/>
                <w:sz w:val="18"/>
              </w:rPr>
              <w:t>Категория и эффект</w:t>
            </w:r>
          </w:p>
        </w:tc>
        <w:tc>
          <w:tcPr>
            <w:tcW w:type="dxa" w:w="3274"/>
            <w:vAlign w:val="top"/>
            <w:shd w:fill="225762"/>
          </w:tcPr>
          <w:p>
            <w:pPr>
              <w:pStyle w:val="TableText"/>
              <w:keepNext/>
            </w:pPr>
            <w:r>
              <w:rPr>
                <w:b/>
                <w:i w:val="0"/>
                <w:color w:val="FFFFFF"/>
                <w:sz w:val="18"/>
              </w:rPr>
              <w:t>Ограничение</w:t>
            </w:r>
          </w:p>
        </w:tc>
      </w:tr>
      <w:tr>
        <w:trPr>
          <w:cantSplit/>
        </w:trPr>
        <w:tc>
          <w:tcPr>
            <w:tcW w:type="dxa" w:w="992"/>
            <w:vAlign w:val="top"/>
            <w:shd w:fill="FFFFFF"/>
          </w:tcPr>
          <w:p>
            <w:pPr>
              <w:pStyle w:val="TableText"/>
            </w:pPr>
            <w:r>
              <w:rPr>
                <w:b w:val="0"/>
                <w:i w:val="0"/>
                <w:sz w:val="18"/>
              </w:rPr>
              <w:t>IT-01</w:t>
            </w:r>
          </w:p>
        </w:tc>
        <w:tc>
          <w:tcPr>
            <w:tcW w:type="dxa" w:w="2778"/>
            <w:vAlign w:val="top"/>
            <w:shd w:fill="FFFFFF"/>
          </w:tcPr>
          <w:p>
            <w:pPr>
              <w:pStyle w:val="TableText"/>
            </w:pPr>
            <w:r>
              <w:rPr>
                <w:b w:val="0"/>
                <w:i w:val="0"/>
                <w:sz w:val="18"/>
              </w:rPr>
              <w:t>Домашний обед — 30</w:t>
            </w:r>
          </w:p>
        </w:tc>
        <w:tc>
          <w:tcPr>
            <w:tcW w:type="dxa" w:w="2877"/>
            <w:vAlign w:val="top"/>
            <w:shd w:fill="FFFFFF"/>
          </w:tcPr>
          <w:p>
            <w:pPr>
              <w:pStyle w:val="TableText"/>
            </w:pPr>
            <w:r>
              <w:rPr>
                <w:b w:val="0"/>
                <w:i w:val="0"/>
                <w:sz w:val="18"/>
              </w:rPr>
              <w:t>Нужно / меню: потребность в еде покрыта, спокойная сытая реакция</w:t>
            </w:r>
          </w:p>
        </w:tc>
        <w:tc>
          <w:tcPr>
            <w:tcW w:type="dxa" w:w="3274"/>
            <w:vAlign w:val="top"/>
            <w:shd w:fill="FFFFFF"/>
          </w:tcPr>
          <w:p>
            <w:pPr>
              <w:pStyle w:val="TableText"/>
            </w:pPr>
            <w:r>
              <w:rPr>
                <w:b w:val="0"/>
                <w:i w:val="0"/>
                <w:sz w:val="18"/>
              </w:rPr>
              <w:t>Альтернатива IT-02; один вариант меню в период.</w:t>
            </w:r>
          </w:p>
        </w:tc>
      </w:tr>
      <w:tr>
        <w:trPr>
          <w:cantSplit/>
        </w:trPr>
        <w:tc>
          <w:tcPr>
            <w:tcW w:type="dxa" w:w="992"/>
            <w:vAlign w:val="top"/>
            <w:shd w:fill="F3F7F7"/>
          </w:tcPr>
          <w:p>
            <w:pPr>
              <w:pStyle w:val="TableText"/>
            </w:pPr>
            <w:r>
              <w:rPr>
                <w:b w:val="0"/>
                <w:i w:val="0"/>
                <w:sz w:val="18"/>
              </w:rPr>
              <w:t>IT-02</w:t>
            </w:r>
          </w:p>
        </w:tc>
        <w:tc>
          <w:tcPr>
            <w:tcW w:type="dxa" w:w="2778"/>
            <w:vAlign w:val="top"/>
            <w:shd w:fill="F3F7F7"/>
          </w:tcPr>
          <w:p>
            <w:pPr>
              <w:pStyle w:val="TableText"/>
            </w:pPr>
            <w:r>
              <w:rPr>
                <w:b w:val="0"/>
                <w:i w:val="0"/>
                <w:sz w:val="18"/>
              </w:rPr>
              <w:t>Обед с ягодами — 40</w:t>
            </w:r>
          </w:p>
        </w:tc>
        <w:tc>
          <w:tcPr>
            <w:tcW w:type="dxa" w:w="2877"/>
            <w:vAlign w:val="top"/>
            <w:shd w:fill="F3F7F7"/>
          </w:tcPr>
          <w:p>
            <w:pPr>
              <w:pStyle w:val="TableText"/>
            </w:pPr>
            <w:r>
              <w:rPr>
                <w:b w:val="0"/>
                <w:i w:val="0"/>
                <w:sz w:val="18"/>
              </w:rPr>
              <w:t>Нужно / меню: та же достаточность еды; иная иллюстрация</w:t>
            </w:r>
          </w:p>
        </w:tc>
        <w:tc>
          <w:tcPr>
            <w:tcW w:type="dxa" w:w="3274"/>
            <w:vAlign w:val="top"/>
            <w:shd w:fill="F3F7F7"/>
          </w:tcPr>
          <w:p>
            <w:pPr>
              <w:pStyle w:val="TableText"/>
            </w:pPr>
            <w:r>
              <w:rPr>
                <w:b w:val="0"/>
                <w:i w:val="0"/>
                <w:sz w:val="18"/>
              </w:rPr>
              <w:t>Не даёт больше очков роста, чем IT-01.</w:t>
            </w:r>
          </w:p>
        </w:tc>
      </w:tr>
      <w:tr>
        <w:trPr>
          <w:cantSplit/>
        </w:trPr>
        <w:tc>
          <w:tcPr>
            <w:tcW w:type="dxa" w:w="992"/>
            <w:vAlign w:val="top"/>
            <w:shd w:fill="FFFFFF"/>
          </w:tcPr>
          <w:p>
            <w:pPr>
              <w:pStyle w:val="TableText"/>
            </w:pPr>
            <w:r>
              <w:rPr>
                <w:b w:val="0"/>
                <w:i w:val="0"/>
                <w:sz w:val="18"/>
              </w:rPr>
              <w:t>IT-03</w:t>
            </w:r>
          </w:p>
        </w:tc>
        <w:tc>
          <w:tcPr>
            <w:tcW w:type="dxa" w:w="2778"/>
            <w:vAlign w:val="top"/>
            <w:shd w:fill="FFFFFF"/>
          </w:tcPr>
          <w:p>
            <w:pPr>
              <w:pStyle w:val="TableText"/>
            </w:pPr>
            <w:r>
              <w:rPr>
                <w:b w:val="0"/>
                <w:i w:val="0"/>
                <w:sz w:val="18"/>
              </w:rPr>
              <w:t>Набор для ухода — 10</w:t>
            </w:r>
          </w:p>
        </w:tc>
        <w:tc>
          <w:tcPr>
            <w:tcW w:type="dxa" w:w="2877"/>
            <w:vAlign w:val="top"/>
            <w:shd w:fill="FFFFFF"/>
          </w:tcPr>
          <w:p>
            <w:pPr>
              <w:pStyle w:val="TableText"/>
            </w:pPr>
            <w:r>
              <w:rPr>
                <w:b w:val="0"/>
                <w:i w:val="0"/>
                <w:sz w:val="18"/>
              </w:rPr>
              <w:t>Нужно / уход: потребность в уходе покрыта</w:t>
            </w:r>
          </w:p>
        </w:tc>
        <w:tc>
          <w:tcPr>
            <w:tcW w:type="dxa" w:w="3274"/>
            <w:vAlign w:val="top"/>
            <w:shd w:fill="FFFFFF"/>
          </w:tcPr>
          <w:p>
            <w:pPr>
              <w:pStyle w:val="TableText"/>
            </w:pPr>
            <w:r>
              <w:rPr>
                <w:b w:val="0"/>
                <w:i w:val="0"/>
                <w:sz w:val="18"/>
              </w:rPr>
              <w:t>Альтернатива IT-04; один вариант ухода в период.</w:t>
            </w:r>
          </w:p>
        </w:tc>
      </w:tr>
      <w:tr>
        <w:trPr>
          <w:cantSplit/>
        </w:trPr>
        <w:tc>
          <w:tcPr>
            <w:tcW w:type="dxa" w:w="992"/>
            <w:vAlign w:val="top"/>
            <w:shd w:fill="F3F7F7"/>
          </w:tcPr>
          <w:p>
            <w:pPr>
              <w:pStyle w:val="TableText"/>
            </w:pPr>
            <w:r>
              <w:rPr>
                <w:b w:val="0"/>
                <w:i w:val="0"/>
                <w:sz w:val="18"/>
              </w:rPr>
              <w:t>IT-04</w:t>
            </w:r>
          </w:p>
        </w:tc>
        <w:tc>
          <w:tcPr>
            <w:tcW w:type="dxa" w:w="2778"/>
            <w:vAlign w:val="top"/>
            <w:shd w:fill="F3F7F7"/>
          </w:tcPr>
          <w:p>
            <w:pPr>
              <w:pStyle w:val="TableText"/>
            </w:pPr>
            <w:r>
              <w:rPr>
                <w:b w:val="0"/>
                <w:i w:val="0"/>
                <w:sz w:val="18"/>
              </w:rPr>
              <w:t>Ароматный уход — 15</w:t>
            </w:r>
          </w:p>
        </w:tc>
        <w:tc>
          <w:tcPr>
            <w:tcW w:type="dxa" w:w="2877"/>
            <w:vAlign w:val="top"/>
            <w:shd w:fill="F3F7F7"/>
          </w:tcPr>
          <w:p>
            <w:pPr>
              <w:pStyle w:val="TableText"/>
            </w:pPr>
            <w:r>
              <w:rPr>
                <w:b w:val="0"/>
                <w:i w:val="0"/>
                <w:sz w:val="18"/>
              </w:rPr>
              <w:t>Нужно / уход: та же достаточность; иная визуальная реакция</w:t>
            </w:r>
          </w:p>
        </w:tc>
        <w:tc>
          <w:tcPr>
            <w:tcW w:type="dxa" w:w="3274"/>
            <w:vAlign w:val="top"/>
            <w:shd w:fill="F3F7F7"/>
          </w:tcPr>
          <w:p>
            <w:pPr>
              <w:pStyle w:val="TableText"/>
            </w:pPr>
            <w:r>
              <w:rPr>
                <w:b w:val="0"/>
                <w:i w:val="0"/>
                <w:sz w:val="18"/>
              </w:rPr>
              <w:t>Не даёт больше очков роста, чем IT-03.</w:t>
            </w:r>
          </w:p>
        </w:tc>
      </w:tr>
      <w:tr>
        <w:trPr>
          <w:cantSplit/>
        </w:trPr>
        <w:tc>
          <w:tcPr>
            <w:tcW w:type="dxa" w:w="992"/>
            <w:vAlign w:val="top"/>
            <w:shd w:fill="FFFFFF"/>
          </w:tcPr>
          <w:p>
            <w:pPr>
              <w:pStyle w:val="TableText"/>
            </w:pPr>
            <w:r>
              <w:rPr>
                <w:b w:val="0"/>
                <w:i w:val="0"/>
                <w:sz w:val="18"/>
              </w:rPr>
              <w:t>IT-05</w:t>
            </w:r>
          </w:p>
        </w:tc>
        <w:tc>
          <w:tcPr>
            <w:tcW w:type="dxa" w:w="2778"/>
            <w:vAlign w:val="top"/>
            <w:shd w:fill="FFFFFF"/>
          </w:tcPr>
          <w:p>
            <w:pPr>
              <w:pStyle w:val="TableText"/>
            </w:pPr>
            <w:r>
              <w:rPr>
                <w:b w:val="0"/>
                <w:i w:val="0"/>
                <w:sz w:val="18"/>
              </w:rPr>
              <w:t>Игра с мячом — 20</w:t>
            </w:r>
          </w:p>
        </w:tc>
        <w:tc>
          <w:tcPr>
            <w:tcW w:type="dxa" w:w="2877"/>
            <w:vAlign w:val="top"/>
            <w:shd w:fill="FFFFFF"/>
          </w:tcPr>
          <w:p>
            <w:pPr>
              <w:pStyle w:val="TableText"/>
            </w:pPr>
            <w:r>
              <w:rPr>
                <w:b w:val="0"/>
                <w:i w:val="0"/>
                <w:sz w:val="18"/>
              </w:rPr>
              <w:t>Хочется / занятие: короткая радостная реакция</w:t>
            </w:r>
          </w:p>
        </w:tc>
        <w:tc>
          <w:tcPr>
            <w:tcW w:type="dxa" w:w="3274"/>
            <w:vAlign w:val="top"/>
            <w:shd w:fill="FFFFFF"/>
          </w:tcPr>
          <w:p>
            <w:pPr>
              <w:pStyle w:val="TableText"/>
            </w:pPr>
            <w:r>
              <w:rPr>
                <w:b w:val="0"/>
                <w:i w:val="0"/>
                <w:sz w:val="18"/>
              </w:rPr>
              <w:t>Одно платное занятие в период.</w:t>
            </w:r>
          </w:p>
        </w:tc>
      </w:tr>
      <w:tr>
        <w:trPr>
          <w:cantSplit/>
        </w:trPr>
        <w:tc>
          <w:tcPr>
            <w:tcW w:type="dxa" w:w="992"/>
            <w:vAlign w:val="top"/>
            <w:shd w:fill="F3F7F7"/>
          </w:tcPr>
          <w:p>
            <w:pPr>
              <w:pStyle w:val="TableText"/>
            </w:pPr>
            <w:r>
              <w:rPr>
                <w:b w:val="0"/>
                <w:i w:val="0"/>
                <w:sz w:val="18"/>
              </w:rPr>
              <w:t>IT-06</w:t>
            </w:r>
          </w:p>
        </w:tc>
        <w:tc>
          <w:tcPr>
            <w:tcW w:type="dxa" w:w="2778"/>
            <w:vAlign w:val="top"/>
            <w:shd w:fill="F3F7F7"/>
          </w:tcPr>
          <w:p>
            <w:pPr>
              <w:pStyle w:val="TableText"/>
            </w:pPr>
            <w:r>
              <w:rPr>
                <w:b w:val="0"/>
                <w:i w:val="0"/>
                <w:sz w:val="18"/>
              </w:rPr>
              <w:t>Рисование с Финни — 30</w:t>
            </w:r>
          </w:p>
        </w:tc>
        <w:tc>
          <w:tcPr>
            <w:tcW w:type="dxa" w:w="2877"/>
            <w:vAlign w:val="top"/>
            <w:shd w:fill="F3F7F7"/>
          </w:tcPr>
          <w:p>
            <w:pPr>
              <w:pStyle w:val="TableText"/>
            </w:pPr>
            <w:r>
              <w:rPr>
                <w:b w:val="0"/>
                <w:i w:val="0"/>
                <w:sz w:val="18"/>
              </w:rPr>
              <w:t>Хочется / занятие: радость и рисунок дня</w:t>
            </w:r>
          </w:p>
        </w:tc>
        <w:tc>
          <w:tcPr>
            <w:tcW w:type="dxa" w:w="3274"/>
            <w:vAlign w:val="top"/>
            <w:shd w:fill="F3F7F7"/>
          </w:tcPr>
          <w:p>
            <w:pPr>
              <w:pStyle w:val="TableText"/>
            </w:pPr>
            <w:r>
              <w:rPr>
                <w:b w:val="0"/>
                <w:i w:val="0"/>
                <w:sz w:val="18"/>
              </w:rPr>
              <w:t>Альтернатива другим занятиям.</w:t>
            </w:r>
          </w:p>
        </w:tc>
      </w:tr>
      <w:tr>
        <w:trPr>
          <w:cantSplit/>
        </w:trPr>
        <w:tc>
          <w:tcPr>
            <w:tcW w:type="dxa" w:w="992"/>
            <w:vAlign w:val="top"/>
            <w:shd w:fill="FFFFFF"/>
          </w:tcPr>
          <w:p>
            <w:pPr>
              <w:pStyle w:val="TableText"/>
            </w:pPr>
            <w:r>
              <w:rPr>
                <w:b w:val="0"/>
                <w:i w:val="0"/>
                <w:sz w:val="18"/>
              </w:rPr>
              <w:t>IT-07</w:t>
            </w:r>
          </w:p>
        </w:tc>
        <w:tc>
          <w:tcPr>
            <w:tcW w:type="dxa" w:w="2778"/>
            <w:vAlign w:val="top"/>
            <w:shd w:fill="FFFFFF"/>
          </w:tcPr>
          <w:p>
            <w:pPr>
              <w:pStyle w:val="TableText"/>
            </w:pPr>
            <w:r>
              <w:rPr>
                <w:b w:val="0"/>
                <w:i w:val="0"/>
                <w:sz w:val="18"/>
              </w:rPr>
              <w:t>Запуск корабликов — 45</w:t>
            </w:r>
          </w:p>
        </w:tc>
        <w:tc>
          <w:tcPr>
            <w:tcW w:type="dxa" w:w="2877"/>
            <w:vAlign w:val="top"/>
            <w:shd w:fill="FFFFFF"/>
          </w:tcPr>
          <w:p>
            <w:pPr>
              <w:pStyle w:val="TableText"/>
            </w:pPr>
            <w:r>
              <w:rPr>
                <w:b w:val="0"/>
                <w:i w:val="0"/>
                <w:sz w:val="18"/>
              </w:rPr>
              <w:t>Хочется / занятие: радостная сцена</w:t>
            </w:r>
          </w:p>
        </w:tc>
        <w:tc>
          <w:tcPr>
            <w:tcW w:type="dxa" w:w="3274"/>
            <w:vAlign w:val="top"/>
            <w:shd w:fill="FFFFFF"/>
          </w:tcPr>
          <w:p>
            <w:pPr>
              <w:pStyle w:val="TableText"/>
            </w:pPr>
            <w:r>
              <w:rPr>
                <w:b w:val="0"/>
                <w:i w:val="0"/>
                <w:sz w:val="18"/>
              </w:rPr>
              <w:t>Не увеличивает стадию напрямую.</w:t>
            </w:r>
          </w:p>
        </w:tc>
      </w:tr>
      <w:tr>
        <w:trPr>
          <w:cantSplit/>
        </w:trPr>
        <w:tc>
          <w:tcPr>
            <w:tcW w:type="dxa" w:w="992"/>
            <w:vAlign w:val="top"/>
            <w:shd w:fill="F3F7F7"/>
          </w:tcPr>
          <w:p>
            <w:pPr>
              <w:pStyle w:val="TableText"/>
            </w:pPr>
            <w:r>
              <w:rPr>
                <w:b w:val="0"/>
                <w:i w:val="0"/>
                <w:sz w:val="18"/>
              </w:rPr>
              <w:t>IT-08</w:t>
            </w:r>
          </w:p>
        </w:tc>
        <w:tc>
          <w:tcPr>
            <w:tcW w:type="dxa" w:w="2778"/>
            <w:vAlign w:val="top"/>
            <w:shd w:fill="F3F7F7"/>
          </w:tcPr>
          <w:p>
            <w:pPr>
              <w:pStyle w:val="TableText"/>
            </w:pPr>
            <w:r>
              <w:rPr>
                <w:b w:val="0"/>
                <w:i w:val="0"/>
                <w:sz w:val="18"/>
              </w:rPr>
              <w:t>Поход в планетарий — 90</w:t>
            </w:r>
          </w:p>
        </w:tc>
        <w:tc>
          <w:tcPr>
            <w:tcW w:type="dxa" w:w="2877"/>
            <w:vAlign w:val="top"/>
            <w:shd w:fill="F3F7F7"/>
          </w:tcPr>
          <w:p>
            <w:pPr>
              <w:pStyle w:val="TableText"/>
            </w:pPr>
            <w:r>
              <w:rPr>
                <w:b w:val="0"/>
                <w:i w:val="0"/>
                <w:sz w:val="18"/>
              </w:rPr>
              <w:t>Хочется / занятие: радостная сцена наблюдения</w:t>
            </w:r>
          </w:p>
        </w:tc>
        <w:tc>
          <w:tcPr>
            <w:tcW w:type="dxa" w:w="3274"/>
            <w:vAlign w:val="top"/>
            <w:shd w:fill="F3F7F7"/>
          </w:tcPr>
          <w:p>
            <w:pPr>
              <w:pStyle w:val="TableText"/>
            </w:pPr>
            <w:r>
              <w:rPr>
                <w:b w:val="0"/>
                <w:i w:val="0"/>
                <w:sz w:val="18"/>
              </w:rPr>
              <w:t>Дорогой вариант для наглядного выбора.</w:t>
            </w:r>
          </w:p>
        </w:tc>
      </w:tr>
    </w:tbl>
    <w:p>
      <w:pPr>
        <w:spacing w:after="20" w:before="0" w:line="40" w:lineRule="exact"/>
      </w:pPr>
      <w:r>
        <w:rPr>
          <w:sz w:val="4"/>
        </w:rPr>
      </w:r>
    </w:p>
    <w:p>
      <w:r>
        <w:rPr>
          <w:b w:val="0"/>
          <w:i w:val="0"/>
        </w:rPr>
        <w:t>Каждая позиция — товар или действие в значении S01. Результат меню и ухода действует на текущий период; это не склад расходуемых предметов и не многоразовое приобретение одного физического объекта. Покупка занятия выбирает сценарий дня, а не выдаёт предмет для перепродажи. Продажи, возвраты купленного и вторичный рынок в этой версии отсутствуют.</w:t>
      </w:r>
    </w:p>
    <w:p>
      <w:r>
        <w:rPr>
          <w:b w:val="0"/>
          <w:i w:val="0"/>
        </w:rPr>
        <w:t>В карточке до подтверждения показываются цена, категория, конкретный эффект, доступный баланс после операции и факт по категории после операции. Для уже выбранной альтернативы отображается «Сегодня уже выбрано меню» либо «Занятие на сегодня выбрано», а не кнопка повторной покупки. Дорогой вариант не называется более правильным и не получает повышенный рост.</w:t>
      </w:r>
    </w:p>
    <w:p>
      <w:r>
        <w:rPr>
          <w:b w:val="0"/>
          <w:i w:val="0"/>
        </w:rPr>
        <w:t>Сначала для покупки проверяется сохранённый результат того же commandId и соответствие его параметров. Для новой команды далее проверяются: активный профиль/период; существование позиции и версии; допустимость суммы; актуальность подтверждённого состояния; достаточность баланса; дневное ограничение; предупреждение о превышении собственного плана. Последнее не запрещает операцию: ребёнок может принять осознанное отклонение. Повтор команды проверяется до фактического повторного изменения данных даже при уже закрытом периоде.</w:t>
      </w:r>
    </w:p>
    <w:p>
      <w:bookmarkStart w:id="44" w:name="sec_7_3"/>
      <w:pPr>
        <w:pStyle w:val="Heading2"/>
      </w:pPr>
      <w:r>
        <w:rPr>
          <w:b w:val="0"/>
          <w:i w:val="0"/>
        </w:rPr>
        <w:t>7.3. Формулы баланса</w:t>
      </w:r>
      <w:bookmarkEnd w:id="44"/>
    </w:p>
    <w:p>
      <w:r>
        <w:rPr>
          <w:b w:val="0"/>
          <w:i w:val="0"/>
        </w:rPr>
        <w:t xml:space="preserve">Пусть </w:t>
      </w:r>
      <w:r>
        <w:rPr>
          <w:rFonts w:ascii="Courier New" w:hAnsi="Courier New"/>
          <w:b w:val="0"/>
          <w:i w:val="0"/>
          <w:sz w:val="18"/>
        </w:rPr>
        <w:t>B0</w:t>
      </w:r>
      <w:r>
        <w:rPr>
          <w:b w:val="0"/>
          <w:i w:val="0"/>
        </w:rPr>
        <w:t xml:space="preserve"> и </w:t>
      </w:r>
      <w:r>
        <w:rPr>
          <w:rFonts w:ascii="Courier New" w:hAnsi="Courier New"/>
          <w:b w:val="0"/>
          <w:i w:val="0"/>
          <w:sz w:val="18"/>
        </w:rPr>
        <w:t>S0</w:t>
      </w:r>
      <w:r>
        <w:rPr>
          <w:b w:val="0"/>
          <w:i w:val="0"/>
        </w:rPr>
        <w:t xml:space="preserve"> — остатки перед открытием периода; </w:t>
      </w:r>
      <w:r>
        <w:rPr>
          <w:rFonts w:ascii="Courier New" w:hAnsi="Courier New"/>
          <w:b w:val="0"/>
          <w:i w:val="0"/>
          <w:sz w:val="18"/>
        </w:rPr>
        <w:t>I</w:t>
      </w:r>
      <w:r>
        <w:rPr>
          <w:b w:val="0"/>
          <w:i w:val="0"/>
        </w:rPr>
        <w:t xml:space="preserve"> — дневной доход, </w:t>
      </w:r>
      <w:r>
        <w:rPr>
          <w:rFonts w:ascii="Courier New" w:hAnsi="Courier New"/>
          <w:b w:val="0"/>
          <w:i w:val="0"/>
          <w:sz w:val="18"/>
        </w:rPr>
        <w:t>R</w:t>
      </w:r>
      <w:r>
        <w:rPr>
          <w:b w:val="0"/>
          <w:i w:val="0"/>
        </w:rPr>
        <w:t xml:space="preserve"> — награды, </w:t>
      </w:r>
      <w:r>
        <w:rPr>
          <w:rFonts w:ascii="Courier New" w:hAnsi="Courier New"/>
          <w:b w:val="0"/>
          <w:i w:val="0"/>
          <w:sz w:val="18"/>
        </w:rPr>
        <w:t>En</w:t>
      </w:r>
      <w:r>
        <w:rPr>
          <w:b w:val="0"/>
          <w:i w:val="0"/>
        </w:rPr>
        <w:t xml:space="preserve"> — покупки необходимого, </w:t>
      </w:r>
      <w:r>
        <w:rPr>
          <w:rFonts w:ascii="Courier New" w:hAnsi="Courier New"/>
          <w:b w:val="0"/>
          <w:i w:val="0"/>
          <w:sz w:val="18"/>
        </w:rPr>
        <w:t>Ew</w:t>
      </w:r>
      <w:r>
        <w:rPr>
          <w:b w:val="0"/>
          <w:i w:val="0"/>
        </w:rPr>
        <w:t xml:space="preserve"> — покупки желаемого, </w:t>
      </w:r>
      <w:r>
        <w:rPr>
          <w:rFonts w:ascii="Courier New" w:hAnsi="Courier New"/>
          <w:b w:val="0"/>
          <w:i w:val="0"/>
          <w:sz w:val="18"/>
        </w:rPr>
        <w:t>D</w:t>
      </w:r>
      <w:r>
        <w:rPr>
          <w:b w:val="0"/>
          <w:i w:val="0"/>
        </w:rPr>
        <w:t xml:space="preserve"> — пополнения копилки, </w:t>
      </w:r>
      <w:r>
        <w:rPr>
          <w:rFonts w:ascii="Courier New" w:hAnsi="Courier New"/>
          <w:b w:val="0"/>
          <w:i w:val="0"/>
          <w:sz w:val="18"/>
        </w:rPr>
        <w:t>W</w:t>
      </w:r>
      <w:r>
        <w:rPr>
          <w:b w:val="0"/>
          <w:i w:val="0"/>
        </w:rPr>
        <w:t xml:space="preserve"> — снятия, </w:t>
      </w:r>
      <w:r>
        <w:rPr>
          <w:rFonts w:ascii="Courier New" w:hAnsi="Courier New"/>
          <w:b w:val="0"/>
          <w:i w:val="0"/>
          <w:sz w:val="18"/>
        </w:rPr>
        <w:t>G</w:t>
      </w:r>
      <w:r>
        <w:rPr>
          <w:b w:val="0"/>
          <w:i w:val="0"/>
        </w:rPr>
        <w:t xml:space="preserve"> — стоимость полученных целей за период.</w:t>
      </w:r>
    </w:p>
    <w:p>
      <w:pPr>
        <w:pStyle w:val="CodeBlock"/>
        <w:shd w:fill="F3F5F7"/>
      </w:pPr>
      <w:r>
        <w:t>B_end = B0 + I + R - En - Ew - D + W</w:t>
      </w:r>
    </w:p>
    <w:p>
      <w:pPr>
        <w:pStyle w:val="CodeBlock"/>
        <w:shd w:fill="F3F5F7"/>
      </w:pPr>
      <w:r>
        <w:t>S_end = S0 + D - W - G</w:t>
      </w:r>
    </w:p>
    <w:p>
      <w:pPr>
        <w:pStyle w:val="CodeBlock"/>
        <w:shd w:fill="F3F5F7"/>
      </w:pPr>
      <w:r>
        <w:t>B_end + S_end = B0 + S0 + I + R - En - Ew - G</w:t>
      </w:r>
    </w:p>
    <w:p>
      <w:pPr>
        <w:spacing w:after="40" w:line="40" w:lineRule="exact"/>
      </w:pPr>
      <w:r>
        <w:rPr>
          <w:sz w:val="4"/>
        </w:rPr>
      </w:r>
    </w:p>
    <w:p>
      <w:r>
        <w:rPr>
          <w:b w:val="0"/>
          <w:i w:val="0"/>
        </w:rPr>
        <w:t>Любой результат дополнительно проверяется на диапазон. Если начисление превысит технический предел, операция не выполняется частично и не обрезается; показывается защищённое сообщение о пределе прототипа. Для реального пользовательского цикла такие суммы не предполагаются, но проверка обязательна для корректности ядра.</w:t>
      </w:r>
    </w:p>
    <w:p>
      <w:r>
        <w:rPr>
          <w:b w:val="0"/>
          <w:i w:val="0"/>
        </w:rPr>
        <w:t>Остатки могут храниться как транзакционно обновляемая проекция для быстрого чтения. Проверка журнала должна уметь пересчитать их и выявить расхождение. Проекция не редактируется напрямую из экрана, настройки или тестового переключателя.</w:t>
      </w:r>
    </w:p>
    <w:p>
      <w:bookmarkStart w:id="45" w:name="sec_7_4"/>
      <w:pPr>
        <w:pStyle w:val="Heading2"/>
      </w:pPr>
      <w:r>
        <w:rPr>
          <w:b w:val="0"/>
          <w:i w:val="0"/>
        </w:rPr>
        <w:t>7.4. План и факт</w:t>
      </w:r>
      <w:bookmarkEnd w:id="45"/>
    </w:p>
    <w:p>
      <w:r>
        <w:rPr>
          <w:b w:val="0"/>
          <w:i w:val="0"/>
        </w:rPr>
        <w:t xml:space="preserve">До подтверждения хранятся три значения черновика. </w:t>
      </w:r>
      <w:r>
        <w:rPr>
          <w:rFonts w:ascii="Courier New" w:hAnsi="Courier New"/>
          <w:b w:val="0"/>
          <w:i w:val="0"/>
          <w:sz w:val="18"/>
        </w:rPr>
        <w:t>ConfirmPlan</w:t>
      </w:r>
      <w:r>
        <w:rPr>
          <w:b w:val="0"/>
          <w:i w:val="0"/>
        </w:rPr>
        <w:t xml:space="preserve"> фиксирует originalNeed/originalWant/originalSave, budgetAtConfirm, confirmedAt и economyVersion; сумма &lt;= доступного B. Нулевые категории и нераспределённый остаток допустимы. Пустое числовое поле после выхода из редактирования означает 0; некорректный промежуточный ввод в БД не попадает. План ниже 40 на необходимое допустим после предупреждения, а не исправляется автоматически.</w:t>
      </w:r>
    </w:p>
    <w:p>
      <w:r>
        <w:rPr>
          <w:b w:val="0"/>
          <w:i w:val="0"/>
        </w:rPr>
      </w:r>
      <w:r>
        <w:rPr>
          <w:b/>
          <w:i w:val="0"/>
        </w:rPr>
        <w:t>Первоначальный план неизменяем.</w:t>
      </w:r>
      <w:r>
        <w:rPr>
          <w:b w:val="0"/>
          <w:i w:val="0"/>
        </w:rPr>
        <w:t xml:space="preserve"> Дополнительные 20 за занятие поступают после подтверждения и видны отдельной строкой. В economy-v2 добавлена явная команда </w:t>
      </w:r>
      <w:r>
        <w:rPr>
          <w:rFonts w:ascii="Courier New" w:hAnsi="Courier New"/>
          <w:b w:val="0"/>
          <w:i w:val="0"/>
          <w:sz w:val="18"/>
        </w:rPr>
        <w:t>AllocateAdditionalIncome</w:t>
      </w:r>
      <w:r>
        <w:rPr>
          <w:b w:val="0"/>
          <w:i w:val="0"/>
        </w:rPr>
        <w:t>: ребёнок может распределить часть уже полученного после плана дохода между теми же тремя направлениями. По умолчанию дополнение равно нулю. Форма открывается по «Распределить новый доход» из результата награды или SC-05; используется существующий редактор трёх сумм. Нельзя распределять ещё не полученную награду, снятия с копилки или старый нераспределённый остаток.</w:t>
      </w:r>
    </w:p>
    <w:p>
      <w:pPr>
        <w:pStyle w:val="CodeBlock"/>
        <w:shd w:fill="F3F5F7"/>
      </w:pPr>
      <w:r>
        <w:t>postPlanIncome = sum(LESSON_REWARD после ConfirmPlan)</w:t>
      </w:r>
    </w:p>
    <w:p>
      <w:pPr>
        <w:pStyle w:val="CodeBlock"/>
        <w:shd w:fill="F3F5F7"/>
      </w:pPr>
      <w:r>
        <w:t>extraNeed/extraWant/extraSave = суммы подтверждённых дополнений</w:t>
      </w:r>
    </w:p>
    <w:p>
      <w:pPr>
        <w:pStyle w:val="CodeBlock"/>
        <w:shd w:fill="F3F5F7"/>
      </w:pPr>
      <w:r>
        <w:t>extraTotal = extraNeed + extraWant + extraSave &lt;= postPlanIncome</w:t>
      </w:r>
    </w:p>
    <w:p>
      <w:pPr>
        <w:pStyle w:val="CodeBlock"/>
        <w:shd w:fill="F3F5F7"/>
      </w:pPr>
      <w:r>
        <w:t>effectiveNeed = originalNeed + extraNeed</w:t>
      </w:r>
    </w:p>
    <w:p>
      <w:pPr>
        <w:pStyle w:val="CodeBlock"/>
        <w:shd w:fill="F3F5F7"/>
      </w:pPr>
      <w:r>
        <w:t>effectiveWant = originalWant + extraWant</w:t>
      </w:r>
    </w:p>
    <w:p>
      <w:pPr>
        <w:pStyle w:val="CodeBlock"/>
        <w:shd w:fill="F3F5F7"/>
      </w:pPr>
      <w:r>
        <w:t>effectiveSave = originalSave + extraSave</w:t>
      </w:r>
    </w:p>
    <w:p>
      <w:pPr>
        <w:spacing w:after="40" w:line="40" w:lineRule="exact"/>
      </w:pPr>
      <w:r>
        <w:rPr>
          <w:sz w:val="4"/>
        </w:rPr>
      </w:r>
    </w:p>
    <w:p>
      <w:r>
        <w:rPr>
          <w:b w:val="0"/>
          <w:i w:val="0"/>
        </w:rPr>
        <w:t xml:space="preserve">Ввести можно только неотрицательные </w:t>
      </w:r>
      <w:r>
        <w:rPr>
          <w:b/>
          <w:i w:val="0"/>
        </w:rPr>
        <w:t>добавляемые</w:t>
      </w:r>
      <w:r>
        <w:rPr>
          <w:b w:val="0"/>
          <w:i w:val="0"/>
        </w:rPr>
        <w:t xml:space="preserve"> суммы, их сумма &gt; 0 и не превышает </w:t>
      </w:r>
      <w:r>
        <w:rPr>
          <w:rFonts w:ascii="Courier New" w:hAnsi="Courier New"/>
          <w:b w:val="0"/>
          <w:i w:val="0"/>
          <w:sz w:val="18"/>
        </w:rPr>
        <w:t>postPlanIncome − extraTotal</w:t>
      </w:r>
      <w:r>
        <w:rPr>
          <w:b w:val="0"/>
          <w:i w:val="0"/>
        </w:rPr>
        <w:t>. Каждое дополнение неизменно, не уменьшает и не переносит прежние значения. Оно не двигает монеты. Для предупреждения и проверки роста используются effective-пределы, а UI показывает исходный план, дополнение и их сумму; первоначальные строки не скрываются. Можно вообще не распределять новый доход и оставить его доступным. Формулировки не называют это ошибкой.</w:t>
      </w:r>
    </w:p>
    <w:p>
      <w:r>
        <w:rPr>
          <w:b w:val="0"/>
          <w:i w:val="0"/>
        </w:rPr>
        <w:t xml:space="preserve">Чтобы нельзя было подогнать план под совершённую покупку, ConfirmPurchase сравнивает итог категории с effective-пределом </w:t>
      </w:r>
      <w:r>
        <w:rPr>
          <w:b/>
          <w:i w:val="0"/>
        </w:rPr>
        <w:t>на момент этой покупки</w:t>
      </w:r>
      <w:r>
        <w:rPr>
          <w:b w:val="0"/>
          <w:i w:val="0"/>
        </w:rPr>
        <w:t xml:space="preserve">. При превышении подтверждённого предупреждения сохраняет </w:t>
      </w:r>
      <w:r>
        <w:rPr>
          <w:rFonts w:ascii="Courier New" w:hAnsi="Courier New"/>
          <w:b w:val="0"/>
          <w:i w:val="0"/>
          <w:sz w:val="18"/>
        </w:rPr>
        <w:t>expensePlanOverrun=true</w:t>
      </w:r>
      <w:r>
        <w:rPr>
          <w:b w:val="0"/>
          <w:i w:val="0"/>
        </w:rPr>
        <w:t xml:space="preserve"> и снимок лимита; флаг до конца периода не снимается. Позднее дополнение разрешено для будущих решений, но не стирает прошлую отметку. В итогах отдельно написано: «В момент покупки план был превышен на X», даже если текущая сумма дополненного плана теперь покрывает расход. Это П: чёткая операционная трактовка, не моральная оценка и не ответ заказчика на Q-16.</w:t>
      </w:r>
    </w:p>
    <w:p>
      <w:r>
        <w:rPr>
          <w:b w:val="0"/>
          <w:i w:val="0"/>
        </w:rPr>
        <w:t xml:space="preserve">Например, первоначально 40/0/60 при B=100. После награды B=120 ребёнок </w:t>
      </w:r>
      <w:r>
        <w:rPr>
          <w:b/>
          <w:i w:val="0"/>
        </w:rPr>
        <w:t>до покупки</w:t>
      </w:r>
      <w:r>
        <w:rPr>
          <w:b w:val="0"/>
          <w:i w:val="0"/>
        </w:rPr>
        <w:t xml:space="preserve"> распределил новые 20 в «Хочется», купил нужное 40 и занятие 20, отложил 60: B=0, S увеличилась на 60, effective-план 40/20/60 выполнен, 3 очка при новом накоплении. Если сначала купил занятие сверх нулевого лимита, а потом добавил 20, первоначальный факт превышения остаётся и planPoint=0; деньги/прежний рост не отнимаются. Предпросмотр всегда объясняет это до подтверждения.</w:t>
      </w:r>
    </w:p>
    <w:p>
      <w:r>
        <w:rPr>
          <w:b w:val="0"/>
          <w:i w:val="0"/>
        </w:rPr>
        <w:t xml:space="preserve">Факт необходимого En и желаемого Ew складывается из покупок. Для накоплений показываются D, W и </w:t>
      </w:r>
      <w:r>
        <w:rPr>
          <w:b/>
          <w:i w:val="0"/>
        </w:rPr>
        <w:t>знаковое D−W</w:t>
      </w:r>
      <w:r>
        <w:rPr>
          <w:b w:val="0"/>
          <w:i w:val="0"/>
        </w:rPr>
        <w:t>; получение цели G отдельной строкой. Чистый взнос не равен изменению S при получении мечты. «Не распределено первоначально», «Не распределено из нового дохода» и «Осталось доступно» — разные показатели. Расход меньше лимита и накопление сверх плана допустимы. Условие роста использует effectiveSave, а не заставляет точно потратить всю запланированную сумму.</w:t>
      </w:r>
    </w:p>
    <w:p>
      <w:r>
        <w:rPr>
          <w:b w:val="0"/>
          <w:i w:val="0"/>
        </w:rPr>
        <w:t>Вопрос заказчику Q-16 остаётся методическим уточнением, но разработчик больше не должен сам выбирать поведение: до нового решения действует описанная economy-v2. Смена этого правила требует версии и пересмотра тестов. Данное дополнение не изменяет требование S01 составить исходный план до активного периода.</w:t>
      </w:r>
    </w:p>
    <w:p>
      <w:bookmarkStart w:id="46" w:name="sec_7_5"/>
      <w:pPr>
        <w:pStyle w:val="Heading2"/>
      </w:pPr>
      <w:r>
        <w:rPr>
          <w:b w:val="0"/>
          <w:i w:val="0"/>
        </w:rPr>
        <w:t>7.5. Цели, перевод, снятие и получение</w:t>
      </w:r>
      <w:bookmarkEnd w:id="46"/>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w:t>
            </w:r>
          </w:p>
        </w:tc>
        <w:tc>
          <w:tcPr>
            <w:tcW w:type="dxa" w:w="3076"/>
            <w:vAlign w:val="top"/>
            <w:shd w:fill="225762"/>
          </w:tcPr>
          <w:p>
            <w:pPr>
              <w:pStyle w:val="TableText"/>
              <w:keepNext/>
            </w:pPr>
            <w:r>
              <w:rPr>
                <w:b/>
                <w:i w:val="0"/>
                <w:color w:val="FFFFFF"/>
                <w:sz w:val="18"/>
              </w:rPr>
              <w:t>Цель</w:t>
            </w:r>
          </w:p>
        </w:tc>
        <w:tc>
          <w:tcPr>
            <w:tcW w:type="dxa" w:w="5556"/>
            <w:vAlign w:val="top"/>
            <w:shd w:fill="225762"/>
          </w:tcPr>
          <w:p>
            <w:pPr>
              <w:pStyle w:val="TableText"/>
              <w:keepNext/>
            </w:pPr>
            <w:r>
              <w:rPr>
                <w:b/>
                <w:i w:val="0"/>
                <w:color w:val="FFFFFF"/>
                <w:sz w:val="18"/>
              </w:rPr>
              <w:t>Стоимость и результат</w:t>
            </w:r>
          </w:p>
        </w:tc>
      </w:tr>
      <w:tr>
        <w:trPr>
          <w:cantSplit/>
        </w:trPr>
        <w:tc>
          <w:tcPr>
            <w:tcW w:type="dxa" w:w="1290"/>
            <w:vAlign w:val="top"/>
            <w:shd w:fill="FFFFFF"/>
          </w:tcPr>
          <w:p>
            <w:pPr>
              <w:pStyle w:val="TableText"/>
            </w:pPr>
            <w:r>
              <w:rPr>
                <w:b w:val="0"/>
                <w:i w:val="0"/>
                <w:sz w:val="18"/>
              </w:rPr>
              <w:t>GL-01</w:t>
            </w:r>
          </w:p>
        </w:tc>
        <w:tc>
          <w:tcPr>
            <w:tcW w:type="dxa" w:w="3076"/>
            <w:vAlign w:val="top"/>
            <w:shd w:fill="FFFFFF"/>
          </w:tcPr>
          <w:p>
            <w:pPr>
              <w:pStyle w:val="TableText"/>
            </w:pPr>
            <w:r>
              <w:rPr>
                <w:b w:val="0"/>
                <w:i w:val="0"/>
                <w:sz w:val="18"/>
              </w:rPr>
              <w:t>Воздушный змей</w:t>
            </w:r>
          </w:p>
        </w:tc>
        <w:tc>
          <w:tcPr>
            <w:tcW w:type="dxa" w:w="5556"/>
            <w:vAlign w:val="top"/>
            <w:shd w:fill="FFFFFF"/>
          </w:tcPr>
          <w:p>
            <w:pPr>
              <w:pStyle w:val="TableText"/>
            </w:pPr>
            <w:r>
              <w:rPr>
                <w:b w:val="0"/>
                <w:i w:val="0"/>
                <w:sz w:val="18"/>
              </w:rPr>
              <w:t>150 монет; в домике появляется змей и доступна короткая бесплатная анимация.</w:t>
            </w:r>
          </w:p>
        </w:tc>
      </w:tr>
      <w:tr>
        <w:trPr>
          <w:cantSplit/>
        </w:trPr>
        <w:tc>
          <w:tcPr>
            <w:tcW w:type="dxa" w:w="1290"/>
            <w:vAlign w:val="top"/>
            <w:shd w:fill="F3F7F7"/>
          </w:tcPr>
          <w:p>
            <w:pPr>
              <w:pStyle w:val="TableText"/>
            </w:pPr>
            <w:r>
              <w:rPr>
                <w:b w:val="0"/>
                <w:i w:val="0"/>
                <w:sz w:val="18"/>
              </w:rPr>
              <w:t>GL-02</w:t>
            </w:r>
          </w:p>
        </w:tc>
        <w:tc>
          <w:tcPr>
            <w:tcW w:type="dxa" w:w="3076"/>
            <w:vAlign w:val="top"/>
            <w:shd w:fill="F3F7F7"/>
          </w:tcPr>
          <w:p>
            <w:pPr>
              <w:pStyle w:val="TableText"/>
            </w:pPr>
            <w:r>
              <w:rPr>
                <w:b w:val="0"/>
                <w:i w:val="0"/>
                <w:sz w:val="18"/>
              </w:rPr>
              <w:t>Набор для звёзд</w:t>
            </w:r>
          </w:p>
        </w:tc>
        <w:tc>
          <w:tcPr>
            <w:tcW w:type="dxa" w:w="5556"/>
            <w:vAlign w:val="top"/>
            <w:shd w:fill="F3F7F7"/>
          </w:tcPr>
          <w:p>
            <w:pPr>
              <w:pStyle w:val="TableText"/>
            </w:pPr>
            <w:r>
              <w:rPr>
                <w:b w:val="0"/>
                <w:i w:val="0"/>
                <w:sz w:val="18"/>
              </w:rPr>
              <w:t>220 монет; на полке появляется набор наблюдателя.</w:t>
            </w:r>
          </w:p>
        </w:tc>
      </w:tr>
      <w:tr>
        <w:trPr>
          <w:cantSplit/>
        </w:trPr>
        <w:tc>
          <w:tcPr>
            <w:tcW w:type="dxa" w:w="1290"/>
            <w:vAlign w:val="top"/>
            <w:shd w:fill="FFFFFF"/>
          </w:tcPr>
          <w:p>
            <w:pPr>
              <w:pStyle w:val="TableText"/>
            </w:pPr>
            <w:r>
              <w:rPr>
                <w:b w:val="0"/>
                <w:i w:val="0"/>
                <w:sz w:val="18"/>
              </w:rPr>
              <w:t>GL-03</w:t>
            </w:r>
          </w:p>
        </w:tc>
        <w:tc>
          <w:tcPr>
            <w:tcW w:type="dxa" w:w="3076"/>
            <w:vAlign w:val="top"/>
            <w:shd w:fill="FFFFFF"/>
          </w:tcPr>
          <w:p>
            <w:pPr>
              <w:pStyle w:val="TableText"/>
            </w:pPr>
            <w:r>
              <w:rPr>
                <w:b w:val="0"/>
                <w:i w:val="0"/>
                <w:sz w:val="18"/>
              </w:rPr>
              <w:t>Уютная беседка</w:t>
            </w:r>
          </w:p>
        </w:tc>
        <w:tc>
          <w:tcPr>
            <w:tcW w:type="dxa" w:w="5556"/>
            <w:vAlign w:val="top"/>
            <w:shd w:fill="FFFFFF"/>
          </w:tcPr>
          <w:p>
            <w:pPr>
              <w:pStyle w:val="TableText"/>
            </w:pPr>
            <w:r>
              <w:rPr>
                <w:b w:val="0"/>
                <w:i w:val="0"/>
                <w:sz w:val="18"/>
              </w:rPr>
              <w:t>300 монет; появляется дополнительный элемент сцены домика.</w:t>
            </w:r>
          </w:p>
        </w:tc>
      </w:tr>
    </w:tbl>
    <w:p>
      <w:pPr>
        <w:spacing w:after="20" w:before="0" w:line="40" w:lineRule="exact"/>
      </w:pPr>
      <w:r>
        <w:rPr>
          <w:sz w:val="4"/>
        </w:rPr>
      </w:r>
    </w:p>
    <w:p>
      <w:r>
        <w:rPr>
          <w:b w:val="0"/>
          <w:i w:val="0"/>
        </w:rPr>
        <w:t>Выбор цели ничего не списывает. В основном обучающем сценарии пополнение выполняется в ACTIVE при выбранной цели и положительном доступном балансе; вариант накопления без цели отдельно описан ниже. Сумма положительная, не больше баланса; можно отложить больше оставшейся стоимости цели. Прогресс визуально ограничивается 100%, но лишние монеты не исчезают. До подтверждения показываются оба остатка «было → станет».</w:t>
      </w:r>
    </w:p>
    <w:p>
      <w:r>
        <w:rPr>
          <w:b w:val="0"/>
          <w:i w:val="0"/>
        </w:rPr>
        <w:t>Снятие допускается в ACTIVE в размере от 1 до текущей суммы накоплений. Экран подтверждения отдельно показывает: баланс после снятия, накопления после снятия, сколько будет оставаться до цели. При отсутствии выбранной цели снятие всё равно доступно. Переход в этот экран сам по себе не выполняет перевод. Нельзя списывать накопления автоматически для недостаточной покупки.</w:t>
      </w:r>
    </w:p>
    <w:p>
      <w:r>
        <w:rPr>
          <w:b w:val="0"/>
          <w:i w:val="0"/>
        </w:rPr>
        <w:t xml:space="preserve">Смена цели при ненулевых накоплениях показывает старую и новую цель, обе цены и новый прогресс. Сумма копилки остаётся прежней. При снятии выбора цель становится </w:t>
      </w:r>
      <w:r>
        <w:rPr>
          <w:rFonts w:ascii="Courier New" w:hAnsi="Courier New"/>
          <w:b w:val="0"/>
          <w:i w:val="0"/>
          <w:sz w:val="18"/>
        </w:rPr>
        <w:t>null</w:t>
      </w:r>
      <w:r>
        <w:rPr>
          <w:b w:val="0"/>
          <w:i w:val="0"/>
        </w:rPr>
        <w:t>, копилка сохраняется. По уже полученной цели нельзя повторно списать стоимость; выбрать её как новую активную цель нельзя. В истории она остаётся.</w:t>
      </w:r>
    </w:p>
    <w:p>
      <w:r>
        <w:rPr>
          <w:b w:val="0"/>
          <w:i w:val="0"/>
        </w:rPr>
        <w:t>При накоплении достаточной суммы появляется кнопка «Получить мечту». Только отдельное подтверждение списывает стоимость с накоплений, создаёт факт получения, добавляет предмет сцены и убирает текущую цель. Остаток сверх цены остаётся в копилке. После получения предлагается выбрать следующую цель. После получения всех трёх показывается «Все мечты этого набора получены»; копилка, план и игра продолжают работать, новые цели не выдумываются автоматически.</w:t>
      </w:r>
    </w:p>
    <w:p>
      <w:r>
        <w:rPr>
          <w:b w:val="0"/>
          <w:i w:val="0"/>
        </w:rPr>
        <w:t>Пока цель не выбрана или все цели получены, пополнение копилки всё равно должно быть возможно через «Просто отложить». В этом случае нет прогресса предметной цели, но сумма сохраняется и учитывается как накопления. Это исключение к начальному обучающему пути должно быть доступно явно и объясняться: «Можно копить, а мечту выбрать позже».</w:t>
      </w:r>
    </w:p>
    <w:p>
      <w:bookmarkStart w:id="47" w:name="sec_7_6"/>
      <w:pPr>
        <w:pStyle w:val="Heading2"/>
      </w:pPr>
      <w:r>
        <w:rPr>
          <w:b w:val="0"/>
          <w:i w:val="0"/>
        </w:rPr>
        <w:t>7.6. Награды за задания</w:t>
      </w:r>
      <w:bookmarkEnd w:id="47"/>
    </w:p>
    <w:p>
      <w:r>
        <w:rPr>
          <w:b w:val="0"/>
          <w:i w:val="0"/>
        </w:rPr>
        <w:t>В ACTIVE первое завершённое занятие периода после просмотра объяснения даёт 20 монет. Сумма не зависит от того, была ли первая попытка верной. Осмысленно завершённый неудачный сценарий тоже может быть завершением: ребёнок получает объяснение и следующий шаг. Невалидный ввод, закрытие экрана и пропуск объяснения завершением не являются.</w:t>
      </w:r>
    </w:p>
    <w:p>
      <w:r>
        <w:rPr>
          <w:b w:val="0"/>
          <w:i w:val="0"/>
        </w:rPr>
        <w:t>Последующие занятия того же периода можно проходить, но они не дают новых монет. При повторном прохождении в следующий период доступна одна награда за занятие, даже если все восемь уже изучались. Уникальность задаётся периодом, а не числом кнопок «Повторить». Текст до начала сообщает: «За первое занятие сегодня — 20 монет. Остальные можно пройти для тренировки».</w:t>
      </w:r>
    </w:p>
    <w:p>
      <w:r>
        <w:rPr>
          <w:b w:val="0"/>
          <w:i w:val="0"/>
        </w:rPr>
        <w:t>В CLOSED/WAITING доступна тренировка без награды и без обновления финансовых признаков периода. Учебная история может фиксировать такую попытку, но она не изменяет финансовый итог закрытого дня. Внутри учебной задачи используется отдельная условная сумма: она никогда не заменяет баланс основного игрового профиля. Единственное денежное следствие занятия — общая награда по указанному правилу.</w:t>
      </w:r>
    </w:p>
    <w:p>
      <w:bookmarkStart w:id="48" w:name="sec_7_7"/>
      <w:pPr>
        <w:pStyle w:val="Heading2"/>
      </w:pPr>
      <w:r>
        <w:rPr>
          <w:b w:val="0"/>
          <w:i w:val="0"/>
        </w:rPr>
        <w:t>7.7. Экономическая изоляция занятий и отсутствие скрытых бонусов</w:t>
      </w:r>
      <w:bookmarkEnd w:id="48"/>
    </w:p>
    <w:p>
      <w:r>
        <w:rPr>
          <w:b w:val="0"/>
          <w:i w:val="0"/>
        </w:rPr>
        <w:t>Для любого формата LS-* применяется один контракт: StartLesson не меняет B/S; EvaluateAttempt меняет только учебное состояние; CompleteLesson атомарно сохраняет завершение и, когда разрешено, единственную дневную награду 20. Вступительная карточка показывает «В примере свои монеты. Монеты твоего дня не тратятся» и статус возможной награды.</w:t>
      </w:r>
    </w:p>
    <w:p>
      <w:r>
        <w:rPr>
          <w:b w:val="0"/>
          <w:i w:val="0"/>
        </w:rPr>
        <w:t>Учебная экономия 10, исправленный лишний чек на 20, изготовление за 10 вместо покупки за 35 — расчётные последствия внутри задания, не доход основного профиля. Не начислять разницу автоматически. После урока ребёнок может перейти к магазину/копилке и совершить отдельное подтверждаемое действие по фактическому балансу.</w:t>
      </w:r>
    </w:p>
    <w:p>
      <w:r>
        <w:rPr>
          <w:b w:val="0"/>
          <w:i w:val="0"/>
        </w:rPr>
        <w:t>Перед завершением определяется текущий лимит награды. Если другая попытка уже получила её, сохраняется завершение без монет и объяснение «Награда за занятие сегодня уже получена». Само исследование второго варианта не выдаёт награду повторно. Награда не зависит от выбранной допустимой цены, обращения к подсказке или отказа от покупки в учебном примере.</w:t>
      </w:r>
    </w:p>
    <w:p>
      <w:r>
        <w:rPr>
          <w:b w:val="0"/>
          <w:i w:val="0"/>
        </w:rPr>
        <w:t>Изменение числа занятий не увеличивает дневной доход: максимум 120. В v1.3 действуют уточнения economy-v2 из §§7.4/8.2; формулы движения B/S, цены IT-01–08/GL-01–03 и основной эталон пяти периодов сохранены.</w:t>
      </w:r>
    </w:p>
    <w:p>
      <w:bookmarkStart w:id="49" w:name="sec_8"/>
      <w:pPr>
        <w:pStyle w:val="Heading1"/>
      </w:pPr>
      <w:r>
        <w:rPr>
          <w:b w:val="0"/>
          <w:i w:val="0"/>
        </w:rPr>
        <w:t>8. Состояние и развитие питомца</w:t>
      </w:r>
      <w:bookmarkEnd w:id="49"/>
    </w:p>
    <w:p>
      <w:bookmarkStart w:id="50" w:name="sec_8_1"/>
      <w:pPr>
        <w:pStyle w:val="Heading2"/>
      </w:pPr>
      <w:r>
        <w:rPr>
          <w:b w:val="0"/>
          <w:i w:val="0"/>
        </w:rPr>
        <w:t>8.1. Внешность и текущая реакция</w:t>
      </w:r>
      <w:bookmarkEnd w:id="50"/>
    </w:p>
    <w:p>
      <w:r>
        <w:rPr>
          <w:b w:val="0"/>
          <w:i w:val="0"/>
        </w:rPr>
        <w:t>Минимум девять различимых комбинаций образуются как три формы ушей/головы × три узора тела. Это различие по форме и рисунку, не только по цвету. Каждый вариант должен выглядеть нормально во всех трёх стадиях. Настройка цвета может добавляться позже, но не используется как единственное доказательство девяти комбинаций. Имя питомца не делает комбинацию визуально новой.</w:t>
      </w:r>
    </w:p>
    <w:p>
      <w:r>
        <w:rPr>
          <w:b w:val="0"/>
          <w:i w:val="0"/>
        </w:rPr>
        <w:t>На главном экране одновременно показываются два индикатора потребностей «Еда» и «Уход», а также текущая эмоция текстом и лицом. В начале нового периода потребности имеют статус «Выберем сегодня». После соответствующей покупки — «Готово». При закрытии без покрытия потребности — нейтральный итог «Сегодня не выбрано», а не болезнь или наказание. До нового периода накопленного ухудшения нет.</w:t>
      </w:r>
    </w:p>
    <w:p>
      <w:r>
        <w:rPr>
          <w:b w:val="0"/>
          <w:i w:val="0"/>
        </w:rPr>
        <w:t xml:space="preserve">Эмоция принимает </w:t>
      </w:r>
      <w:r>
        <w:rPr>
          <w:rFonts w:ascii="Courier New" w:hAnsi="Courier New"/>
          <w:b w:val="0"/>
          <w:i w:val="0"/>
          <w:sz w:val="18"/>
        </w:rPr>
        <w:t>calm</w:t>
      </w:r>
      <w:r>
        <w:rPr>
          <w:b w:val="0"/>
          <w:i w:val="0"/>
        </w:rPr>
        <w:t xml:space="preserve">, </w:t>
      </w:r>
      <w:r>
        <w:rPr>
          <w:rFonts w:ascii="Courier New" w:hAnsi="Courier New"/>
          <w:b w:val="0"/>
          <w:i w:val="0"/>
          <w:sz w:val="18"/>
        </w:rPr>
        <w:t>happy</w:t>
      </w:r>
      <w:r>
        <w:rPr>
          <w:b w:val="0"/>
          <w:i w:val="0"/>
        </w:rPr>
        <w:t xml:space="preserve">, </w:t>
      </w:r>
      <w:r>
        <w:rPr>
          <w:rFonts w:ascii="Courier New" w:hAnsi="Courier New"/>
          <w:b w:val="0"/>
          <w:i w:val="0"/>
          <w:sz w:val="18"/>
        </w:rPr>
        <w:t>thoughtful</w:t>
      </w:r>
      <w:r>
        <w:rPr>
          <w:b w:val="0"/>
          <w:i w:val="0"/>
        </w:rPr>
        <w:t xml:space="preserve">, </w:t>
      </w:r>
      <w:r>
        <w:rPr>
          <w:rFonts w:ascii="Courier New" w:hAnsi="Courier New"/>
          <w:b w:val="0"/>
          <w:i w:val="0"/>
          <w:sz w:val="18"/>
        </w:rPr>
        <w:t>inspired</w:t>
      </w:r>
      <w:r>
        <w:rPr>
          <w:b w:val="0"/>
          <w:i w:val="0"/>
        </w:rPr>
        <w:t>. Успешная покупка необходимого/занятия — happy; пополнение/получение цели — inspired; снятие и подтверждённое отклонение — calm с фактическим объяснением, а не печаль за распоряжение деньгами. Thoughtful используется только как нейтральная поза обдумывания до решения. Реакция последней подтверждённой операции вытесняет предыдущую и после 2500 мс активного показа возвращается к calm; это П, длительность измеряется монотонным UI-таймером, не календарём. При motion=false лицо меняется без анимации, текст результата остаётся до ухода/следующего действия. При перезапуске эмоция calm, потребности и рост восстановлены из данных; повтор начисления ради проигрывания анимации запрещён. Бесплатное касание — приветствие без денег/роста. Постоянного отрицательного показателя настроения нет.</w:t>
      </w:r>
    </w:p>
    <w:p>
      <w:bookmarkStart w:id="51" w:name="sec_8_2"/>
      <w:pPr>
        <w:pStyle w:val="Heading2"/>
      </w:pPr>
      <w:r>
        <w:rPr>
          <w:b w:val="0"/>
          <w:i w:val="0"/>
        </w:rPr>
        <w:t>8.2. Расчёт роста</w:t>
      </w:r>
      <w:bookmarkEnd w:id="51"/>
    </w:p>
    <w:p>
      <w:r>
        <w:rPr>
          <w:b w:val="0"/>
          <w:i w:val="0"/>
        </w:rPr>
        <w:t>Рост пересчитывается только при первом успешном ClosePeriod. Снимок правил сохраняется в PeriodSummary. В economy-v2 три признака по-прежнему дают 0…3 очка; это не деньги и не оценка личности ребёнка.</w:t>
      </w:r>
    </w:p>
    <w:p>
      <w:pPr>
        <w:pStyle w:val="CodeBlock"/>
        <w:shd w:fill="F3F5F7"/>
      </w:pPr>
      <w:r>
        <w:t>needsCovered = foodPurchased &amp;&amp; carePurchased</w:t>
      </w:r>
    </w:p>
    <w:p>
      <w:pPr>
        <w:pStyle w:val="CodeBlock"/>
        <w:shd w:fill="F3F5F7"/>
      </w:pPr>
      <w:r>
        <w:t>netSaving = deposits - withdrawals</w:t>
      </w:r>
    </w:p>
    <w:p>
      <w:pPr>
        <w:pStyle w:val="CodeBlock"/>
        <w:shd w:fill="F3F5F7"/>
      </w:pPr>
      <w:r>
        <w:t>committedSavingEnd = savingsAtClose + lifetimeClaimedGoalCost</w:t>
      </w:r>
    </w:p>
    <w:p>
      <w:pPr>
        <w:pStyle w:val="CodeBlock"/>
        <w:shd w:fill="F3F5F7"/>
      </w:pPr>
      <w:r>
        <w:t>newSaving = max(0, committedSavingEnd - savingsHighWaterBefore)</w:t>
      </w:r>
    </w:p>
    <w:p>
      <w:pPr>
        <w:pStyle w:val="CodeBlock"/>
        <w:shd w:fill="F3F5F7"/>
      </w:pPr>
      <w:r>
        <w:t>needPoint = needsCovered ? 1 : 0</w:t>
      </w:r>
    </w:p>
    <w:p>
      <w:pPr>
        <w:pStyle w:val="CodeBlock"/>
        <w:shd w:fill="F3F5F7"/>
      </w:pPr>
      <w:r>
        <w:t>planPoint = (needsCovered &amp;&amp; !expensePlanOverrun &amp;&amp;</w:t>
      </w:r>
    </w:p>
    <w:p>
      <w:pPr>
        <w:pStyle w:val="CodeBlock"/>
        <w:shd w:fill="F3F5F7"/>
      </w:pPr>
      <w:r>
        <w:t xml:space="preserve">  actualNeed &lt;= effectiveNeed &amp;&amp; actualWant &lt;= effectiveWant &amp;&amp;</w:t>
      </w:r>
    </w:p>
    <w:p>
      <w:pPr>
        <w:pStyle w:val="CodeBlock"/>
        <w:shd w:fill="F3F5F7"/>
      </w:pPr>
      <w:r>
        <w:t xml:space="preserve">  netSaving &gt;= effectiveSave) ? 1 : 0</w:t>
      </w:r>
    </w:p>
    <w:p>
      <w:pPr>
        <w:pStyle w:val="CodeBlock"/>
        <w:shd w:fill="F3F5F7"/>
      </w:pPr>
      <w:r>
        <w:t>savePoint = newSaving &gt; 0 ? 1 : 0</w:t>
      </w:r>
    </w:p>
    <w:p>
      <w:pPr>
        <w:pStyle w:val="CodeBlock"/>
        <w:shd w:fill="F3F5F7"/>
      </w:pPr>
      <w:r>
        <w:t>periodGrowth = needPoint + planPoint + savePoint</w:t>
      </w:r>
    </w:p>
    <w:p>
      <w:pPr>
        <w:pStyle w:val="CodeBlock"/>
        <w:shd w:fill="F3F5F7"/>
      </w:pPr>
      <w:r>
        <w:t>savingsHighWaterAfter = max(savingsHighWaterBefore, committedSavingEnd)</w:t>
      </w:r>
    </w:p>
    <w:p>
      <w:pPr>
        <w:pStyle w:val="CodeBlock"/>
        <w:shd w:fill="F3F5F7"/>
      </w:pPr>
      <w:r>
        <w:t>newSavingPeriods += (newSaving &gt; 0 ? 1 : 0)</w:t>
      </w:r>
    </w:p>
    <w:p>
      <w:pPr>
        <w:pStyle w:val="CodeBlock"/>
        <w:shd w:fill="F3F5F7"/>
      </w:pPr>
      <w:r>
        <w:t>lifetimeGrowth += periodGrowth</w:t>
      </w:r>
    </w:p>
    <w:p>
      <w:pPr>
        <w:spacing w:after="40" w:line="40" w:lineRule="exact"/>
      </w:pPr>
      <w:r>
        <w:rPr>
          <w:sz w:val="4"/>
        </w:rPr>
      </w:r>
    </w:p>
    <w:p>
      <w:r>
        <w:rPr>
          <w:rFonts w:ascii="Courier New" w:hAnsi="Courier New"/>
          <w:b w:val="0"/>
          <w:i w:val="0"/>
          <w:sz w:val="18"/>
        </w:rPr>
        <w:t>lifetimeClaimedGoalCost</w:t>
      </w:r>
      <w:r>
        <w:rPr>
          <w:b w:val="0"/>
          <w:i w:val="0"/>
        </w:rPr>
        <w:t xml:space="preserve"> — сумма фактически полученных целей во всех закрытых периодах и текущем; покупка мечты не стирает ранее направленные в неё деньги. </w:t>
      </w:r>
      <w:r>
        <w:rPr>
          <w:rFonts w:ascii="Courier New" w:hAnsi="Courier New"/>
          <w:b w:val="0"/>
          <w:i w:val="0"/>
          <w:sz w:val="18"/>
        </w:rPr>
        <w:t>savingsHighWaterBefore</w:t>
      </w:r>
      <w:r>
        <w:rPr>
          <w:b w:val="0"/>
          <w:i w:val="0"/>
        </w:rPr>
        <w:t xml:space="preserve"> — максимум committedSavingEnd </w:t>
      </w:r>
      <w:r>
        <w:rPr>
          <w:b/>
          <w:i w:val="0"/>
        </w:rPr>
        <w:t>закрытых</w:t>
      </w:r>
      <w:r>
        <w:rPr>
          <w:b w:val="0"/>
          <w:i w:val="0"/>
        </w:rPr>
        <w:t xml:space="preserve"> предыдущих периодов, изначально 0. Он не повышается на мгновенном пополнении до закрытия. Для старого режима v1 при наличии реальной миграции вычисляется из достоверной истории по §15.8, не берётся из наибольшего разового депозита.</w:t>
      </w:r>
    </w:p>
    <w:p>
      <w:r>
        <w:rPr>
          <w:b w:val="0"/>
          <w:i w:val="0"/>
        </w:rPr>
        <w:t>Отличие от v1: внести 40 в день 1, снять 40 в день 2, вернуть 40 в день 3 — это полезное восстановление копилки, но не ещё 40 новых накоплений для savePoint. День 3 может дать очки за нужное и план; прежние очки/стадия не отнимаются. Текст: «Ты восстановил прежние накопления. Ещё 5 сверх них станут новым шагом». При новом увеличении до 45 newSaving=5 и savePoint=1. Получение цели 150 при S=180 оставляет S=30 и committedSaving=180 — рост не обнуляется.</w:t>
      </w:r>
    </w:p>
    <w:p>
      <w:r>
        <w:rPr>
          <w:b w:val="0"/>
          <w:i w:val="0"/>
        </w:rPr>
        <w:t>Признак плана требует покрытия food/care; нулевой план без действий не даёт очко. Экономия относительно расходов и дополнительные взносы допустимы. Плановые дополнения не снимают зафиксированный ранее перерасход. Чистое снятие допустимо как финансовое решение, но не начисляет очко новых сбережений. Это осознанный проектный выбор для устранения повторного зачёта, а не методика оценки финансовой грамотности.</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Стадия</w:t>
            </w:r>
          </w:p>
        </w:tc>
        <w:tc>
          <w:tcPr>
            <w:tcW w:type="dxa" w:w="2976"/>
            <w:vAlign w:val="top"/>
            <w:shd w:fill="225762"/>
          </w:tcPr>
          <w:p>
            <w:pPr>
              <w:pStyle w:val="TableText"/>
              <w:keepNext/>
            </w:pPr>
            <w:r>
              <w:rPr>
                <w:b/>
                <w:i w:val="0"/>
                <w:color w:val="FFFFFF"/>
                <w:sz w:val="18"/>
              </w:rPr>
              <w:t>Условие</w:t>
            </w:r>
          </w:p>
        </w:tc>
        <w:tc>
          <w:tcPr>
            <w:tcW w:type="dxa" w:w="4465"/>
            <w:vAlign w:val="top"/>
            <w:shd w:fill="225762"/>
          </w:tcPr>
          <w:p>
            <w:pPr>
              <w:pStyle w:val="TableText"/>
              <w:keepNext/>
            </w:pPr>
            <w:r>
              <w:rPr>
                <w:b/>
                <w:i w:val="0"/>
                <w:color w:val="FFFFFF"/>
                <w:sz w:val="18"/>
              </w:rPr>
              <w:t>Отображение</w:t>
            </w:r>
          </w:p>
        </w:tc>
      </w:tr>
      <w:tr>
        <w:trPr>
          <w:cantSplit/>
        </w:trPr>
        <w:tc>
          <w:tcPr>
            <w:tcW w:type="dxa" w:w="2480"/>
            <w:vAlign w:val="top"/>
            <w:shd w:fill="FFFFFF"/>
          </w:tcPr>
          <w:p>
            <w:pPr>
              <w:pStyle w:val="TableText"/>
            </w:pPr>
            <w:r>
              <w:rPr>
                <w:b w:val="0"/>
                <w:i w:val="0"/>
                <w:sz w:val="18"/>
              </w:rPr>
              <w:t>1. Малыш</w:t>
            </w:r>
          </w:p>
        </w:tc>
        <w:tc>
          <w:tcPr>
            <w:tcW w:type="dxa" w:w="2976"/>
            <w:vAlign w:val="top"/>
            <w:shd w:fill="FFFFFF"/>
          </w:tcPr>
          <w:p>
            <w:pPr>
              <w:pStyle w:val="TableText"/>
            </w:pPr>
            <w:r>
              <w:rPr>
                <w:b w:val="0"/>
                <w:i w:val="0"/>
                <w:sz w:val="18"/>
              </w:rPr>
              <w:t>Начальная</w:t>
            </w:r>
          </w:p>
        </w:tc>
        <w:tc>
          <w:tcPr>
            <w:tcW w:type="dxa" w:w="4465"/>
            <w:vAlign w:val="top"/>
            <w:shd w:fill="FFFFFF"/>
          </w:tcPr>
          <w:p>
            <w:pPr>
              <w:pStyle w:val="TableText"/>
            </w:pPr>
            <w:r>
              <w:rPr>
                <w:b w:val="0"/>
                <w:i w:val="0"/>
                <w:sz w:val="18"/>
              </w:rPr>
              <w:t>Маленький силуэт, любопытная поза.</w:t>
            </w:r>
          </w:p>
        </w:tc>
      </w:tr>
      <w:tr>
        <w:trPr>
          <w:cantSplit/>
        </w:trPr>
        <w:tc>
          <w:tcPr>
            <w:tcW w:type="dxa" w:w="2480"/>
            <w:vAlign w:val="top"/>
            <w:shd w:fill="F3F7F7"/>
          </w:tcPr>
          <w:p>
            <w:pPr>
              <w:pStyle w:val="TableText"/>
            </w:pPr>
            <w:r>
              <w:rPr>
                <w:b w:val="0"/>
                <w:i w:val="0"/>
                <w:sz w:val="18"/>
              </w:rPr>
              <w:t>2. Исследователь</w:t>
            </w:r>
          </w:p>
        </w:tc>
        <w:tc>
          <w:tcPr>
            <w:tcW w:type="dxa" w:w="2976"/>
            <w:vAlign w:val="top"/>
            <w:shd w:fill="F3F7F7"/>
          </w:tcPr>
          <w:p>
            <w:pPr>
              <w:pStyle w:val="TableText"/>
            </w:pPr>
            <w:r>
              <w:rPr>
                <w:b w:val="0"/>
                <w:i w:val="0"/>
                <w:sz w:val="18"/>
              </w:rPr>
              <w:t>Не менее 2 закрытых периодов и 6 очков</w:t>
            </w:r>
          </w:p>
        </w:tc>
        <w:tc>
          <w:tcPr>
            <w:tcW w:type="dxa" w:w="4465"/>
            <w:vAlign w:val="top"/>
            <w:shd w:fill="F3F7F7"/>
          </w:tcPr>
          <w:p>
            <w:pPr>
              <w:pStyle w:val="TableText"/>
            </w:pPr>
            <w:r>
              <w:rPr>
                <w:b w:val="0"/>
                <w:i w:val="0"/>
                <w:sz w:val="18"/>
              </w:rPr>
              <w:t>Уверенная поза, увеличенный силуэт и рюкзак; объяснение по действительным итогам.</w:t>
            </w:r>
          </w:p>
        </w:tc>
      </w:tr>
      <w:tr>
        <w:trPr>
          <w:cantSplit/>
        </w:trPr>
        <w:tc>
          <w:tcPr>
            <w:tcW w:type="dxa" w:w="2480"/>
            <w:vAlign w:val="top"/>
            <w:shd w:fill="FFFFFF"/>
          </w:tcPr>
          <w:p>
            <w:pPr>
              <w:pStyle w:val="TableText"/>
            </w:pPr>
            <w:r>
              <w:rPr>
                <w:b w:val="0"/>
                <w:i w:val="0"/>
                <w:sz w:val="18"/>
              </w:rPr>
              <w:t>3. Мастер планов</w:t>
            </w:r>
          </w:p>
        </w:tc>
        <w:tc>
          <w:tcPr>
            <w:tcW w:type="dxa" w:w="2976"/>
            <w:vAlign w:val="top"/>
            <w:shd w:fill="FFFFFF"/>
          </w:tcPr>
          <w:p>
            <w:pPr>
              <w:pStyle w:val="TableText"/>
            </w:pPr>
            <w:r>
              <w:rPr>
                <w:b w:val="0"/>
                <w:i w:val="0"/>
                <w:sz w:val="18"/>
              </w:rPr>
              <w:t>Не менее 5 закрытых периодов,12 очков и 3 периодов с newSaving&gt;0</w:t>
            </w:r>
          </w:p>
        </w:tc>
        <w:tc>
          <w:tcPr>
            <w:tcW w:type="dxa" w:w="4465"/>
            <w:vAlign w:val="top"/>
            <w:shd w:fill="FFFFFF"/>
          </w:tcPr>
          <w:p>
            <w:pPr>
              <w:pStyle w:val="TableText"/>
            </w:pPr>
            <w:r>
              <w:rPr>
                <w:b w:val="0"/>
                <w:i w:val="0"/>
                <w:sz w:val="18"/>
              </w:rPr>
              <w:t>Новая деталь костюма и поза; причину показывать по сохранённым признакам.</w:t>
            </w:r>
          </w:p>
        </w:tc>
      </w:tr>
    </w:tbl>
    <w:p>
      <w:pPr>
        <w:spacing w:after="20" w:before="0" w:line="40" w:lineRule="exact"/>
      </w:pPr>
      <w:r>
        <w:rPr>
          <w:sz w:val="4"/>
        </w:rPr>
      </w:r>
    </w:p>
    <w:p>
      <w:r>
        <w:rPr>
          <w:b w:val="0"/>
          <w:i w:val="0"/>
        </w:rPr>
        <w:t>Стадия равна максимуму предыдущей и вычисленной по условиям; понижения нет. Детский экран не показывает «грамотность 87%» и счёт ошибок. При нулевом приросте текст сообщает конкретные доступные действия следующего дня, а не обвиняет ребёнка. Безопасное восстановление сохраняется даже если новое очко сбережений ещё не получено.</w:t>
      </w:r>
    </w:p>
    <w:p>
      <w:r>
        <w:rPr>
          <w:b w:val="0"/>
          <w:i w:val="0"/>
        </w:rPr>
        <w:t xml:space="preserve">Эталон §§19.1–19.2 сохраняет B/S и стадии: в нём нет перераспределения нового дохода и междневного возврата прежней копилки. Приёмочные примеры новых правил — §19.7. Заказчик разрешает собственную объяснимую формулу; </w:t>
      </w:r>
      <w:r>
        <w:rPr>
          <w:b/>
          <w:i w:val="0"/>
        </w:rPr>
        <w:t>economy-v2 заказчиком не рассмотрена</w:t>
      </w:r>
      <w:r>
        <w:rPr>
          <w:b w:val="0"/>
          <w:i w:val="0"/>
        </w:rPr>
        <w:t>. Неясную оговорку S05 о трёх стадиях за один период не применять. [S01 §2.5.10; S05-08/20]</w:t>
      </w:r>
    </w:p>
    <w:p>
      <w:bookmarkStart w:id="52" w:name="sec_8_3"/>
      <w:pPr>
        <w:pStyle w:val="Heading2"/>
      </w:pPr>
      <w:r>
        <w:rPr>
          <w:b w:val="0"/>
          <w:i w:val="0"/>
        </w:rPr>
        <w:t>8.3. Восстановление после неудачи</w:t>
      </w:r>
      <w:bookmarkEnd w:id="52"/>
    </w:p>
    <w:p>
      <w:r>
        <w:rPr>
          <w:b w:val="0"/>
          <w:i w:val="0"/>
        </w:rPr>
        <w:t>Недостаточная покупка не меняет данные. Программа предлагает более доступный вариант, занятие с наградой, когда она ещё доступна, явное снятие накоплений либо перенос покупки. Если награда уже получена, не показывать несуществующий способ «заработать ещё 20 сегодня».</w:t>
      </w:r>
    </w:p>
    <w:p>
      <w:r>
        <w:rPr>
          <w:b w:val="0"/>
          <w:i w:val="0"/>
        </w:rPr>
        <w:t>При нулевом балансе и пустой копилке ребёнок может завершить период, увидеть объяснение и в следующий доступный день получить обычный доход. В демо следующий день доступен сразу. Незавершённые нужды не блокируют закрытие. Повторное бесплатное занятие не обещает деньги. Предыдущие мечты, история и стадии сохраняются.</w:t>
      </w:r>
    </w:p>
    <w:p>
      <w:r>
        <w:rPr>
          <w:b w:val="0"/>
          <w:i w:val="0"/>
        </w:rPr>
        <w:t>Пересмотр первоначальной стратегии выполняется в следующем плане; в текущем допускается только явное дополнение уже полученного нового дохода по §7.4. Нельзя в качестве «исправления» незаметно изменить старый план, выдать неучтённые деньги, отменить уже совершённую покупку или удалить ошибочный период из прогресса.</w:t>
      </w:r>
    </w:p>
    <w:p>
      <w:bookmarkStart w:id="53" w:name="sec_8_4"/>
      <w:pPr>
        <w:pStyle w:val="Heading2"/>
      </w:pPr>
      <w:r>
        <w:rPr>
          <w:b w:val="0"/>
          <w:i w:val="0"/>
        </w:rPr>
        <w:t>8.4. Разделение роста, учебного прогресса и совместных открытий</w:t>
      </w:r>
      <w:bookmarkEnd w:id="53"/>
    </w:p>
    <w:p>
      <w:r>
        <w:rPr>
          <w:b w:val="0"/>
          <w:i w:val="0"/>
        </w:rPr>
        <w:t>На SC-13 показываются отдельно: развитие питомца по завершённым финансовым периодам; завершённые задания по трём темам; совместные открытия как короткие воспроизводимые эпизоды. Семейные обсуждения доступны взрослому отдельно. Ни один из последних трёх блоков не добавляет скрытого опыта в stage.</w:t>
      </w:r>
    </w:p>
    <w:p>
      <w:r>
        <w:rPr>
          <w:b w:val="0"/>
          <w:i w:val="0"/>
        </w:rPr>
        <w:t>Запись открытия: «Мы сравнили одинаковые покупки: 40 или 50 монет»; основание — сохранённый результат LS-P02. При неверном расчёте, завершённом с разбором, текст: «Мы разобрали, как проверить общую стоимость», а не «Ты уже умеешь считать без ошибок». Для просмотренного, но не завершённого задания открытие не создаётся.</w:t>
      </w:r>
    </w:p>
    <w:p>
      <w:r>
        <w:rPr>
          <w:b w:val="0"/>
          <w:i w:val="0"/>
        </w:rPr>
        <w:t>После всех восьми уроков игра продолжает работать: ребёнок планирует новые дни, повторяет занятия с тем же дневным пределом награды, выбирает цели. Нет «конца обучения» как обещания полной финансовой компетентности.</w:t>
      </w:r>
    </w:p>
    <w:p>
      <w:bookmarkStart w:id="54" w:name="sec_9"/>
      <w:pPr>
        <w:pStyle w:val="Heading1"/>
      </w:pPr>
      <w:r>
        <w:rPr>
          <w:b w:val="0"/>
          <w:i w:val="0"/>
        </w:rPr>
        <w:t>9. Функциональные требования и приёмка</w:t>
      </w:r>
      <w:bookmarkEnd w:id="54"/>
    </w:p>
    <w:p>
      <w:bookmarkStart w:id="55" w:name="sec_9_1"/>
      <w:pPr>
        <w:pStyle w:val="Heading2"/>
      </w:pPr>
      <w:r>
        <w:rPr>
          <w:b w:val="0"/>
          <w:i w:val="0"/>
        </w:rPr>
        <w:t>9.1. Как читать приоритеты</w:t>
      </w:r>
      <w:bookmarkEnd w:id="55"/>
    </w:p>
    <w:p>
      <w:r>
        <w:rPr>
          <w:b w:val="0"/>
          <w:i w:val="0"/>
        </w:rPr>
      </w:r>
      <w:r>
        <w:rPr>
          <w:b/>
          <w:i w:val="0"/>
        </w:rPr>
        <w:t>B</w:t>
      </w:r>
      <w:r>
        <w:rPr>
          <w:b w:val="0"/>
          <w:i w:val="0"/>
        </w:rPr>
        <w:t xml:space="preserve"> — относится к сохранённому техническому ядру M1-B; теперь M1-B является аварийным, а не целевым составом. </w:t>
      </w:r>
      <w:r>
        <w:rPr>
          <w:b/>
          <w:i w:val="0"/>
        </w:rPr>
        <w:t>T</w:t>
      </w:r>
      <w:r>
        <w:rPr>
          <w:b w:val="0"/>
          <w:i w:val="0"/>
        </w:rPr>
        <w:t xml:space="preserve"> — обязательный конкурсный объём полной версии, целевой для M1-T. </w:t>
      </w:r>
      <w:r>
        <w:rPr>
          <w:b/>
          <w:i w:val="0"/>
        </w:rPr>
        <w:t>V</w:t>
      </w:r>
      <w:r>
        <w:rPr>
          <w:b w:val="0"/>
          <w:i w:val="0"/>
        </w:rPr>
        <w:t xml:space="preserve"> — выбранное дополнительное содержание V1. </w:t>
      </w:r>
      <w:r>
        <w:rPr>
          <w:b/>
          <w:i w:val="0"/>
        </w:rPr>
        <w:t>F</w:t>
      </w:r>
      <w:r>
        <w:rPr>
          <w:b w:val="0"/>
          <w:i w:val="0"/>
        </w:rPr>
        <w:t xml:space="preserve"> — опциональный семейный модуль. Требования организатора и выбранные проектные обязательства имеют разное происхождение; отсутствие F-модуля допустимо, отсутствие обязательной темы — нет. Наличие требования в документе не означает его реализацию; исходный статус всех функций — «не начато».</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w:t>
            </w:r>
          </w:p>
        </w:tc>
        <w:tc>
          <w:tcPr>
            <w:tcW w:type="dxa" w:w="3076"/>
            <w:vAlign w:val="top"/>
            <w:shd w:fill="225762"/>
          </w:tcPr>
          <w:p>
            <w:pPr>
              <w:pStyle w:val="TableText"/>
              <w:keepNext/>
            </w:pPr>
            <w:r>
              <w:rPr>
                <w:b/>
                <w:i w:val="0"/>
                <w:color w:val="FFFFFF"/>
                <w:sz w:val="18"/>
              </w:rPr>
              <w:t>Источник / этап</w:t>
            </w:r>
          </w:p>
        </w:tc>
        <w:tc>
          <w:tcPr>
            <w:tcW w:type="dxa" w:w="5556"/>
            <w:vAlign w:val="top"/>
            <w:shd w:fill="225762"/>
          </w:tcPr>
          <w:p>
            <w:pPr>
              <w:pStyle w:val="TableText"/>
              <w:keepNext/>
            </w:pPr>
            <w:r>
              <w:rPr>
                <w:b/>
                <w:i w:val="0"/>
                <w:color w:val="FFFFFF"/>
                <w:sz w:val="18"/>
              </w:rPr>
              <w:t>Требование и проверяемый критерий</w:t>
            </w:r>
          </w:p>
        </w:tc>
      </w:tr>
      <w:tr>
        <w:trPr>
          <w:cantSplit/>
        </w:trPr>
        <w:tc>
          <w:tcPr>
            <w:tcW w:type="dxa" w:w="1290"/>
            <w:vAlign w:val="top"/>
            <w:shd w:fill="FFFFFF"/>
          </w:tcPr>
          <w:p>
            <w:pPr>
              <w:pStyle w:val="TableText"/>
            </w:pPr>
            <w:r>
              <w:rPr>
                <w:b w:val="0"/>
                <w:i w:val="0"/>
                <w:sz w:val="18"/>
              </w:rPr>
              <w:t>FR-01</w:t>
            </w:r>
          </w:p>
        </w:tc>
        <w:tc>
          <w:tcPr>
            <w:tcW w:type="dxa" w:w="3076"/>
            <w:vAlign w:val="top"/>
            <w:shd w:fill="FFFFFF"/>
          </w:tcPr>
          <w:p>
            <w:pPr>
              <w:pStyle w:val="TableText"/>
            </w:pPr>
            <w:r>
              <w:rPr>
                <w:b w:val="0"/>
                <w:i w:val="0"/>
                <w:sz w:val="18"/>
              </w:rPr>
              <w:t>§2.5.1 / B</w:t>
            </w:r>
          </w:p>
        </w:tc>
        <w:tc>
          <w:tcPr>
            <w:tcW w:type="dxa" w:w="5556"/>
            <w:vAlign w:val="top"/>
            <w:shd w:fill="FFFFFF"/>
          </w:tcPr>
          <w:p>
            <w:pPr>
              <w:pStyle w:val="TableText"/>
            </w:pPr>
            <w:r>
              <w:rPr>
                <w:b w:val="0"/>
                <w:i w:val="0"/>
                <w:sz w:val="18"/>
              </w:rPr>
              <w:t>При первом запуске доступно короткое знакомство с тремя направлениями денег. Его можно пропустить и повторно открыть из любого основного раздела.</w:t>
            </w:r>
          </w:p>
        </w:tc>
      </w:tr>
      <w:tr>
        <w:trPr>
          <w:cantSplit/>
        </w:trPr>
        <w:tc>
          <w:tcPr>
            <w:tcW w:type="dxa" w:w="1290"/>
            <w:vAlign w:val="top"/>
            <w:shd w:fill="F3F7F7"/>
          </w:tcPr>
          <w:p>
            <w:pPr>
              <w:pStyle w:val="TableText"/>
            </w:pPr>
            <w:r>
              <w:rPr>
                <w:b w:val="0"/>
                <w:i w:val="0"/>
                <w:sz w:val="18"/>
              </w:rPr>
              <w:t>FR-02</w:t>
            </w:r>
          </w:p>
        </w:tc>
        <w:tc>
          <w:tcPr>
            <w:tcW w:type="dxa" w:w="3076"/>
            <w:vAlign w:val="top"/>
            <w:shd w:fill="F3F7F7"/>
          </w:tcPr>
          <w:p>
            <w:pPr>
              <w:pStyle w:val="TableText"/>
            </w:pPr>
            <w:r>
              <w:rPr>
                <w:b w:val="0"/>
                <w:i w:val="0"/>
                <w:sz w:val="18"/>
              </w:rPr>
              <w:t>§§2.5.1–2 / B</w:t>
            </w:r>
          </w:p>
        </w:tc>
        <w:tc>
          <w:tcPr>
            <w:tcW w:type="dxa" w:w="5556"/>
            <w:vAlign w:val="top"/>
            <w:shd w:fill="F3F7F7"/>
          </w:tcPr>
          <w:p>
            <w:pPr>
              <w:pStyle w:val="TableText"/>
            </w:pPr>
            <w:r>
              <w:rPr>
                <w:b w:val="0"/>
                <w:i w:val="0"/>
                <w:sz w:val="18"/>
              </w:rPr>
              <w:t>Профиль создаётся без телефона, e-mail, реального имени и аккаунта. Достаточны игровое имя и внешность питомца; данные сохраняются локально.</w:t>
            </w:r>
          </w:p>
        </w:tc>
      </w:tr>
      <w:tr>
        <w:trPr>
          <w:cantSplit/>
        </w:trPr>
        <w:tc>
          <w:tcPr>
            <w:tcW w:type="dxa" w:w="1290"/>
            <w:vAlign w:val="top"/>
            <w:shd w:fill="FFFFFF"/>
          </w:tcPr>
          <w:p>
            <w:pPr>
              <w:pStyle w:val="TableText"/>
            </w:pPr>
            <w:r>
              <w:rPr>
                <w:b w:val="0"/>
                <w:i w:val="0"/>
                <w:sz w:val="18"/>
              </w:rPr>
              <w:t>FR-03</w:t>
            </w:r>
          </w:p>
        </w:tc>
        <w:tc>
          <w:tcPr>
            <w:tcW w:type="dxa" w:w="3076"/>
            <w:vAlign w:val="top"/>
            <w:shd w:fill="FFFFFF"/>
          </w:tcPr>
          <w:p>
            <w:pPr>
              <w:pStyle w:val="TableText"/>
            </w:pPr>
            <w:r>
              <w:rPr>
                <w:b w:val="0"/>
                <w:i w:val="0"/>
                <w:sz w:val="18"/>
              </w:rPr>
              <w:t>§§2.5.2, 2.6 / B</w:t>
            </w:r>
          </w:p>
        </w:tc>
        <w:tc>
          <w:tcPr>
            <w:tcW w:type="dxa" w:w="5556"/>
            <w:vAlign w:val="top"/>
            <w:shd w:fill="FFFFFF"/>
          </w:tcPr>
          <w:p>
            <w:pPr>
              <w:pStyle w:val="TableText"/>
            </w:pPr>
            <w:r>
              <w:rPr>
                <w:b w:val="0"/>
                <w:i w:val="0"/>
                <w:sz w:val="18"/>
              </w:rPr>
              <w:t>В конструкторе минимум 9 различимых комбинаций, имя можно изменить через настройку питомца. Комбинации видны до подтверждения.</w:t>
            </w:r>
          </w:p>
        </w:tc>
      </w:tr>
      <w:tr>
        <w:trPr>
          <w:cantSplit/>
        </w:trPr>
        <w:tc>
          <w:tcPr>
            <w:tcW w:type="dxa" w:w="1290"/>
            <w:vAlign w:val="top"/>
            <w:shd w:fill="F3F7F7"/>
          </w:tcPr>
          <w:p>
            <w:pPr>
              <w:pStyle w:val="TableText"/>
            </w:pPr>
            <w:r>
              <w:rPr>
                <w:b w:val="0"/>
                <w:i w:val="0"/>
                <w:sz w:val="18"/>
              </w:rPr>
              <w:t>FR-04</w:t>
            </w:r>
          </w:p>
        </w:tc>
        <w:tc>
          <w:tcPr>
            <w:tcW w:type="dxa" w:w="3076"/>
            <w:vAlign w:val="top"/>
            <w:shd w:fill="F3F7F7"/>
          </w:tcPr>
          <w:p>
            <w:pPr>
              <w:pStyle w:val="TableText"/>
            </w:pPr>
            <w:r>
              <w:rPr>
                <w:b w:val="0"/>
                <w:i w:val="0"/>
                <w:sz w:val="18"/>
              </w:rPr>
              <w:t>§2.5.3 / B</w:t>
            </w:r>
          </w:p>
        </w:tc>
        <w:tc>
          <w:tcPr>
            <w:tcW w:type="dxa" w:w="5556"/>
            <w:vAlign w:val="top"/>
            <w:shd w:fill="F3F7F7"/>
          </w:tcPr>
          <w:p>
            <w:pPr>
              <w:pStyle w:val="TableText"/>
            </w:pPr>
            <w:r>
              <w:rPr>
                <w:b w:val="0"/>
                <w:i w:val="0"/>
                <w:sz w:val="18"/>
              </w:rPr>
              <w:t>Домик одновременно показывает питомца, баланс, копилку, текущую цель, состояние и активное занятие. Для каждого показателя предусмотрено пустое состояние.</w:t>
            </w:r>
          </w:p>
        </w:tc>
      </w:tr>
      <w:tr>
        <w:trPr>
          <w:cantSplit/>
        </w:trPr>
        <w:tc>
          <w:tcPr>
            <w:tcW w:type="dxa" w:w="1290"/>
            <w:vAlign w:val="top"/>
            <w:shd w:fill="FFFFFF"/>
          </w:tcPr>
          <w:p>
            <w:pPr>
              <w:pStyle w:val="TableText"/>
            </w:pPr>
            <w:r>
              <w:rPr>
                <w:b w:val="0"/>
                <w:i w:val="0"/>
                <w:sz w:val="18"/>
              </w:rPr>
              <w:t>FR-05</w:t>
            </w:r>
          </w:p>
        </w:tc>
        <w:tc>
          <w:tcPr>
            <w:tcW w:type="dxa" w:w="3076"/>
            <w:vAlign w:val="top"/>
            <w:shd w:fill="FFFFFF"/>
          </w:tcPr>
          <w:p>
            <w:pPr>
              <w:pStyle w:val="TableText"/>
            </w:pPr>
            <w:r>
              <w:rPr>
                <w:b w:val="0"/>
                <w:i w:val="0"/>
                <w:sz w:val="18"/>
              </w:rPr>
              <w:t>§2.5.3 / B</w:t>
            </w:r>
          </w:p>
        </w:tc>
        <w:tc>
          <w:tcPr>
            <w:tcW w:type="dxa" w:w="5556"/>
            <w:vAlign w:val="top"/>
            <w:shd w:fill="FFFFFF"/>
          </w:tcPr>
          <w:p>
            <w:pPr>
              <w:pStyle w:val="TableText"/>
            </w:pPr>
            <w:r>
              <w:rPr>
                <w:b w:val="0"/>
                <w:i w:val="0"/>
                <w:sz w:val="18"/>
              </w:rPr>
              <w:t>Из домика доступны план, занятия, магазин, копилка, прогресс и взрослый раздел. Системная кнопка «Назад» не теряет подтверждённые данные.</w:t>
            </w:r>
          </w:p>
        </w:tc>
      </w:tr>
      <w:tr>
        <w:trPr>
          <w:cantSplit/>
        </w:trPr>
        <w:tc>
          <w:tcPr>
            <w:tcW w:type="dxa" w:w="1290"/>
            <w:vAlign w:val="top"/>
            <w:shd w:fill="F3F7F7"/>
          </w:tcPr>
          <w:p>
            <w:pPr>
              <w:pStyle w:val="TableText"/>
            </w:pPr>
            <w:r>
              <w:rPr>
                <w:b w:val="0"/>
                <w:i w:val="0"/>
                <w:sz w:val="18"/>
              </w:rPr>
              <w:t>FR-06</w:t>
            </w:r>
          </w:p>
        </w:tc>
        <w:tc>
          <w:tcPr>
            <w:tcW w:type="dxa" w:w="3076"/>
            <w:vAlign w:val="top"/>
            <w:shd w:fill="F3F7F7"/>
          </w:tcPr>
          <w:p>
            <w:pPr>
              <w:pStyle w:val="TableText"/>
            </w:pPr>
            <w:r>
              <w:rPr>
                <w:b w:val="0"/>
                <w:i w:val="0"/>
                <w:sz w:val="18"/>
              </w:rPr>
              <w:t>§2.5.4 / B</w:t>
            </w:r>
          </w:p>
        </w:tc>
        <w:tc>
          <w:tcPr>
            <w:tcW w:type="dxa" w:w="5556"/>
            <w:vAlign w:val="top"/>
            <w:shd w:fill="F3F7F7"/>
          </w:tcPr>
          <w:p>
            <w:pPr>
              <w:pStyle w:val="TableText"/>
            </w:pPr>
            <w:r>
              <w:rPr>
                <w:b w:val="0"/>
                <w:i w:val="0"/>
                <w:sz w:val="18"/>
              </w:rPr>
              <w:t>Каждое открытие допустимого дня выдаёт 100 монет с источником и суммой; повтор открытия и повтор запуска не дублируют доход.</w:t>
            </w:r>
          </w:p>
        </w:tc>
      </w:tr>
      <w:tr>
        <w:trPr>
          <w:cantSplit/>
        </w:trPr>
        <w:tc>
          <w:tcPr>
            <w:tcW w:type="dxa" w:w="1290"/>
            <w:vAlign w:val="top"/>
            <w:shd w:fill="FFFFFF"/>
          </w:tcPr>
          <w:p>
            <w:pPr>
              <w:pStyle w:val="TableText"/>
            </w:pPr>
            <w:r>
              <w:rPr>
                <w:b w:val="0"/>
                <w:i w:val="0"/>
                <w:sz w:val="18"/>
              </w:rPr>
              <w:t>FR-07</w:t>
            </w:r>
          </w:p>
        </w:tc>
        <w:tc>
          <w:tcPr>
            <w:tcW w:type="dxa" w:w="3076"/>
            <w:vAlign w:val="top"/>
            <w:shd w:fill="FFFFFF"/>
          </w:tcPr>
          <w:p>
            <w:pPr>
              <w:pStyle w:val="TableText"/>
            </w:pPr>
            <w:r>
              <w:rPr>
                <w:b w:val="0"/>
                <w:i w:val="0"/>
                <w:sz w:val="18"/>
              </w:rPr>
              <w:t>§§2.5.4, 2.5.8 / B</w:t>
            </w:r>
          </w:p>
        </w:tc>
        <w:tc>
          <w:tcPr>
            <w:tcW w:type="dxa" w:w="5556"/>
            <w:vAlign w:val="top"/>
            <w:shd w:fill="FFFFFF"/>
          </w:tcPr>
          <w:p>
            <w:pPr>
              <w:pStyle w:val="TableText"/>
            </w:pPr>
            <w:r>
              <w:rPr>
                <w:b w:val="0"/>
                <w:i w:val="0"/>
                <w:sz w:val="18"/>
              </w:rPr>
              <w:t>Завершённое занятие даёт одну награду 20 в ACTIVE; повтор не увеличивает сумму. Оставшаяся возможность награды объясняется до старта.</w:t>
            </w:r>
          </w:p>
        </w:tc>
      </w:tr>
      <w:tr>
        <w:trPr>
          <w:cantSplit/>
        </w:trPr>
        <w:tc>
          <w:tcPr>
            <w:tcW w:type="dxa" w:w="1290"/>
            <w:vAlign w:val="top"/>
            <w:shd w:fill="F3F7F7"/>
          </w:tcPr>
          <w:p>
            <w:pPr>
              <w:pStyle w:val="TableText"/>
            </w:pPr>
            <w:r>
              <w:rPr>
                <w:b w:val="0"/>
                <w:i w:val="0"/>
                <w:sz w:val="18"/>
              </w:rPr>
              <w:t>FR-08</w:t>
            </w:r>
          </w:p>
        </w:tc>
        <w:tc>
          <w:tcPr>
            <w:tcW w:type="dxa" w:w="3076"/>
            <w:vAlign w:val="top"/>
            <w:shd w:fill="F3F7F7"/>
          </w:tcPr>
          <w:p>
            <w:pPr>
              <w:pStyle w:val="TableText"/>
            </w:pPr>
            <w:r>
              <w:rPr>
                <w:b w:val="0"/>
                <w:i w:val="0"/>
                <w:sz w:val="18"/>
              </w:rPr>
              <w:t>§2.5.5 / B</w:t>
            </w:r>
          </w:p>
        </w:tc>
        <w:tc>
          <w:tcPr>
            <w:tcW w:type="dxa" w:w="5556"/>
            <w:vAlign w:val="top"/>
            <w:shd w:fill="F3F7F7"/>
          </w:tcPr>
          <w:p>
            <w:pPr>
              <w:pStyle w:val="TableText"/>
            </w:pPr>
            <w:r>
              <w:rPr>
                <w:b w:val="0"/>
                <w:i w:val="0"/>
                <w:sz w:val="18"/>
              </w:rPr>
              <w:t>До ACTIVE можно редактировать три значения плана; сумма и остаток видны. Выборы не выполняются за ребёнка автоматически.</w:t>
            </w:r>
          </w:p>
        </w:tc>
      </w:tr>
      <w:tr>
        <w:trPr>
          <w:cantSplit/>
        </w:trPr>
        <w:tc>
          <w:tcPr>
            <w:tcW w:type="dxa" w:w="1290"/>
            <w:vAlign w:val="top"/>
            <w:shd w:fill="FFFFFF"/>
          </w:tcPr>
          <w:p>
            <w:pPr>
              <w:pStyle w:val="TableText"/>
            </w:pPr>
            <w:r>
              <w:rPr>
                <w:b w:val="0"/>
                <w:i w:val="0"/>
                <w:sz w:val="18"/>
              </w:rPr>
              <w:t>FR-09</w:t>
            </w:r>
          </w:p>
        </w:tc>
        <w:tc>
          <w:tcPr>
            <w:tcW w:type="dxa" w:w="3076"/>
            <w:vAlign w:val="top"/>
            <w:shd w:fill="FFFFFF"/>
          </w:tcPr>
          <w:p>
            <w:pPr>
              <w:pStyle w:val="TableText"/>
            </w:pPr>
            <w:r>
              <w:rPr>
                <w:b w:val="0"/>
                <w:i w:val="0"/>
                <w:sz w:val="18"/>
              </w:rPr>
              <w:t>§2.5.5 / B</w:t>
            </w:r>
          </w:p>
        </w:tc>
        <w:tc>
          <w:tcPr>
            <w:tcW w:type="dxa" w:w="5556"/>
            <w:vAlign w:val="top"/>
            <w:shd w:fill="FFFFFF"/>
          </w:tcPr>
          <w:p>
            <w:pPr>
              <w:pStyle w:val="TableText"/>
            </w:pPr>
            <w:r>
              <w:rPr>
                <w:b w:val="0"/>
                <w:i w:val="0"/>
                <w:sz w:val="18"/>
              </w:rPr>
              <w:t>Невалидные суммы и общий план сверх баланса не подтверждаются. Недостаток на нужное вызывает предупреждение, а не скрытый запрет любого неудачного решения.</w:t>
            </w:r>
          </w:p>
        </w:tc>
      </w:tr>
      <w:tr>
        <w:trPr>
          <w:cantSplit/>
        </w:trPr>
        <w:tc>
          <w:tcPr>
            <w:tcW w:type="dxa" w:w="1290"/>
            <w:vAlign w:val="top"/>
            <w:shd w:fill="F3F7F7"/>
          </w:tcPr>
          <w:p>
            <w:pPr>
              <w:pStyle w:val="TableText"/>
            </w:pPr>
            <w:r>
              <w:rPr>
                <w:b w:val="0"/>
                <w:i w:val="0"/>
                <w:sz w:val="18"/>
              </w:rPr>
              <w:t>FR-10</w:t>
            </w:r>
          </w:p>
        </w:tc>
        <w:tc>
          <w:tcPr>
            <w:tcW w:type="dxa" w:w="3076"/>
            <w:vAlign w:val="top"/>
            <w:shd w:fill="F3F7F7"/>
          </w:tcPr>
          <w:p>
            <w:pPr>
              <w:pStyle w:val="TableText"/>
            </w:pPr>
            <w:r>
              <w:rPr>
                <w:b w:val="0"/>
                <w:i w:val="0"/>
                <w:sz w:val="18"/>
              </w:rPr>
              <w:t>§2.5.5 / B</w:t>
            </w:r>
          </w:p>
        </w:tc>
        <w:tc>
          <w:tcPr>
            <w:tcW w:type="dxa" w:w="5556"/>
            <w:vAlign w:val="top"/>
            <w:shd w:fill="F3F7F7"/>
          </w:tcPr>
          <w:p>
            <w:pPr>
              <w:pStyle w:val="TableText"/>
            </w:pPr>
            <w:r>
              <w:rPr>
                <w:b w:val="0"/>
                <w:i w:val="0"/>
                <w:sz w:val="18"/>
              </w:rPr>
              <w:t>Подтверждённый план фиксируется; покупки основного игрового дня и чистое пополнение обновляют факт, не переписывая исходный план.</w:t>
            </w:r>
          </w:p>
        </w:tc>
      </w:tr>
      <w:tr>
        <w:trPr>
          <w:cantSplit/>
        </w:trPr>
        <w:tc>
          <w:tcPr>
            <w:tcW w:type="dxa" w:w="1290"/>
            <w:vAlign w:val="top"/>
            <w:shd w:fill="FFFFFF"/>
          </w:tcPr>
          <w:p>
            <w:pPr>
              <w:pStyle w:val="TableText"/>
            </w:pPr>
            <w:r>
              <w:rPr>
                <w:b w:val="0"/>
                <w:i w:val="0"/>
                <w:sz w:val="18"/>
              </w:rPr>
              <w:t>FR-11</w:t>
            </w:r>
          </w:p>
        </w:tc>
        <w:tc>
          <w:tcPr>
            <w:tcW w:type="dxa" w:w="3076"/>
            <w:vAlign w:val="top"/>
            <w:shd w:fill="FFFFFF"/>
          </w:tcPr>
          <w:p>
            <w:pPr>
              <w:pStyle w:val="TableText"/>
            </w:pPr>
            <w:r>
              <w:rPr>
                <w:b w:val="0"/>
                <w:i w:val="0"/>
                <w:sz w:val="18"/>
              </w:rPr>
              <w:t>§§2.5.6, 2.6 / B</w:t>
            </w:r>
          </w:p>
        </w:tc>
        <w:tc>
          <w:tcPr>
            <w:tcW w:type="dxa" w:w="5556"/>
            <w:vAlign w:val="top"/>
            <w:shd w:fill="FFFFFF"/>
          </w:tcPr>
          <w:p>
            <w:pPr>
              <w:pStyle w:val="TableText"/>
            </w:pPr>
            <w:r>
              <w:rPr>
                <w:b w:val="0"/>
                <w:i w:val="0"/>
                <w:sz w:val="18"/>
              </w:rPr>
              <w:t>В каталоге 8 позиций двух категорий. До покупки видны цена, тип, влияние и остаток после операции.</w:t>
            </w:r>
          </w:p>
        </w:tc>
      </w:tr>
      <w:tr>
        <w:trPr>
          <w:cantSplit/>
        </w:trPr>
        <w:tc>
          <w:tcPr>
            <w:tcW w:type="dxa" w:w="1290"/>
            <w:vAlign w:val="top"/>
            <w:shd w:fill="F3F7F7"/>
          </w:tcPr>
          <w:p>
            <w:pPr>
              <w:pStyle w:val="TableText"/>
            </w:pPr>
            <w:r>
              <w:rPr>
                <w:b w:val="0"/>
                <w:i w:val="0"/>
                <w:sz w:val="18"/>
              </w:rPr>
              <w:t>FR-12</w:t>
            </w:r>
          </w:p>
        </w:tc>
        <w:tc>
          <w:tcPr>
            <w:tcW w:type="dxa" w:w="3076"/>
            <w:vAlign w:val="top"/>
            <w:shd w:fill="F3F7F7"/>
          </w:tcPr>
          <w:p>
            <w:pPr>
              <w:pStyle w:val="TableText"/>
            </w:pPr>
            <w:r>
              <w:rPr>
                <w:b w:val="0"/>
                <w:i w:val="0"/>
                <w:sz w:val="18"/>
              </w:rPr>
              <w:t>§2.5.6 / B</w:t>
            </w:r>
          </w:p>
        </w:tc>
        <w:tc>
          <w:tcPr>
            <w:tcW w:type="dxa" w:w="5556"/>
            <w:vAlign w:val="top"/>
            <w:shd w:fill="F3F7F7"/>
          </w:tcPr>
          <w:p>
            <w:pPr>
              <w:pStyle w:val="TableText"/>
            </w:pPr>
            <w:r>
              <w:rPr>
                <w:b w:val="0"/>
                <w:i w:val="0"/>
                <w:sz w:val="18"/>
              </w:rPr>
              <w:t>Покупка требует отдельного подтверждения, атомарно списывает сумму и записывает историю. Двойное нажатие не создаёт две покупки.</w:t>
            </w:r>
          </w:p>
        </w:tc>
      </w:tr>
      <w:tr>
        <w:trPr>
          <w:cantSplit/>
        </w:trPr>
        <w:tc>
          <w:tcPr>
            <w:tcW w:type="dxa" w:w="1290"/>
            <w:vAlign w:val="top"/>
            <w:shd w:fill="FFFFFF"/>
          </w:tcPr>
          <w:p>
            <w:pPr>
              <w:pStyle w:val="TableText"/>
            </w:pPr>
            <w:r>
              <w:rPr>
                <w:b w:val="0"/>
                <w:i w:val="0"/>
                <w:sz w:val="18"/>
              </w:rPr>
              <w:t>FR-13</w:t>
            </w:r>
          </w:p>
        </w:tc>
        <w:tc>
          <w:tcPr>
            <w:tcW w:type="dxa" w:w="3076"/>
            <w:vAlign w:val="top"/>
            <w:shd w:fill="FFFFFF"/>
          </w:tcPr>
          <w:p>
            <w:pPr>
              <w:pStyle w:val="TableText"/>
            </w:pPr>
            <w:r>
              <w:rPr>
                <w:b w:val="0"/>
                <w:i w:val="0"/>
                <w:sz w:val="18"/>
              </w:rPr>
              <w:t>§2.5.6 / B</w:t>
            </w:r>
          </w:p>
        </w:tc>
        <w:tc>
          <w:tcPr>
            <w:tcW w:type="dxa" w:w="5556"/>
            <w:vAlign w:val="top"/>
            <w:shd w:fill="FFFFFF"/>
          </w:tcPr>
          <w:p>
            <w:pPr>
              <w:pStyle w:val="TableText"/>
            </w:pPr>
            <w:r>
              <w:rPr>
                <w:b w:val="0"/>
                <w:i w:val="0"/>
                <w:sz w:val="18"/>
              </w:rPr>
              <w:t>При нехватке средств операция отсутствует в журнале успешных покупок; показывается точная недостающая сумма и доступные альтернативы.</w:t>
            </w:r>
          </w:p>
        </w:tc>
      </w:tr>
      <w:tr>
        <w:trPr>
          <w:cantSplit/>
        </w:trPr>
        <w:tc>
          <w:tcPr>
            <w:tcW w:type="dxa" w:w="1290"/>
            <w:vAlign w:val="top"/>
            <w:shd w:fill="F3F7F7"/>
          </w:tcPr>
          <w:p>
            <w:pPr>
              <w:pStyle w:val="TableText"/>
            </w:pPr>
            <w:r>
              <w:rPr>
                <w:b w:val="0"/>
                <w:i w:val="0"/>
                <w:sz w:val="18"/>
              </w:rPr>
              <w:t>FR-14</w:t>
            </w:r>
          </w:p>
        </w:tc>
        <w:tc>
          <w:tcPr>
            <w:tcW w:type="dxa" w:w="3076"/>
            <w:vAlign w:val="top"/>
            <w:shd w:fill="F3F7F7"/>
          </w:tcPr>
          <w:p>
            <w:pPr>
              <w:pStyle w:val="TableText"/>
            </w:pPr>
            <w:r>
              <w:rPr>
                <w:b w:val="0"/>
                <w:i w:val="0"/>
                <w:sz w:val="18"/>
              </w:rPr>
              <w:t>§§2.5.6, 2.5.11 / B</w:t>
            </w:r>
          </w:p>
        </w:tc>
        <w:tc>
          <w:tcPr>
            <w:tcW w:type="dxa" w:w="5556"/>
            <w:vAlign w:val="top"/>
            <w:shd w:fill="F3F7F7"/>
          </w:tcPr>
          <w:p>
            <w:pPr>
              <w:pStyle w:val="TableText"/>
            </w:pPr>
            <w:r>
              <w:rPr>
                <w:b w:val="0"/>
                <w:i w:val="0"/>
                <w:sz w:val="18"/>
              </w:rPr>
              <w:t>Все начисления, покупки и переводы текущего периода доступны в истории с суммой и источником. Сохраняется порядок событий.</w:t>
            </w:r>
          </w:p>
        </w:tc>
      </w:tr>
      <w:tr>
        <w:trPr>
          <w:cantSplit/>
        </w:trPr>
        <w:tc>
          <w:tcPr>
            <w:tcW w:type="dxa" w:w="1290"/>
            <w:vAlign w:val="top"/>
            <w:shd w:fill="FFFFFF"/>
          </w:tcPr>
          <w:p>
            <w:pPr>
              <w:pStyle w:val="TableText"/>
            </w:pPr>
            <w:r>
              <w:rPr>
                <w:b w:val="0"/>
                <w:i w:val="0"/>
                <w:sz w:val="18"/>
              </w:rPr>
              <w:t>FR-15</w:t>
            </w:r>
          </w:p>
        </w:tc>
        <w:tc>
          <w:tcPr>
            <w:tcW w:type="dxa" w:w="3076"/>
            <w:vAlign w:val="top"/>
            <w:shd w:fill="FFFFFF"/>
          </w:tcPr>
          <w:p>
            <w:pPr>
              <w:pStyle w:val="TableText"/>
            </w:pPr>
            <w:r>
              <w:rPr>
                <w:b w:val="0"/>
                <w:i w:val="0"/>
                <w:sz w:val="18"/>
              </w:rPr>
              <w:t>§§2.5.7, 2.6 / B</w:t>
            </w:r>
          </w:p>
        </w:tc>
        <w:tc>
          <w:tcPr>
            <w:tcW w:type="dxa" w:w="5556"/>
            <w:vAlign w:val="top"/>
            <w:shd w:fill="FFFFFF"/>
          </w:tcPr>
          <w:p>
            <w:pPr>
              <w:pStyle w:val="TableText"/>
            </w:pPr>
            <w:r>
              <w:rPr>
                <w:b w:val="0"/>
                <w:i w:val="0"/>
                <w:sz w:val="18"/>
              </w:rPr>
              <w:t>Доступны 3 цели; показываются стоимость, сумма накоплений и остаток до цели. Отсутствующая цель не приводит к ошибке экрана.</w:t>
            </w:r>
          </w:p>
        </w:tc>
      </w:tr>
      <w:tr>
        <w:trPr>
          <w:cantSplit/>
        </w:trPr>
        <w:tc>
          <w:tcPr>
            <w:tcW w:type="dxa" w:w="1290"/>
            <w:vAlign w:val="top"/>
            <w:shd w:fill="F3F7F7"/>
          </w:tcPr>
          <w:p>
            <w:pPr>
              <w:pStyle w:val="TableText"/>
            </w:pPr>
            <w:r>
              <w:rPr>
                <w:b w:val="0"/>
                <w:i w:val="0"/>
                <w:sz w:val="18"/>
              </w:rPr>
              <w:t>FR-16</w:t>
            </w:r>
          </w:p>
        </w:tc>
        <w:tc>
          <w:tcPr>
            <w:tcW w:type="dxa" w:w="3076"/>
            <w:vAlign w:val="top"/>
            <w:shd w:fill="F3F7F7"/>
          </w:tcPr>
          <w:p>
            <w:pPr>
              <w:pStyle w:val="TableText"/>
            </w:pPr>
            <w:r>
              <w:rPr>
                <w:b w:val="0"/>
                <w:i w:val="0"/>
                <w:sz w:val="18"/>
              </w:rPr>
              <w:t>§2.5.7 / B</w:t>
            </w:r>
          </w:p>
        </w:tc>
        <w:tc>
          <w:tcPr>
            <w:tcW w:type="dxa" w:w="5556"/>
            <w:vAlign w:val="top"/>
            <w:shd w:fill="F3F7F7"/>
          </w:tcPr>
          <w:p>
            <w:pPr>
              <w:pStyle w:val="TableText"/>
            </w:pPr>
            <w:r>
              <w:rPr>
                <w:b w:val="0"/>
                <w:i w:val="0"/>
                <w:sz w:val="18"/>
              </w:rPr>
              <w:t>Перевод уменьшает баланс и увеличивает копилку на одну сумму. Подтверждение показывает оба будущих остатка.</w:t>
            </w:r>
          </w:p>
        </w:tc>
      </w:tr>
      <w:tr>
        <w:trPr>
          <w:cantSplit/>
        </w:trPr>
        <w:tc>
          <w:tcPr>
            <w:tcW w:type="dxa" w:w="1290"/>
            <w:vAlign w:val="top"/>
            <w:shd w:fill="FFFFFF"/>
          </w:tcPr>
          <w:p>
            <w:pPr>
              <w:pStyle w:val="TableText"/>
            </w:pPr>
            <w:r>
              <w:rPr>
                <w:b w:val="0"/>
                <w:i w:val="0"/>
                <w:sz w:val="18"/>
              </w:rPr>
              <w:t>FR-17</w:t>
            </w:r>
          </w:p>
        </w:tc>
        <w:tc>
          <w:tcPr>
            <w:tcW w:type="dxa" w:w="3076"/>
            <w:vAlign w:val="top"/>
            <w:shd w:fill="FFFFFF"/>
          </w:tcPr>
          <w:p>
            <w:pPr>
              <w:pStyle w:val="TableText"/>
            </w:pPr>
            <w:r>
              <w:rPr>
                <w:b w:val="0"/>
                <w:i w:val="0"/>
                <w:sz w:val="18"/>
              </w:rPr>
              <w:t>§2.5.7 / B</w:t>
            </w:r>
          </w:p>
        </w:tc>
        <w:tc>
          <w:tcPr>
            <w:tcW w:type="dxa" w:w="5556"/>
            <w:vAlign w:val="top"/>
            <w:shd w:fill="FFFFFF"/>
          </w:tcPr>
          <w:p>
            <w:pPr>
              <w:pStyle w:val="TableText"/>
            </w:pPr>
            <w:r>
              <w:rPr>
                <w:b w:val="0"/>
                <w:i w:val="0"/>
                <w:sz w:val="18"/>
              </w:rPr>
              <w:t>Снятие — отдельное подтверждаемое действие. До него показано уменьшение накоплений и изменение оставшейся суммы до цели.</w:t>
            </w:r>
          </w:p>
        </w:tc>
      </w:tr>
      <w:tr>
        <w:trPr>
          <w:cantSplit/>
        </w:trPr>
        <w:tc>
          <w:tcPr>
            <w:tcW w:type="dxa" w:w="1290"/>
            <w:vAlign w:val="top"/>
            <w:shd w:fill="F3F7F7"/>
          </w:tcPr>
          <w:p>
            <w:pPr>
              <w:pStyle w:val="TableText"/>
            </w:pPr>
            <w:r>
              <w:rPr>
                <w:b w:val="0"/>
                <w:i w:val="0"/>
                <w:sz w:val="18"/>
              </w:rPr>
              <w:t>FR-18</w:t>
            </w:r>
          </w:p>
        </w:tc>
        <w:tc>
          <w:tcPr>
            <w:tcW w:type="dxa" w:w="3076"/>
            <w:vAlign w:val="top"/>
            <w:shd w:fill="F3F7F7"/>
          </w:tcPr>
          <w:p>
            <w:pPr>
              <w:pStyle w:val="TableText"/>
            </w:pPr>
            <w:r>
              <w:rPr>
                <w:b w:val="0"/>
                <w:i w:val="0"/>
                <w:sz w:val="18"/>
              </w:rPr>
              <w:t>Проектное / B</w:t>
            </w:r>
          </w:p>
        </w:tc>
        <w:tc>
          <w:tcPr>
            <w:tcW w:type="dxa" w:w="5556"/>
            <w:vAlign w:val="top"/>
            <w:shd w:fill="F3F7F7"/>
          </w:tcPr>
          <w:p>
            <w:pPr>
              <w:pStyle w:val="TableText"/>
            </w:pPr>
            <w:r>
              <w:rPr>
                <w:b w:val="0"/>
                <w:i w:val="0"/>
                <w:sz w:val="18"/>
              </w:rPr>
              <w:t>Смена либо снятие выбора цели не стирает накопления; перед сменой показываются последствия для прогресса.</w:t>
            </w:r>
          </w:p>
        </w:tc>
      </w:tr>
      <w:tr>
        <w:trPr>
          <w:cantSplit/>
        </w:trPr>
        <w:tc>
          <w:tcPr>
            <w:tcW w:type="dxa" w:w="1290"/>
            <w:vAlign w:val="top"/>
            <w:shd w:fill="FFFFFF"/>
          </w:tcPr>
          <w:p>
            <w:pPr>
              <w:pStyle w:val="TableText"/>
            </w:pPr>
            <w:r>
              <w:rPr>
                <w:b w:val="0"/>
                <w:i w:val="0"/>
                <w:sz w:val="18"/>
              </w:rPr>
              <w:t>FR-19</w:t>
            </w:r>
          </w:p>
        </w:tc>
        <w:tc>
          <w:tcPr>
            <w:tcW w:type="dxa" w:w="3076"/>
            <w:vAlign w:val="top"/>
            <w:shd w:fill="FFFFFF"/>
          </w:tcPr>
          <w:p>
            <w:pPr>
              <w:pStyle w:val="TableText"/>
            </w:pPr>
            <w:r>
              <w:rPr>
                <w:b w:val="0"/>
                <w:i w:val="0"/>
                <w:sz w:val="18"/>
              </w:rPr>
              <w:t>Проектное / B</w:t>
            </w:r>
          </w:p>
        </w:tc>
        <w:tc>
          <w:tcPr>
            <w:tcW w:type="dxa" w:w="5556"/>
            <w:vAlign w:val="top"/>
            <w:shd w:fill="FFFFFF"/>
          </w:tcPr>
          <w:p>
            <w:pPr>
              <w:pStyle w:val="TableText"/>
            </w:pPr>
            <w:r>
              <w:rPr>
                <w:b w:val="0"/>
                <w:i w:val="0"/>
                <w:sz w:val="18"/>
              </w:rPr>
              <w:t>Получение мечты списывает её стоимость из копилки ровно один раз и сохраняет предмет сцены, не уменьшая прошлую стадию.</w:t>
            </w:r>
          </w:p>
        </w:tc>
      </w:tr>
      <w:tr>
        <w:trPr>
          <w:cantSplit/>
        </w:trPr>
        <w:tc>
          <w:tcPr>
            <w:tcW w:type="dxa" w:w="1290"/>
            <w:vAlign w:val="top"/>
            <w:shd w:fill="F3F7F7"/>
          </w:tcPr>
          <w:p>
            <w:pPr>
              <w:pStyle w:val="TableText"/>
            </w:pPr>
            <w:r>
              <w:rPr>
                <w:b w:val="0"/>
                <w:i w:val="0"/>
                <w:sz w:val="18"/>
              </w:rPr>
              <w:t>FR-20</w:t>
            </w:r>
          </w:p>
        </w:tc>
        <w:tc>
          <w:tcPr>
            <w:tcW w:type="dxa" w:w="3076"/>
            <w:vAlign w:val="top"/>
            <w:shd w:fill="F3F7F7"/>
          </w:tcPr>
          <w:p>
            <w:pPr>
              <w:pStyle w:val="TableText"/>
            </w:pPr>
            <w:r>
              <w:rPr>
                <w:b w:val="0"/>
                <w:i w:val="0"/>
                <w:sz w:val="18"/>
              </w:rPr>
              <w:t>§§2.5.8, 2.6 / T</w:t>
            </w:r>
          </w:p>
        </w:tc>
        <w:tc>
          <w:tcPr>
            <w:tcW w:type="dxa" w:w="5556"/>
            <w:vAlign w:val="top"/>
            <w:shd w:fill="F3F7F7"/>
          </w:tcPr>
          <w:p>
            <w:pPr>
              <w:pStyle w:val="TableText"/>
            </w:pPr>
            <w:r>
              <w:rPr>
                <w:b w:val="0"/>
                <w:i w:val="0"/>
                <w:sz w:val="18"/>
              </w:rPr>
              <w:t>Минимум организатора — 6 занятий по 3 темам. Целевая V1 — 8: B01/B02/B03, P01/P02/P03, S01/S02. Семейные карточки и варианты не учитываются как дополнительные обязательные задания. M1-B с тремя заданиями разных тем тоже не выполняет численный минимум шести.</w:t>
            </w:r>
          </w:p>
        </w:tc>
      </w:tr>
      <w:tr>
        <w:trPr>
          <w:cantSplit/>
        </w:trPr>
        <w:tc>
          <w:tcPr>
            <w:tcW w:type="dxa" w:w="1290"/>
            <w:vAlign w:val="top"/>
            <w:shd w:fill="FFFFFF"/>
          </w:tcPr>
          <w:p>
            <w:pPr>
              <w:pStyle w:val="TableText"/>
            </w:pPr>
            <w:r>
              <w:rPr>
                <w:b w:val="0"/>
                <w:i w:val="0"/>
                <w:sz w:val="18"/>
              </w:rPr>
              <w:t>FR-21</w:t>
            </w:r>
          </w:p>
        </w:tc>
        <w:tc>
          <w:tcPr>
            <w:tcW w:type="dxa" w:w="3076"/>
            <w:vAlign w:val="top"/>
            <w:shd w:fill="FFFFFF"/>
          </w:tcPr>
          <w:p>
            <w:pPr>
              <w:pStyle w:val="TableText"/>
            </w:pPr>
            <w:r>
              <w:rPr>
                <w:b w:val="0"/>
                <w:i w:val="0"/>
                <w:sz w:val="18"/>
              </w:rPr>
              <w:t>§2.5.8 / B + T</w:t>
            </w:r>
          </w:p>
        </w:tc>
        <w:tc>
          <w:tcPr>
            <w:tcW w:type="dxa" w:w="5556"/>
            <w:vAlign w:val="top"/>
            <w:shd w:fill="FFFFFF"/>
          </w:tcPr>
          <w:p>
            <w:pPr>
              <w:pStyle w:val="TableText"/>
            </w:pPr>
            <w:r>
              <w:rPr>
                <w:b w:val="0"/>
                <w:i w:val="0"/>
                <w:sz w:val="18"/>
              </w:rPr>
              <w:t>Занятия требуют распределить суммы, собрать корзину или изменить накопление; набор экранов только с выбором ответа не принимается.</w:t>
            </w:r>
          </w:p>
        </w:tc>
      </w:tr>
      <w:tr>
        <w:trPr>
          <w:cantSplit/>
        </w:trPr>
        <w:tc>
          <w:tcPr>
            <w:tcW w:type="dxa" w:w="1290"/>
            <w:vAlign w:val="top"/>
            <w:shd w:fill="F3F7F7"/>
          </w:tcPr>
          <w:p>
            <w:pPr>
              <w:pStyle w:val="TableText"/>
            </w:pPr>
            <w:r>
              <w:rPr>
                <w:b w:val="0"/>
                <w:i w:val="0"/>
                <w:sz w:val="18"/>
              </w:rPr>
              <w:t>FR-22</w:t>
            </w:r>
          </w:p>
        </w:tc>
        <w:tc>
          <w:tcPr>
            <w:tcW w:type="dxa" w:w="3076"/>
            <w:vAlign w:val="top"/>
            <w:shd w:fill="F3F7F7"/>
          </w:tcPr>
          <w:p>
            <w:pPr>
              <w:pStyle w:val="TableText"/>
            </w:pPr>
            <w:r>
              <w:rPr>
                <w:b w:val="0"/>
                <w:i w:val="0"/>
                <w:sz w:val="18"/>
              </w:rPr>
              <w:t>§2.5.8 / B</w:t>
            </w:r>
          </w:p>
        </w:tc>
        <w:tc>
          <w:tcPr>
            <w:tcW w:type="dxa" w:w="5556"/>
            <w:vAlign w:val="top"/>
            <w:shd w:fill="F3F7F7"/>
          </w:tcPr>
          <w:p>
            <w:pPr>
              <w:pStyle w:val="TableText"/>
            </w:pPr>
            <w:r>
              <w:rPr>
                <w:b w:val="0"/>
                <w:i w:val="0"/>
                <w:sz w:val="18"/>
              </w:rPr>
              <w:t>При верном, ошибочном и допустимом альтернативном решении выводится соответствующее объяснение. Пустой и невалидный ответ обрабатываются отдельно.</w:t>
            </w:r>
          </w:p>
        </w:tc>
      </w:tr>
      <w:tr>
        <w:trPr>
          <w:cantSplit/>
        </w:trPr>
        <w:tc>
          <w:tcPr>
            <w:tcW w:type="dxa" w:w="1290"/>
            <w:vAlign w:val="top"/>
            <w:shd w:fill="FFFFFF"/>
          </w:tcPr>
          <w:p>
            <w:pPr>
              <w:pStyle w:val="TableText"/>
            </w:pPr>
            <w:r>
              <w:rPr>
                <w:b w:val="0"/>
                <w:i w:val="0"/>
                <w:sz w:val="18"/>
              </w:rPr>
              <w:t>FR-23</w:t>
            </w:r>
          </w:p>
        </w:tc>
        <w:tc>
          <w:tcPr>
            <w:tcW w:type="dxa" w:w="3076"/>
            <w:vAlign w:val="top"/>
            <w:shd w:fill="FFFFFF"/>
          </w:tcPr>
          <w:p>
            <w:pPr>
              <w:pStyle w:val="TableText"/>
            </w:pPr>
            <w:r>
              <w:rPr>
                <w:b w:val="0"/>
                <w:i w:val="0"/>
                <w:sz w:val="18"/>
              </w:rPr>
              <w:t>§2.5.14; S05-13 / B</w:t>
            </w:r>
          </w:p>
        </w:tc>
        <w:tc>
          <w:tcPr>
            <w:tcW w:type="dxa" w:w="5556"/>
            <w:vAlign w:val="top"/>
            <w:shd w:fill="FFFFFF"/>
          </w:tcPr>
          <w:p>
            <w:pPr>
              <w:pStyle w:val="TableText"/>
            </w:pPr>
            <w:r>
              <w:rPr>
                <w:b w:val="0"/>
                <w:i w:val="0"/>
                <w:sz w:val="18"/>
              </w:rPr>
              <w:t>Новое занятие существующего типа добавляется файлом контента без изменения экономики и маршрута. Допустим выпуск нового APK; онлайн-загрузка и редактор не обязательны. Контент проходит проверку схемы.</w:t>
            </w:r>
          </w:p>
        </w:tc>
      </w:tr>
      <w:tr>
        <w:trPr>
          <w:cantSplit/>
        </w:trPr>
        <w:tc>
          <w:tcPr>
            <w:tcW w:type="dxa" w:w="1290"/>
            <w:vAlign w:val="top"/>
            <w:shd w:fill="F3F7F7"/>
          </w:tcPr>
          <w:p>
            <w:pPr>
              <w:pStyle w:val="TableText"/>
            </w:pPr>
            <w:r>
              <w:rPr>
                <w:b w:val="0"/>
                <w:i w:val="0"/>
                <w:sz w:val="18"/>
              </w:rPr>
              <w:t>FR-24</w:t>
            </w:r>
          </w:p>
        </w:tc>
        <w:tc>
          <w:tcPr>
            <w:tcW w:type="dxa" w:w="3076"/>
            <w:vAlign w:val="top"/>
            <w:shd w:fill="F3F7F7"/>
          </w:tcPr>
          <w:p>
            <w:pPr>
              <w:pStyle w:val="TableText"/>
            </w:pPr>
            <w:r>
              <w:rPr>
                <w:b w:val="0"/>
                <w:i w:val="0"/>
                <w:sz w:val="18"/>
              </w:rPr>
              <w:t>§2.5.9 / B</w:t>
            </w:r>
          </w:p>
        </w:tc>
        <w:tc>
          <w:tcPr>
            <w:tcW w:type="dxa" w:w="5556"/>
            <w:vAlign w:val="top"/>
            <w:shd w:fill="F3F7F7"/>
          </w:tcPr>
          <w:p>
            <w:pPr>
              <w:pStyle w:val="TableText"/>
            </w:pPr>
            <w:r>
              <w:rPr>
                <w:b w:val="0"/>
                <w:i w:val="0"/>
                <w:sz w:val="18"/>
              </w:rPr>
              <w:t>После финансовой операции объясняются изменения баланса, накоплений и связанного состояния. Неизменившиеся показатели не изображаются изменившимися.</w:t>
            </w:r>
          </w:p>
        </w:tc>
      </w:tr>
      <w:tr>
        <w:trPr>
          <w:cantSplit/>
        </w:trPr>
        <w:tc>
          <w:tcPr>
            <w:tcW w:type="dxa" w:w="1290"/>
            <w:vAlign w:val="top"/>
            <w:shd w:fill="FFFFFF"/>
          </w:tcPr>
          <w:p>
            <w:pPr>
              <w:pStyle w:val="TableText"/>
            </w:pPr>
            <w:r>
              <w:rPr>
                <w:b w:val="0"/>
                <w:i w:val="0"/>
                <w:sz w:val="18"/>
              </w:rPr>
              <w:t>FR-25</w:t>
            </w:r>
          </w:p>
        </w:tc>
        <w:tc>
          <w:tcPr>
            <w:tcW w:type="dxa" w:w="3076"/>
            <w:vAlign w:val="top"/>
            <w:shd w:fill="FFFFFF"/>
          </w:tcPr>
          <w:p>
            <w:pPr>
              <w:pStyle w:val="TableText"/>
            </w:pPr>
            <w:r>
              <w:rPr>
                <w:b w:val="0"/>
                <w:i w:val="0"/>
                <w:sz w:val="18"/>
              </w:rPr>
              <w:t>§2.5.9 / B</w:t>
            </w:r>
          </w:p>
        </w:tc>
        <w:tc>
          <w:tcPr>
            <w:tcW w:type="dxa" w:w="5556"/>
            <w:vAlign w:val="top"/>
            <w:shd w:fill="FFFFFF"/>
          </w:tcPr>
          <w:p>
            <w:pPr>
              <w:pStyle w:val="TableText"/>
            </w:pPr>
            <w:r>
              <w:rPr>
                <w:b w:val="0"/>
                <w:i w:val="0"/>
                <w:sz w:val="18"/>
              </w:rPr>
              <w:t>Ошибка не создаёт тупик: существуют доступный вариант, явное снятие, занятие при оставшейся награде или новый период. Старый прогресс сохраняется.</w:t>
            </w:r>
          </w:p>
        </w:tc>
      </w:tr>
      <w:tr>
        <w:trPr>
          <w:cantSplit/>
        </w:trPr>
        <w:tc>
          <w:tcPr>
            <w:tcW w:type="dxa" w:w="1290"/>
            <w:vAlign w:val="top"/>
            <w:shd w:fill="F3F7F7"/>
          </w:tcPr>
          <w:p>
            <w:pPr>
              <w:pStyle w:val="TableText"/>
            </w:pPr>
            <w:r>
              <w:rPr>
                <w:b w:val="0"/>
                <w:i w:val="0"/>
                <w:sz w:val="18"/>
              </w:rPr>
              <w:t>FR-26</w:t>
            </w:r>
          </w:p>
        </w:tc>
        <w:tc>
          <w:tcPr>
            <w:tcW w:type="dxa" w:w="3076"/>
            <w:vAlign w:val="top"/>
            <w:shd w:fill="F3F7F7"/>
          </w:tcPr>
          <w:p>
            <w:pPr>
              <w:pStyle w:val="TableText"/>
            </w:pPr>
            <w:r>
              <w:rPr>
                <w:b w:val="0"/>
                <w:i w:val="0"/>
                <w:sz w:val="18"/>
              </w:rPr>
              <w:t>§§2.5.10, 2.6 / B</w:t>
            </w:r>
          </w:p>
        </w:tc>
        <w:tc>
          <w:tcPr>
            <w:tcW w:type="dxa" w:w="5556"/>
            <w:vAlign w:val="top"/>
            <w:shd w:fill="F3F7F7"/>
          </w:tcPr>
          <w:p>
            <w:pPr>
              <w:pStyle w:val="TableText"/>
            </w:pPr>
            <w:r>
              <w:rPr>
                <w:b w:val="0"/>
                <w:i w:val="0"/>
                <w:sz w:val="18"/>
              </w:rPr>
              <w:t>Три стадии достигаются по формуле нескольких периодов, а не за посещения. Для каждого изменения есть объяснение из сохранённых итогов.</w:t>
            </w:r>
          </w:p>
        </w:tc>
      </w:tr>
      <w:tr>
        <w:trPr>
          <w:cantSplit/>
        </w:trPr>
        <w:tc>
          <w:tcPr>
            <w:tcW w:type="dxa" w:w="1290"/>
            <w:vAlign w:val="top"/>
            <w:shd w:fill="FFFFFF"/>
          </w:tcPr>
          <w:p>
            <w:pPr>
              <w:pStyle w:val="TableText"/>
            </w:pPr>
            <w:r>
              <w:rPr>
                <w:b w:val="0"/>
                <w:i w:val="0"/>
                <w:sz w:val="18"/>
              </w:rPr>
              <w:t>FR-27</w:t>
            </w:r>
          </w:p>
        </w:tc>
        <w:tc>
          <w:tcPr>
            <w:tcW w:type="dxa" w:w="3076"/>
            <w:vAlign w:val="top"/>
            <w:shd w:fill="FFFFFF"/>
          </w:tcPr>
          <w:p>
            <w:pPr>
              <w:pStyle w:val="TableText"/>
            </w:pPr>
            <w:r>
              <w:rPr>
                <w:b w:val="0"/>
                <w:i w:val="0"/>
                <w:sz w:val="18"/>
              </w:rPr>
              <w:t>§2.5.11 / B</w:t>
            </w:r>
          </w:p>
        </w:tc>
        <w:tc>
          <w:tcPr>
            <w:tcW w:type="dxa" w:w="5556"/>
            <w:vAlign w:val="top"/>
            <w:shd w:fill="FFFFFF"/>
          </w:tcPr>
          <w:p>
            <w:pPr>
              <w:pStyle w:val="TableText"/>
            </w:pPr>
            <w:r>
              <w:rPr>
                <w:b w:val="0"/>
                <w:i w:val="0"/>
                <w:sz w:val="18"/>
              </w:rPr>
              <w:t>Видны пройденные занятия, темы, цель, последний итог и история завершённых периодов. Отсутствие истории имеет понятное состояние.</w:t>
            </w:r>
          </w:p>
        </w:tc>
      </w:tr>
      <w:tr>
        <w:trPr>
          <w:cantSplit/>
        </w:trPr>
        <w:tc>
          <w:tcPr>
            <w:tcW w:type="dxa" w:w="1290"/>
            <w:vAlign w:val="top"/>
            <w:shd w:fill="F3F7F7"/>
          </w:tcPr>
          <w:p>
            <w:pPr>
              <w:pStyle w:val="TableText"/>
            </w:pPr>
            <w:r>
              <w:rPr>
                <w:b w:val="0"/>
                <w:i w:val="0"/>
                <w:sz w:val="18"/>
              </w:rPr>
              <w:t>FR-28</w:t>
            </w:r>
          </w:p>
        </w:tc>
        <w:tc>
          <w:tcPr>
            <w:tcW w:type="dxa" w:w="3076"/>
            <w:vAlign w:val="top"/>
            <w:shd w:fill="F3F7F7"/>
          </w:tcPr>
          <w:p>
            <w:pPr>
              <w:pStyle w:val="TableText"/>
            </w:pPr>
            <w:r>
              <w:rPr>
                <w:b w:val="0"/>
                <w:i w:val="0"/>
                <w:sz w:val="18"/>
              </w:rPr>
              <w:t>§§2.5.1, 2.5.11 / B</w:t>
            </w:r>
          </w:p>
        </w:tc>
        <w:tc>
          <w:tcPr>
            <w:tcW w:type="dxa" w:w="5556"/>
            <w:vAlign w:val="top"/>
            <w:shd w:fill="F3F7F7"/>
          </w:tcPr>
          <w:p>
            <w:pPr>
              <w:pStyle w:val="TableText"/>
            </w:pPr>
            <w:r>
              <w:rPr>
                <w:b w:val="0"/>
                <w:i w:val="0"/>
                <w:sz w:val="18"/>
              </w:rPr>
              <w:t>Есть краткие пояснения терминов, доступные без сброса незавершённого сценария.</w:t>
            </w:r>
          </w:p>
        </w:tc>
      </w:tr>
      <w:tr>
        <w:trPr>
          <w:cantSplit/>
        </w:trPr>
        <w:tc>
          <w:tcPr>
            <w:tcW w:type="dxa" w:w="1290"/>
            <w:vAlign w:val="top"/>
            <w:shd w:fill="FFFFFF"/>
          </w:tcPr>
          <w:p>
            <w:pPr>
              <w:pStyle w:val="TableText"/>
            </w:pPr>
            <w:r>
              <w:rPr>
                <w:b w:val="0"/>
                <w:i w:val="0"/>
                <w:sz w:val="18"/>
              </w:rPr>
              <w:t>FR-29</w:t>
            </w:r>
          </w:p>
        </w:tc>
        <w:tc>
          <w:tcPr>
            <w:tcW w:type="dxa" w:w="3076"/>
            <w:vAlign w:val="top"/>
            <w:shd w:fill="FFFFFF"/>
          </w:tcPr>
          <w:p>
            <w:pPr>
              <w:pStyle w:val="TableText"/>
            </w:pPr>
            <w:r>
              <w:rPr>
                <w:b w:val="0"/>
                <w:i w:val="0"/>
                <w:sz w:val="18"/>
              </w:rPr>
              <w:t>§2.5.12; S05-10, конфликт Q-13 / B</w:t>
            </w:r>
          </w:p>
        </w:tc>
        <w:tc>
          <w:tcPr>
            <w:tcW w:type="dxa" w:w="5556"/>
            <w:vAlign w:val="top"/>
            <w:shd w:fill="FFFFFF"/>
          </w:tcPr>
          <w:p>
            <w:pPr>
              <w:pStyle w:val="TableText"/>
            </w:pPr>
            <w:r>
              <w:rPr>
                <w:b w:val="0"/>
                <w:i w:val="0"/>
                <w:sz w:val="18"/>
              </w:rPr>
              <w:t>Взрослый раздел открывается через простой барьер, повторно блокируется после выхода или сворачивания приложения.</w:t>
            </w:r>
          </w:p>
        </w:tc>
      </w:tr>
      <w:tr>
        <w:trPr>
          <w:cantSplit/>
        </w:trPr>
        <w:tc>
          <w:tcPr>
            <w:tcW w:type="dxa" w:w="1290"/>
            <w:vAlign w:val="top"/>
            <w:shd w:fill="F3F7F7"/>
          </w:tcPr>
          <w:p>
            <w:pPr>
              <w:pStyle w:val="TableText"/>
            </w:pPr>
            <w:r>
              <w:rPr>
                <w:b w:val="0"/>
                <w:i w:val="0"/>
                <w:sz w:val="18"/>
              </w:rPr>
              <w:t>FR-30</w:t>
            </w:r>
          </w:p>
        </w:tc>
        <w:tc>
          <w:tcPr>
            <w:tcW w:type="dxa" w:w="3076"/>
            <w:vAlign w:val="top"/>
            <w:shd w:fill="F3F7F7"/>
          </w:tcPr>
          <w:p>
            <w:pPr>
              <w:pStyle w:val="TableText"/>
            </w:pPr>
            <w:r>
              <w:rPr>
                <w:b w:val="0"/>
                <w:i w:val="0"/>
                <w:sz w:val="18"/>
              </w:rPr>
              <w:t>§2.5.12; сохраняем минимальный блок / B</w:t>
            </w:r>
          </w:p>
        </w:tc>
        <w:tc>
          <w:tcPr>
            <w:tcW w:type="dxa" w:w="5556"/>
            <w:vAlign w:val="top"/>
            <w:shd w:fill="F3F7F7"/>
          </w:tcPr>
          <w:p>
            <w:pPr>
              <w:pStyle w:val="TableText"/>
            </w:pPr>
            <w:r>
              <w:rPr>
                <w:b w:val="0"/>
                <w:i w:val="0"/>
                <w:sz w:val="18"/>
              </w:rPr>
              <w:t>Взрослый видит назначение, темы и общий прогресс без негативной оценки ребёнка. Дополнительные родительские монеты отсутствуют и не обещаются.</w:t>
            </w:r>
          </w:p>
        </w:tc>
      </w:tr>
      <w:tr>
        <w:trPr>
          <w:cantSplit/>
        </w:trPr>
        <w:tc>
          <w:tcPr>
            <w:tcW w:type="dxa" w:w="1290"/>
            <w:vAlign w:val="top"/>
            <w:shd w:fill="FFFFFF"/>
          </w:tcPr>
          <w:p>
            <w:pPr>
              <w:pStyle w:val="TableText"/>
            </w:pPr>
            <w:r>
              <w:rPr>
                <w:b w:val="0"/>
                <w:i w:val="0"/>
                <w:sz w:val="18"/>
              </w:rPr>
              <w:t>FR-31</w:t>
            </w:r>
          </w:p>
        </w:tc>
        <w:tc>
          <w:tcPr>
            <w:tcW w:type="dxa" w:w="3076"/>
            <w:vAlign w:val="top"/>
            <w:shd w:fill="FFFFFF"/>
          </w:tcPr>
          <w:p>
            <w:pPr>
              <w:pStyle w:val="TableText"/>
            </w:pPr>
            <w:r>
              <w:rPr>
                <w:b w:val="0"/>
                <w:i w:val="0"/>
                <w:sz w:val="18"/>
              </w:rPr>
              <w:t>§§2.5.12, 3.5 / B</w:t>
            </w:r>
          </w:p>
        </w:tc>
        <w:tc>
          <w:tcPr>
            <w:tcW w:type="dxa" w:w="5556"/>
            <w:vAlign w:val="top"/>
            <w:shd w:fill="FFFFFF"/>
          </w:tcPr>
          <w:p>
            <w:pPr>
              <w:pStyle w:val="TableText"/>
            </w:pPr>
            <w:r>
              <w:rPr>
                <w:b w:val="0"/>
                <w:i w:val="0"/>
                <w:sz w:val="18"/>
              </w:rPr>
              <w:t>Сброс и удаление локального профиля доступны взрослому после подтверждения. Обычный профиль не удаляется при сбросе демо.</w:t>
            </w:r>
          </w:p>
        </w:tc>
      </w:tr>
      <w:tr>
        <w:trPr>
          <w:cantSplit/>
        </w:trPr>
        <w:tc>
          <w:tcPr>
            <w:tcW w:type="dxa" w:w="1290"/>
            <w:vAlign w:val="top"/>
            <w:shd w:fill="F3F7F7"/>
          </w:tcPr>
          <w:p>
            <w:pPr>
              <w:pStyle w:val="TableText"/>
            </w:pPr>
            <w:r>
              <w:rPr>
                <w:b w:val="0"/>
                <w:i w:val="0"/>
                <w:sz w:val="18"/>
              </w:rPr>
              <w:t>FR-32</w:t>
            </w:r>
          </w:p>
        </w:tc>
        <w:tc>
          <w:tcPr>
            <w:tcW w:type="dxa" w:w="3076"/>
            <w:vAlign w:val="top"/>
            <w:shd w:fill="F3F7F7"/>
          </w:tcPr>
          <w:p>
            <w:pPr>
              <w:pStyle w:val="TableText"/>
            </w:pPr>
            <w:r>
              <w:rPr>
                <w:b w:val="0"/>
                <w:i w:val="0"/>
                <w:sz w:val="18"/>
              </w:rPr>
              <w:t>§2.5.13 / B</w:t>
            </w:r>
          </w:p>
        </w:tc>
        <w:tc>
          <w:tcPr>
            <w:tcW w:type="dxa" w:w="5556"/>
            <w:vAlign w:val="top"/>
            <w:shd w:fill="F3F7F7"/>
          </w:tcPr>
          <w:p>
            <w:pPr>
              <w:pStyle w:val="TableText"/>
            </w:pPr>
            <w:r>
              <w:rPr>
                <w:b w:val="0"/>
                <w:i w:val="0"/>
                <w:sz w:val="18"/>
              </w:rPr>
              <w:t>После принудительного закрытия восстанавливаются подтверждённые профиль, план, деньги, цель, покупки и учебный прогресс.</w:t>
            </w:r>
          </w:p>
        </w:tc>
      </w:tr>
      <w:tr>
        <w:trPr>
          <w:cantSplit/>
        </w:trPr>
        <w:tc>
          <w:tcPr>
            <w:tcW w:type="dxa" w:w="1290"/>
            <w:vAlign w:val="top"/>
            <w:shd w:fill="FFFFFF"/>
          </w:tcPr>
          <w:p>
            <w:pPr>
              <w:pStyle w:val="TableText"/>
            </w:pPr>
            <w:r>
              <w:rPr>
                <w:b w:val="0"/>
                <w:i w:val="0"/>
                <w:sz w:val="18"/>
              </w:rPr>
              <w:t>FR-33</w:t>
            </w:r>
          </w:p>
        </w:tc>
        <w:tc>
          <w:tcPr>
            <w:tcW w:type="dxa" w:w="3076"/>
            <w:vAlign w:val="top"/>
            <w:shd w:fill="FFFFFF"/>
          </w:tcPr>
          <w:p>
            <w:pPr>
              <w:pStyle w:val="TableText"/>
            </w:pPr>
            <w:r>
              <w:rPr>
                <w:b w:val="0"/>
                <w:i w:val="0"/>
                <w:sz w:val="18"/>
              </w:rPr>
              <w:t>§§2.5.13, 2.6 / B</w:t>
            </w:r>
          </w:p>
        </w:tc>
        <w:tc>
          <w:tcPr>
            <w:tcW w:type="dxa" w:w="5556"/>
            <w:vAlign w:val="top"/>
            <w:shd w:fill="FFFFFF"/>
          </w:tcPr>
          <w:p>
            <w:pPr>
              <w:pStyle w:val="TableText"/>
            </w:pPr>
            <w:r>
              <w:rPr>
                <w:b w:val="0"/>
                <w:i w:val="0"/>
                <w:sz w:val="18"/>
              </w:rPr>
              <w:t>Демо позволяет пройти минимум 5 последовательных периодов без ожидания; в полной V1 все 8 цифровых занятий доступны сразу.</w:t>
            </w:r>
          </w:p>
        </w:tc>
      </w:tr>
      <w:tr>
        <w:trPr>
          <w:cantSplit/>
        </w:trPr>
        <w:tc>
          <w:tcPr>
            <w:tcW w:type="dxa" w:w="1290"/>
            <w:vAlign w:val="top"/>
            <w:shd w:fill="F3F7F7"/>
          </w:tcPr>
          <w:p>
            <w:pPr>
              <w:pStyle w:val="TableText"/>
            </w:pPr>
            <w:r>
              <w:rPr>
                <w:b w:val="0"/>
                <w:i w:val="0"/>
                <w:sz w:val="18"/>
              </w:rPr>
              <w:t>FR-34</w:t>
            </w:r>
          </w:p>
        </w:tc>
        <w:tc>
          <w:tcPr>
            <w:tcW w:type="dxa" w:w="3076"/>
            <w:vAlign w:val="top"/>
            <w:shd w:fill="F3F7F7"/>
          </w:tcPr>
          <w:p>
            <w:pPr>
              <w:pStyle w:val="TableText"/>
            </w:pPr>
            <w:r>
              <w:rPr>
                <w:b w:val="0"/>
                <w:i w:val="0"/>
                <w:sz w:val="18"/>
              </w:rPr>
              <w:t>§2.5.13 / B</w:t>
            </w:r>
          </w:p>
        </w:tc>
        <w:tc>
          <w:tcPr>
            <w:tcW w:type="dxa" w:w="5556"/>
            <w:vAlign w:val="top"/>
            <w:shd w:fill="F3F7F7"/>
          </w:tcPr>
          <w:p>
            <w:pPr>
              <w:pStyle w:val="TableText"/>
            </w:pPr>
            <w:r>
              <w:rPr>
                <w:b w:val="0"/>
                <w:i w:val="0"/>
                <w:sz w:val="18"/>
              </w:rPr>
              <w:t>Тестовый профиль сбрасывается и повторно проходит создание питомца; выход в обычный профиль сохраняет его данные.</w:t>
            </w:r>
          </w:p>
        </w:tc>
      </w:tr>
      <w:tr>
        <w:trPr>
          <w:cantSplit/>
        </w:trPr>
        <w:tc>
          <w:tcPr>
            <w:tcW w:type="dxa" w:w="1290"/>
            <w:vAlign w:val="top"/>
            <w:shd w:fill="FFFFFF"/>
          </w:tcPr>
          <w:p>
            <w:pPr>
              <w:pStyle w:val="TableText"/>
            </w:pPr>
            <w:r>
              <w:rPr>
                <w:b w:val="0"/>
                <w:i w:val="0"/>
                <w:sz w:val="18"/>
              </w:rPr>
              <w:t>FR-35</w:t>
            </w:r>
          </w:p>
        </w:tc>
        <w:tc>
          <w:tcPr>
            <w:tcW w:type="dxa" w:w="3076"/>
            <w:vAlign w:val="top"/>
            <w:shd w:fill="FFFFFF"/>
          </w:tcPr>
          <w:p>
            <w:pPr>
              <w:pStyle w:val="TableText"/>
            </w:pPr>
            <w:r>
              <w:rPr>
                <w:b w:val="0"/>
                <w:i w:val="0"/>
                <w:sz w:val="18"/>
              </w:rPr>
              <w:t>Решение У / B</w:t>
            </w:r>
          </w:p>
        </w:tc>
        <w:tc>
          <w:tcPr>
            <w:tcW w:type="dxa" w:w="5556"/>
            <w:vAlign w:val="top"/>
            <w:shd w:fill="FFFFFF"/>
          </w:tcPr>
          <w:p>
            <w:pPr>
              <w:pStyle w:val="TableText"/>
            </w:pPr>
            <w:r>
              <w:rPr>
                <w:b w:val="0"/>
                <w:i w:val="0"/>
                <w:sz w:val="18"/>
              </w:rPr>
              <w:t>Обычный режим привязан к календарным дням по разделу 6; пропуски не наносят вреда, часы назад не дублируют доход.</w:t>
            </w:r>
          </w:p>
        </w:tc>
      </w:tr>
      <w:tr>
        <w:trPr>
          <w:cantSplit/>
        </w:trPr>
        <w:tc>
          <w:tcPr>
            <w:tcW w:type="dxa" w:w="1290"/>
            <w:vAlign w:val="top"/>
            <w:shd w:fill="F3F7F7"/>
          </w:tcPr>
          <w:p>
            <w:pPr>
              <w:pStyle w:val="TableText"/>
            </w:pPr>
            <w:r>
              <w:rPr>
                <w:b w:val="0"/>
                <w:i w:val="0"/>
                <w:sz w:val="18"/>
              </w:rPr>
              <w:t>FR-36</w:t>
            </w:r>
          </w:p>
        </w:tc>
        <w:tc>
          <w:tcPr>
            <w:tcW w:type="dxa" w:w="3076"/>
            <w:vAlign w:val="top"/>
            <w:shd w:fill="F3F7F7"/>
          </w:tcPr>
          <w:p>
            <w:pPr>
              <w:pStyle w:val="TableText"/>
            </w:pPr>
            <w:r>
              <w:rPr>
                <w:b w:val="0"/>
                <w:i w:val="0"/>
                <w:sz w:val="18"/>
              </w:rPr>
              <w:t>Проектное / T</w:t>
            </w:r>
          </w:p>
        </w:tc>
        <w:tc>
          <w:tcPr>
            <w:tcW w:type="dxa" w:w="5556"/>
            <w:vAlign w:val="top"/>
            <w:shd w:fill="F3F7F7"/>
          </w:tcPr>
          <w:p>
            <w:pPr>
              <w:pStyle w:val="TableText"/>
            </w:pPr>
            <w:r>
              <w:rPr>
                <w:b w:val="0"/>
                <w:i w:val="0"/>
                <w:sz w:val="18"/>
              </w:rPr>
              <w:t>Защищённая коррекция даты восстанавливает игру после ошибочных системных часов без начисления денег и удаления истории.</w:t>
            </w:r>
          </w:p>
        </w:tc>
      </w:tr>
    </w:tbl>
    <w:p>
      <w:pPr>
        <w:spacing w:after="20" w:before="0" w:line="40" w:lineRule="exact"/>
      </w:pPr>
      <w:r>
        <w:rPr>
          <w:sz w:val="4"/>
        </w:rPr>
      </w:r>
    </w:p>
    <w:p>
      <w:bookmarkStart w:id="56" w:name="sec_9_2"/>
      <w:pPr>
        <w:pStyle w:val="Heading2"/>
      </w:pPr>
      <w:r>
        <w:rPr>
          <w:b w:val="0"/>
          <w:i w:val="0"/>
        </w:rPr>
        <w:t>9.2. Общие условия готовности функции</w:t>
      </w:r>
      <w:bookmarkEnd w:id="56"/>
    </w:p>
    <w:p>
      <w:r>
        <w:rPr>
          <w:b w:val="0"/>
          <w:i w:val="0"/>
        </w:rPr>
        <w:t>Функция считается реализованной, когда есть рабочий экран и команда, проверены положительный и отрицательный варианты, данные восстанавливаются после перезапуска, ошибка хранилища не приводит к частичной операции, текст соответствует возрасту, а матрица содержит ссылку на конкретный модуль или тест. Заглушка кнопки, статичная сумма, комментарий TODO и заранее проигранная анимация не являются реализацией.</w:t>
      </w:r>
    </w:p>
    <w:p>
      <w:r>
        <w:rPr>
          <w:b w:val="0"/>
          <w:i w:val="0"/>
        </w:rPr>
        <w:t>До завершения функции статус — «в работе», после прохождения её критериев — «реализовано». Известный блокирующий дефект возвращает статус в «в работе». В матрице фиксируется commit или тег, к которому относится проверка. Статус M1-B не должен выглядеть как статус будущего M2.</w:t>
      </w:r>
    </w:p>
    <w:p>
      <w:bookmarkStart w:id="57" w:name="sec_9_3"/>
      <w:pPr>
        <w:pStyle w:val="Heading2"/>
      </w:pPr>
      <w:r>
        <w:rPr>
          <w:b w:val="0"/>
          <w:i w:val="0"/>
        </w:rPr>
        <w:t>9.3. Требования к выбранным механикам v1.1</w:t>
      </w:r>
      <w:bookmarkEnd w:id="57"/>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w:t>
            </w:r>
          </w:p>
        </w:tc>
        <w:tc>
          <w:tcPr>
            <w:tcW w:type="dxa" w:w="3076"/>
            <w:vAlign w:val="top"/>
            <w:shd w:fill="225762"/>
          </w:tcPr>
          <w:p>
            <w:pPr>
              <w:pStyle w:val="TableText"/>
              <w:keepNext/>
            </w:pPr>
            <w:r>
              <w:rPr>
                <w:b/>
                <w:i w:val="0"/>
                <w:color w:val="FFFFFF"/>
                <w:sz w:val="18"/>
              </w:rPr>
              <w:t>Источник / этап</w:t>
            </w:r>
          </w:p>
        </w:tc>
        <w:tc>
          <w:tcPr>
            <w:tcW w:type="dxa" w:w="5556"/>
            <w:vAlign w:val="top"/>
            <w:shd w:fill="225762"/>
          </w:tcPr>
          <w:p>
            <w:pPr>
              <w:pStyle w:val="TableText"/>
              <w:keepNext/>
            </w:pPr>
            <w:r>
              <w:rPr>
                <w:b/>
                <w:i w:val="0"/>
                <w:color w:val="FFFFFF"/>
                <w:sz w:val="18"/>
              </w:rPr>
              <w:t>Требование и проверяемый критерий</w:t>
            </w:r>
          </w:p>
        </w:tc>
      </w:tr>
      <w:tr>
        <w:trPr>
          <w:cantSplit/>
        </w:trPr>
        <w:tc>
          <w:tcPr>
            <w:tcW w:type="dxa" w:w="1290"/>
            <w:vAlign w:val="top"/>
            <w:shd w:fill="FFFFFF"/>
          </w:tcPr>
          <w:p>
            <w:pPr>
              <w:pStyle w:val="TableText"/>
            </w:pPr>
            <w:r>
              <w:rPr>
                <w:b w:val="0"/>
                <w:i w:val="0"/>
                <w:sz w:val="18"/>
              </w:rPr>
              <w:t>FR-37</w:t>
            </w:r>
          </w:p>
        </w:tc>
        <w:tc>
          <w:tcPr>
            <w:tcW w:type="dxa" w:w="3076"/>
            <w:vAlign w:val="top"/>
            <w:shd w:fill="FFFFFF"/>
          </w:tcPr>
          <w:p>
            <w:pPr>
              <w:pStyle w:val="TableText"/>
            </w:pPr>
            <w:r>
              <w:rPr>
                <w:b w:val="0"/>
                <w:i w:val="0"/>
                <w:sz w:val="18"/>
              </w:rPr>
              <w:t>У/П / V</w:t>
            </w:r>
          </w:p>
        </w:tc>
        <w:tc>
          <w:tcPr>
            <w:tcW w:type="dxa" w:w="5556"/>
            <w:vAlign w:val="top"/>
            <w:shd w:fill="FFFFFF"/>
          </w:tcPr>
          <w:p>
            <w:pPr>
              <w:pStyle w:val="TableText"/>
            </w:pPr>
            <w:r>
              <w:rPr>
                <w:b w:val="0"/>
                <w:i w:val="0"/>
                <w:sz w:val="18"/>
              </w:rPr>
              <w:t>Детектив встроен в каталог по темам: LS-P01, P02, P03. Ни один новый формат не становится обязательным шлюзом к реальным покупкам, копилке или закрытию дня.</w:t>
            </w:r>
          </w:p>
        </w:tc>
      </w:tr>
      <w:tr>
        <w:trPr>
          <w:cantSplit/>
        </w:trPr>
        <w:tc>
          <w:tcPr>
            <w:tcW w:type="dxa" w:w="1290"/>
            <w:vAlign w:val="top"/>
            <w:shd w:fill="F3F7F7"/>
          </w:tcPr>
          <w:p>
            <w:pPr>
              <w:pStyle w:val="TableText"/>
            </w:pPr>
            <w:r>
              <w:rPr>
                <w:b w:val="0"/>
                <w:i w:val="0"/>
                <w:sz w:val="18"/>
              </w:rPr>
              <w:t>FR-38</w:t>
            </w:r>
          </w:p>
        </w:tc>
        <w:tc>
          <w:tcPr>
            <w:tcW w:type="dxa" w:w="3076"/>
            <w:vAlign w:val="top"/>
            <w:shd w:fill="F3F7F7"/>
          </w:tcPr>
          <w:p>
            <w:pPr>
              <w:pStyle w:val="TableText"/>
            </w:pPr>
            <w:r>
              <w:rPr>
                <w:b w:val="0"/>
                <w:i w:val="0"/>
                <w:sz w:val="18"/>
              </w:rPr>
              <w:t>П / V</w:t>
            </w:r>
          </w:p>
        </w:tc>
        <w:tc>
          <w:tcPr>
            <w:tcW w:type="dxa" w:w="5556"/>
            <w:vAlign w:val="top"/>
            <w:shd w:fill="F3F7F7"/>
          </w:tcPr>
          <w:p>
            <w:pPr>
              <w:pStyle w:val="TableText"/>
            </w:pPr>
            <w:r>
              <w:rPr>
                <w:b w:val="0"/>
                <w:i w:val="0"/>
                <w:sz w:val="18"/>
              </w:rPr>
              <w:t>Стол сравнения показывает условие, карточки сведений, собранное решение и расчёт. Нужны действия с предметами/суммами; одиночный тест с вариантами не заменяет сценарий.</w:t>
            </w:r>
          </w:p>
        </w:tc>
      </w:tr>
      <w:tr>
        <w:trPr>
          <w:cantSplit/>
        </w:trPr>
        <w:tc>
          <w:tcPr>
            <w:tcW w:type="dxa" w:w="1290"/>
            <w:vAlign w:val="top"/>
            <w:shd w:fill="FFFFFF"/>
          </w:tcPr>
          <w:p>
            <w:pPr>
              <w:pStyle w:val="TableText"/>
            </w:pPr>
            <w:r>
              <w:rPr>
                <w:b w:val="0"/>
                <w:i w:val="0"/>
                <w:sz w:val="18"/>
              </w:rPr>
              <w:t>FR-39</w:t>
            </w:r>
          </w:p>
        </w:tc>
        <w:tc>
          <w:tcPr>
            <w:tcW w:type="dxa" w:w="3076"/>
            <w:vAlign w:val="top"/>
            <w:shd w:fill="FFFFFF"/>
          </w:tcPr>
          <w:p>
            <w:pPr>
              <w:pStyle w:val="TableText"/>
            </w:pPr>
            <w:r>
              <w:rPr>
                <w:b w:val="0"/>
                <w:i w:val="0"/>
                <w:sz w:val="18"/>
              </w:rPr>
              <w:t>П / V</w:t>
            </w:r>
          </w:p>
        </w:tc>
        <w:tc>
          <w:tcPr>
            <w:tcW w:type="dxa" w:w="5556"/>
            <w:vAlign w:val="top"/>
            <w:shd w:fill="FFFFFF"/>
          </w:tcPr>
          <w:p>
            <w:pPr>
              <w:pStyle w:val="TableText"/>
            </w:pPr>
            <w:r>
              <w:rPr>
                <w:b w:val="0"/>
                <w:i w:val="0"/>
                <w:sz w:val="18"/>
              </w:rPr>
              <w:t>P02 различает финансово возможный выбор и его соответствие цели. Более дорогой вариант не блокируется автоматически, объяснение следует фактам цены/свойств/количества.</w:t>
            </w:r>
          </w:p>
        </w:tc>
      </w:tr>
      <w:tr>
        <w:trPr>
          <w:cantSplit/>
        </w:trPr>
        <w:tc>
          <w:tcPr>
            <w:tcW w:type="dxa" w:w="1290"/>
            <w:vAlign w:val="top"/>
            <w:shd w:fill="F3F7F7"/>
          </w:tcPr>
          <w:p>
            <w:pPr>
              <w:pStyle w:val="TableText"/>
            </w:pPr>
            <w:r>
              <w:rPr>
                <w:b w:val="0"/>
                <w:i w:val="0"/>
                <w:sz w:val="18"/>
              </w:rPr>
              <w:t>FR-40</w:t>
            </w:r>
          </w:p>
        </w:tc>
        <w:tc>
          <w:tcPr>
            <w:tcW w:type="dxa" w:w="3076"/>
            <w:vAlign w:val="top"/>
            <w:shd w:fill="F3F7F7"/>
          </w:tcPr>
          <w:p>
            <w:pPr>
              <w:pStyle w:val="TableText"/>
            </w:pPr>
            <w:r>
              <w:rPr>
                <w:b w:val="0"/>
                <w:i w:val="0"/>
                <w:sz w:val="18"/>
              </w:rPr>
              <w:t>П / V</w:t>
            </w:r>
          </w:p>
        </w:tc>
        <w:tc>
          <w:tcPr>
            <w:tcW w:type="dxa" w:w="5556"/>
            <w:vAlign w:val="top"/>
            <w:shd w:fill="F3F7F7"/>
          </w:tcPr>
          <w:p>
            <w:pPr>
              <w:pStyle w:val="TableText"/>
            </w:pPr>
            <w:r>
              <w:rPr>
                <w:b w:val="0"/>
                <w:i w:val="0"/>
                <w:sz w:val="18"/>
              </w:rPr>
              <w:t>P03 позволяет сопоставить чек с корзиной, отметить неверную строку, рассчитать итог и остаток. Предусмотрен вариант корректного чека, чтобы не учить всегда искать обман.</w:t>
            </w:r>
          </w:p>
        </w:tc>
      </w:tr>
      <w:tr>
        <w:trPr>
          <w:cantSplit/>
        </w:trPr>
        <w:tc>
          <w:tcPr>
            <w:tcW w:type="dxa" w:w="1290"/>
            <w:vAlign w:val="top"/>
            <w:shd w:fill="FFFFFF"/>
          </w:tcPr>
          <w:p>
            <w:pPr>
              <w:pStyle w:val="TableText"/>
            </w:pPr>
            <w:r>
              <w:rPr>
                <w:b w:val="0"/>
                <w:i w:val="0"/>
                <w:sz w:val="18"/>
              </w:rPr>
              <w:t>FR-41</w:t>
            </w:r>
          </w:p>
        </w:tc>
        <w:tc>
          <w:tcPr>
            <w:tcW w:type="dxa" w:w="3076"/>
            <w:vAlign w:val="top"/>
            <w:shd w:fill="FFFFFF"/>
          </w:tcPr>
          <w:p>
            <w:pPr>
              <w:pStyle w:val="TableText"/>
            </w:pPr>
            <w:r>
              <w:rPr>
                <w:b w:val="0"/>
                <w:i w:val="0"/>
                <w:sz w:val="18"/>
              </w:rPr>
              <w:t>У/П / V</w:t>
            </w:r>
          </w:p>
        </w:tc>
        <w:tc>
          <w:tcPr>
            <w:tcW w:type="dxa" w:w="5556"/>
            <w:vAlign w:val="top"/>
            <w:shd w:fill="FFFFFF"/>
          </w:tcPr>
          <w:p>
            <w:pPr>
              <w:pStyle w:val="TableText"/>
            </w:pPr>
            <w:r>
              <w:rPr>
                <w:b w:val="0"/>
                <w:i w:val="0"/>
                <w:sz w:val="18"/>
              </w:rPr>
              <w:t>LS-B03 моделирует готовый и самодельный результат с известными материалами. Ребёнок собирает потребности и распределяет учебный бюджет; оба подходящих варианта принимаются.</w:t>
            </w:r>
          </w:p>
        </w:tc>
      </w:tr>
      <w:tr>
        <w:trPr>
          <w:cantSplit/>
        </w:trPr>
        <w:tc>
          <w:tcPr>
            <w:tcW w:type="dxa" w:w="1290"/>
            <w:vAlign w:val="top"/>
            <w:shd w:fill="F3F7F7"/>
          </w:tcPr>
          <w:p>
            <w:pPr>
              <w:pStyle w:val="TableText"/>
            </w:pPr>
            <w:r>
              <w:rPr>
                <w:b w:val="0"/>
                <w:i w:val="0"/>
                <w:sz w:val="18"/>
              </w:rPr>
              <w:t>FR-42</w:t>
            </w:r>
          </w:p>
        </w:tc>
        <w:tc>
          <w:tcPr>
            <w:tcW w:type="dxa" w:w="3076"/>
            <w:vAlign w:val="top"/>
            <w:shd w:fill="F3F7F7"/>
          </w:tcPr>
          <w:p>
            <w:pPr>
              <w:pStyle w:val="TableText"/>
            </w:pPr>
            <w:r>
              <w:rPr>
                <w:b w:val="0"/>
                <w:i w:val="0"/>
                <w:sz w:val="18"/>
              </w:rPr>
              <w:t>П / V</w:t>
            </w:r>
          </w:p>
        </w:tc>
        <w:tc>
          <w:tcPr>
            <w:tcW w:type="dxa" w:w="5556"/>
            <w:vAlign w:val="top"/>
            <w:shd w:fill="F3F7F7"/>
          </w:tcPr>
          <w:p>
            <w:pPr>
              <w:pStyle w:val="TableText"/>
            </w:pPr>
            <w:r>
              <w:rPr>
                <w:b w:val="0"/>
                <w:i w:val="0"/>
                <w:sz w:val="18"/>
              </w:rPr>
              <w:t>Детектив и мастерская используют изолированные учебные суммы. Никаких возвратов, покупок, взносов и предметов основной экономики из задания.</w:t>
            </w:r>
          </w:p>
        </w:tc>
      </w:tr>
      <w:tr>
        <w:trPr>
          <w:cantSplit/>
        </w:trPr>
        <w:tc>
          <w:tcPr>
            <w:tcW w:type="dxa" w:w="1290"/>
            <w:vAlign w:val="top"/>
            <w:shd w:fill="FFFFFF"/>
          </w:tcPr>
          <w:p>
            <w:pPr>
              <w:pStyle w:val="TableText"/>
            </w:pPr>
            <w:r>
              <w:rPr>
                <w:b w:val="0"/>
                <w:i w:val="0"/>
                <w:sz w:val="18"/>
              </w:rPr>
              <w:t>FR-43</w:t>
            </w:r>
          </w:p>
        </w:tc>
        <w:tc>
          <w:tcPr>
            <w:tcW w:type="dxa" w:w="3076"/>
            <w:vAlign w:val="top"/>
            <w:shd w:fill="FFFFFF"/>
          </w:tcPr>
          <w:p>
            <w:pPr>
              <w:pStyle w:val="TableText"/>
            </w:pPr>
            <w:r>
              <w:rPr>
                <w:b w:val="0"/>
                <w:i w:val="0"/>
                <w:sz w:val="18"/>
              </w:rPr>
              <w:t>П / V</w:t>
            </w:r>
          </w:p>
        </w:tc>
        <w:tc>
          <w:tcPr>
            <w:tcW w:type="dxa" w:w="5556"/>
            <w:vAlign w:val="top"/>
            <w:shd w:fill="FFFFFF"/>
          </w:tcPr>
          <w:p>
            <w:pPr>
              <w:pStyle w:val="TableText"/>
            </w:pPr>
            <w:r>
              <w:rPr>
                <w:b w:val="0"/>
                <w:i w:val="0"/>
                <w:sz w:val="18"/>
              </w:rPr>
              <w:t>Все цифровые задания делят один лимит 20 за ACTIVE-период. Перезапуск, два открытых урока, альтернативный исход и новый вариант не дублируют деньги.</w:t>
            </w:r>
          </w:p>
        </w:tc>
      </w:tr>
      <w:tr>
        <w:trPr>
          <w:cantSplit/>
        </w:trPr>
        <w:tc>
          <w:tcPr>
            <w:tcW w:type="dxa" w:w="1290"/>
            <w:vAlign w:val="top"/>
            <w:shd w:fill="F3F7F7"/>
          </w:tcPr>
          <w:p>
            <w:pPr>
              <w:pStyle w:val="TableText"/>
            </w:pPr>
            <w:r>
              <w:rPr>
                <w:b w:val="0"/>
                <w:i w:val="0"/>
                <w:sz w:val="18"/>
              </w:rPr>
              <w:t>FR-44</w:t>
            </w:r>
          </w:p>
        </w:tc>
        <w:tc>
          <w:tcPr>
            <w:tcW w:type="dxa" w:w="3076"/>
            <w:vAlign w:val="top"/>
            <w:shd w:fill="F3F7F7"/>
          </w:tcPr>
          <w:p>
            <w:pPr>
              <w:pStyle w:val="TableText"/>
            </w:pPr>
            <w:r>
              <w:rPr>
                <w:b w:val="0"/>
                <w:i w:val="0"/>
                <w:sz w:val="18"/>
              </w:rPr>
              <w:t>П / V</w:t>
            </w:r>
          </w:p>
        </w:tc>
        <w:tc>
          <w:tcPr>
            <w:tcW w:type="dxa" w:w="5556"/>
            <w:vAlign w:val="top"/>
            <w:shd w:fill="F3F7F7"/>
          </w:tcPr>
          <w:p>
            <w:pPr>
              <w:pStyle w:val="TableText"/>
            </w:pPr>
            <w:r>
              <w:rPr>
                <w:b w:val="0"/>
                <w:i w:val="0"/>
                <w:sz w:val="18"/>
              </w:rPr>
              <w:t>Подсказки L1/L2 открываются по запросу. Объяснения присутствуют при успехе, неудачном допустимом выборе и арифметической ошибке; помощь не уменьшает награду.</w:t>
            </w:r>
          </w:p>
        </w:tc>
      </w:tr>
      <w:tr>
        <w:trPr>
          <w:cantSplit/>
        </w:trPr>
        <w:tc>
          <w:tcPr>
            <w:tcW w:type="dxa" w:w="1290"/>
            <w:vAlign w:val="top"/>
            <w:shd w:fill="FFFFFF"/>
          </w:tcPr>
          <w:p>
            <w:pPr>
              <w:pStyle w:val="TableText"/>
            </w:pPr>
            <w:r>
              <w:rPr>
                <w:b w:val="0"/>
                <w:i w:val="0"/>
                <w:sz w:val="18"/>
              </w:rPr>
              <w:t>FR-45</w:t>
            </w:r>
          </w:p>
        </w:tc>
        <w:tc>
          <w:tcPr>
            <w:tcW w:type="dxa" w:w="3076"/>
            <w:vAlign w:val="top"/>
            <w:shd w:fill="FFFFFF"/>
          </w:tcPr>
          <w:p>
            <w:pPr>
              <w:pStyle w:val="TableText"/>
            </w:pPr>
            <w:r>
              <w:rPr>
                <w:b w:val="0"/>
                <w:i w:val="0"/>
                <w:sz w:val="18"/>
              </w:rPr>
              <w:t>П / V</w:t>
            </w:r>
          </w:p>
        </w:tc>
        <w:tc>
          <w:tcPr>
            <w:tcW w:type="dxa" w:w="5556"/>
            <w:vAlign w:val="top"/>
            <w:shd w:fill="FFFFFF"/>
          </w:tcPr>
          <w:p>
            <w:pPr>
              <w:pStyle w:val="TableText"/>
            </w:pPr>
            <w:r>
              <w:rPr>
                <w:b w:val="0"/>
                <w:i w:val="0"/>
                <w:sz w:val="18"/>
              </w:rPr>
              <w:t>Совместное открытие ссылается на завершённую попытку и её числа. Текст не утверждает освоение навыка лишь на основании открытия или чтения карточки.</w:t>
            </w:r>
          </w:p>
        </w:tc>
      </w:tr>
      <w:tr>
        <w:trPr>
          <w:cantSplit/>
        </w:trPr>
        <w:tc>
          <w:tcPr>
            <w:tcW w:type="dxa" w:w="1290"/>
            <w:vAlign w:val="top"/>
            <w:shd w:fill="F3F7F7"/>
          </w:tcPr>
          <w:p>
            <w:pPr>
              <w:pStyle w:val="TableText"/>
            </w:pPr>
            <w:r>
              <w:rPr>
                <w:b w:val="0"/>
                <w:i w:val="0"/>
                <w:sz w:val="18"/>
              </w:rPr>
              <w:t>FR-46</w:t>
            </w:r>
          </w:p>
        </w:tc>
        <w:tc>
          <w:tcPr>
            <w:tcW w:type="dxa" w:w="3076"/>
            <w:vAlign w:val="top"/>
            <w:shd w:fill="F3F7F7"/>
          </w:tcPr>
          <w:p>
            <w:pPr>
              <w:pStyle w:val="TableText"/>
            </w:pPr>
            <w:r>
              <w:rPr>
                <w:b w:val="0"/>
                <w:i w:val="0"/>
                <w:sz w:val="18"/>
              </w:rPr>
              <w:t>П / V</w:t>
            </w:r>
          </w:p>
        </w:tc>
        <w:tc>
          <w:tcPr>
            <w:tcW w:type="dxa" w:w="5556"/>
            <w:vAlign w:val="top"/>
            <w:shd w:fill="F3F7F7"/>
          </w:tcPr>
          <w:p>
            <w:pPr>
              <w:pStyle w:val="TableText"/>
            </w:pPr>
            <w:r>
              <w:rPr>
                <w:b w:val="0"/>
                <w:i w:val="0"/>
                <w:sz w:val="18"/>
              </w:rPr>
              <w:t>Кнопка возврата из урока открывает подходящий раздел игры. Она не подтверждает покупку, не переводит сумму и не редактирует подтверждённый план.</w:t>
            </w:r>
          </w:p>
        </w:tc>
      </w:tr>
      <w:tr>
        <w:trPr>
          <w:cantSplit/>
        </w:trPr>
        <w:tc>
          <w:tcPr>
            <w:tcW w:type="dxa" w:w="1290"/>
            <w:vAlign w:val="top"/>
            <w:shd w:fill="FFFFFF"/>
          </w:tcPr>
          <w:p>
            <w:pPr>
              <w:pStyle w:val="TableText"/>
            </w:pPr>
            <w:r>
              <w:rPr>
                <w:b w:val="0"/>
                <w:i w:val="0"/>
                <w:sz w:val="18"/>
              </w:rPr>
              <w:t>FR-47</w:t>
            </w:r>
          </w:p>
        </w:tc>
        <w:tc>
          <w:tcPr>
            <w:tcW w:type="dxa" w:w="3076"/>
            <w:vAlign w:val="top"/>
            <w:shd w:fill="FFFFFF"/>
          </w:tcPr>
          <w:p>
            <w:pPr>
              <w:pStyle w:val="TableText"/>
            </w:pPr>
            <w:r>
              <w:rPr>
                <w:b w:val="0"/>
                <w:i w:val="0"/>
                <w:sz w:val="18"/>
              </w:rPr>
              <w:t>П / V</w:t>
            </w:r>
          </w:p>
        </w:tc>
        <w:tc>
          <w:tcPr>
            <w:tcW w:type="dxa" w:w="5556"/>
            <w:vAlign w:val="top"/>
            <w:shd w:fill="FFFFFF"/>
          </w:tcPr>
          <w:p>
            <w:pPr>
              <w:pStyle w:val="TableText"/>
            </w:pPr>
            <w:r>
              <w:rPr>
                <w:b w:val="0"/>
                <w:i w:val="0"/>
                <w:sz w:val="18"/>
              </w:rPr>
              <w:t>Вариант с новыми условиями считается вариантом того же lessonId. Он не увеличивает число задач в конкурсной матрице и не даёт новую денежную квоту.</w:t>
            </w:r>
          </w:p>
        </w:tc>
      </w:tr>
      <w:tr>
        <w:trPr>
          <w:cantSplit/>
        </w:trPr>
        <w:tc>
          <w:tcPr>
            <w:tcW w:type="dxa" w:w="1290"/>
            <w:vAlign w:val="top"/>
            <w:shd w:fill="F3F7F7"/>
          </w:tcPr>
          <w:p>
            <w:pPr>
              <w:pStyle w:val="TableText"/>
            </w:pPr>
            <w:r>
              <w:rPr>
                <w:b w:val="0"/>
                <w:i w:val="0"/>
                <w:sz w:val="18"/>
              </w:rPr>
              <w:t>FR-48</w:t>
            </w:r>
          </w:p>
        </w:tc>
        <w:tc>
          <w:tcPr>
            <w:tcW w:type="dxa" w:w="3076"/>
            <w:vAlign w:val="top"/>
            <w:shd w:fill="F3F7F7"/>
          </w:tcPr>
          <w:p>
            <w:pPr>
              <w:pStyle w:val="TableText"/>
            </w:pPr>
            <w:r>
              <w:rPr>
                <w:b w:val="0"/>
                <w:i w:val="0"/>
                <w:sz w:val="18"/>
              </w:rPr>
              <w:t>П / V</w:t>
            </w:r>
          </w:p>
        </w:tc>
        <w:tc>
          <w:tcPr>
            <w:tcW w:type="dxa" w:w="5556"/>
            <w:vAlign w:val="top"/>
            <w:shd w:fill="F3F7F7"/>
          </w:tcPr>
          <w:p>
            <w:pPr>
              <w:pStyle w:val="TableText"/>
            </w:pPr>
            <w:r>
              <w:rPr>
                <w:b w:val="0"/>
                <w:i w:val="0"/>
                <w:sz w:val="18"/>
              </w:rPr>
              <w:t>После закрытия и повторного запуска восстанавливаются черновик проверки, открытые сведения, последний расчёт и зафиксированный результат; черновик не считается завершением.</w:t>
            </w:r>
          </w:p>
        </w:tc>
      </w:tr>
      <w:tr>
        <w:trPr>
          <w:cantSplit/>
        </w:trPr>
        <w:tc>
          <w:tcPr>
            <w:tcW w:type="dxa" w:w="1290"/>
            <w:vAlign w:val="top"/>
            <w:shd w:fill="FFFFFF"/>
          </w:tcPr>
          <w:p>
            <w:pPr>
              <w:pStyle w:val="TableText"/>
            </w:pPr>
            <w:r>
              <w:rPr>
                <w:b w:val="0"/>
                <w:i w:val="0"/>
                <w:sz w:val="18"/>
              </w:rPr>
              <w:t>FR-49</w:t>
            </w:r>
          </w:p>
        </w:tc>
        <w:tc>
          <w:tcPr>
            <w:tcW w:type="dxa" w:w="3076"/>
            <w:vAlign w:val="top"/>
            <w:shd w:fill="FFFFFF"/>
          </w:tcPr>
          <w:p>
            <w:pPr>
              <w:pStyle w:val="TableText"/>
            </w:pPr>
            <w:r>
              <w:rPr>
                <w:b w:val="0"/>
                <w:i w:val="0"/>
                <w:sz w:val="18"/>
              </w:rPr>
              <w:t>П / V</w:t>
            </w:r>
          </w:p>
        </w:tc>
        <w:tc>
          <w:tcPr>
            <w:tcW w:type="dxa" w:w="5556"/>
            <w:vAlign w:val="top"/>
            <w:shd w:fill="FFFFFF"/>
          </w:tcPr>
          <w:p>
            <w:pPr>
              <w:pStyle w:val="TableText"/>
            </w:pPr>
            <w:r>
              <w:rPr>
                <w:b w:val="0"/>
                <w:i w:val="0"/>
                <w:sz w:val="18"/>
              </w:rPr>
              <w:t>Демо открывает все 8 задач без ожидания, но использует то же ядро. После выключения новых необязательных модулей основной цикл сохраняется.</w:t>
            </w:r>
          </w:p>
        </w:tc>
      </w:tr>
      <w:tr>
        <w:trPr>
          <w:cantSplit/>
        </w:trPr>
        <w:tc>
          <w:tcPr>
            <w:tcW w:type="dxa" w:w="1290"/>
            <w:vAlign w:val="top"/>
            <w:shd w:fill="F3F7F7"/>
          </w:tcPr>
          <w:p>
            <w:pPr>
              <w:pStyle w:val="TableText"/>
            </w:pPr>
            <w:r>
              <w:rPr>
                <w:b w:val="0"/>
                <w:i w:val="0"/>
                <w:sz w:val="18"/>
              </w:rPr>
              <w:t>FR-50</w:t>
            </w:r>
          </w:p>
        </w:tc>
        <w:tc>
          <w:tcPr>
            <w:tcW w:type="dxa" w:w="3076"/>
            <w:vAlign w:val="top"/>
            <w:shd w:fill="F3F7F7"/>
          </w:tcPr>
          <w:p>
            <w:pPr>
              <w:pStyle w:val="TableText"/>
            </w:pPr>
            <w:r>
              <w:rPr>
                <w:b w:val="0"/>
                <w:i w:val="0"/>
                <w:sz w:val="18"/>
              </w:rPr>
              <w:t>У/П / F</w:t>
            </w:r>
          </w:p>
        </w:tc>
        <w:tc>
          <w:tcPr>
            <w:tcW w:type="dxa" w:w="5556"/>
            <w:vAlign w:val="top"/>
            <w:shd w:fill="F3F7F7"/>
          </w:tcPr>
          <w:p>
            <w:pPr>
              <w:pStyle w:val="TableText"/>
            </w:pPr>
            <w:r>
              <w:rPr>
                <w:b w:val="0"/>
                <w:i w:val="0"/>
                <w:sz w:val="18"/>
              </w:rPr>
              <w:t>OFF-01–03 доступны взрослому; детские предложения включаются отдельной настройкой, по умолчанию выключены. Карточки можно пропустить и открыть позже.</w:t>
            </w:r>
          </w:p>
        </w:tc>
      </w:tr>
      <w:tr>
        <w:trPr>
          <w:cantSplit/>
        </w:trPr>
        <w:tc>
          <w:tcPr>
            <w:tcW w:type="dxa" w:w="1290"/>
            <w:vAlign w:val="top"/>
            <w:shd w:fill="FFFFFF"/>
          </w:tcPr>
          <w:p>
            <w:pPr>
              <w:pStyle w:val="TableText"/>
            </w:pPr>
            <w:r>
              <w:rPr>
                <w:b w:val="0"/>
                <w:i w:val="0"/>
                <w:sz w:val="18"/>
              </w:rPr>
              <w:t>FR-51</w:t>
            </w:r>
          </w:p>
        </w:tc>
        <w:tc>
          <w:tcPr>
            <w:tcW w:type="dxa" w:w="3076"/>
            <w:vAlign w:val="top"/>
            <w:shd w:fill="FFFFFF"/>
          </w:tcPr>
          <w:p>
            <w:pPr>
              <w:pStyle w:val="TableText"/>
            </w:pPr>
            <w:r>
              <w:rPr>
                <w:b w:val="0"/>
                <w:i w:val="0"/>
                <w:sz w:val="18"/>
              </w:rPr>
              <w:t>П / F</w:t>
            </w:r>
          </w:p>
        </w:tc>
        <w:tc>
          <w:tcPr>
            <w:tcW w:type="dxa" w:w="5556"/>
            <w:vAlign w:val="top"/>
            <w:shd w:fill="FFFFFF"/>
          </w:tcPr>
          <w:p>
            <w:pPr>
              <w:pStyle w:val="TableText"/>
            </w:pPr>
            <w:r>
              <w:rPr>
                <w:b w:val="0"/>
                <w:i w:val="0"/>
                <w:sz w:val="18"/>
              </w:rPr>
              <w:t>Внешние задания не требуют реальных покупок, денег семьи, фото, геолокации, ссылок, разрешений и свободного ввода персональных сведений.</w:t>
            </w:r>
          </w:p>
        </w:tc>
      </w:tr>
      <w:tr>
        <w:trPr>
          <w:cantSplit/>
        </w:trPr>
        <w:tc>
          <w:tcPr>
            <w:tcW w:type="dxa" w:w="1290"/>
            <w:vAlign w:val="top"/>
            <w:shd w:fill="F3F7F7"/>
          </w:tcPr>
          <w:p>
            <w:pPr>
              <w:pStyle w:val="TableText"/>
            </w:pPr>
            <w:r>
              <w:rPr>
                <w:b w:val="0"/>
                <w:i w:val="0"/>
                <w:sz w:val="18"/>
              </w:rPr>
              <w:t>FR-52</w:t>
            </w:r>
          </w:p>
        </w:tc>
        <w:tc>
          <w:tcPr>
            <w:tcW w:type="dxa" w:w="3076"/>
            <w:vAlign w:val="top"/>
            <w:shd w:fill="F3F7F7"/>
          </w:tcPr>
          <w:p>
            <w:pPr>
              <w:pStyle w:val="TableText"/>
            </w:pPr>
            <w:r>
              <w:rPr>
                <w:b w:val="0"/>
                <w:i w:val="0"/>
                <w:sz w:val="18"/>
              </w:rPr>
              <w:t>П / F</w:t>
            </w:r>
          </w:p>
        </w:tc>
        <w:tc>
          <w:tcPr>
            <w:tcW w:type="dxa" w:w="5556"/>
            <w:vAlign w:val="top"/>
            <w:shd w:fill="F3F7F7"/>
          </w:tcPr>
          <w:p>
            <w:pPr>
              <w:pStyle w:val="TableText"/>
            </w:pPr>
            <w:r>
              <w:rPr>
                <w:b w:val="0"/>
                <w:i w:val="0"/>
                <w:sz w:val="18"/>
              </w:rPr>
              <w:t>Отметка взрослого — только самоотчёт «обсудили»; 0 монет, 0 роста, 0 обязательных уроков. Нет таймера и штрафа за отсутствие взрослого.</w:t>
            </w:r>
          </w:p>
        </w:tc>
      </w:tr>
      <w:tr>
        <w:trPr>
          <w:cantSplit/>
        </w:trPr>
        <w:tc>
          <w:tcPr>
            <w:tcW w:type="dxa" w:w="1290"/>
            <w:vAlign w:val="top"/>
            <w:shd w:fill="FFFFFF"/>
          </w:tcPr>
          <w:p>
            <w:pPr>
              <w:pStyle w:val="TableText"/>
            </w:pPr>
            <w:r>
              <w:rPr>
                <w:b w:val="0"/>
                <w:i w:val="0"/>
                <w:sz w:val="18"/>
              </w:rPr>
              <w:t>FR-53</w:t>
            </w:r>
          </w:p>
        </w:tc>
        <w:tc>
          <w:tcPr>
            <w:tcW w:type="dxa" w:w="3076"/>
            <w:vAlign w:val="top"/>
            <w:shd w:fill="FFFFFF"/>
          </w:tcPr>
          <w:p>
            <w:pPr>
              <w:pStyle w:val="TableText"/>
            </w:pPr>
            <w:r>
              <w:rPr>
                <w:b w:val="0"/>
                <w:i w:val="0"/>
                <w:sz w:val="18"/>
              </w:rPr>
              <w:t>П / V/F</w:t>
            </w:r>
          </w:p>
        </w:tc>
        <w:tc>
          <w:tcPr>
            <w:tcW w:type="dxa" w:w="5556"/>
            <w:vAlign w:val="top"/>
            <w:shd w:fill="FFFFFF"/>
          </w:tcPr>
          <w:p>
            <w:pPr>
              <w:pStyle w:val="TableText"/>
            </w:pPr>
            <w:r>
              <w:rPr>
                <w:b w:val="0"/>
                <w:i w:val="0"/>
                <w:sz w:val="18"/>
              </w:rPr>
              <w:t>Новые данные изолированы между normal/demo и удаляются вместе с выбранным профилем, включая черновики, открытия, отметки и локальные копии.</w:t>
            </w:r>
          </w:p>
        </w:tc>
      </w:tr>
      <w:tr>
        <w:trPr>
          <w:cantSplit/>
        </w:trPr>
        <w:tc>
          <w:tcPr>
            <w:tcW w:type="dxa" w:w="1290"/>
            <w:vAlign w:val="top"/>
            <w:shd w:fill="F3F7F7"/>
          </w:tcPr>
          <w:p>
            <w:pPr>
              <w:pStyle w:val="TableText"/>
            </w:pPr>
            <w:r>
              <w:rPr>
                <w:b w:val="0"/>
                <w:i w:val="0"/>
                <w:sz w:val="18"/>
              </w:rPr>
              <w:t>FR-54</w:t>
            </w:r>
          </w:p>
        </w:tc>
        <w:tc>
          <w:tcPr>
            <w:tcW w:type="dxa" w:w="3076"/>
            <w:vAlign w:val="top"/>
            <w:shd w:fill="F3F7F7"/>
          </w:tcPr>
          <w:p>
            <w:pPr>
              <w:pStyle w:val="TableText"/>
            </w:pPr>
            <w:r>
              <w:rPr>
                <w:b w:val="0"/>
                <w:i w:val="0"/>
                <w:sz w:val="18"/>
              </w:rPr>
              <w:t>П / V</w:t>
            </w:r>
          </w:p>
        </w:tc>
        <w:tc>
          <w:tcPr>
            <w:tcW w:type="dxa" w:w="5556"/>
            <w:vAlign w:val="top"/>
            <w:shd w:fill="F3F7F7"/>
          </w:tcPr>
          <w:p>
            <w:pPr>
              <w:pStyle w:val="TableText"/>
            </w:pPr>
            <w:r>
              <w:rPr>
                <w:b w:val="0"/>
                <w:i w:val="0"/>
                <w:sz w:val="18"/>
              </w:rPr>
              <w:t>В документации есть обновлённые контент-карта, матрица А.1–А.12, тесты и фактический состав V1; нельзя заявлять завершёнными неработающие форматы.</w:t>
            </w:r>
          </w:p>
        </w:tc>
      </w:tr>
    </w:tbl>
    <w:p>
      <w:pPr>
        <w:spacing w:after="20" w:before="0" w:line="40" w:lineRule="exact"/>
      </w:pPr>
      <w:r>
        <w:rPr>
          <w:sz w:val="4"/>
        </w:rPr>
      </w:r>
    </w:p>
    <w:p>
      <w:bookmarkStart w:id="58" w:name="sec_9_4"/>
      <w:pPr>
        <w:pStyle w:val="Heading2"/>
      </w:pPr>
      <w:r>
        <w:rPr>
          <w:b w:val="0"/>
          <w:i w:val="0"/>
        </w:rPr>
        <w:t>9.4. Уточнения поведения по сессии вопросов и ответов</w:t>
      </w:r>
      <w:bookmarkEnd w:id="58"/>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w:t>
            </w:r>
          </w:p>
        </w:tc>
        <w:tc>
          <w:tcPr>
            <w:tcW w:type="dxa" w:w="3076"/>
            <w:vAlign w:val="top"/>
            <w:shd w:fill="225762"/>
          </w:tcPr>
          <w:p>
            <w:pPr>
              <w:pStyle w:val="TableText"/>
              <w:keepNext/>
            </w:pPr>
            <w:r>
              <w:rPr>
                <w:b/>
                <w:i w:val="0"/>
                <w:color w:val="FFFFFF"/>
                <w:sz w:val="18"/>
              </w:rPr>
              <w:t>Источник / этап</w:t>
            </w:r>
          </w:p>
        </w:tc>
        <w:tc>
          <w:tcPr>
            <w:tcW w:type="dxa" w:w="5556"/>
            <w:vAlign w:val="top"/>
            <w:shd w:fill="225762"/>
          </w:tcPr>
          <w:p>
            <w:pPr>
              <w:pStyle w:val="TableText"/>
              <w:keepNext/>
            </w:pPr>
            <w:r>
              <w:rPr>
                <w:b/>
                <w:i w:val="0"/>
                <w:color w:val="FFFFFF"/>
                <w:sz w:val="18"/>
              </w:rPr>
              <w:t>Требование и проверяемый критерий</w:t>
            </w:r>
          </w:p>
        </w:tc>
      </w:tr>
      <w:tr>
        <w:trPr>
          <w:cantSplit/>
        </w:trPr>
        <w:tc>
          <w:tcPr>
            <w:tcW w:type="dxa" w:w="1290"/>
            <w:vAlign w:val="top"/>
            <w:shd w:fill="FFFFFF"/>
          </w:tcPr>
          <w:p>
            <w:pPr>
              <w:pStyle w:val="TableText"/>
            </w:pPr>
            <w:r>
              <w:rPr>
                <w:b w:val="0"/>
                <w:i w:val="0"/>
                <w:sz w:val="18"/>
              </w:rPr>
              <w:t>FR-55</w:t>
            </w:r>
          </w:p>
        </w:tc>
        <w:tc>
          <w:tcPr>
            <w:tcW w:type="dxa" w:w="3076"/>
            <w:vAlign w:val="top"/>
            <w:shd w:fill="FFFFFF"/>
          </w:tcPr>
          <w:p>
            <w:pPr>
              <w:pStyle w:val="TableText"/>
            </w:pPr>
            <w:r>
              <w:rPr>
                <w:b w:val="0"/>
                <w:i w:val="0"/>
                <w:sz w:val="18"/>
              </w:rPr>
              <w:t>S01 §2.4; S05-03; П / B</w:t>
            </w:r>
          </w:p>
        </w:tc>
        <w:tc>
          <w:tcPr>
            <w:tcW w:type="dxa" w:w="5556"/>
            <w:vAlign w:val="top"/>
            <w:shd w:fill="FFFFFF"/>
          </w:tcPr>
          <w:p>
            <w:pPr>
              <w:pStyle w:val="TableText"/>
            </w:pPr>
            <w:r>
              <w:rPr>
                <w:b w:val="0"/>
                <w:i w:val="0"/>
                <w:sz w:val="18"/>
              </w:rPr>
              <w:t>Функции не блокируются по номеру шага А. В ACTIVE допустимы разные порядки задания, покупок и пополнения. До подтверждения плана денежные действия по-прежнему запрещены. Проверка TC-137/138.</w:t>
            </w:r>
          </w:p>
        </w:tc>
      </w:tr>
      <w:tr>
        <w:trPr>
          <w:cantSplit/>
        </w:trPr>
        <w:tc>
          <w:tcPr>
            <w:tcW w:type="dxa" w:w="1290"/>
            <w:vAlign w:val="top"/>
            <w:shd w:fill="F3F7F7"/>
          </w:tcPr>
          <w:p>
            <w:pPr>
              <w:pStyle w:val="TableText"/>
            </w:pPr>
            <w:r>
              <w:rPr>
                <w:b w:val="0"/>
                <w:i w:val="0"/>
                <w:sz w:val="18"/>
              </w:rPr>
              <w:t>FR-56</w:t>
            </w:r>
          </w:p>
        </w:tc>
        <w:tc>
          <w:tcPr>
            <w:tcW w:type="dxa" w:w="3076"/>
            <w:vAlign w:val="top"/>
            <w:shd w:fill="F3F7F7"/>
          </w:tcPr>
          <w:p>
            <w:pPr>
              <w:pStyle w:val="TableText"/>
            </w:pPr>
            <w:r>
              <w:rPr>
                <w:b w:val="0"/>
                <w:i w:val="0"/>
                <w:sz w:val="18"/>
              </w:rPr>
              <w:t>S05-06/24; П / B/T/V</w:t>
            </w:r>
          </w:p>
        </w:tc>
        <w:tc>
          <w:tcPr>
            <w:tcW w:type="dxa" w:w="5556"/>
            <w:vAlign w:val="top"/>
            <w:shd w:fill="F3F7F7"/>
          </w:tcPr>
          <w:p>
            <w:pPr>
              <w:pStyle w:val="TableText"/>
            </w:pPr>
            <w:r>
              <w:rPr>
                <w:b w:val="0"/>
                <w:i w:val="0"/>
                <w:sz w:val="18"/>
              </w:rPr>
              <w:t>В каждом цифровом задании доступно короткое содержательное пояснение недостающего способа действия; ребёнок может открыть его до ответа. Результат объясняется при любом исходе. Используются существующие hints/feedback и L1/L2; новый чат или обязательный курс не вводятся. TC-139/140.</w:t>
            </w:r>
          </w:p>
        </w:tc>
      </w:tr>
    </w:tbl>
    <w:p>
      <w:pPr>
        <w:spacing w:after="20" w:before="0" w:line="40" w:lineRule="exact"/>
      </w:pPr>
      <w:r>
        <w:rPr>
          <w:sz w:val="4"/>
        </w:rPr>
      </w:r>
    </w:p>
    <w:p>
      <w:bookmarkStart w:id="59" w:name="sec_9_5"/>
      <w:pPr>
        <w:pStyle w:val="Heading2"/>
      </w:pPr>
      <w:r>
        <w:rPr>
          <w:b w:val="0"/>
          <w:i w:val="0"/>
        </w:rPr>
        <w:t>9.5. Требования после критической проверки v1.3</w:t>
      </w:r>
      <w:bookmarkEnd w:id="59"/>
    </w:p>
    <w:p>
      <w:r>
        <w:rPr>
          <w:b w:val="0"/>
          <w:i w:val="0"/>
        </w:rPr>
        <w:t>Все строки ниже — П: конкретизация нашей реализации поверх неизменного конкурса, а не дополнительные указания заказчика. Они обязательны для заявления о полной реализации этой редакции.</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w:t>
            </w:r>
          </w:p>
        </w:tc>
        <w:tc>
          <w:tcPr>
            <w:tcW w:type="dxa" w:w="3076"/>
            <w:vAlign w:val="top"/>
            <w:shd w:fill="225762"/>
          </w:tcPr>
          <w:p>
            <w:pPr>
              <w:pStyle w:val="TableText"/>
              <w:keepNext/>
            </w:pPr>
            <w:r>
              <w:rPr>
                <w:b/>
                <w:i w:val="0"/>
                <w:color w:val="FFFFFF"/>
                <w:sz w:val="18"/>
              </w:rPr>
              <w:t>Требование</w:t>
            </w:r>
          </w:p>
        </w:tc>
        <w:tc>
          <w:tcPr>
            <w:tcW w:type="dxa" w:w="5556"/>
            <w:vAlign w:val="top"/>
            <w:shd w:fill="225762"/>
          </w:tcPr>
          <w:p>
            <w:pPr>
              <w:pStyle w:val="TableText"/>
              <w:keepNext/>
            </w:pPr>
            <w:r>
              <w:rPr>
                <w:b/>
                <w:i w:val="0"/>
                <w:color w:val="FFFFFF"/>
                <w:sz w:val="18"/>
              </w:rPr>
              <w:t>Критерий приёмки</w:t>
            </w:r>
          </w:p>
        </w:tc>
      </w:tr>
      <w:tr>
        <w:trPr>
          <w:cantSplit/>
        </w:trPr>
        <w:tc>
          <w:tcPr>
            <w:tcW w:type="dxa" w:w="1290"/>
            <w:vAlign w:val="top"/>
            <w:shd w:fill="FFFFFF"/>
          </w:tcPr>
          <w:p>
            <w:pPr>
              <w:pStyle w:val="TableText"/>
            </w:pPr>
            <w:r>
              <w:rPr>
                <w:b w:val="0"/>
                <w:i w:val="0"/>
                <w:sz w:val="18"/>
              </w:rPr>
              <w:t>FR-57</w:t>
            </w:r>
          </w:p>
        </w:tc>
        <w:tc>
          <w:tcPr>
            <w:tcW w:type="dxa" w:w="3076"/>
            <w:vAlign w:val="top"/>
            <w:shd w:fill="FFFFFF"/>
          </w:tcPr>
          <w:p>
            <w:pPr>
              <w:pStyle w:val="TableText"/>
            </w:pPr>
            <w:r>
              <w:rPr>
                <w:b w:val="0"/>
                <w:i w:val="0"/>
                <w:sz w:val="18"/>
              </w:rPr>
              <w:t>Отдельно распределять полученный после плана доход</w:t>
            </w:r>
          </w:p>
        </w:tc>
        <w:tc>
          <w:tcPr>
            <w:tcW w:type="dxa" w:w="5556"/>
            <w:vAlign w:val="top"/>
            <w:shd w:fill="FFFFFF"/>
          </w:tcPr>
          <w:p>
            <w:pPr>
              <w:pStyle w:val="TableText"/>
            </w:pPr>
            <w:r>
              <w:rPr>
                <w:b w:val="0"/>
                <w:i w:val="0"/>
                <w:sz w:val="18"/>
              </w:rPr>
              <w:t>SC-23, исходный план неизменен, дополнения в пределах нового дохода, прошлый перерасход остаётся; TC-153–158.</w:t>
            </w:r>
          </w:p>
        </w:tc>
      </w:tr>
      <w:tr>
        <w:trPr>
          <w:cantSplit/>
        </w:trPr>
        <w:tc>
          <w:tcPr>
            <w:tcW w:type="dxa" w:w="1290"/>
            <w:vAlign w:val="top"/>
            <w:shd w:fill="F3F7F7"/>
          </w:tcPr>
          <w:p>
            <w:pPr>
              <w:pStyle w:val="TableText"/>
            </w:pPr>
            <w:r>
              <w:rPr>
                <w:b w:val="0"/>
                <w:i w:val="0"/>
                <w:sz w:val="18"/>
              </w:rPr>
              <w:t>FR-58</w:t>
            </w:r>
          </w:p>
        </w:tc>
        <w:tc>
          <w:tcPr>
            <w:tcW w:type="dxa" w:w="3076"/>
            <w:vAlign w:val="top"/>
            <w:shd w:fill="F3F7F7"/>
          </w:tcPr>
          <w:p>
            <w:pPr>
              <w:pStyle w:val="TableText"/>
            </w:pPr>
            <w:r>
              <w:rPr>
                <w:b w:val="0"/>
                <w:i w:val="0"/>
                <w:sz w:val="18"/>
              </w:rPr>
              <w:t>Не засчитывать повторно прежние накопления как новые</w:t>
            </w:r>
          </w:p>
        </w:tc>
        <w:tc>
          <w:tcPr>
            <w:tcW w:type="dxa" w:w="5556"/>
            <w:vAlign w:val="top"/>
            <w:shd w:fill="F3F7F7"/>
          </w:tcPr>
          <w:p>
            <w:pPr>
              <w:pStyle w:val="TableText"/>
            </w:pPr>
            <w:r>
              <w:rPr>
                <w:b w:val="0"/>
                <w:i w:val="0"/>
                <w:sz w:val="18"/>
              </w:rPr>
              <w:t>High-water из закрытых дней, получение цели не обнуляет показатель, восстановление не уменьшает стадию; TC-159–162.</w:t>
            </w:r>
          </w:p>
        </w:tc>
      </w:tr>
      <w:tr>
        <w:trPr>
          <w:cantSplit/>
        </w:trPr>
        <w:tc>
          <w:tcPr>
            <w:tcW w:type="dxa" w:w="1290"/>
            <w:vAlign w:val="top"/>
            <w:shd w:fill="FFFFFF"/>
          </w:tcPr>
          <w:p>
            <w:pPr>
              <w:pStyle w:val="TableText"/>
            </w:pPr>
            <w:r>
              <w:rPr>
                <w:b w:val="0"/>
                <w:i w:val="0"/>
                <w:sz w:val="18"/>
              </w:rPr>
              <w:t>FR-59</w:t>
            </w:r>
          </w:p>
        </w:tc>
        <w:tc>
          <w:tcPr>
            <w:tcW w:type="dxa" w:w="3076"/>
            <w:vAlign w:val="top"/>
            <w:shd w:fill="FFFFFF"/>
          </w:tcPr>
          <w:p>
            <w:pPr>
              <w:pStyle w:val="TableText"/>
            </w:pPr>
            <w:r>
              <w:rPr>
                <w:b w:val="0"/>
                <w:i w:val="0"/>
                <w:sz w:val="18"/>
              </w:rPr>
              <w:t>Согласованные READY/DRAFT/clock-переходы</w:t>
            </w:r>
          </w:p>
        </w:tc>
        <w:tc>
          <w:tcPr>
            <w:tcW w:type="dxa" w:w="5556"/>
            <w:vAlign w:val="top"/>
            <w:shd w:fill="FFFFFF"/>
          </w:tcPr>
          <w:p>
            <w:pPr>
              <w:pStyle w:val="TableText"/>
            </w:pPr>
            <w:r>
              <w:rPr>
                <w:b w:val="0"/>
                <w:i w:val="0"/>
                <w:sz w:val="18"/>
              </w:rPr>
              <w:t>Все демозадания доступны в READY без монет; из DRAFT есть путь к корректировке часов; TC-165–168.</w:t>
            </w:r>
          </w:p>
        </w:tc>
      </w:tr>
      <w:tr>
        <w:trPr>
          <w:cantSplit/>
        </w:trPr>
        <w:tc>
          <w:tcPr>
            <w:tcW w:type="dxa" w:w="1290"/>
            <w:vAlign w:val="top"/>
            <w:shd w:fill="F3F7F7"/>
          </w:tcPr>
          <w:p>
            <w:pPr>
              <w:pStyle w:val="TableText"/>
            </w:pPr>
            <w:r>
              <w:rPr>
                <w:b w:val="0"/>
                <w:i w:val="0"/>
                <w:sz w:val="18"/>
              </w:rPr>
              <w:t>FR-60</w:t>
            </w:r>
          </w:p>
        </w:tc>
        <w:tc>
          <w:tcPr>
            <w:tcW w:type="dxa" w:w="3076"/>
            <w:vAlign w:val="top"/>
            <w:shd w:fill="F3F7F7"/>
          </w:tcPr>
          <w:p>
            <w:pPr>
              <w:pStyle w:val="TableText"/>
            </w:pPr>
            <w:r>
              <w:rPr>
                <w:b w:val="0"/>
                <w:i w:val="0"/>
                <w:sz w:val="18"/>
              </w:rPr>
              <w:t>Переключать режим и удалять данные без выполнения устаревшей команды</w:t>
            </w:r>
          </w:p>
        </w:tc>
        <w:tc>
          <w:tcPr>
            <w:tcW w:type="dxa" w:w="5556"/>
            <w:vAlign w:val="top"/>
            <w:shd w:fill="F3F7F7"/>
          </w:tcPr>
          <w:p>
            <w:pPr>
              <w:pStyle w:val="TableText"/>
            </w:pPr>
            <w:r>
              <w:rPr>
                <w:b w:val="0"/>
                <w:i w:val="0"/>
                <w:sz w:val="18"/>
              </w:rPr>
              <w:t>Epoch/lifecycle/admin-intent, прерывание на каждом шаге, нет возрождения профиля; TC-169–173.</w:t>
            </w:r>
          </w:p>
        </w:tc>
      </w:tr>
      <w:tr>
        <w:trPr>
          <w:cantSplit/>
        </w:trPr>
        <w:tc>
          <w:tcPr>
            <w:tcW w:type="dxa" w:w="1290"/>
            <w:vAlign w:val="top"/>
            <w:shd w:fill="FFFFFF"/>
          </w:tcPr>
          <w:p>
            <w:pPr>
              <w:pStyle w:val="TableText"/>
            </w:pPr>
            <w:r>
              <w:rPr>
                <w:b w:val="0"/>
                <w:i w:val="0"/>
                <w:sz w:val="18"/>
              </w:rPr>
              <w:t>FR-61</w:t>
            </w:r>
          </w:p>
        </w:tc>
        <w:tc>
          <w:tcPr>
            <w:tcW w:type="dxa" w:w="3076"/>
            <w:vAlign w:val="top"/>
            <w:shd w:fill="FFFFFF"/>
          </w:tcPr>
          <w:p>
            <w:pPr>
              <w:pStyle w:val="TableText"/>
            </w:pPr>
            <w:r>
              <w:rPr>
                <w:b w:val="0"/>
                <w:i w:val="0"/>
                <w:sz w:val="18"/>
              </w:rPr>
              <w:t>Единый типизированный контент и архивные результаты</w:t>
            </w:r>
          </w:p>
        </w:tc>
        <w:tc>
          <w:tcPr>
            <w:tcW w:type="dxa" w:w="5556"/>
            <w:vAlign w:val="top"/>
            <w:shd w:fill="FFFFFF"/>
          </w:tcPr>
          <w:p>
            <w:pPr>
              <w:pStyle w:val="TableText"/>
            </w:pPr>
            <w:r>
              <w:rPr>
                <w:b w:val="0"/>
                <w:i w:val="0"/>
                <w:sz w:val="18"/>
              </w:rPr>
              <w:t>Все 5 семейств/schema3, примеры проходят схемы, очистка подробностей не удаляет completion; TC-174–182.</w:t>
            </w:r>
          </w:p>
        </w:tc>
      </w:tr>
      <w:tr>
        <w:trPr>
          <w:cantSplit/>
        </w:trPr>
        <w:tc>
          <w:tcPr>
            <w:tcW w:type="dxa" w:w="1290"/>
            <w:vAlign w:val="top"/>
            <w:shd w:fill="F3F7F7"/>
          </w:tcPr>
          <w:p>
            <w:pPr>
              <w:pStyle w:val="TableText"/>
            </w:pPr>
            <w:r>
              <w:rPr>
                <w:b w:val="0"/>
                <w:i w:val="0"/>
                <w:sz w:val="18"/>
              </w:rPr>
              <w:t>FR-62</w:t>
            </w:r>
          </w:p>
        </w:tc>
        <w:tc>
          <w:tcPr>
            <w:tcW w:type="dxa" w:w="3076"/>
            <w:vAlign w:val="top"/>
            <w:shd w:fill="F3F7F7"/>
          </w:tcPr>
          <w:p>
            <w:pPr>
              <w:pStyle w:val="TableText"/>
            </w:pPr>
            <w:r>
              <w:rPr>
                <w:b w:val="0"/>
                <w:i w:val="0"/>
                <w:sz w:val="18"/>
              </w:rPr>
              <w:t>Компактный домик и явный маршрут настройки питомца</w:t>
            </w:r>
          </w:p>
        </w:tc>
        <w:tc>
          <w:tcPr>
            <w:tcW w:type="dxa" w:w="5556"/>
            <w:vAlign w:val="top"/>
            <w:shd w:fill="F3F7F7"/>
          </w:tcPr>
          <w:p>
            <w:pPr>
              <w:pStyle w:val="TableText"/>
            </w:pPr>
            <w:r>
              <w:rPr>
                <w:b w:val="0"/>
                <w:i w:val="0"/>
                <w:sz w:val="18"/>
              </w:rPr>
              <w:t>360×640/fontScale1 с полными данными; имя редактируется без пересоздания; TC-183–185.</w:t>
            </w:r>
          </w:p>
        </w:tc>
      </w:tr>
      <w:tr>
        <w:trPr>
          <w:cantSplit/>
        </w:trPr>
        <w:tc>
          <w:tcPr>
            <w:tcW w:type="dxa" w:w="1290"/>
            <w:vAlign w:val="top"/>
            <w:shd w:fill="FFFFFF"/>
          </w:tcPr>
          <w:p>
            <w:pPr>
              <w:pStyle w:val="TableText"/>
            </w:pPr>
            <w:r>
              <w:rPr>
                <w:b w:val="0"/>
                <w:i w:val="0"/>
                <w:sz w:val="18"/>
              </w:rPr>
              <w:t>FR-63</w:t>
            </w:r>
          </w:p>
        </w:tc>
        <w:tc>
          <w:tcPr>
            <w:tcW w:type="dxa" w:w="3076"/>
            <w:vAlign w:val="top"/>
            <w:shd w:fill="FFFFFF"/>
          </w:tcPr>
          <w:p>
            <w:pPr>
              <w:pStyle w:val="TableText"/>
            </w:pPr>
            <w:r>
              <w:rPr>
                <w:b w:val="0"/>
                <w:i w:val="0"/>
                <w:sz w:val="18"/>
              </w:rPr>
              <w:t>Фиксировать версии правил/контента на период и попытку</w:t>
            </w:r>
          </w:p>
        </w:tc>
        <w:tc>
          <w:tcPr>
            <w:tcW w:type="dxa" w:w="5556"/>
            <w:vAlign w:val="top"/>
            <w:shd w:fill="FFFFFF"/>
          </w:tcPr>
          <w:p>
            <w:pPr>
              <w:pStyle w:val="TableText"/>
            </w:pPr>
            <w:r>
              <w:rPr>
                <w:b w:val="0"/>
                <w:i w:val="0"/>
                <w:sz w:val="18"/>
              </w:rPr>
              <w:t>Обновление APK не меняет открытый/закрытый результат; TC-186/187.</w:t>
            </w:r>
          </w:p>
        </w:tc>
      </w:tr>
      <w:tr>
        <w:trPr>
          <w:cantSplit/>
        </w:trPr>
        <w:tc>
          <w:tcPr>
            <w:tcW w:type="dxa" w:w="1290"/>
            <w:vAlign w:val="top"/>
            <w:shd w:fill="F3F7F7"/>
          </w:tcPr>
          <w:p>
            <w:pPr>
              <w:pStyle w:val="TableText"/>
            </w:pPr>
            <w:r>
              <w:rPr>
                <w:b w:val="0"/>
                <w:i w:val="0"/>
                <w:sz w:val="18"/>
              </w:rPr>
              <w:t>FR-64</w:t>
            </w:r>
          </w:p>
        </w:tc>
        <w:tc>
          <w:tcPr>
            <w:tcW w:type="dxa" w:w="3076"/>
            <w:vAlign w:val="top"/>
            <w:shd w:fill="F3F7F7"/>
          </w:tcPr>
          <w:p>
            <w:pPr>
              <w:pStyle w:val="TableText"/>
            </w:pPr>
            <w:r>
              <w:rPr>
                <w:b w:val="0"/>
                <w:i w:val="0"/>
                <w:sz w:val="18"/>
              </w:rPr>
              <w:t>Разделять действие, объяснение и доказательство навыка</w:t>
            </w:r>
          </w:p>
        </w:tc>
        <w:tc>
          <w:tcPr>
            <w:tcW w:type="dxa" w:w="5556"/>
            <w:vAlign w:val="top"/>
            <w:shd w:fill="F3F7F7"/>
          </w:tcPr>
          <w:p>
            <w:pPr>
              <w:pStyle w:val="TableText"/>
            </w:pPr>
            <w:r>
              <w:rPr>
                <w:b w:val="0"/>
                <w:i w:val="0"/>
                <w:sz w:val="18"/>
              </w:rPr>
              <w:t>reviewed/resolved, нет готового результата невыполнимой мастерской, помощь не снижает награду; TC-178–182.</w:t>
            </w:r>
          </w:p>
        </w:tc>
      </w:tr>
    </w:tbl>
    <w:p>
      <w:pPr>
        <w:spacing w:after="20" w:before="0" w:line="40" w:lineRule="exact"/>
      </w:pPr>
      <w:r>
        <w:rPr>
          <w:sz w:val="4"/>
        </w:rPr>
      </w:r>
    </w:p>
    <w:p>
      <w:r>
        <w:rPr>
          <w:b w:val="0"/>
          <w:i w:val="0"/>
        </w:rPr>
        <w:t>Число требований не является процентом готовности. Реестр реализации содержит commit, status, evidence и фактический результат проверки; запланированный тест — ещё не evidence.</w:t>
      </w:r>
    </w:p>
    <w:p>
      <w:bookmarkStart w:id="60" w:name="sec_10"/>
      <w:pPr>
        <w:pStyle w:val="Heading1"/>
      </w:pPr>
      <w:r>
        <w:rPr>
          <w:b w:val="0"/>
          <w:i w:val="0"/>
        </w:rPr>
        <w:t>10. Пользовательские сценарии</w:t>
      </w:r>
      <w:bookmarkEnd w:id="60"/>
    </w:p>
    <w:p>
      <w:bookmarkStart w:id="61" w:name="UC_01"/>
      <w:pPr>
        <w:pStyle w:val="Heading2"/>
      </w:pPr>
      <w:r>
        <w:rPr>
          <w:b w:val="0"/>
          <w:i w:val="0"/>
        </w:rPr>
        <w:t>UC-01. Первое знакомство и создание питомца</w:t>
      </w:r>
      <w:bookmarkEnd w:id="61"/>
    </w:p>
    <w:p>
      <w:r>
        <w:rPr>
          <w:b w:val="0"/>
          <w:i w:val="0"/>
        </w:rPr>
      </w:r>
      <w:r>
        <w:rPr>
          <w:b/>
          <w:i w:val="0"/>
        </w:rPr>
        <w:t>Участник:</w:t>
      </w:r>
      <w:r>
        <w:rPr>
          <w:b w:val="0"/>
          <w:i w:val="0"/>
        </w:rPr>
        <w:t xml:space="preserve"> ребёнок. </w:t>
      </w:r>
      <w:r>
        <w:rPr>
          <w:b/>
          <w:i w:val="0"/>
        </w:rPr>
        <w:t>Предусловие:</w:t>
      </w:r>
      <w:r>
        <w:rPr>
          <w:b w:val="0"/>
          <w:i w:val="0"/>
        </w:rPr>
        <w:t xml:space="preserve"> профиль отсутствует. После запуска ребёнок видит цель игры и три направления денег, переходит к внешности, выбирает форму и узор, вводит игровое имя или оставляет предложенное «Финни», подтверждает. Программа создаёт профиль с нулевыми остатками и открывает домик с предложением начать первый день. Связи: FR-01–04.</w:t>
      </w:r>
    </w:p>
    <w:p>
      <w:r>
        <w:rPr>
          <w:b w:val="0"/>
          <w:i w:val="0"/>
        </w:rPr>
      </w:r>
      <w:r>
        <w:rPr>
          <w:b/>
          <w:i w:val="0"/>
        </w:rPr>
        <w:t>Альтернативы:</w:t>
      </w:r>
      <w:r>
        <w:rPr>
          <w:b w:val="0"/>
          <w:i w:val="0"/>
        </w:rPr>
        <w:t xml:space="preserve"> знакомство можно пропустить; возврат из конструктора не создаёт частичный профиль. Имя после удаления крайних пробелов должно содержать 2–16 символов; допускаются буквы кириллицы/латиницы, цифры, пробел и дефис. Последовательность из одних пробелов недопустима. Не просить настоящее имя; подсказка: «Придумай имя питомцу». Изменение имени позже не меняет ID профиля. Ошибка сохранения оставляет заполненный конструктор и кнопку повторного сохранения, не переводит на пустой домик.</w:t>
      </w:r>
    </w:p>
    <w:p>
      <w:bookmarkStart w:id="62" w:name="UC_02"/>
      <w:pPr>
        <w:pStyle w:val="Heading2"/>
      </w:pPr>
      <w:r>
        <w:rPr>
          <w:b w:val="0"/>
          <w:i w:val="0"/>
        </w:rPr>
        <w:t>UC-02. Открытие дня и получение бюджета</w:t>
      </w:r>
      <w:bookmarkEnd w:id="62"/>
    </w:p>
    <w:p>
      <w:r>
        <w:rPr>
          <w:b w:val="0"/>
          <w:i w:val="0"/>
        </w:rPr>
      </w:r>
      <w:r>
        <w:rPr>
          <w:b/>
          <w:i w:val="0"/>
        </w:rPr>
        <w:t>Участник:</w:t>
      </w:r>
      <w:r>
        <w:rPr>
          <w:b w:val="0"/>
          <w:i w:val="0"/>
        </w:rPr>
        <w:t xml:space="preserve"> ребёнок. </w:t>
      </w:r>
      <w:r>
        <w:rPr>
          <w:b/>
          <w:i w:val="0"/>
        </w:rPr>
        <w:t>Предусловие:</w:t>
      </w:r>
      <w:r>
        <w:rPr>
          <w:b w:val="0"/>
          <w:i w:val="0"/>
        </w:rPr>
        <w:t xml:space="preserve"> есть профиль, нет незавершённого периода, календарная дата доступна. На «Начать новый день» создаётся DRAFT и начисляется 100 монет. Карточка сообщает источник и новый баланс; затем открывается план. Остаток прошлых дней прибавляется к доходу, а не заменяется им. Связи: FR-06, FR-35.</w:t>
      </w:r>
    </w:p>
    <w:p>
      <w:r>
        <w:rPr>
          <w:b w:val="0"/>
          <w:i w:val="0"/>
        </w:rPr>
        <w:t>Повторное нажатие, поворот/пересоздание экрана или повторный запуск не добавляют вторые 100. Если день ещё не доступен, показывается причина и кнопка тренировки. Если открытый период существует, предлагается продолжить его. При откате часов разрешено продолжение, но не новое начисление.</w:t>
      </w:r>
    </w:p>
    <w:p>
      <w:bookmarkStart w:id="63" w:name="UC_03"/>
      <w:pPr>
        <w:pStyle w:val="Heading2"/>
      </w:pPr>
      <w:r>
        <w:rPr>
          <w:b w:val="0"/>
          <w:i w:val="0"/>
        </w:rPr>
        <w:t>UC-03. Составление и подтверждение плана</w:t>
      </w:r>
      <w:bookmarkEnd w:id="63"/>
    </w:p>
    <w:p>
      <w:r>
        <w:rPr>
          <w:b w:val="0"/>
          <w:i w:val="0"/>
        </w:rPr>
      </w:r>
      <w:r>
        <w:rPr>
          <w:b/>
          <w:i w:val="0"/>
        </w:rPr>
        <w:t>Участник:</w:t>
      </w:r>
      <w:r>
        <w:rPr>
          <w:b w:val="0"/>
          <w:i w:val="0"/>
        </w:rPr>
        <w:t xml:space="preserve"> ребёнок. </w:t>
      </w:r>
      <w:r>
        <w:rPr>
          <w:b/>
          <w:i w:val="0"/>
        </w:rPr>
        <w:t>Предусловие:</w:t>
      </w:r>
      <w:r>
        <w:rPr>
          <w:b w:val="0"/>
          <w:i w:val="0"/>
        </w:rPr>
        <w:t xml:space="preserve"> DRAFT, доступно 100. Ребёнок задаёт, например, 40 на нужное, 20 на желаемое и 40 на мечту. Видит распределение 100 и остаток 0; подтверждает. План сохраняется, период становится ACTIVE, доступны занятия и покупки. Подтверждение не меняет B и S. Связи: FR-08–10.</w:t>
      </w:r>
    </w:p>
    <w:p>
      <w:r>
        <w:rPr>
          <w:b w:val="0"/>
          <w:i w:val="0"/>
        </w:rPr>
        <w:t>Сумма 110 не подтверждается: показано превышение 10. Значение можно уменьшить до подтверждения. При плане 20/60/20 предупреждается недостаток на нужное; ребёнок может вернуться либо осознанно продолжить. После подтверждения кнопки редактирования заменяются просмотром плана и факта. Кнопка «Назад» при незавершённом черновике сохраняет его локально; сброс черновика требует понятного действия.</w:t>
      </w:r>
    </w:p>
    <w:p>
      <w:bookmarkStart w:id="64" w:name="UC_04"/>
      <w:pPr>
        <w:pStyle w:val="Heading2"/>
      </w:pPr>
      <w:r>
        <w:rPr>
          <w:b w:val="0"/>
          <w:i w:val="0"/>
        </w:rPr>
        <w:t>UC-04. Занятие с результатом и наградой</w:t>
      </w:r>
      <w:bookmarkEnd w:id="64"/>
    </w:p>
    <w:p>
      <w:r>
        <w:rPr>
          <w:b w:val="0"/>
          <w:i w:val="0"/>
        </w:rPr>
      </w:r>
      <w:r>
        <w:rPr>
          <w:b/>
          <w:i w:val="0"/>
        </w:rPr>
        <w:t>Участник:</w:t>
      </w:r>
      <w:r>
        <w:rPr>
          <w:b w:val="0"/>
          <w:i w:val="0"/>
        </w:rPr>
        <w:t xml:space="preserve"> ребёнок. </w:t>
      </w:r>
      <w:r>
        <w:rPr>
          <w:b/>
          <w:i w:val="0"/>
        </w:rPr>
        <w:t>Предусловие:</w:t>
      </w:r>
      <w:r>
        <w:rPr>
          <w:b w:val="0"/>
          <w:i w:val="0"/>
        </w:rPr>
        <w:t xml:space="preserve"> ACTIVE. Открывает доступное занятие, читает короткое условие, выполняет действие с учебными суммами, подтверждает результат и смотрит объяснение. При первом завершении занятия в период получает 20 монет с источником. Связи: FR-07, FR-20–23.</w:t>
      </w:r>
    </w:p>
    <w:p>
      <w:r>
        <w:rPr>
          <w:b w:val="0"/>
          <w:i w:val="0"/>
        </w:rPr>
        <w:t>Ошибка в расчёте показывает причину и возможность изменить решение. Завершённый сценарий с неудачным допустимым выбором объясняет последствия, не унижая ребёнка. Закрытие до завершения сохраняет черновик попытки, но не выдаёт награду. Повтор той же или другой задачи не выдаёт вторую награду. При возвращении после успешного коммита, но до показа анимации, результат читается из БД; монеты не начисляются повторно.</w:t>
      </w:r>
    </w:p>
    <w:p>
      <w:bookmarkStart w:id="65" w:name="UC_05"/>
      <w:pPr>
        <w:pStyle w:val="Heading2"/>
      </w:pPr>
      <w:r>
        <w:rPr>
          <w:b w:val="0"/>
          <w:i w:val="0"/>
        </w:rPr>
        <w:t>UC-05. Покупка необходимого</w:t>
      </w:r>
      <w:bookmarkEnd w:id="65"/>
    </w:p>
    <w:p>
      <w:r>
        <w:rPr>
          <w:b w:val="0"/>
          <w:i w:val="0"/>
        </w:rPr>
      </w:r>
      <w:r>
        <w:rPr>
          <w:b/>
          <w:i w:val="0"/>
        </w:rPr>
        <w:t>Участник:</w:t>
      </w:r>
      <w:r>
        <w:rPr>
          <w:b w:val="0"/>
          <w:i w:val="0"/>
        </w:rPr>
        <w:t xml:space="preserve"> ребёнок. </w:t>
      </w:r>
      <w:r>
        <w:rPr>
          <w:b/>
          <w:i w:val="0"/>
        </w:rPr>
        <w:t>Предусловие:</w:t>
      </w:r>
      <w:r>
        <w:rPr>
          <w:b w:val="0"/>
          <w:i w:val="0"/>
        </w:rPr>
        <w:t xml:space="preserve"> ACTIVE, меню ещё не куплено, баланс не менее 30. Выбирает «Домашний обед», видит цену 30, категорию «Нужно», покрытие еды и будущий баланс. Подтверждает. Создаются покупка и запись журнала, баланс уменьшается на 30, индикатор еды становится «Готово», показывается реакция. Связи: FR-11–14, FR-24.</w:t>
      </w:r>
    </w:p>
    <w:p>
      <w:r>
        <w:rPr>
          <w:b w:val="0"/>
          <w:i w:val="0"/>
        </w:rPr>
        <w:t>Отмена подтверждения не создаёт расхода. Повторная команда возвращает первоначальный чек. Попытка выбрать другое меню после покупки объясняет ограничение дня. Если состояние изменилось между просмотром и подтверждением, данные пересчитываются и необходимо новое подтверждение, а не покупка по устаревшему балансу.</w:t>
      </w:r>
    </w:p>
    <w:p>
      <w:bookmarkStart w:id="66" w:name="UC_06"/>
      <w:pPr>
        <w:pStyle w:val="Heading2"/>
      </w:pPr>
      <w:r>
        <w:rPr>
          <w:b w:val="0"/>
          <w:i w:val="0"/>
        </w:rPr>
        <w:t>UC-06. Необязательная покупка с отклонением от плана</w:t>
      </w:r>
      <w:bookmarkEnd w:id="66"/>
    </w:p>
    <w:p>
      <w:r>
        <w:rPr>
          <w:b w:val="0"/>
          <w:i w:val="0"/>
        </w:rPr>
      </w:r>
      <w:r>
        <w:rPr>
          <w:b/>
          <w:i w:val="0"/>
        </w:rPr>
        <w:t>Участник:</w:t>
      </w:r>
      <w:r>
        <w:rPr>
          <w:b w:val="0"/>
          <w:i w:val="0"/>
        </w:rPr>
        <w:t xml:space="preserve"> ребёнок. </w:t>
      </w:r>
      <w:r>
        <w:rPr>
          <w:b/>
          <w:i w:val="0"/>
        </w:rPr>
        <w:t>Предусловие:</w:t>
      </w:r>
      <w:r>
        <w:rPr>
          <w:b w:val="0"/>
          <w:i w:val="0"/>
        </w:rPr>
        <w:t xml:space="preserve"> ACTIVE, план желаемого 20, доступно 140, занятие не выбрано. Выбирает планетарий за 90. До подтверждения видит остаток 50 и сообщение «В плане на желания — 20. Эта покупка больше плана на 70». Может отменить, выбрать другое занятие либо подтвердить. Связи: FR-10–12, FR-24–26.</w:t>
      </w:r>
    </w:p>
    <w:p>
      <w:r>
        <w:rPr>
          <w:b w:val="0"/>
          <w:i w:val="0"/>
        </w:rPr>
        <w:t>При подтверждении покупка законна: кошелёк позволяет её совершить. План остаётся 20, факт становится 90. Финни рад занятию, а карточка бюджета отдельно объясняет отклонение; радость и финансовая оценка не подменяют друг друга. В конце периода критерий плана не выполнен, но прошлый рост и полученные мечты сохраняются.</w:t>
      </w:r>
    </w:p>
    <w:p>
      <w:bookmarkStart w:id="67" w:name="UC_07"/>
      <w:pPr>
        <w:pStyle w:val="Heading2"/>
      </w:pPr>
      <w:r>
        <w:rPr>
          <w:b w:val="0"/>
          <w:i w:val="0"/>
        </w:rPr>
        <w:t>UC-07. Попытка покупки при нехватке средств</w:t>
      </w:r>
      <w:bookmarkEnd w:id="67"/>
    </w:p>
    <w:p>
      <w:r>
        <w:rPr>
          <w:b w:val="0"/>
          <w:i w:val="0"/>
        </w:rPr>
      </w:r>
      <w:r>
        <w:rPr>
          <w:b/>
          <w:i w:val="0"/>
        </w:rPr>
        <w:t>Участник:</w:t>
      </w:r>
      <w:r>
        <w:rPr>
          <w:b w:val="0"/>
          <w:i w:val="0"/>
        </w:rPr>
        <w:t xml:space="preserve"> ребёнок. </w:t>
      </w:r>
      <w:r>
        <w:rPr>
          <w:b/>
          <w:i w:val="0"/>
        </w:rPr>
        <w:t>Предусловие:</w:t>
      </w:r>
      <w:r>
        <w:rPr>
          <w:b w:val="0"/>
          <w:i w:val="0"/>
        </w:rPr>
        <w:t xml:space="preserve"> ACTIVE, баланс 80, платное занятие ещё не выбрано. Открывает планетарий за 90. Программа показывает «Не хватает 10», не выполняет списание и предлагает занятие дешевле, доступную награду либо явное снятие из копилки. Связи: FR-13, FR-25.</w:t>
      </w:r>
    </w:p>
    <w:p>
      <w:r>
        <w:rPr>
          <w:b w:val="0"/>
          <w:i w:val="0"/>
        </w:rPr>
        <w:t>Кнопка покупки не выполняет скрытое списание из накоплений. Если награда дня уже использована, вариант дополнительного заработка не обещается. При выборе «Посмотреть копилку» открывается отдельный экран, после снятия покупку надо вновь подтвердить. Нажатие «Назад» возвращает в магазин с прежними остатками.</w:t>
      </w:r>
    </w:p>
    <w:p>
      <w:bookmarkStart w:id="68" w:name="UC_08"/>
      <w:pPr>
        <w:pStyle w:val="Heading2"/>
      </w:pPr>
      <w:r>
        <w:rPr>
          <w:b w:val="0"/>
          <w:i w:val="0"/>
        </w:rPr>
        <w:t>UC-08. Выбор цели и накопление</w:t>
      </w:r>
      <w:bookmarkEnd w:id="68"/>
    </w:p>
    <w:p>
      <w:r>
        <w:rPr>
          <w:b w:val="0"/>
          <w:i w:val="0"/>
        </w:rPr>
      </w:r>
      <w:r>
        <w:rPr>
          <w:b/>
          <w:i w:val="0"/>
        </w:rPr>
        <w:t>Участник:</w:t>
      </w:r>
      <w:r>
        <w:rPr>
          <w:b w:val="0"/>
          <w:i w:val="0"/>
        </w:rPr>
        <w:t xml:space="preserve"> ребёнок. </w:t>
      </w:r>
      <w:r>
        <w:rPr>
          <w:b/>
          <w:i w:val="0"/>
        </w:rPr>
        <w:t>Предусловие:</w:t>
      </w:r>
      <w:r>
        <w:rPr>
          <w:b w:val="0"/>
          <w:i w:val="0"/>
        </w:rPr>
        <w:t xml:space="preserve"> ACTIVE, B = 60, S = 0. Выбирает воздушного змея за 150, вводит перевод 40, видит B: 60 → 20, S: 0 → 40, осталось до цели 110. Подтверждает. Цель и суммы обновляются, взнос появляется в факте периода. Связи: FR-15–16.</w:t>
      </w:r>
    </w:p>
    <w:p>
      <w:r>
        <w:rPr>
          <w:b w:val="0"/>
          <w:i w:val="0"/>
        </w:rPr>
        <w:t>Перевод 61 не проходит; 0 не является переводом. Можно сохранить 40 без выбранной цели через явное «Просто отложить». Если накопление превысило цену, экран показывает «Хватает на мечту», а не теряет превышение. Смена вкладки не отправляет перевод. Повторное подтверждение с тем же commandId не создаёт второй взнос.</w:t>
      </w:r>
    </w:p>
    <w:p>
      <w:bookmarkStart w:id="69" w:name="UC_09"/>
      <w:pPr>
        <w:pStyle w:val="Heading2"/>
      </w:pPr>
      <w:r>
        <w:rPr>
          <w:b w:val="0"/>
          <w:i w:val="0"/>
        </w:rPr>
        <w:t>UC-09. Снятие накоплений</w:t>
      </w:r>
      <w:bookmarkEnd w:id="69"/>
    </w:p>
    <w:p>
      <w:r>
        <w:rPr>
          <w:b w:val="0"/>
          <w:i w:val="0"/>
        </w:rPr>
      </w:r>
      <w:r>
        <w:rPr>
          <w:b/>
          <w:i w:val="0"/>
        </w:rPr>
        <w:t>Участник:</w:t>
      </w:r>
      <w:r>
        <w:rPr>
          <w:b w:val="0"/>
          <w:i w:val="0"/>
        </w:rPr>
        <w:t xml:space="preserve"> ребёнок. </w:t>
      </w:r>
      <w:r>
        <w:rPr>
          <w:b/>
          <w:i w:val="0"/>
        </w:rPr>
        <w:t>Предусловие:</w:t>
      </w:r>
      <w:r>
        <w:rPr>
          <w:b w:val="0"/>
          <w:i w:val="0"/>
        </w:rPr>
        <w:t xml:space="preserve"> ACTIVE, B = 10, S = 60, цель 150. Вводит снятие 20. Отдельное подтверждение показывает B = 30, S = 40, до цели останется 110 вместо 90. При подтверждении выполняется перевод и объяснение. Связь: FR-17.</w:t>
      </w:r>
    </w:p>
    <w:p>
      <w:r>
        <w:rPr>
          <w:b w:val="0"/>
          <w:i w:val="0"/>
        </w:rPr>
        <w:t>Отмена оставляет B = 10, S = 60. Снять 61 нельзя. Если цель отсутствует, показываются только остатки и пояснение, без выдуманного срока. Вклад считается снятием, а не заработком; чистое пополнение текущего периода уменьшается на 20 и может стать отрицательным. Полученные ранее предметы не удаляются.</w:t>
      </w:r>
    </w:p>
    <w:p>
      <w:bookmarkStart w:id="70" w:name="UC_10"/>
      <w:pPr>
        <w:pStyle w:val="Heading2"/>
      </w:pPr>
      <w:r>
        <w:rPr>
          <w:b w:val="0"/>
          <w:i w:val="0"/>
        </w:rPr>
        <w:t>UC-10. Смена и получение цели</w:t>
      </w:r>
      <w:bookmarkEnd w:id="70"/>
    </w:p>
    <w:p>
      <w:r>
        <w:rPr>
          <w:b w:val="0"/>
          <w:i w:val="0"/>
        </w:rPr>
      </w:r>
      <w:r>
        <w:rPr>
          <w:b/>
          <w:i w:val="0"/>
        </w:rPr>
        <w:t>Участник:</w:t>
      </w:r>
      <w:r>
        <w:rPr>
          <w:b w:val="0"/>
          <w:i w:val="0"/>
        </w:rPr>
        <w:t xml:space="preserve"> ребёнок. </w:t>
      </w:r>
      <w:r>
        <w:rPr>
          <w:b/>
          <w:i w:val="0"/>
        </w:rPr>
        <w:t>Предусловие:</w:t>
      </w:r>
      <w:r>
        <w:rPr>
          <w:b w:val="0"/>
          <w:i w:val="0"/>
        </w:rPr>
        <w:t xml:space="preserve"> ACTIVE, S = 180. При смене змея на набор для звёзд программа показывает, что теперь цена 220 и осталось 40; накопления остаются 180. Вернув выбор змея, ребёнок может нажать «Получить мечту» и подтвердить списание 150. В копилке остаётся 30, змей появляется в сцене и истории. Связи: FR-18–19.</w:t>
      </w:r>
    </w:p>
    <w:p>
      <w:r>
        <w:rPr>
          <w:b w:val="0"/>
          <w:i w:val="0"/>
        </w:rPr>
        <w:t>Двойное нажатие не создаёт две выдачи. При недостатке средств кнопка объясняет остаток, не списывает частично. Если цена/версия контента изменилась между открытием экрана и подтверждением, используется зафиксированная в активном периоде версия и повторно показывается фактическая цена. Полученную цель нельзя «получить» вновь.</w:t>
      </w:r>
    </w:p>
    <w:p>
      <w:bookmarkStart w:id="71" w:name="UC_11"/>
      <w:pPr>
        <w:pStyle w:val="Heading2"/>
      </w:pPr>
      <w:r>
        <w:rPr>
          <w:b w:val="0"/>
          <w:i w:val="0"/>
        </w:rPr>
        <w:t>UC-11. Завершение дня</w:t>
      </w:r>
      <w:bookmarkEnd w:id="71"/>
    </w:p>
    <w:p>
      <w:r>
        <w:rPr>
          <w:b w:val="0"/>
          <w:i w:val="0"/>
        </w:rPr>
      </w:r>
      <w:r>
        <w:rPr>
          <w:b/>
          <w:i w:val="0"/>
        </w:rPr>
        <w:t>Участник:</w:t>
      </w:r>
      <w:r>
        <w:rPr>
          <w:b w:val="0"/>
          <w:i w:val="0"/>
        </w:rPr>
        <w:t xml:space="preserve"> ребёнок. </w:t>
      </w:r>
      <w:r>
        <w:rPr>
          <w:b/>
          <w:i w:val="0"/>
        </w:rPr>
        <w:t>Предусловие:</w:t>
      </w:r>
      <w:r>
        <w:rPr>
          <w:b w:val="0"/>
          <w:i w:val="0"/>
        </w:rPr>
        <w:t xml:space="preserve"> ACTIVE. Открывает предварительный итог: исходный план, фактические траты, взносы/снятия, остатки, выполненные условия. Подтверждает завершение. Программа одним коммитом сохраняет итог, начисляет от 0 до 3 очков роста и закрывает период. Связи: FR-10, FR-26–27.</w:t>
      </w:r>
    </w:p>
    <w:p>
      <w:r>
        <w:rPr>
          <w:b w:val="0"/>
          <w:i w:val="0"/>
        </w:rPr>
        <w:t>При непокрытом уходе показывается нейтральное предупреждение и выбор «Вернуться» / «Завершить». Нулевой баланс не блокирует закрытие. Повторное подтверждение возвращает тот же итог без повторного роста. После закрытия нельзя купить предмет, получить денежную награду или изменить исходный план этого периода.</w:t>
      </w:r>
    </w:p>
    <w:p>
      <w:bookmarkStart w:id="72" w:name="UC_12"/>
      <w:pPr>
        <w:pStyle w:val="Heading2"/>
      </w:pPr>
      <w:r>
        <w:rPr>
          <w:b w:val="0"/>
          <w:i w:val="0"/>
        </w:rPr>
        <w:t>UC-12. Следующий реальный день и возвращение после перерыва</w:t>
      </w:r>
      <w:bookmarkEnd w:id="72"/>
    </w:p>
    <w:p>
      <w:r>
        <w:rPr>
          <w:b w:val="0"/>
          <w:i w:val="0"/>
        </w:rPr>
      </w:r>
      <w:r>
        <w:rPr>
          <w:b/>
          <w:i w:val="0"/>
        </w:rPr>
        <w:t>Участник:</w:t>
      </w:r>
      <w:r>
        <w:rPr>
          <w:b w:val="0"/>
          <w:i w:val="0"/>
        </w:rPr>
        <w:t xml:space="preserve"> ребёнок. </w:t>
      </w:r>
      <w:r>
        <w:rPr>
          <w:b/>
          <w:i w:val="0"/>
        </w:rPr>
        <w:t>Предусловие:</w:t>
      </w:r>
      <w:r>
        <w:rPr>
          <w:b w:val="0"/>
          <w:i w:val="0"/>
        </w:rPr>
        <w:t xml:space="preserve"> период закрыт либо остался незавершённым. При новой дате закрытая игра предлагает новый день. Если период незавершён, сначала продолжается он. Через десять дней отсутствия не возникает десяти доходов, штрафов или ухудшений. Связи: FR-06, FR-32, FR-35.</w:t>
      </w:r>
    </w:p>
    <w:p>
      <w:r>
        <w:rPr>
          <w:b w:val="0"/>
          <w:i w:val="0"/>
        </w:rPr>
        <w:t>Переход через полночь не прерывает подтверждение покупки: она принадлежит ранее открытому ACTIVE. Новый день начинается отдельной командой. Изменение системного пояса не меняет сохранённый игровой пояс автоматически. Проблемные часы исправляет взрослый по отдельному сценарию, без сброса прогресса.</w:t>
      </w:r>
    </w:p>
    <w:p>
      <w:bookmarkStart w:id="73" w:name="UC_13"/>
      <w:pPr>
        <w:pStyle w:val="Heading2"/>
      </w:pPr>
      <w:r>
        <w:rPr>
          <w:b w:val="0"/>
          <w:i w:val="0"/>
        </w:rPr>
        <w:t>UC-13. Ускоренная проверка пяти периодов</w:t>
      </w:r>
      <w:bookmarkEnd w:id="73"/>
    </w:p>
    <w:p>
      <w:r>
        <w:rPr>
          <w:b w:val="0"/>
          <w:i w:val="0"/>
        </w:rPr>
      </w:r>
      <w:r>
        <w:rPr>
          <w:b/>
          <w:i w:val="0"/>
        </w:rPr>
        <w:t>Участник:</w:t>
      </w:r>
      <w:r>
        <w:rPr>
          <w:b w:val="0"/>
          <w:i w:val="0"/>
        </w:rPr>
        <w:t xml:space="preserve"> эксперт. Входит в демо, создаёт тестового питомца и проходит цикл. После закрытия каждого периода нажимает «Следующий игровой день». Все требуемые задания полной версии доступны сразу; можно проверить правильные и ошибочные исходы, но денежная награда остаётся одной на период. Связи: FR-33–34.</w:t>
      </w:r>
    </w:p>
    <w:p>
      <w:r>
        <w:rPr>
          <w:b w:val="0"/>
          <w:i w:val="0"/>
        </w:rPr>
        <w:t>Эксперт видит изменение стадии по серии действий, а не кнопку «Показать третью стадию». После пятого дня можно продолжить. Выход из демо не переносит деньги в обычный профиль. Если зашли в демо впервые при существующей обычной игре, её данные не стираются.</w:t>
      </w:r>
    </w:p>
    <w:p>
      <w:bookmarkStart w:id="74" w:name="UC_14"/>
      <w:pPr>
        <w:pStyle w:val="Heading2"/>
      </w:pPr>
      <w:r>
        <w:rPr>
          <w:b w:val="0"/>
          <w:i w:val="0"/>
        </w:rPr>
        <w:t>UC-14. Закрытие приложения и восстановление</w:t>
      </w:r>
      <w:bookmarkEnd w:id="74"/>
    </w:p>
    <w:p>
      <w:r>
        <w:rPr>
          <w:b w:val="0"/>
          <w:i w:val="0"/>
        </w:rPr>
      </w:r>
      <w:r>
        <w:rPr>
          <w:b/>
          <w:i w:val="0"/>
        </w:rPr>
        <w:t>Участник:</w:t>
      </w:r>
      <w:r>
        <w:rPr>
          <w:b w:val="0"/>
          <w:i w:val="0"/>
        </w:rPr>
        <w:t xml:space="preserve"> ребёнок или эксперт. После покупки/взноса закрывает приложение системным способом и запускает снова. Загружается та же БД, профиль, текущий день и подтверждённые суммы. Связь: FR-32.</w:t>
      </w:r>
    </w:p>
    <w:p>
      <w:r>
        <w:rPr>
          <w:b w:val="0"/>
          <w:i w:val="0"/>
        </w:rPr>
        <w:t>Если процесс завершился до COMMIT, операция целиком отсутствует; после COMMIT — целиком присутствует. При краше между COMMIT и обратной связью команда определяется как уже выполненная, повторного изменения денег нет. Незавершённый ввод суммы может быть восстановлен как черновик, но никогда не как подтверждённая операция. Ошибка чтения не создаёт новый пустой профиль поверх существующего.</w:t>
      </w:r>
    </w:p>
    <w:p>
      <w:bookmarkStart w:id="75" w:name="UC_15"/>
      <w:pPr>
        <w:pStyle w:val="Heading2"/>
      </w:pPr>
      <w:r>
        <w:rPr>
          <w:b w:val="0"/>
          <w:i w:val="0"/>
        </w:rPr>
        <w:t>UC-15. Взрослый раздел и безопасное удаление</w:t>
      </w:r>
      <w:bookmarkEnd w:id="75"/>
    </w:p>
    <w:p>
      <w:r>
        <w:rPr>
          <w:b w:val="0"/>
          <w:i w:val="0"/>
        </w:rPr>
      </w:r>
      <w:r>
        <w:rPr>
          <w:b/>
          <w:i w:val="0"/>
        </w:rPr>
        <w:t>Участник:</w:t>
      </w:r>
      <w:r>
        <w:rPr>
          <w:b w:val="0"/>
          <w:i w:val="0"/>
        </w:rPr>
        <w:t xml:space="preserve"> взрослый. Удерживает вход три секунды, видит назначение и прогресс, затем выбирает «Удалить профиль». Подтверждение явно перечисляет удаляемые данные и текущий режим. После подтверждения удаляются профиль и связанные данные соответствующей БД; стартовый экран предлагает создание заново. Связи: FR-29–31.</w:t>
      </w:r>
    </w:p>
    <w:p>
      <w:r>
        <w:rPr>
          <w:b w:val="0"/>
          <w:i w:val="0"/>
        </w:rPr>
        <w:t>Отмена ничего не меняет. Сброс демо не удаляет основную игру. Сброс обычной игры возвращает её к новому профилю и не обнуляет закрытый тестовый отчёт о релизе. Барьер не считается подтверждением личности законного представителя или юридическим согласием. После сворачивания приложения взрослый доступ блокируется вновь.</w:t>
      </w:r>
    </w:p>
    <w:p>
      <w:bookmarkStart w:id="76" w:name="UC_16"/>
      <w:pPr>
        <w:pStyle w:val="Heading2"/>
      </w:pPr>
      <w:r>
        <w:rPr>
          <w:b w:val="0"/>
          <w:i w:val="0"/>
        </w:rPr>
        <w:t>UC-16. Самостоятельный просмотр прогресса и справки</w:t>
      </w:r>
      <w:bookmarkEnd w:id="76"/>
    </w:p>
    <w:p>
      <w:r>
        <w:rPr>
          <w:b w:val="0"/>
          <w:i w:val="0"/>
        </w:rPr>
      </w:r>
      <w:r>
        <w:rPr>
          <w:b/>
          <w:i w:val="0"/>
        </w:rPr>
        <w:t>Участник:</w:t>
      </w:r>
      <w:r>
        <w:rPr>
          <w:b w:val="0"/>
          <w:i w:val="0"/>
        </w:rPr>
        <w:t xml:space="preserve"> ребёнок. Открывает прогресс, видит текущую мечту, темы, завершённые занятия и последний итог; из незнакомого термина открывает краткое пояснение и возвращается туда же. Связи: FR-27–28.</w:t>
      </w:r>
    </w:p>
    <w:p>
      <w:r>
        <w:rPr>
          <w:b w:val="0"/>
          <w:i w:val="0"/>
        </w:rPr>
        <w:t>При отсутствии занятий показывается приглашение к первому доступному занятию. Если в M1-B другие темы не реализованы, они не выглядят как доступные работающие кнопки: показан честный статус «Будет в следующей версии». Такие заглушки не учитываются в числе реализованных тем. В полной версии все обязательные темы функционируют.</w:t>
      </w:r>
    </w:p>
    <w:p>
      <w:bookmarkStart w:id="77" w:name="UC_17"/>
      <w:pPr>
        <w:pStyle w:val="Heading2"/>
      </w:pPr>
      <w:r>
        <w:rPr>
          <w:b w:val="0"/>
          <w:i w:val="0"/>
        </w:rPr>
        <w:t>UC-17. Добавление нового учебного материала</w:t>
      </w:r>
      <w:bookmarkEnd w:id="77"/>
    </w:p>
    <w:p>
      <w:r>
        <w:rPr>
          <w:b w:val="0"/>
          <w:i w:val="0"/>
        </w:rPr>
      </w:r>
      <w:r>
        <w:rPr>
          <w:b/>
          <w:i w:val="0"/>
        </w:rPr>
        <w:t>Участник:</w:t>
      </w:r>
      <w:r>
        <w:rPr>
          <w:b w:val="0"/>
          <w:i w:val="0"/>
        </w:rPr>
        <w:t xml:space="preserve"> разработчик/редактор контента. Создаёт JSON по одному из поддержанных типов, задаёт условия, допустимые исходы, объяснения и ссылки на компетенции, запускает валидатор и тесты. После пересборки новое занятие появляется без изменения финансового ядра. Связь: FR-23.</w:t>
      </w:r>
    </w:p>
    <w:p>
      <w:r>
        <w:rPr>
          <w:b w:val="0"/>
          <w:i w:val="0"/>
        </w:rPr>
        <w:t>Неизвестный тип, отсутствующие обязательные тексты, некорректные ссылки и несовместимая версия блокируют сборку. Контент не содержит произвольный исполняемый код. Новый способ взаимодействия, не покрываемый поддержанными типами, требует разработки нового обработчика; обещание расширения не означает поддержку любых механик без кода.</w:t>
      </w:r>
    </w:p>
    <w:p>
      <w:bookmarkStart w:id="78" w:name="UC_18"/>
      <w:pPr>
        <w:pStyle w:val="Heading2"/>
      </w:pPr>
      <w:r>
        <w:rPr>
          <w:b w:val="0"/>
          <w:i w:val="0"/>
        </w:rPr>
        <w:t>UC-18. Исправление игрового времени</w:t>
      </w:r>
      <w:bookmarkEnd w:id="78"/>
    </w:p>
    <w:p>
      <w:r>
        <w:rPr>
          <w:b w:val="0"/>
          <w:i w:val="0"/>
        </w:rPr>
      </w:r>
      <w:r>
        <w:rPr>
          <w:b/>
          <w:i w:val="0"/>
        </w:rPr>
        <w:t>Участник:</w:t>
      </w:r>
      <w:r>
        <w:rPr>
          <w:b w:val="0"/>
          <w:i w:val="0"/>
        </w:rPr>
        <w:t xml:space="preserve"> взрослый. </w:t>
      </w:r>
      <w:r>
        <w:rPr>
          <w:b/>
          <w:i w:val="0"/>
        </w:rPr>
        <w:t>Предусловие:</w:t>
      </w:r>
      <w:r>
        <w:rPr>
          <w:b w:val="0"/>
          <w:i w:val="0"/>
        </w:rPr>
        <w:t xml:space="preserve"> нет открытого DRAFT/ACTIVE; часы были ошибочно установлены вперёд. Через настройки выбирает исправление даты/пояса, читает предупреждение и подтверждает. При открытом DRAFT сначала предлагается закончить подготовку, подтвердить допустимый план и закрыть ACTIVE согласно §6.3.1, а не недоступная команда ClosePeriod для черновика. История сохраняется, монеты не начисляются, следующий день станет доступен со следующей даты по исправленным часам. Связь: FR-36.</w:t>
      </w:r>
    </w:p>
    <w:p>
      <w:r>
        <w:rPr>
          <w:b w:val="0"/>
          <w:i w:val="0"/>
        </w:rPr>
        <w:t>При открытом периоде сначала предлагается закончить его, без автоматического закрытия. Попытка вызвать команду из детского маршрута отклоняется. Коррекция не должна позволять получить дополнительные 100 монет в момент её выполнения; полностью защититься от последовательных манипуляций владельца устройства офлайн невозможно.</w:t>
      </w:r>
    </w:p>
    <w:p>
      <w:bookmarkStart w:id="79" w:name="UC_19"/>
      <w:pPr>
        <w:pStyle w:val="Heading2"/>
      </w:pPr>
      <w:r>
        <w:rPr>
          <w:b w:val="0"/>
          <w:i w:val="0"/>
        </w:rPr>
        <w:t>UC-19. Исследовать покупку вместе с Финни</w:t>
      </w:r>
      <w:bookmarkEnd w:id="79"/>
    </w:p>
    <w:p>
      <w:r>
        <w:rPr>
          <w:b w:val="0"/>
          <w:i w:val="0"/>
        </w:rPr>
      </w:r>
      <w:r>
        <w:rPr>
          <w:b/>
          <w:i w:val="0"/>
        </w:rPr>
        <w:t>Участник:</w:t>
      </w:r>
      <w:r>
        <w:rPr>
          <w:b w:val="0"/>
          <w:i w:val="0"/>
        </w:rPr>
        <w:t xml:space="preserve"> ребёнок. </w:t>
      </w:r>
      <w:r>
        <w:rPr>
          <w:b/>
          <w:i w:val="0"/>
        </w:rPr>
        <w:t>Предусловия:</w:t>
      </w:r>
      <w:r>
        <w:rPr>
          <w:b w:val="0"/>
          <w:i w:val="0"/>
        </w:rPr>
        <w:t xml:space="preserve"> доступен LS-P01 или LS-P02; источник входа SC-08 либо карточка домика. </w:t>
      </w:r>
      <w:r>
        <w:rPr>
          <w:b/>
          <w:i w:val="0"/>
        </w:rPr>
        <w:t>Связи:</w:t>
      </w:r>
      <w:r>
        <w:rPr>
          <w:b w:val="0"/>
          <w:i w:val="0"/>
        </w:rPr>
        <w:t xml:space="preserve"> FR-37–39/42–44/46–48, SC-09/19.</w:t>
      </w:r>
    </w:p>
    <w:p>
      <w:r>
        <w:rPr>
          <w:b w:val="0"/>
          <w:i w:val="0"/>
        </w:rPr>
        <w:t>Вход показывает учебный бюджет и статус награды. Ребёнок открывает сведения о двух вариантах, добавляет нужные в область сравнения, собирает корзину, задаёт остаток и нажимает «Проверить». Получает расчёт и объяснение, затем исправляет ответ либо завершает разобранное решение. Может посмотреть другой вариант без второй награды. После завершения — «Вернуться к покупкам» или «В домик».</w:t>
      </w:r>
    </w:p>
    <w:p>
      <w:r>
        <w:rPr>
          <w:b w:val="0"/>
          <w:i w:val="0"/>
        </w:rPr>
        <w:t>Неверная сумма не превращается в плохую финансовую установку. Более дорогой допустимый вариант получает нейтральное сравнение, а не запрет. Недостаток учебных средств объясняется и не влияет на основной баланс. При Back сохранён черновик. Если за время урока день закрыт, завершение учебного прогресса возможно без денежной награды; нельзя перенести её на следующий день.</w:t>
      </w:r>
    </w:p>
    <w:p>
      <w:bookmarkStart w:id="80" w:name="UC_20"/>
      <w:pPr>
        <w:pStyle w:val="Heading2"/>
      </w:pPr>
      <w:r>
        <w:rPr>
          <w:b w:val="0"/>
          <w:i w:val="0"/>
        </w:rPr>
        <w:t>UC-20. Проверить учебный чек</w:t>
      </w:r>
      <w:bookmarkEnd w:id="80"/>
    </w:p>
    <w:p>
      <w:r>
        <w:rPr>
          <w:b w:val="0"/>
          <w:i w:val="0"/>
        </w:rPr>
      </w:r>
      <w:r>
        <w:rPr>
          <w:b/>
          <w:i w:val="0"/>
        </w:rPr>
        <w:t>Предусловия:</w:t>
      </w:r>
      <w:r>
        <w:rPr>
          <w:b w:val="0"/>
          <w:i w:val="0"/>
        </w:rPr>
        <w:t xml:space="preserve"> LS-P03 доступен. </w:t>
      </w:r>
      <w:r>
        <w:rPr>
          <w:b/>
          <w:i w:val="0"/>
        </w:rPr>
        <w:t>Связи:</w:t>
      </w:r>
      <w:r>
        <w:rPr>
          <w:b w:val="0"/>
          <w:i w:val="0"/>
        </w:rPr>
        <w:t xml:space="preserve"> FR-40/42/44/48, SC-09/19. Ребёнок сопоставляет предметы корзины со строками чека, отмечает лишний повтор, пересчитывает сумму и сдачу. Выбирает нейтральное обращение к продавцу-персонажу, видит исправленный учебный чек и объяснение.</w:t>
      </w:r>
    </w:p>
    <w:p>
      <w:r>
        <w:rPr>
          <w:b w:val="0"/>
          <w:i w:val="0"/>
        </w:rPr>
        <w:t>В корректном варианте отмечает «Все строки совпадают», вводит итог/остаток и получает подтверждение. Выбор ошибки там, где её нет, объясняется на соответствующей строке. Приложение не обучает подозревать каждого продавца и не просит фотографировать настоящий чек. Никакого возврата 20 монет в основной кошелёк не происходит.</w:t>
      </w:r>
    </w:p>
    <w:p>
      <w:bookmarkStart w:id="81" w:name="UC_21"/>
      <w:pPr>
        <w:pStyle w:val="Heading2"/>
      </w:pPr>
      <w:r>
        <w:rPr>
          <w:b w:val="0"/>
          <w:i w:val="0"/>
        </w:rPr>
        <w:t>UC-21. Найти два способа устроить занятие</w:t>
      </w:r>
      <w:bookmarkEnd w:id="81"/>
    </w:p>
    <w:p>
      <w:r>
        <w:rPr>
          <w:b w:val="0"/>
          <w:i w:val="0"/>
        </w:rPr>
      </w:r>
      <w:r>
        <w:rPr>
          <w:b/>
          <w:i w:val="0"/>
        </w:rPr>
        <w:t>Предусловия:</w:t>
      </w:r>
      <w:r>
        <w:rPr>
          <w:b w:val="0"/>
          <w:i w:val="0"/>
        </w:rPr>
        <w:t xml:space="preserve"> LS-B03 доступен; сценарий не зависит от реального инвентаря профиля. </w:t>
      </w:r>
      <w:r>
        <w:rPr>
          <w:b/>
          <w:i w:val="0"/>
        </w:rPr>
        <w:t>Связи:</w:t>
      </w:r>
      <w:r>
        <w:rPr>
          <w:b w:val="0"/>
          <w:i w:val="0"/>
        </w:rPr>
        <w:t xml:space="preserve"> FR-41–44/46/48, SC-20. Ребёнок рассматривает готовый кораблик и материалы, сопоставляет имеющиеся ресурсы со списком, выбирает способ, собирает учебный бюджет по трём направлениям и проверяет результат.</w:t>
      </w:r>
    </w:p>
    <w:p>
      <w:r>
        <w:rPr>
          <w:b w:val="0"/>
          <w:i w:val="0"/>
        </w:rPr>
        <w:t>Самодельный результат не объявляется морально лучшим. В варианте без подходящих материалов готовая вещь может стоить меньше. Для принятого способа показывается небольшой результат в сцене задания; второй способ можно сравнить без переписывания первого результата в истории и без новой награды. Выход возвращает к игре, где деньги не потрачены на кораблик, нужды не закрыты и реальные покупки не засчитаны.</w:t>
      </w:r>
    </w:p>
    <w:p>
      <w:bookmarkStart w:id="82" w:name="UC_22"/>
      <w:pPr>
        <w:pStyle w:val="Heading2"/>
      </w:pPr>
      <w:r>
        <w:rPr>
          <w:b w:val="0"/>
          <w:i w:val="0"/>
        </w:rPr>
        <w:t>UC-22. Вернуться к совместному открытию</w:t>
      </w:r>
      <w:bookmarkEnd w:id="82"/>
    </w:p>
    <w:p>
      <w:r>
        <w:rPr>
          <w:b w:val="0"/>
          <w:i w:val="0"/>
        </w:rPr>
      </w:r>
      <w:r>
        <w:rPr>
          <w:b/>
          <w:i w:val="0"/>
        </w:rPr>
        <w:t>Предусловия:</w:t>
      </w:r>
      <w:r>
        <w:rPr>
          <w:b w:val="0"/>
          <w:i w:val="0"/>
        </w:rPr>
        <w:t xml:space="preserve"> завершена хотя бы одна попытка. </w:t>
      </w:r>
      <w:r>
        <w:rPr>
          <w:b/>
          <w:i w:val="0"/>
        </w:rPr>
        <w:t>Связи:</w:t>
      </w:r>
      <w:r>
        <w:rPr>
          <w:b w:val="0"/>
          <w:i w:val="0"/>
        </w:rPr>
        <w:t xml:space="preserve"> FR-45/47/53, SC-13/21. В прогрессе ребёнок открывает карточку и видит условие, фактическое действие, расчёт и тип помощи. Может повторить упражнение с другой ситуацией. Запись не выдаёт монеты, не повышает стадию и не превращает одно упражнение в два задания по матрице.</w:t>
      </w:r>
    </w:p>
    <w:p>
      <w:r>
        <w:rPr>
          <w:b w:val="0"/>
          <w:i w:val="0"/>
        </w:rPr>
        <w:t>После завершения с разбором используется формулировка «Разобрали», после выполненной цели — описание конкретного результата. Если связанный контент новой версии недоступен, историческая карточка читается из снимка; повтор объяснённо недоступен, но прошлый результат не удалён. Нет функции «отменить покупку дня» через открытие.</w:t>
      </w:r>
    </w:p>
    <w:p>
      <w:bookmarkStart w:id="83" w:name="UC_23"/>
      <w:pPr>
        <w:pStyle w:val="Heading2"/>
      </w:pPr>
      <w:r>
        <w:rPr>
          <w:b w:val="0"/>
          <w:i w:val="0"/>
        </w:rPr>
        <w:t>UC-23. Необязательное занятие вне экрана</w:t>
      </w:r>
      <w:bookmarkEnd w:id="83"/>
    </w:p>
    <w:p>
      <w:r>
        <w:rPr>
          <w:b w:val="0"/>
          <w:i w:val="0"/>
        </w:rPr>
      </w:r>
      <w:r>
        <w:rPr>
          <w:b/>
          <w:i w:val="0"/>
        </w:rPr>
        <w:t>Участник:</w:t>
      </w:r>
      <w:r>
        <w:rPr>
          <w:b w:val="0"/>
          <w:i w:val="0"/>
        </w:rPr>
        <w:t xml:space="preserve"> взрослый с ребёнком. </w:t>
      </w:r>
      <w:r>
        <w:rPr>
          <w:b/>
          <w:i w:val="0"/>
        </w:rPr>
        <w:t>Предусловие:</w:t>
      </w:r>
      <w:r>
        <w:rPr>
          <w:b w:val="0"/>
          <w:i w:val="0"/>
        </w:rPr>
        <w:t xml:space="preserve"> модуль V1-Family включён в сборку. </w:t>
      </w:r>
      <w:r>
        <w:rPr>
          <w:b/>
          <w:i w:val="0"/>
        </w:rPr>
        <w:t>Связи:</w:t>
      </w:r>
      <w:r>
        <w:rPr>
          <w:b w:val="0"/>
          <w:i w:val="0"/>
        </w:rPr>
        <w:t xml:space="preserve"> FR-50–53, SC-15/22. Взрослый проходит барьер, выбирает карточку, читает короткий сценарий с вымышленными суммами и вопрос для обсуждения. После разговора может нажать «Обсудили» либо «Позже».</w:t>
      </w:r>
    </w:p>
    <w:p>
      <w:r>
        <w:rPr>
          <w:b w:val="0"/>
          <w:i w:val="0"/>
        </w:rPr>
        <w:t>Отметка — добровольный самоотчёт; приложение не требует доказательств. Нет монет, опыта, обязательного ожидания и дедлайна. Взрослый может отдельно разрешить ненавязчивые предложения в детском результате; по умолчанию они скрыты. У ребёнка всегда есть «Продолжить игру». Отсутствие взрослого не блокирует ни один шаг Приложения А.</w:t>
      </w:r>
    </w:p>
    <w:p>
      <w:bookmarkStart w:id="84" w:name="UC_24"/>
      <w:pPr>
        <w:pStyle w:val="Heading2"/>
      </w:pPr>
      <w:r>
        <w:rPr>
          <w:b w:val="0"/>
          <w:i w:val="0"/>
        </w:rPr>
        <w:t>UC-24. Эксперт проверяет основной цикл и новые механики</w:t>
      </w:r>
      <w:bookmarkEnd w:id="84"/>
    </w:p>
    <w:p>
      <w:r>
        <w:rPr>
          <w:b w:val="0"/>
          <w:i w:val="0"/>
        </w:rPr>
      </w:r>
      <w:r>
        <w:rPr>
          <w:b/>
          <w:i w:val="0"/>
        </w:rPr>
        <w:t>Предусловие:</w:t>
      </w:r>
      <w:r>
        <w:rPr>
          <w:b w:val="0"/>
          <w:i w:val="0"/>
        </w:rPr>
        <w:t xml:space="preserve"> release APK, доступен тестовый профиль. </w:t>
      </w:r>
      <w:r>
        <w:rPr>
          <w:b/>
          <w:i w:val="0"/>
        </w:rPr>
        <w:t>Связи:</w:t>
      </w:r>
      <w:r>
        <w:rPr>
          <w:b w:val="0"/>
          <w:i w:val="0"/>
        </w:rPr>
        <w:t xml:space="preserve"> FR-49/54, разделы 19 и 24. Эксперт проходит все А.1–А.12 по основному маршруту, а не заменяет их экскурсионным обходом экранов. Детектив выполняется на А.6; основные покупки — отдельно на А.7. Мастерская показывается как дополнительное задание одного из следующих периодов.</w:t>
      </w:r>
    </w:p>
    <w:p>
      <w:r>
        <w:rPr>
          <w:b w:val="0"/>
          <w:i w:val="0"/>
        </w:rPr>
        <w:t>В любой день демо доступны остальные уроки, включая неверные исходы. Открытие OFF-карточки не требует сходить в магазин или дождаться другого человека. После перезапуска сохраняются и основная экономика, и завершённый детектив. Последний шаг — взрослый сброс тестового профиля; состояние обычной игры не изменяется.</w:t>
      </w:r>
    </w:p>
    <w:p>
      <w:bookmarkStart w:id="85" w:name="UC_25"/>
      <w:pPr>
        <w:pStyle w:val="Heading2"/>
      </w:pPr>
      <w:r>
        <w:rPr>
          <w:b w:val="0"/>
          <w:i w:val="0"/>
        </w:rPr>
        <w:t>UC-25. Добавить новый доход к плану без переписывания прошлого</w:t>
      </w:r>
      <w:bookmarkEnd w:id="85"/>
    </w:p>
    <w:p>
      <w:r>
        <w:rPr>
          <w:b w:val="0"/>
          <w:i w:val="0"/>
        </w:rPr>
        <w:t>Ребёнок в ACTIVE имеет исходный план 40/0/60 и получает 20 за занятие. Открывает SC-23, вводит 0/20/0, видит эффективный 40/20/60 и подтверждает. B/S не меняются, добавление 20 фиксируется отдельной строкой. Затем покупка желания 20 не считается превышением. Если покупка была раньше дополнения, предупреждение/историческое превышение остаётся. Сумма 21, повторный commandId с иной суммой, квота уже 0, закрытие дня и stale revision не создают неверного плана. Связь: FR-57; §7.4; DEV-44; TC-153–158.</w:t>
      </w:r>
    </w:p>
    <w:p>
      <w:bookmarkStart w:id="86" w:name="UC_26"/>
      <w:pPr>
        <w:pStyle w:val="Heading2"/>
      </w:pPr>
      <w:r>
        <w:rPr>
          <w:b w:val="0"/>
          <w:i w:val="0"/>
        </w:rPr>
        <w:t>UC-26. Продолжить прерванное удаление выбранного режима</w:t>
      </w:r>
      <w:bookmarkEnd w:id="86"/>
    </w:p>
    <w:p>
      <w:r>
        <w:rPr>
          <w:b w:val="0"/>
          <w:i w:val="0"/>
        </w:rPr>
        <w:t>Взрослый проходит барьер, выбирает именно demo, читает подтверждение и нажимает удалить. Во время очистки ОС завершает процесс. Следующий старт читает pendingAdminIntent до БД, продолжает очистку и открывает NO_PROFILE в demo; обычный профиль неизменён. При ошибке удаления отображается незавершённая операция с повтором, а не прежний домик или новый бесплатный профиль. Старые queued-команды отклонены. Связь: FR-60; §15.10; DEV-45; TC-171–173.</w:t>
      </w:r>
    </w:p>
    <w:p>
      <w:bookmarkStart w:id="87" w:name="sec_11"/>
      <w:pPr>
        <w:pStyle w:val="Heading1"/>
      </w:pPr>
      <w:r>
        <w:rPr>
          <w:b w:val="0"/>
          <w:i w:val="0"/>
        </w:rPr>
        <w:t>11. Карта экранов и требования для дизайнера</w:t>
      </w:r>
      <w:bookmarkEnd w:id="87"/>
    </w:p>
    <w:p>
      <w:bookmarkStart w:id="88" w:name="sec_11_1"/>
      <w:pPr>
        <w:pStyle w:val="Heading2"/>
      </w:pPr>
      <w:r>
        <w:rPr>
          <w:b w:val="0"/>
          <w:i w:val="0"/>
        </w:rPr>
        <w:t>11.1. Навигационная модель</w:t>
      </w:r>
      <w:bookmarkEnd w:id="88"/>
    </w:p>
    <w:p>
      <w:r>
        <w:rPr>
          <w:b w:val="0"/>
          <w:i w:val="0"/>
        </w:rPr>
        <w:t>Главный экран — домик. Новые механики не добавляют постоянных вкладок «Детектив» или «Мастерская». Нижняя навигация содержит четыре подписанных пункта: «Домик», «План», «Покупки», «Копилка». Занятия открываются из заметной карточки домика и из прогресса. История и прогресс доступны через подписанную кнопку в верхней части домика. «Для взрослого» — отдельная компактная текстовая кнопка, не замаскированная под декоративный значок. Такой состав не должен прятать ни одну обязательную функцию глубже двух переходов от домика.</w:t>
      </w:r>
    </w:p>
    <w:p>
      <w:r>
        <w:rPr>
          <w:b w:val="0"/>
          <w:i w:val="0"/>
        </w:rPr>
        <w:t>Первый запуск использует последовательность SC-01 → SC-02 → SC-03 → SC-04. Основной цикл: SC-04 → SC-05 → SC-08/09 → SC-06/07 → SC-10/11 → SC-12. Защищённые функции: SC-14 → SC-15/16. Демо использует те же экраны и дополнительную панель SC-17, а не отдельные макеты с поддельными данными.</w:t>
      </w:r>
    </w:p>
    <w:p>
      <w:r>
        <w:rPr>
          <w:b w:val="0"/>
          <w:i w:val="0"/>
        </w:rPr>
        <w:t>Модальные подтверждения не создают второй параллельный навигационный стек. Системный Back сначала закрывает подтверждение без операции, затем возвращает на предыдущий экран. Выход с несохранённого конструктора или сброс редактируемой формы объясняется. Подтверждённые финансовые данные нельзя «отменить» обычным переходом назад.</w:t>
      </w:r>
    </w:p>
    <w:p>
      <w:bookmarkStart w:id="89" w:name="sec_11_2"/>
      <w:pPr>
        <w:pStyle w:val="Heading2"/>
      </w:pPr>
      <w:r>
        <w:rPr>
          <w:b w:val="0"/>
          <w:i w:val="0"/>
        </w:rPr>
        <w:t>11.2. Спецификация экранов</w:t>
      </w:r>
      <w:bookmarkEnd w:id="89"/>
    </w:p>
    <w:p>
      <w:bookmarkStart w:id="90" w:name="SC_01"/>
      <w:pPr>
        <w:pStyle w:val="Heading3"/>
      </w:pPr>
      <w:r>
        <w:rPr>
          <w:b w:val="0"/>
          <w:i w:val="0"/>
        </w:rPr>
        <w:t>SC-01. Старт и знакомство</w:t>
      </w:r>
      <w:bookmarkEnd w:id="90"/>
    </w:p>
    <w:p>
      <w:r>
        <w:rPr>
          <w:b w:val="0"/>
          <w:i w:val="0"/>
        </w:rPr>
      </w:r>
      <w:r>
        <w:rPr>
          <w:b/>
          <w:i w:val="0"/>
        </w:rPr>
        <w:t>Цель:</w:t>
      </w:r>
      <w:r>
        <w:rPr>
          <w:b w:val="0"/>
          <w:i w:val="0"/>
        </w:rPr>
        <w:t xml:space="preserve"> объяснить игру и предложить обычный запуск. Показать название, Финни, короткую фразу и три смысловых карточки: «Нужно питомцу», «Для радости», «На мечту». Основная кнопка — «Познакомиться с Финни», вторичная — «Уже понятно». Внизу находится «Проверка для эксперта». Для новой установки не запрашивать сеть, уведомления, разрешения устройства и согласие на несуществующий сбор данных.</w:t>
      </w:r>
    </w:p>
    <w:p>
      <w:r>
        <w:rPr>
          <w:b w:val="0"/>
          <w:i w:val="0"/>
        </w:rPr>
        <w:t>При существующем профиле старт не повторяется автоматически; приложение открывает домик. Во время загрузки — статичная иллюстрация с понятным состоянием, без бесконечного спиннера. Ошибка хранилища ведёт в SC-18, а не в создание нового профиля. Помощь повторно доступна из SC-13.</w:t>
      </w:r>
    </w:p>
    <w:p>
      <w:bookmarkStart w:id="91" w:name="SC_02"/>
      <w:pPr>
        <w:pStyle w:val="Heading3"/>
      </w:pPr>
      <w:r>
        <w:rPr>
          <w:b w:val="0"/>
          <w:i w:val="0"/>
        </w:rPr>
        <w:t>SC-02. Создание и настройка питомца</w:t>
      </w:r>
      <w:bookmarkEnd w:id="91"/>
    </w:p>
    <w:p>
      <w:r>
        <w:rPr>
          <w:b w:val="0"/>
          <w:i w:val="0"/>
        </w:rPr>
        <w:t>Показать крупный предпросмотр, три формы ушей/головы, три узора и поле игрового имени. На каждом варианте есть состояние выбранности и подпись для доступности. Кнопка «Готово» активна при валидном имени. Предложенное имя «Финни» можно оставить без ввода. Дизайнер готовит матрицу 3 × 3, а разработчик проверяет её автоматическим перечислением комбинаций.</w:t>
      </w:r>
    </w:p>
    <w:p>
      <w:r>
        <w:rPr>
          <w:b w:val="0"/>
          <w:i w:val="0"/>
        </w:rPr>
        <w:t>На ширине 360 dp селекторы помещаются без горизонтальной прокрутки мелких изображений. Поле имени не закрывается клавиатурой; главная кнопка остаётся доступна прокруткой. Ошибка имени находится рядом с полем. Повторная настройка меняет внешность, но не профиль, деньги, стадии и историю. Точный маршрут: домик → нажатие на имя/кнопку «О питомце» с областью 48 dp → «Изменить внешность и имя» → SC-02 в edit-режиме. Доступен в READY/DRAFT/ACTIVE/WAITING; подтверждение выполняет UpdatePet, не CreateProfile. Back без сохранения отбрасывает только изменения формы. Нормализация имени: NFC, trim, повторные пробелы в один; 2–16 Unicode code points, буквы кириллицы/латиницы, цифры, пробел/дефис, без управляющих и невидимых направляющих символов. Разрешённое имя проверяется одинаково при создании и редактировании, UI не считает UTF-16 units символами.</w:t>
      </w:r>
    </w:p>
    <w:p>
      <w:bookmarkStart w:id="92" w:name="SC_03"/>
      <w:pPr>
        <w:pStyle w:val="Heading3"/>
      </w:pPr>
      <w:r>
        <w:rPr>
          <w:b w:val="0"/>
          <w:i w:val="0"/>
        </w:rPr>
        <w:t>SC-03. Получение бюджета и подготовка дня</w:t>
      </w:r>
      <w:bookmarkEnd w:id="92"/>
    </w:p>
    <w:p>
      <w:r>
        <w:rPr>
          <w:b w:val="0"/>
          <w:i w:val="0"/>
        </w:rPr>
        <w:t>Небольшой экран или раскрытая карточка показывает «На новый день — 100», «Осталось с прошлого дня — X», «Доступно всего — X + 100». Копилка отдельно, она не прибавляется к доступному бюджету. Кнопка «Составить план» ведёт к SC-05. Источник начисления сохраняется до перехода; анимация монет необязательна и не должна создавать ощущение случайного выигрыша.</w:t>
      </w:r>
    </w:p>
    <w:p>
      <w:r>
        <w:rPr>
          <w:b w:val="0"/>
          <w:i w:val="0"/>
        </w:rPr>
        <w:t>Если доход уже начислен, при повторном входе отображаются фактические данные, а не повторный подарок. При ошибке записи нельзя показать успешное начисление. В WAITING этот экран не открывается: вместо него домик объясняет следующий доступный день.</w:t>
      </w:r>
    </w:p>
    <w:p>
      <w:bookmarkStart w:id="93" w:name="SC_04"/>
      <w:pPr>
        <w:pStyle w:val="Heading3"/>
      </w:pPr>
      <w:r>
        <w:rPr>
          <w:b w:val="0"/>
          <w:i w:val="0"/>
        </w:rPr>
        <w:t>SC-04. Домик — главный экран</w:t>
      </w:r>
      <w:bookmarkEnd w:id="93"/>
    </w:p>
    <w:p>
      <w:r>
        <w:rPr>
          <w:b w:val="0"/>
          <w:i w:val="0"/>
        </w:rPr>
        <w:t>В верхней зоне — игровое имя, номер игрового дня и доступ к прогрессу. Ниже одновременно видны доступный баланс и копилка, компактная карточка текущей цели с прогрессом и оставшейся суммой, сцена питомца, индикаторы еды/ухода/эмоции и активное занятие. Состояние плана и следующая основная кнопка меняются по машине состояний: «Начать день», «Составить план», «Продолжить день», «Посмотреть итоги».</w:t>
      </w:r>
    </w:p>
    <w:p>
      <w:r>
        <w:rPr>
          <w:b w:val="0"/>
          <w:i w:val="0"/>
        </w:rPr>
        <w:t>Обязательны два проектных шаблона: обычный 360×800 и компактный 360×640 dp при fontScale=1. В компактном ориентир: верх 48, деньги 44, цель 48, питомец 96, состояние 40, активное занятие 56, действие 48, навигация 56, промежутки 24 — итого 460 dp плюс фактические системные inset. Это бюджет макета, не доказательство его размещения: дизайнер проверяет оба размера с самыми длинными допустимыми строками, а разработчик — на устройстве. Интерактивные цели сохраняют 48×48 dp, основной текст 16 sp; компактность достигается сценой/отступами, не мелким текстом. При обычном размере все сводные показатели видны на одном экране. При необычно малой полезной высоте или fontScale&gt;1 допускается прокрутка без удаления данных; такой fallback документируется как проектная трактовка, а не разрешение заказчика на нарушение одновременной видимости. Q-11 остаётся открытым.</w:t>
      </w:r>
    </w:p>
    <w:p>
      <w:r>
        <w:rPr>
          <w:b w:val="0"/>
          <w:i w:val="0"/>
        </w:rPr>
        <w:t>Пустая цель: «Выбери мечту»; все цели получены: «Мечты этого набора получены» и сумма копилки; нет занятия: «Выбери занятие». При ожидании следующего дня — спокойный текст без обратного отсчёта и кнопка бесплатной тренировки. Демо имеет текстовую метку рядом с номером дня.</w:t>
      </w:r>
    </w:p>
    <w:p>
      <w:bookmarkStart w:id="94" w:name="SC_05"/>
      <w:pPr>
        <w:pStyle w:val="Heading3"/>
      </w:pPr>
      <w:r>
        <w:rPr>
          <w:b w:val="0"/>
          <w:i w:val="0"/>
        </w:rPr>
        <w:t>SC-05. План и факт</w:t>
      </w:r>
      <w:bookmarkEnd w:id="94"/>
    </w:p>
    <w:p>
      <w:r>
        <w:rPr>
          <w:b w:val="0"/>
          <w:i w:val="0"/>
        </w:rPr>
        <w:t>В DRAFT показаны доступная сумма, три карточки категорий, числовые значения, кнопки ±10 и отдельный ввод точной целой суммы. Дополнительно можно использовать ±1 в раскрытом редакторе. Слайдер не является единственным способом изменения. Под карточками — распределено и осталось. Подтверждение с недостаточным резервом на нужное показывает понятное предупреждение.</w:t>
      </w:r>
    </w:p>
    <w:p>
      <w:r>
        <w:rPr>
          <w:b w:val="0"/>
          <w:i w:val="0"/>
        </w:rPr>
        <w:t>В ACTIVE тот же экран переключается в режим сравнения: «План / Получилось». Значения плана заблокированы, факт обновляется после операций. Дополнительный доход и его подтверждённые дополнения показаны отдельно, доступен переход SC-23. Накопления раскрываются на взносы, снятия и чистое пополнение; покупка мечты — отдельная строка. Нельзя изображать снятие минусом расхода на еду. В CLOSED показана неизменная версия итога. Кнопка возврата не меняет числа.</w:t>
      </w:r>
    </w:p>
    <w:p>
      <w:bookmarkStart w:id="95" w:name="SC_06"/>
      <w:pPr>
        <w:pStyle w:val="Heading3"/>
      </w:pPr>
      <w:r>
        <w:rPr>
          <w:b w:val="0"/>
          <w:i w:val="0"/>
        </w:rPr>
        <w:t>SC-06. Магазин</w:t>
      </w:r>
      <w:bookmarkEnd w:id="95"/>
    </w:p>
    <w:p>
      <w:r>
        <w:rPr>
          <w:b w:val="0"/>
          <w:i w:val="0"/>
        </w:rPr>
        <w:t>Две подписанные группы «Нужно» и «Хочется». В нужном есть подгруппы меню и уход; для каждой отображается, выполнена ли потребность. Карточка включает иллюстрацию, название, цену и действие. Уже купленная категория показывает выбранный вариант, а альтернативы — объяснённое ограничение. Нет скидочных таймеров, редкости, случайных лутбоксов и внешних брендов.</w:t>
      </w:r>
    </w:p>
    <w:p>
      <w:r>
        <w:rPr>
          <w:b w:val="0"/>
          <w:i w:val="0"/>
        </w:rPr>
        <w:t>Выбор карточки открывает SC-07. Недостаток денег не должен делать карточку совершенно нечитаемой: пользователь видит цену и причину. До подтверждения плана каталог доступен для ознакомления, но купить нельзя; есть явная кнопка «Сначала составим план». Товары не сортируются скрыто по вероятности максимального расхода.</w:t>
      </w:r>
    </w:p>
    <w:p>
      <w:bookmarkStart w:id="96" w:name="SC_07"/>
      <w:pPr>
        <w:pStyle w:val="Heading3"/>
      </w:pPr>
      <w:r>
        <w:rPr>
          <w:b w:val="0"/>
          <w:i w:val="0"/>
        </w:rPr>
        <w:t>SC-07. Подтверждение покупки и результат</w:t>
      </w:r>
      <w:bookmarkEnd w:id="96"/>
    </w:p>
    <w:p>
      <w:r>
        <w:rPr>
          <w:b w:val="0"/>
          <w:i w:val="0"/>
        </w:rPr>
        <w:t>Показать выбранный предмет/действие, цену, категорию, эффект, доступный баланс до/после и отклонение от плана. Основная кнопка подписана действием и суммой: «Купить за 30». Отмена равно доступна. При достаточности средств и превышении плана требуется осмысленное подтверждение предупреждения, но не набор нескольких раздражающих окон.</w:t>
      </w:r>
    </w:p>
    <w:p>
      <w:r>
        <w:rPr>
          <w:b w:val="0"/>
          <w:i w:val="0"/>
        </w:rPr>
        <w:t>После COMMIT показать короткий чек и реакцию питомца. При недостаточности — точную нехватку и актуальные альтернативы. Если операция выполняется, повторная кнопка блокируется визуально, но истинная защита находится в ядре. Ошибка сохранения оставляет прежние суммы и возможность повторить ту же команду.</w:t>
      </w:r>
    </w:p>
    <w:p>
      <w:bookmarkStart w:id="97" w:name="SC_08"/>
      <w:pPr>
        <w:pStyle w:val="Heading3"/>
      </w:pPr>
      <w:r>
        <w:rPr>
          <w:b w:val="0"/>
          <w:i w:val="0"/>
        </w:rPr>
        <w:t>SC-08. Каталог занятий</w:t>
      </w:r>
      <w:bookmarkEnd w:id="97"/>
    </w:p>
    <w:p>
      <w:r>
        <w:rPr>
          <w:b w:val="0"/>
          <w:i w:val="0"/>
        </w:rPr>
        <w:t>Три темы: планирование, сбережения, покупки. В целевой V1 — 3 занятия по бюджету, 3 по покупкам и 2 по сбережениям. Семейные карточки сюда не включаются. Небольшая метка «Проверяем покупку» или «Мастерская» обозначает формат, но не заменяет тему. Карточка показывает название, длительность-ориентир «пара минут», состояние «доступно / пройдено / откроется в день N» и возможность награды. Оценки и рейтинги отсутствуют. В демо сняты все календарные/периодные блокировки заданий, а не только скрыта надпись о них.</w:t>
      </w:r>
    </w:p>
    <w:p>
      <w:r>
        <w:rPr>
          <w:b w:val="0"/>
          <w:i w:val="0"/>
        </w:rPr>
        <w:t>В M1-B ещё не реализованные занятия могут быть перечислены как план развития только во взрослом разделе и документации; детский каталог не должен имитировать кликабельные функции. После прохождения всех занятий доступно повторение с прозрачным правилом одной награды в день.</w:t>
      </w:r>
    </w:p>
    <w:p>
      <w:bookmarkStart w:id="98" w:name="SC_09"/>
      <w:pPr>
        <w:pStyle w:val="Heading3"/>
      </w:pPr>
      <w:r>
        <w:rPr>
          <w:b w:val="0"/>
          <w:i w:val="0"/>
        </w:rPr>
        <w:t>SC-09. Выполнение занятия</w:t>
      </w:r>
      <w:bookmarkEnd w:id="98"/>
    </w:p>
    <w:p>
      <w:r>
        <w:rPr>
          <w:b w:val="0"/>
          <w:i w:val="0"/>
        </w:rPr>
        <w:t>Единая рамка: название, краткое условие, иллюстрация ситуации, интерактивная область, результат и объяснение. Суммы внутри помечены «Учебная ситуация», баланс основного игрового дня показывается отдельно или только после награды. Кнопка «Проверить» не отправляет данные наружу. Для корзины предметы добавляются/удаляются кнопками; для распределения суммы редактируются; для накоплений меняются взносы либо сумма снятия.</w:t>
      </w:r>
    </w:p>
    <w:p>
      <w:r>
        <w:rPr>
          <w:b w:val="0"/>
          <w:i w:val="0"/>
        </w:rPr>
        <w:t>Ошибка в расчёте оставляет ввод для исправления. Объяснение правильного решения не скрывается после успеха. Существует действие завершить разобранный допустимый сценарий и действие повторить. Простое закрытие формы не считается завершением. Состояние попытки сохраняется после приостановки, но при несовместимом обновлении контента пользователь получает объяснённый перезапуск только этой попытки.</w:t>
      </w:r>
    </w:p>
    <w:p>
      <w:bookmarkStart w:id="99" w:name="SC_10"/>
      <w:pPr>
        <w:pStyle w:val="Heading3"/>
      </w:pPr>
      <w:r>
        <w:rPr>
          <w:b w:val="0"/>
          <w:i w:val="0"/>
        </w:rPr>
        <w:t>SC-10. Копилка и цели</w:t>
      </w:r>
      <w:bookmarkEnd w:id="99"/>
    </w:p>
    <w:p>
      <w:r>
        <w:rPr>
          <w:b w:val="0"/>
          <w:i w:val="0"/>
        </w:rPr>
        <w:t>Сверху — сумма накоплений, текущая цель, стоимость и остаток. Ниже — «Отложить», «Взять из копилки», «Изменить мечту». Вариант без цели показывает «Можно копить, а мечту выбрать позже». При достаточной сумме появляется «Получить мечту»; никакой автоматической выдачи при открытии экрана нет.</w:t>
      </w:r>
    </w:p>
    <w:p>
      <w:r>
        <w:rPr>
          <w:b w:val="0"/>
          <w:i w:val="0"/>
        </w:rPr>
        <w:t>Карточки трёх целей показывают доступную, текущую и полученную цель разными подписями. После всех целей копилка остаётся работоспособной. Прогноз календарной даты не показывается. Для суммы сверх цели отображается реальная сумма, а полоска заполнена на 100%. В CLOSED/WAITING финансовые кнопки заблокированы с причиной «Новый план — в следующем игровом дне».</w:t>
      </w:r>
    </w:p>
    <w:p>
      <w:bookmarkStart w:id="100" w:name="SC_11"/>
      <w:pPr>
        <w:pStyle w:val="Heading3"/>
      </w:pPr>
      <w:r>
        <w:rPr>
          <w:b w:val="0"/>
          <w:i w:val="0"/>
        </w:rPr>
        <w:t>SC-11. Пополнение, снятие и смена цели</w:t>
      </w:r>
      <w:bookmarkEnd w:id="100"/>
    </w:p>
    <w:p>
      <w:r>
        <w:rPr>
          <w:b w:val="0"/>
          <w:i w:val="0"/>
        </w:rPr>
        <w:t>Каждая операция имеет свой заголовок и самостоятельное подтверждение. Поле суммы принимает только целые значения; быстрые суммы 10/20/всё — лишь помощь, не автодействие. До подтверждения видны обе стороны перевода. Для снятия отдельно показано изменение оставшейся суммы до цели. Для смены цели — старая и новая цена без изменения копилки.</w:t>
      </w:r>
    </w:p>
    <w:p>
      <w:r>
        <w:rPr>
          <w:b w:val="0"/>
          <w:i w:val="0"/>
        </w:rPr>
        <w:t>Нельзя объединить «снять из копилки и купить» в один незаметный шаг. После снятия пользователь возвращается к своему намерению и вновь подтверждает покупку. При ошибке суммы показывается текст, не только красная рамка. Изменение баланса между предпросмотром и подтверждением требует обновлённого предпросмотра.</w:t>
      </w:r>
    </w:p>
    <w:p>
      <w:bookmarkStart w:id="101" w:name="SC_12"/>
      <w:pPr>
        <w:pStyle w:val="Heading3"/>
      </w:pPr>
      <w:r>
        <w:rPr>
          <w:b w:val="0"/>
          <w:i w:val="0"/>
        </w:rPr>
        <w:t>SC-12. Итоги дня и развитие</w:t>
      </w:r>
      <w:bookmarkEnd w:id="101"/>
    </w:p>
    <w:p>
      <w:r>
        <w:rPr>
          <w:b w:val="0"/>
          <w:i w:val="0"/>
        </w:rPr>
        <w:t>Показать номер периода, краткое сравнение трёх направлений, поступления после плана, доступный остаток, копилку и объяснение выполненных условий. Одна карточка сообщает, что получилось; другая — что можно попробовать в следующий раз. До закрытия есть «Вернуться к дню» и «Завершить». После закрытия показывается сохранённый итог и новый статус стадии.</w:t>
      </w:r>
    </w:p>
    <w:p>
      <w:r>
        <w:rPr>
          <w:b w:val="0"/>
          <w:i w:val="0"/>
        </w:rPr>
        <w:t>Переход стадии не должен перекрывать финансовые числа на неопределённое время. При отключённой анимации сразу показывается статичная новая стадия с объяснением. Отсутствие нового уровня — нормальное состояние «Продолжаем учиться планировать», не сообщение о проигрыше.</w:t>
      </w:r>
    </w:p>
    <w:p>
      <w:bookmarkStart w:id="102" w:name="SC_13"/>
      <w:pPr>
        <w:pStyle w:val="Heading3"/>
      </w:pPr>
      <w:r>
        <w:rPr>
          <w:b w:val="0"/>
          <w:i w:val="0"/>
        </w:rPr>
        <w:t>SC-13. Прогресс, история и справка</w:t>
      </w:r>
      <w:bookmarkEnd w:id="102"/>
    </w:p>
    <w:p>
      <w:r>
        <w:rPr>
          <w:b w:val="0"/>
          <w:i w:val="0"/>
        </w:rPr>
        <w:t>В прогрессе — стадии питомца, темы и список завершённых занятий. В истории — периоды, их план/факт и операции. Каждая операция имеет понятный тип и сумму. Копилка и её цель не теряются при переходе между вкладками. В справке используются короткие определения из раздела 12.4.</w:t>
      </w:r>
    </w:p>
    <w:p>
      <w:r>
        <w:rPr>
          <w:b w:val="0"/>
          <w:i w:val="0"/>
        </w:rPr>
        <w:t>Для больших историй применяется постраничное чтение по 50 операций; первый экран не загружает весь журнал за годы. Закрытый период открывается только на чтение. Исторические названия и цены берутся из сохранённого снимка, а не заменяются текущим каталогом. Фильтрация и сложные графики для прототипа не нужны.</w:t>
      </w:r>
    </w:p>
    <w:p>
      <w:bookmarkStart w:id="103" w:name="SC_14"/>
      <w:pPr>
        <w:pStyle w:val="Heading3"/>
      </w:pPr>
      <w:r>
        <w:rPr>
          <w:b w:val="0"/>
          <w:i w:val="0"/>
        </w:rPr>
        <w:t>SC-14. Барьер взрослого</w:t>
      </w:r>
      <w:bookmarkEnd w:id="103"/>
    </w:p>
    <w:p>
      <w:r>
        <w:rPr>
          <w:b w:val="0"/>
          <w:i w:val="0"/>
        </w:rPr>
        <w:t>Надпись «Раздел для взрослого» и удержание кнопки три секунды. Видимая обратная связь о ходе удержания, отмена отпусканием. Для пользователя вспомогательных технологий доступен альтернативный простой арифметический шаг, не зависящий от точного жеста. Барьер намеренно простой: он препятствует случайному входу, но не удостоверяет возраст и права доступа юридически.</w:t>
      </w:r>
    </w:p>
    <w:p>
      <w:r>
        <w:rPr>
          <w:b w:val="0"/>
          <w:i w:val="0"/>
        </w:rPr>
        <w:t>После выхода, сворачивания и смены режима барьер запрашивается снова. Не сохранять «взрослый доступ навсегда». Удаление и сброс дополнительно подтверждаются; успешное удержание не удаляет данные.</w:t>
      </w:r>
    </w:p>
    <w:p>
      <w:bookmarkStart w:id="104" w:name="SC_15"/>
      <w:pPr>
        <w:pStyle w:val="Heading3"/>
      </w:pPr>
      <w:r>
        <w:rPr>
          <w:b w:val="0"/>
          <w:i w:val="0"/>
        </w:rPr>
        <w:t>SC-15. Взрослому</w:t>
      </w:r>
      <w:bookmarkEnd w:id="104"/>
    </w:p>
    <w:p>
      <w:r>
        <w:rPr>
          <w:b w:val="0"/>
          <w:i w:val="0"/>
        </w:rPr>
        <w:t>Назначение и границы приложения, выбранные компетенции человеческим языком, пройденные темы, число завершённых периодов, текущая цель, правила монет, локальность данных, настройки звука/анимации, вход в демо и управление профилем. Пример вопроса для разговора: «Как ты выбрал, на что потратить и что оставить?»</w:t>
      </w:r>
    </w:p>
    <w:p>
      <w:r>
        <w:rPr>
          <w:b w:val="0"/>
          <w:i w:val="0"/>
        </w:rPr>
        <w:t>Не показывать медицинские, психологические или негативные оценки. Не выдавать самостоятельную проверку автора за исследование с детьми. Внешние ссылки, если добавлены в справочную информацию, открываются только отсюда и после явного подтверждения; для обязательного прототипа допустимо оставить их в сопроводительном документе, а в приложении не использовать.</w:t>
      </w:r>
    </w:p>
    <w:p>
      <w:bookmarkStart w:id="105" w:name="SC_16"/>
      <w:pPr>
        <w:pStyle w:val="Heading3"/>
      </w:pPr>
      <w:r>
        <w:rPr>
          <w:b w:val="0"/>
          <w:i w:val="0"/>
        </w:rPr>
        <w:t>SC-16. Управление данными</w:t>
      </w:r>
      <w:bookmarkEnd w:id="105"/>
    </w:p>
    <w:p>
      <w:r>
        <w:rPr>
          <w:b w:val="0"/>
          <w:i w:val="0"/>
        </w:rPr>
        <w:t>Раздельные действия «Начать обычную игру заново», «Удалить обычный профиль», «Сбросить демонстрацию». В подтверждении крупно указано, какой профиль затронут. Сброс обычной игры и удаление данных очищают профиль; различие текста объясняет последующий переход, а не скрытое сохранение старых денег. Перенос и экспорт профиля в первой версии отсутствуют.</w:t>
      </w:r>
    </w:p>
    <w:p>
      <w:r>
        <w:rPr>
          <w:b w:val="0"/>
          <w:i w:val="0"/>
        </w:rPr>
        <w:t>После удаления текущий экран и кэш очищаются, активные попытки и очередь команд прекращаются. Повторное нажатие безопасно. Если удаление не удалось, приложение не сообщает успех; показывается повтор и сохранённое состояние. Удаление чужого режима не может произойти по старой ссылке экрана после переключения БД.</w:t>
      </w:r>
    </w:p>
    <w:p>
      <w:bookmarkStart w:id="106" w:name="SC_17"/>
      <w:pPr>
        <w:pStyle w:val="Heading3"/>
      </w:pPr>
      <w:r>
        <w:rPr>
          <w:b w:val="0"/>
          <w:i w:val="0"/>
        </w:rPr>
        <w:t>SC-17. Панель эксперта</w:t>
      </w:r>
      <w:bookmarkEnd w:id="106"/>
    </w:p>
    <w:p>
      <w:r>
        <w:rPr>
          <w:b w:val="0"/>
          <w:i w:val="0"/>
        </w:rPr>
        <w:t>Видимая метка демо, номер периода, «Следующий игровой день» после закрытия, «Сбросить демо» через взрослый барьер и «Выйти из демо». Панель не содержит выдачи денег, опыта и результатов. Справочный текст объясняет, что все правила экономики одинаковы с обычной игрой.</w:t>
      </w:r>
    </w:p>
    <w:p>
      <w:r>
        <w:rPr>
          <w:b w:val="0"/>
          <w:i w:val="0"/>
        </w:rPr>
        <w:t>Можно показать краткий перечень шагов обязательного сценария, но отметки формируются из фактических событий. Галочка сама по себе не является доказательством корректности; эксперт должен видеть экран и числа. Режим не требует сети, секретного пароля или доступа к среде разработки.</w:t>
      </w:r>
    </w:p>
    <w:p>
      <w:bookmarkStart w:id="107" w:name="SC_18"/>
      <w:pPr>
        <w:pStyle w:val="Heading3"/>
      </w:pPr>
      <w:r>
        <w:rPr>
          <w:b w:val="0"/>
          <w:i w:val="0"/>
        </w:rPr>
        <w:t>SC-18. Ошибка, загрузка и восстановление</w:t>
      </w:r>
      <w:bookmarkEnd w:id="107"/>
    </w:p>
    <w:p>
      <w:r>
        <w:rPr>
          <w:b w:val="0"/>
          <w:i w:val="0"/>
        </w:rPr>
        <w:t>Единые состояния для отказа чтения/записи, миграции и отсутствующего контента. При чтении БД с ошибкой не показывать нулевой баланс как достоверный. При записи с ошибкой показывать прежний подтверждённый баланс и фразу «Не получилось сохранить действие. Монеты не изменились», только если ROLLBACK или проверка результата это подтверждает.</w:t>
      </w:r>
    </w:p>
    <w:p>
      <w:r>
        <w:rPr>
          <w:b w:val="0"/>
          <w:i w:val="0"/>
        </w:rPr>
        <w:t>Если исход транзакции неизвестен после сбоя, сначала перечитать commandId и состояние, затем сообщить результат; не утверждать заранее, что операция отменена. Сброс данных доступен только взрослому после объяснения потери. Восстановление произвольно повреждённого файла БД не обещается как гарантированное.</w:t>
      </w:r>
    </w:p>
    <w:p>
      <w:bookmarkStart w:id="108" w:name="sec_11_3"/>
      <w:pPr>
        <w:pStyle w:val="Heading2"/>
      </w:pPr>
      <w:r>
        <w:rPr>
          <w:b w:val="0"/>
          <w:i w:val="0"/>
        </w:rPr>
        <w:t>11.3. Дополнительные экраны и состояния v1.1</w:t>
      </w:r>
      <w:bookmarkEnd w:id="108"/>
    </w:p>
    <w:p>
      <w:r>
        <w:rPr>
          <w:b w:val="0"/>
          <w:i w:val="0"/>
        </w:rPr>
        <w:t>SC-19 и SC-20 — специализированные представления внутри общей рамки SC-09, а не отдельные приложения. SC-21 раскрывается из SC-13, SC-22 — из взрослого раздела. Внешний вид шапок, кнопок, подтверждений и ошибок остаётся общим.</w:t>
      </w:r>
    </w:p>
    <w:p>
      <w:bookmarkStart w:id="109" w:name="SC_19"/>
      <w:pPr>
        <w:pStyle w:val="Heading3"/>
      </w:pPr>
      <w:r>
        <w:rPr>
          <w:b w:val="0"/>
          <w:i w:val="0"/>
        </w:rPr>
        <w:t>SC-19. Стол финансового детектива</w:t>
      </w:r>
      <w:bookmarkEnd w:id="109"/>
    </w:p>
    <w:p>
      <w:r>
        <w:rPr>
          <w:b w:val="0"/>
          <w:i w:val="0"/>
        </w:rPr>
      </w:r>
      <w:r>
        <w:rPr>
          <w:b/>
          <w:i w:val="0"/>
        </w:rPr>
        <w:t>Состав:</w:t>
      </w:r>
      <w:r>
        <w:rPr>
          <w:b w:val="0"/>
          <w:i w:val="0"/>
        </w:rPr>
        <w:t xml:space="preserve"> заголовок, метка «Учебная ситуация», условие и бюджет; два-три предметных источника сведений; область сравнения/корзина либо сверка чека; ввод результата; «Проверить», «Подсказка», «Назад». В ширине 360 dp карточки расположены вертикально или переключаются подписанными кнопками; нельзя требовать мелких параллельных таблиц.</w:t>
      </w:r>
    </w:p>
    <w:p>
      <w:r>
        <w:rPr>
          <w:b w:val="0"/>
          <w:i w:val="0"/>
        </w:rPr>
        <w:t>Сведения раскрываются касанием «Посмотреть цену и состав». Добавление в сравнение — кнопкой «Сравнить»/«Добавить»; drag-and-drop может быть украшением, но не единственным управлением. На чековой сцене у каждой строки собственный receiptLineId и кнопка отметки; повтор одной позиции различим по положению/идентификатору строки, а не только по цвету.</w:t>
      </w:r>
    </w:p>
    <w:p>
      <w:r>
        <w:rPr>
          <w:b w:val="0"/>
          <w:i w:val="0"/>
        </w:rPr>
      </w:r>
      <w:r>
        <w:rPr>
          <w:b/>
          <w:i w:val="0"/>
        </w:rPr>
        <w:t>Состояния:</w:t>
      </w:r>
      <w:r>
        <w:rPr>
          <w:b w:val="0"/>
          <w:i w:val="0"/>
        </w:rPr>
        <w:t xml:space="preserve"> ещё ничего не выбрано; одна/две карточки открыты; сведения недостаточны; корзина неполная; сумма превышена; арифметическая ошибка; допустимый альтернативный выбор; цель выполнена; итог просмотрен; повтор без награды; черновик восстановлен; несовместимая версия. В каждом состоянии доступно понятное следующее действие.</w:t>
      </w:r>
    </w:p>
    <w:p>
      <w:r>
        <w:rPr>
          <w:b w:val="0"/>
          <w:i w:val="0"/>
        </w:rPr>
        <w:t>Нельзя автоматически ставить зелёную рамку на самый дешёвый товар ещё до исследования. После проверки приложение раскрывает вычисление и различает «На покупку хватает» и «Можно было потратить меньше при тех же свойствах». Подсказка не закрывает рабочую область. Кнопка «Сохранить учебный чек» сохраняет только локальный результат попытки и не открывает файловый диалог.</w:t>
      </w:r>
    </w:p>
    <w:p>
      <w:bookmarkStart w:id="110" w:name="SC_20"/>
      <w:pPr>
        <w:pStyle w:val="Heading3"/>
      </w:pPr>
      <w:r>
        <w:rPr>
          <w:b w:val="0"/>
          <w:i w:val="0"/>
        </w:rPr>
        <w:t>SC-20. Небольшая мастерская внутри задания</w:t>
      </w:r>
      <w:bookmarkEnd w:id="110"/>
    </w:p>
    <w:p>
      <w:r>
        <w:rPr>
          <w:b w:val="0"/>
          <w:i w:val="0"/>
        </w:rPr>
      </w:r>
      <w:r>
        <w:rPr>
          <w:b/>
          <w:i w:val="0"/>
        </w:rPr>
        <w:t>Состав:</w:t>
      </w:r>
      <w:r>
        <w:rPr>
          <w:b w:val="0"/>
          <w:i w:val="0"/>
        </w:rPr>
        <w:t xml:space="preserve"> цель занятия, имеющиеся в учебном примере материалы, список необходимого, два способа, стоимость недостающего, редактор распределения и итоговая иллюстрация. Каждая вещь явно отмечена «Уже есть в примере» или «Нужно приобрести в примере». Нельзя считать имеющиеся материалы автоматически бесплатными во всех будущих ситуациях.</w:t>
      </w:r>
    </w:p>
    <w:p>
      <w:r>
        <w:rPr>
          <w:b w:val="0"/>
          <w:i w:val="0"/>
        </w:rPr>
        <w:t>Ребёнок сопоставляет ресурсы с потребностью кнопками, выбирает готовый/самодельный вариант и распределяет учебные 100. Предпросмотр показывает итог, остаток и сумму на мечту. Изготовление — короткий визуальный результат после выбора, без таймера, трудового заработка, продажи и сложной моторной мини-игры.</w:t>
      </w:r>
    </w:p>
    <w:p>
      <w:r>
        <w:rPr>
          <w:b w:val="0"/>
          <w:i w:val="0"/>
        </w:rPr>
      </w:r>
      <w:r>
        <w:rPr>
          <w:b/>
          <w:i w:val="0"/>
        </w:rPr>
        <w:t>Состояния:</w:t>
      </w:r>
      <w:r>
        <w:rPr>
          <w:b w:val="0"/>
          <w:i w:val="0"/>
        </w:rPr>
        <w:t xml:space="preserve"> ресурсы не проверены; материалы подходят; материала не хватает; выбран способ; некорректный план; способ возможен, но не выполнено намерение накопить; оба способа подходят; просмотр другого результата. Основной B/S, еда, уход и платное занятие дня не меняются. В интерфейсе нет кнопки «Получить самодельный предмет в домик бесплатно».</w:t>
      </w:r>
    </w:p>
    <w:p>
      <w:bookmarkStart w:id="111" w:name="SC_21"/>
      <w:pPr>
        <w:pStyle w:val="Heading3"/>
      </w:pPr>
      <w:r>
        <w:rPr>
          <w:b w:val="0"/>
          <w:i w:val="0"/>
        </w:rPr>
        <w:t>SC-21. Совместное открытие</w:t>
      </w:r>
      <w:bookmarkEnd w:id="111"/>
    </w:p>
    <w:p>
      <w:r>
        <w:rPr>
          <w:b w:val="0"/>
          <w:i w:val="0"/>
        </w:rPr>
        <w:t>Небольшой экран или раскрытие карточки прогресса: «Что мы разбирали», выбранные предметы/числа, краткое «что получилось», доступная повторная практика. Результат выводится из snapshot, а не пересчитывается по сегодняшним ценам. Варианты и повторения не считаются отдельными темами или новыми наградами.</w:t>
      </w:r>
    </w:p>
    <w:p>
      <w:r>
        <w:rPr>
          <w:b w:val="0"/>
          <w:i w:val="0"/>
        </w:rPr>
        <w:t>Детская карточка без рейтингов и процентов. Взрослый может увидеть факты подсказок и вариант результата с пояснением, что это не диагностика способностей. Пустой список: «Здесь появятся ситуации, которые мы разберём вместе». Не показывать «Ты ничего не умеешь».</w:t>
      </w:r>
    </w:p>
    <w:p>
      <w:bookmarkStart w:id="112" w:name="SC_22"/>
      <w:pPr>
        <w:pStyle w:val="Heading3"/>
      </w:pPr>
      <w:r>
        <w:rPr>
          <w:b w:val="0"/>
          <w:i w:val="0"/>
        </w:rPr>
        <w:t>SC-22. Финни вне экрана</w:t>
      </w:r>
      <w:bookmarkEnd w:id="112"/>
    </w:p>
    <w:p>
      <w:r>
        <w:rPr>
          <w:b w:val="0"/>
          <w:i w:val="0"/>
        </w:rPr>
        <w:t>Расположен в SC-15 за барьером. Содержит три короткие карточки: цель, что понадобится, 2–3 действия, вопрос взрослому, напоминание «Ничего покупать и вводить личные данные не нужно». Кнопки «Обсудили» / «Позже» и необязательная отмена собственной отметки. Нет денежного или игрового вознаграждения.</w:t>
      </w:r>
    </w:p>
    <w:p>
      <w:r>
        <w:rPr>
          <w:b w:val="0"/>
          <w:i w:val="0"/>
        </w:rPr>
        <w:t>Настройка «Предлагать совместные занятия в игре» выключена по умолчанию. При включении ребёнок видит только вторичную карточку после цифрового задания; переход к полным указаниям взрослому проходит барьер. Основная кнопка «Вернуться в игру» всегда доступна. В демо взрослые карточки читаются сразу, но не отмечаются выполненными автоматически.</w:t>
      </w:r>
    </w:p>
    <w:p>
      <w:r>
        <w:rPr>
          <w:b w:val="0"/>
          <w:i w:val="0"/>
        </w:rPr>
      </w:r>
      <w:r>
        <w:rPr>
          <w:b/>
          <w:i w:val="0"/>
        </w:rPr>
        <w:t>Состояния:</w:t>
      </w:r>
      <w:r>
        <w:rPr>
          <w:b w:val="0"/>
          <w:i w:val="0"/>
        </w:rPr>
        <w:t xml:space="preserve"> модуль не включён в релиз; доступно; отложено; отмечено взрослым; отметка отменена; доступ заблокирован после сворачивания. При исключённом модуле пустая вкладка и неработающая кнопка не показываются.</w:t>
      </w:r>
    </w:p>
    <w:p>
      <w:bookmarkStart w:id="113" w:name="sec_11_4"/>
      <w:pPr>
        <w:pStyle w:val="Heading2"/>
      </w:pPr>
      <w:r>
        <w:rPr>
          <w:b w:val="0"/>
          <w:i w:val="0"/>
        </w:rPr>
        <w:t>11.4. Обязательные дополнения к существующим экранам</w:t>
      </w:r>
      <w:bookmarkEnd w:id="113"/>
    </w:p>
    <w:p>
      <w:r>
        <w:rPr>
          <w:b w:val="0"/>
          <w:i w:val="0"/>
        </w:rPr>
        <w:t>SC-03/04 показывают текущую выбранную цель либо честное пустое состояние; для эталона Приложения А ранний выбор задан явно в §19.2. SC-08 хранит три темы, а новые форматы — лишь метки карточек. SC-09 показывает режим попытки и возможность 20 монет до начала, не после неожиданного завершения. SC-12 не требует урока или семейного действия для закрытия дня. SC-13 отделяет финансовый итог, цифровые задания и открытия. SC-15 показывает семейный раздел только при его включении в сборку. SC-16 удаляет все новые дочерние записи соответствующего профиля. SC-17 не содержит ручной выдачи денег/стадии для красивой демонстрации.</w:t>
      </w:r>
    </w:p>
    <w:p>
      <w:bookmarkStart w:id="114" w:name="sec_11_5"/>
      <w:pPr>
        <w:pStyle w:val="Heading2"/>
      </w:pPr>
      <w:r>
        <w:rPr>
          <w:b w:val="0"/>
          <w:i w:val="0"/>
        </w:rPr>
        <w:t>11.5. Изменения экранов по встрече</w:t>
      </w:r>
      <w:bookmarkEnd w:id="114"/>
    </w:p>
    <w:p>
      <w:r>
        <w:rPr>
          <w:b w:val="0"/>
          <w:i w:val="0"/>
        </w:rPr>
        <w:t>SC-03/04: ранний выбор цели не требует последующей смены ради А.8; после подтверждения плана доступные разделы не имеют искусственных замков «сначала выполни шаг 6». SC-05: сохраняются исходный план, отдельный новый доход и явно подтверждённые дополнения по §7.4/SC-23; прошлый перерасход не исчезает. SC-09/19/20: кнопка помощи объясняет способ проверки, а не просто подставляет ответ; примеры и реальные монеты чётко разделены. SC-13: минимум — завершённые задания, текущая цель, последний итог; совместные открытия не заменяют эти блоки.</w:t>
      </w:r>
    </w:p>
    <w:p>
      <w:r>
        <w:rPr>
          <w:b w:val="0"/>
          <w:i w:val="0"/>
        </w:rPr>
        <w:t>SC-14–16 сохраняются вопреки неопределённости формулировки об опциональности: барьер, цели и прогресс, управление данными. SC-17: инструкция различает краткую живую демонстрацию и полный пятидневный прогон; отсутствует кнопка мгновенного получения стадии. Новые экраны для протокола встречи не создаются; его хранение относится к документации команды.</w:t>
      </w:r>
    </w:p>
    <w:p>
      <w:bookmarkStart w:id="115" w:name="sec_11_6"/>
      <w:pPr>
        <w:pStyle w:val="Heading2"/>
      </w:pPr>
      <w:r>
        <w:rPr>
          <w:b w:val="0"/>
          <w:i w:val="0"/>
        </w:rPr>
        <w:t>11.6. SC-23 — распределение дополнительного дохода</w:t>
      </w:r>
      <w:bookmarkEnd w:id="115"/>
    </w:p>
    <w:p>
      <w:r>
        <w:rPr>
          <w:b w:val="0"/>
          <w:i w:val="0"/>
        </w:rPr>
        <w:t>Переиспользуемая форма SC-05 в модальном листе, не новый большой раздел. Доступ: результат награды → «Распределить 20» либо план/факт → «Новый доход». Показывает исходный план, уже добавленные суммы, остаток нового дохода и три поля добавления. «Добавить к плану» — только после валидного ввода; «Оставить пока» закрывает без события. При квоте 0 действие скрывается с объяснением «Доход уже распределён»; ещё не заработанные 20 не показываются доступными. Суммы добавления не заполняются автоматически.</w:t>
      </w:r>
    </w:p>
    <w:p>
      <w:r>
        <w:rPr>
          <w:b w:val="0"/>
          <w:i w:val="0"/>
        </w:rPr>
        <w:t xml:space="preserve">Предпросмотр показывает effective-план после операции и явно предупреждает о существовавшем перерасходе: его отметка сохранится. При </w:t>
      </w:r>
      <w:r>
        <w:rPr>
          <w:rFonts w:ascii="Courier New" w:hAnsi="Courier New"/>
          <w:b w:val="0"/>
          <w:i w:val="0"/>
          <w:sz w:val="18"/>
        </w:rPr>
        <w:t>STALE_STATE</w:t>
      </w:r>
      <w:r>
        <w:rPr>
          <w:b w:val="0"/>
          <w:i w:val="0"/>
        </w:rPr>
        <w:t xml:space="preserve"> форма перечитывает новый остаток квоты, сохраняет валидную часть черновика и требует повторного подтверждения. После ClosePeriod дополнение недоступно. Back/закрытие приложения без подтверждения ничего не распределяют. Области касания, клавиатура, zero/overflow и отключение анимации — как SC-05. Связь: FR-57; UC-25; DEV-44.</w:t>
      </w:r>
    </w:p>
    <w:p>
      <w:bookmarkStart w:id="116" w:name="sec_11_7"/>
      <w:pPr>
        <w:pStyle w:val="Heading2"/>
      </w:pPr>
      <w:r>
        <w:rPr>
          <w:b w:val="0"/>
          <w:i w:val="0"/>
        </w:rPr>
        <w:t>11.7. Выбор активного задания и общие отображения</w:t>
      </w:r>
      <w:bookmarkEnd w:id="116"/>
    </w:p>
    <w:p>
      <w:r>
        <w:rPr>
          <w:b w:val="0"/>
          <w:i w:val="0"/>
        </w:rPr>
        <w:t>Рекомендация на домике вычисляется без ИИ: сохранённый незавершённый черновик доступного урока → первый ещё не завершённый урок по порядку manifest среди открытых → предложение повторения по кругу из открытых ID. При нескольких черновиках — последний открытый по внутреннему seq. Пользователь свободно выбирает другое занятие из списка; рекомендация не является обязательным шлюзом к покупкам. Завершение с разбором считается завершением, но не «освоением» навыка. В демо список всех 8 доступен сразу, включая READY; награда всё равно зависит от ACTIVE.</w:t>
      </w:r>
    </w:p>
    <w:p>
      <w:r>
        <w:rPr>
          <w:b w:val="0"/>
          <w:i w:val="0"/>
        </w:rPr>
        <w:t>В READY без первого периода открытия уроков normal вычисляются как для индекса 1; после закрытых дней — по последнему реально открытому индексу, не по количеству прошедших календарных дат. Доступные каталоги READY берутся из текущего bundle, внутри открытого периода — из его снимка. По завершении каталога текст «Все задания этого набора разобраны. Можно повторить» не объявляет окончательное обучение. При отключённом Family его карточки не предлагаются. Существующий образец не заменяется случайным новым контентом.</w:t>
      </w:r>
    </w:p>
    <w:p>
      <w:r>
        <w:rPr>
          <w:b w:val="0"/>
          <w:i w:val="0"/>
        </w:rPr>
        <w:t>Все суммы показываются полностью, без округлений «1 к» и обрезания последних разрядов. Разряды отделяются пробелами; отрицательный NetFlow имеет знак «−» и текст «снято больше, чем отложено». Крупный шрифт переносит блок, не прячет сумму. Дизайн первой версии светлый: системная тёмная тема не создаёт случайную смесь нативных и собственных цветов. Глобальная справка доступна из домика и из каждого учебного экрана без потери черновика. Основные состояния BACK/WAITING/ошибка/загрузка никогда не заменяются бесконечной анимацией.</w:t>
      </w:r>
    </w:p>
    <w:p>
      <w:bookmarkStart w:id="117" w:name="sec_12"/>
      <w:pPr>
        <w:pStyle w:val="Heading1"/>
      </w:pPr>
      <w:r>
        <w:rPr>
          <w:b w:val="0"/>
          <w:i w:val="0"/>
        </w:rPr>
        <w:t>12. Визуальная система, тексты и ассеты</w:t>
      </w:r>
      <w:bookmarkEnd w:id="117"/>
    </w:p>
    <w:p>
      <w:bookmarkStart w:id="118" w:name="sec_12_1"/>
      <w:pPr>
        <w:pStyle w:val="Heading2"/>
      </w:pPr>
      <w:r>
        <w:rPr>
          <w:b w:val="0"/>
          <w:i w:val="0"/>
        </w:rPr>
        <w:t>12.1. Визуальное направление</w:t>
      </w:r>
      <w:bookmarkEnd w:id="118"/>
    </w:p>
    <w:p>
      <w:r>
        <w:rPr>
          <w:b w:val="0"/>
          <w:i w:val="0"/>
        </w:rPr>
        <w:t>Двухмерная иллюстративная среда: тёплый светлый фон, спокойные природные цвета, выразительные силуэты и небольшое число акцентов. Не использовать ни интерфейс банковского кабинета, ни неоновую аркаду. Приложение должно выглядеть как цельная детская игра, но финансовые суммы и действия не прятать внутри декоративного рисунка.</w:t>
      </w:r>
    </w:p>
    <w:p>
      <w:r>
        <w:rPr>
          <w:b w:val="0"/>
          <w:i w:val="0"/>
        </w:rPr>
        <w:t xml:space="preserve">Проектная палитра: фон </w:t>
      </w:r>
      <w:r>
        <w:rPr>
          <w:rFonts w:ascii="Courier New" w:hAnsi="Courier New"/>
          <w:b w:val="0"/>
          <w:i w:val="0"/>
          <w:sz w:val="18"/>
        </w:rPr>
        <w:t>#F7F5EF</w:t>
      </w:r>
      <w:r>
        <w:rPr>
          <w:b w:val="0"/>
          <w:i w:val="0"/>
        </w:rPr>
        <w:t xml:space="preserve">, карточки </w:t>
      </w:r>
      <w:r>
        <w:rPr>
          <w:rFonts w:ascii="Courier New" w:hAnsi="Courier New"/>
          <w:b w:val="0"/>
          <w:i w:val="0"/>
          <w:sz w:val="18"/>
        </w:rPr>
        <w:t>#FFFFFF</w:t>
      </w:r>
      <w:r>
        <w:rPr>
          <w:b w:val="0"/>
          <w:i w:val="0"/>
        </w:rPr>
        <w:t xml:space="preserve">, основной текст </w:t>
      </w:r>
      <w:r>
        <w:rPr>
          <w:rFonts w:ascii="Courier New" w:hAnsi="Courier New"/>
          <w:b w:val="0"/>
          <w:i w:val="0"/>
          <w:sz w:val="18"/>
        </w:rPr>
        <w:t>#203137</w:t>
      </w:r>
      <w:r>
        <w:rPr>
          <w:b w:val="0"/>
          <w:i w:val="0"/>
        </w:rPr>
        <w:t xml:space="preserve">, вторичный </w:t>
      </w:r>
      <w:r>
        <w:rPr>
          <w:rFonts w:ascii="Courier New" w:hAnsi="Courier New"/>
          <w:b w:val="0"/>
          <w:i w:val="0"/>
          <w:sz w:val="18"/>
        </w:rPr>
        <w:t>#4F6266</w:t>
      </w:r>
      <w:r>
        <w:rPr>
          <w:b w:val="0"/>
          <w:i w:val="0"/>
        </w:rPr>
        <w:t xml:space="preserve">, основное действие </w:t>
      </w:r>
      <w:r>
        <w:rPr>
          <w:rFonts w:ascii="Courier New" w:hAnsi="Courier New"/>
          <w:b w:val="0"/>
          <w:i w:val="0"/>
          <w:sz w:val="18"/>
        </w:rPr>
        <w:t>#225E59</w:t>
      </w:r>
      <w:r>
        <w:rPr>
          <w:b w:val="0"/>
          <w:i w:val="0"/>
        </w:rPr>
        <w:t xml:space="preserve"> с белым текстом. Смысловые заливки: нужное </w:t>
      </w:r>
      <w:r>
        <w:rPr>
          <w:rFonts w:ascii="Courier New" w:hAnsi="Courier New"/>
          <w:b w:val="0"/>
          <w:i w:val="0"/>
          <w:sz w:val="18"/>
        </w:rPr>
        <w:t>#E3F0E6</w:t>
      </w:r>
      <w:r>
        <w:rPr>
          <w:b w:val="0"/>
          <w:i w:val="0"/>
        </w:rPr>
        <w:t xml:space="preserve">, желаемое </w:t>
      </w:r>
      <w:r>
        <w:rPr>
          <w:rFonts w:ascii="Courier New" w:hAnsi="Courier New"/>
          <w:b w:val="0"/>
          <w:i w:val="0"/>
          <w:sz w:val="18"/>
        </w:rPr>
        <w:t>#FFF0CC</w:t>
      </w:r>
      <w:r>
        <w:rPr>
          <w:b w:val="0"/>
          <w:i w:val="0"/>
        </w:rPr>
        <w:t xml:space="preserve">, накопления </w:t>
      </w:r>
      <w:r>
        <w:rPr>
          <w:rFonts w:ascii="Courier New" w:hAnsi="Courier New"/>
          <w:b w:val="0"/>
          <w:i w:val="0"/>
          <w:sz w:val="18"/>
        </w:rPr>
        <w:t>#E6EAF9</w:t>
      </w:r>
      <w:r>
        <w:rPr>
          <w:b w:val="0"/>
          <w:i w:val="0"/>
        </w:rPr>
        <w:t>. Эти заливки не используются как единственные индикаторы: каждая категория имеет название и отличимую иконку. Перед передачей макетов дизайнер проверяет контраст фактических сочетаний, включая состояния ошибок и выключенных кнопок.</w:t>
      </w:r>
    </w:p>
    <w:p>
      <w:r>
        <w:rPr>
          <w:b w:val="0"/>
          <w:i w:val="0"/>
        </w:rPr>
        <w:t>Шрифт интерфейса — системный Android sans-serif; это уменьшает размер сборки и лицензионные зависимости. Отдельный декоративный шрифт не нужен. При желании использовать Inter или другой шрифт его лицензия и файл включаются в реестр проекта до сборки, но такая замена не входит в базовый объём.</w:t>
      </w:r>
    </w:p>
    <w:p>
      <w:bookmarkStart w:id="119" w:name="sec_12_2"/>
      <w:pPr>
        <w:pStyle w:val="Heading2"/>
      </w:pPr>
      <w:r>
        <w:rPr>
          <w:b w:val="0"/>
          <w:i w:val="0"/>
        </w:rPr>
        <w:t>12.2. Размеры и компоненты</w:t>
      </w:r>
      <w:bookmarkEnd w:id="119"/>
    </w:p>
    <w:p>
      <w:r>
        <w:rPr>
          <w:b w:val="0"/>
          <w:i w:val="0"/>
        </w:rPr>
        <w:t>Основной текст — 16 sp и выше, вторичный поясняющий — не меньше 14 sp при обосновании. Ключевые суммы — 24–28 sp, заголовки 22–26 sp. Размер интерактивной области минимум 48 × 48 dp; высота главной кнопки — 52 dp, в компактном домике допустимы 48 dp. Базовая сетка 4/8 dp; внешние поля 16 dp, межкарточные расстояния 12–16 dp, радиус карточек 16 dp, кнопок 12 dp. [S01, §3.6; W15]</w:t>
      </w:r>
    </w:p>
    <w:p>
      <w:r>
        <w:rPr>
          <w:b w:val="0"/>
          <w:i w:val="0"/>
        </w:rPr>
        <w:t>Нужны компоненты: PrimaryButton, SecondaryButton, AmountInput, MoneyPill, BudgetBucket, GoalCard, NeedStatus, TaskCard, TransactionRow, ConfirmationSheet, FeedbackCard, EmptyState, ErrorState, AdultGate и PetView. Для каждого проектируются обычное, нажатое, выключенное, фокусированное, выполняющееся и ошибочное состояния, где они применимы. Нажатие с мгновенной визуальной реакцией не означает преждевременный финансовый успех.</w:t>
      </w:r>
    </w:p>
    <w:p>
      <w:r>
        <w:rPr>
          <w:b w:val="0"/>
          <w:i w:val="0"/>
        </w:rPr>
        <w:t>Числа не заменяются только графической полосой. Отрицательное чистое пополнение показано текстом «Взято из копилки больше, чем отложено: 20», а не неразъяснённым красным «−20». Вся основная информация доступна TalkBack в логичном порядке; динамические изменения озвучиваются один раз, без повторяющегося чтения всей страницы.</w:t>
      </w:r>
    </w:p>
    <w:p>
      <w:bookmarkStart w:id="120" w:name="sec_12_3"/>
      <w:pPr>
        <w:pStyle w:val="Heading2"/>
      </w:pPr>
      <w:r>
        <w:rPr>
          <w:b w:val="0"/>
          <w:i w:val="0"/>
        </w:rPr>
        <w:t>12.3. Анимация и звук</w:t>
      </w:r>
      <w:bookmarkEnd w:id="120"/>
    </w:p>
    <w:p>
      <w:r>
        <w:rPr>
          <w:b w:val="0"/>
          <w:i w:val="0"/>
        </w:rPr>
        <w:t>В M1-B достаточно статичных иллюстраций и одной-двух простых реакций средствами React Native Animated. Вся логика работает при отключённых анимациях. Основная реакция длится ориентировочно 200–400 мс; не блокирует навигацию и не переносит момент коммита. Длительные праздничные сцены имеют пропуск.</w:t>
      </w:r>
    </w:p>
    <w:p>
      <w:r>
        <w:rPr>
          <w:b w:val="0"/>
          <w:i w:val="0"/>
        </w:rPr>
        <w:t>Звук в базовой сборке отсутствует, поэтому разрешения и настройки аудиозаписи не нужны. Если добавляются локальные короткие эффекты в расширенной версии, по умолчанию они выключены и включаются взрослым; обязательная информация дублируется текстом. Ни один звук не загружается из сети и не содержит лицензии, запрещающей распространение.</w:t>
      </w:r>
    </w:p>
    <w:p>
      <w:bookmarkStart w:id="121" w:name="sec_12_4"/>
      <w:pPr>
        <w:pStyle w:val="Heading2"/>
      </w:pPr>
      <w:r>
        <w:rPr>
          <w:b w:val="0"/>
          <w:i w:val="0"/>
        </w:rPr>
        <w:t>12.4. Словарь детских объяснений</w:t>
      </w:r>
      <w:bookmarkEnd w:id="121"/>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3274"/>
        <w:gridCol w:w="6647"/>
      </w:tblGrid>
      <w:tr>
        <w:trPr>
          <w:cantSplit/>
          <w:tblHeader w:val="true"/>
        </w:trPr>
        <w:tc>
          <w:tcPr>
            <w:tcW w:type="dxa" w:w="3274"/>
            <w:vAlign w:val="top"/>
            <w:shd w:fill="225762"/>
          </w:tcPr>
          <w:p>
            <w:pPr>
              <w:pStyle w:val="TableText"/>
              <w:keepNext/>
            </w:pPr>
            <w:r>
              <w:rPr>
                <w:b/>
                <w:i w:val="0"/>
                <w:color w:val="FFFFFF"/>
                <w:sz w:val="18"/>
              </w:rPr>
              <w:t>Термин</w:t>
            </w:r>
          </w:p>
        </w:tc>
        <w:tc>
          <w:tcPr>
            <w:tcW w:type="dxa" w:w="6647"/>
            <w:vAlign w:val="top"/>
            <w:shd w:fill="225762"/>
          </w:tcPr>
          <w:p>
            <w:pPr>
              <w:pStyle w:val="TableText"/>
              <w:keepNext/>
            </w:pPr>
            <w:r>
              <w:rPr>
                <w:b/>
                <w:i w:val="0"/>
                <w:color w:val="FFFFFF"/>
                <w:sz w:val="18"/>
              </w:rPr>
              <w:t>Текст в приложении</w:t>
            </w:r>
          </w:p>
        </w:tc>
      </w:tr>
      <w:tr>
        <w:trPr>
          <w:cantSplit/>
        </w:trPr>
        <w:tc>
          <w:tcPr>
            <w:tcW w:type="dxa" w:w="3274"/>
            <w:vAlign w:val="top"/>
            <w:shd w:fill="FFFFFF"/>
          </w:tcPr>
          <w:p>
            <w:pPr>
              <w:pStyle w:val="TableText"/>
            </w:pPr>
            <w:r>
              <w:rPr>
                <w:b w:val="0"/>
                <w:i w:val="0"/>
                <w:sz w:val="18"/>
              </w:rPr>
              <w:t>Бюджет</w:t>
            </w:r>
          </w:p>
        </w:tc>
        <w:tc>
          <w:tcPr>
            <w:tcW w:type="dxa" w:w="6647"/>
            <w:vAlign w:val="top"/>
            <w:shd w:fill="FFFFFF"/>
          </w:tcPr>
          <w:p>
            <w:pPr>
              <w:pStyle w:val="TableText"/>
            </w:pPr>
            <w:r>
              <w:rPr>
                <w:b w:val="0"/>
                <w:i w:val="0"/>
                <w:sz w:val="18"/>
              </w:rPr>
              <w:t>«План: сколько монет есть и на что ты хочешь их использовать».</w:t>
            </w:r>
          </w:p>
        </w:tc>
      </w:tr>
      <w:tr>
        <w:trPr>
          <w:cantSplit/>
        </w:trPr>
        <w:tc>
          <w:tcPr>
            <w:tcW w:type="dxa" w:w="3274"/>
            <w:vAlign w:val="top"/>
            <w:shd w:fill="F3F7F7"/>
          </w:tcPr>
          <w:p>
            <w:pPr>
              <w:pStyle w:val="TableText"/>
            </w:pPr>
            <w:r>
              <w:rPr>
                <w:b w:val="0"/>
                <w:i w:val="0"/>
                <w:sz w:val="18"/>
              </w:rPr>
              <w:t>Доход</w:t>
            </w:r>
          </w:p>
        </w:tc>
        <w:tc>
          <w:tcPr>
            <w:tcW w:type="dxa" w:w="6647"/>
            <w:vAlign w:val="top"/>
            <w:shd w:fill="F3F7F7"/>
          </w:tcPr>
          <w:p>
            <w:pPr>
              <w:pStyle w:val="TableText"/>
            </w:pPr>
            <w:r>
              <w:rPr>
                <w:b w:val="0"/>
                <w:i w:val="0"/>
                <w:sz w:val="18"/>
              </w:rPr>
              <w:t>«Монеты, которые появились у тебя. Рядом написано, откуда они пришли».</w:t>
            </w:r>
          </w:p>
        </w:tc>
      </w:tr>
      <w:tr>
        <w:trPr>
          <w:cantSplit/>
        </w:trPr>
        <w:tc>
          <w:tcPr>
            <w:tcW w:type="dxa" w:w="3274"/>
            <w:vAlign w:val="top"/>
            <w:shd w:fill="FFFFFF"/>
          </w:tcPr>
          <w:p>
            <w:pPr>
              <w:pStyle w:val="TableText"/>
            </w:pPr>
            <w:r>
              <w:rPr>
                <w:b w:val="0"/>
                <w:i w:val="0"/>
                <w:sz w:val="18"/>
              </w:rPr>
              <w:t>Нужно</w:t>
            </w:r>
          </w:p>
        </w:tc>
        <w:tc>
          <w:tcPr>
            <w:tcW w:type="dxa" w:w="6647"/>
            <w:vAlign w:val="top"/>
            <w:shd w:fill="FFFFFF"/>
          </w:tcPr>
          <w:p>
            <w:pPr>
              <w:pStyle w:val="TableText"/>
            </w:pPr>
            <w:r>
              <w:rPr>
                <w:b w:val="0"/>
                <w:i w:val="0"/>
                <w:sz w:val="18"/>
              </w:rPr>
              <w:t>«То, что нужно питомцу сегодня: еда и уход».</w:t>
            </w:r>
          </w:p>
        </w:tc>
      </w:tr>
      <w:tr>
        <w:trPr>
          <w:cantSplit/>
        </w:trPr>
        <w:tc>
          <w:tcPr>
            <w:tcW w:type="dxa" w:w="3274"/>
            <w:vAlign w:val="top"/>
            <w:shd w:fill="F3F7F7"/>
          </w:tcPr>
          <w:p>
            <w:pPr>
              <w:pStyle w:val="TableText"/>
            </w:pPr>
            <w:r>
              <w:rPr>
                <w:b w:val="0"/>
                <w:i w:val="0"/>
                <w:sz w:val="18"/>
              </w:rPr>
              <w:t>Хочется</w:t>
            </w:r>
          </w:p>
        </w:tc>
        <w:tc>
          <w:tcPr>
            <w:tcW w:type="dxa" w:w="6647"/>
            <w:vAlign w:val="top"/>
            <w:shd w:fill="F3F7F7"/>
          </w:tcPr>
          <w:p>
            <w:pPr>
              <w:pStyle w:val="TableText"/>
            </w:pPr>
            <w:r>
              <w:rPr>
                <w:b w:val="0"/>
                <w:i w:val="0"/>
                <w:sz w:val="18"/>
              </w:rPr>
              <w:t>«То, что добавляет радости. Можно выбрать сегодня или перенести».</w:t>
            </w:r>
          </w:p>
        </w:tc>
      </w:tr>
      <w:tr>
        <w:trPr>
          <w:cantSplit/>
        </w:trPr>
        <w:tc>
          <w:tcPr>
            <w:tcW w:type="dxa" w:w="3274"/>
            <w:vAlign w:val="top"/>
            <w:shd w:fill="FFFFFF"/>
          </w:tcPr>
          <w:p>
            <w:pPr>
              <w:pStyle w:val="TableText"/>
            </w:pPr>
            <w:r>
              <w:rPr>
                <w:b w:val="0"/>
                <w:i w:val="0"/>
                <w:sz w:val="18"/>
              </w:rPr>
              <w:t>Накопления</w:t>
            </w:r>
          </w:p>
        </w:tc>
        <w:tc>
          <w:tcPr>
            <w:tcW w:type="dxa" w:w="6647"/>
            <w:vAlign w:val="top"/>
            <w:shd w:fill="FFFFFF"/>
          </w:tcPr>
          <w:p>
            <w:pPr>
              <w:pStyle w:val="TableText"/>
            </w:pPr>
            <w:r>
              <w:rPr>
                <w:b w:val="0"/>
                <w:i w:val="0"/>
                <w:sz w:val="18"/>
              </w:rPr>
              <w:t>«Монеты, которые ты отложил отдельно, чтобы использовать позже».</w:t>
            </w:r>
          </w:p>
        </w:tc>
      </w:tr>
      <w:tr>
        <w:trPr>
          <w:cantSplit/>
        </w:trPr>
        <w:tc>
          <w:tcPr>
            <w:tcW w:type="dxa" w:w="3274"/>
            <w:vAlign w:val="top"/>
            <w:shd w:fill="F3F7F7"/>
          </w:tcPr>
          <w:p>
            <w:pPr>
              <w:pStyle w:val="TableText"/>
            </w:pPr>
            <w:r>
              <w:rPr>
                <w:b w:val="0"/>
                <w:i w:val="0"/>
                <w:sz w:val="18"/>
              </w:rPr>
              <w:t>Мечта / цель</w:t>
            </w:r>
          </w:p>
        </w:tc>
        <w:tc>
          <w:tcPr>
            <w:tcW w:type="dxa" w:w="6647"/>
            <w:vAlign w:val="top"/>
            <w:shd w:fill="F3F7F7"/>
          </w:tcPr>
          <w:p>
            <w:pPr>
              <w:pStyle w:val="TableText"/>
            </w:pPr>
            <w:r>
              <w:rPr>
                <w:b w:val="0"/>
                <w:i w:val="0"/>
                <w:sz w:val="18"/>
              </w:rPr>
              <w:t>«То, на что ты решил накопить. У мечты есть цена».</w:t>
            </w:r>
          </w:p>
        </w:tc>
      </w:tr>
      <w:tr>
        <w:trPr>
          <w:cantSplit/>
        </w:trPr>
        <w:tc>
          <w:tcPr>
            <w:tcW w:type="dxa" w:w="3274"/>
            <w:vAlign w:val="top"/>
            <w:shd w:fill="FFFFFF"/>
          </w:tcPr>
          <w:p>
            <w:pPr>
              <w:pStyle w:val="TableText"/>
            </w:pPr>
            <w:r>
              <w:rPr>
                <w:b w:val="0"/>
                <w:i w:val="0"/>
                <w:sz w:val="18"/>
              </w:rPr>
              <w:t>План</w:t>
            </w:r>
          </w:p>
        </w:tc>
        <w:tc>
          <w:tcPr>
            <w:tcW w:type="dxa" w:w="6647"/>
            <w:vAlign w:val="top"/>
            <w:shd w:fill="FFFFFF"/>
          </w:tcPr>
          <w:p>
            <w:pPr>
              <w:pStyle w:val="TableText"/>
            </w:pPr>
            <w:r>
              <w:rPr>
                <w:b w:val="0"/>
                <w:i w:val="0"/>
                <w:sz w:val="18"/>
              </w:rPr>
              <w:t>«Как ты решил распределить монеты до начала дня».</w:t>
            </w:r>
          </w:p>
        </w:tc>
      </w:tr>
      <w:tr>
        <w:trPr>
          <w:cantSplit/>
        </w:trPr>
        <w:tc>
          <w:tcPr>
            <w:tcW w:type="dxa" w:w="3274"/>
            <w:vAlign w:val="top"/>
            <w:shd w:fill="F3F7F7"/>
          </w:tcPr>
          <w:p>
            <w:pPr>
              <w:pStyle w:val="TableText"/>
            </w:pPr>
            <w:r>
              <w:rPr>
                <w:b w:val="0"/>
                <w:i w:val="0"/>
                <w:sz w:val="18"/>
              </w:rPr>
              <w:t>Факт / получилось</w:t>
            </w:r>
          </w:p>
        </w:tc>
        <w:tc>
          <w:tcPr>
            <w:tcW w:type="dxa" w:w="6647"/>
            <w:vAlign w:val="top"/>
            <w:shd w:fill="F3F7F7"/>
          </w:tcPr>
          <w:p>
            <w:pPr>
              <w:pStyle w:val="TableText"/>
            </w:pPr>
            <w:r>
              <w:rPr>
                <w:b w:val="0"/>
                <w:i w:val="0"/>
                <w:sz w:val="18"/>
              </w:rPr>
              <w:t>«Как ты использовал монеты на самом деле».</w:t>
            </w:r>
          </w:p>
        </w:tc>
      </w:tr>
      <w:tr>
        <w:trPr>
          <w:cantSplit/>
        </w:trPr>
        <w:tc>
          <w:tcPr>
            <w:tcW w:type="dxa" w:w="3274"/>
            <w:vAlign w:val="top"/>
            <w:shd w:fill="FFFFFF"/>
          </w:tcPr>
          <w:p>
            <w:pPr>
              <w:pStyle w:val="TableText"/>
            </w:pPr>
            <w:r>
              <w:rPr>
                <w:b w:val="0"/>
                <w:i w:val="0"/>
                <w:sz w:val="18"/>
              </w:rPr>
              <w:t>Остаток</w:t>
            </w:r>
          </w:p>
        </w:tc>
        <w:tc>
          <w:tcPr>
            <w:tcW w:type="dxa" w:w="6647"/>
            <w:vAlign w:val="top"/>
            <w:shd w:fill="FFFFFF"/>
          </w:tcPr>
          <w:p>
            <w:pPr>
              <w:pStyle w:val="TableText"/>
            </w:pPr>
            <w:r>
              <w:rPr>
                <w:b w:val="0"/>
                <w:i w:val="0"/>
                <w:sz w:val="18"/>
              </w:rPr>
              <w:t>«Монеты, которые ещё можно использовать».</w:t>
            </w:r>
          </w:p>
        </w:tc>
      </w:tr>
      <w:tr>
        <w:trPr>
          <w:cantSplit/>
        </w:trPr>
        <w:tc>
          <w:tcPr>
            <w:tcW w:type="dxa" w:w="3274"/>
            <w:vAlign w:val="top"/>
            <w:shd w:fill="F3F7F7"/>
          </w:tcPr>
          <w:p>
            <w:pPr>
              <w:pStyle w:val="TableText"/>
            </w:pPr>
            <w:r>
              <w:rPr>
                <w:b w:val="0"/>
                <w:i w:val="0"/>
                <w:sz w:val="18"/>
              </w:rPr>
              <w:t>Снятие</w:t>
            </w:r>
          </w:p>
        </w:tc>
        <w:tc>
          <w:tcPr>
            <w:tcW w:type="dxa" w:w="6647"/>
            <w:vAlign w:val="top"/>
            <w:shd w:fill="F3F7F7"/>
          </w:tcPr>
          <w:p>
            <w:pPr>
              <w:pStyle w:val="TableText"/>
            </w:pPr>
            <w:r>
              <w:rPr>
                <w:b w:val="0"/>
                <w:i w:val="0"/>
                <w:sz w:val="18"/>
              </w:rPr>
              <w:t>«Ты берёшь часть монет из копилки. Они снова доступны для покупок».</w:t>
            </w:r>
          </w:p>
        </w:tc>
      </w:tr>
    </w:tbl>
    <w:p>
      <w:pPr>
        <w:spacing w:after="20" w:before="0" w:line="40" w:lineRule="exact"/>
      </w:pPr>
      <w:r>
        <w:rPr>
          <w:sz w:val="4"/>
        </w:rPr>
      </w:r>
    </w:p>
    <w:p>
      <w:r>
        <w:rPr>
          <w:b w:val="0"/>
          <w:i w:val="0"/>
        </w:rPr>
        <w:t>Словарь не должен объяснять перевод в копилку как исчезновение денег, а наличие денег в копилке — как дополнительный заработок. Финансовые примеры остаются игровыми: «Настоящие деньги здесь не используются».</w:t>
      </w:r>
    </w:p>
    <w:p>
      <w:bookmarkStart w:id="122" w:name="sec_12_5"/>
      <w:pPr>
        <w:pStyle w:val="Heading2"/>
      </w:pPr>
      <w:r>
        <w:rPr>
          <w:b w:val="0"/>
          <w:i w:val="0"/>
        </w:rPr>
        <w:t>12.5. Перечень ассетов для дизайнера</w:t>
      </w:r>
      <w:bookmarkEnd w:id="122"/>
    </w:p>
    <w:p>
      <w:r>
        <w:rPr>
          <w:b w:val="0"/>
          <w:i w:val="0"/>
        </w:rPr>
        <w:t>Передать исходные векторные файлы и оптимизированные SVG/PNG/WebP: базовую сцену домика; набор слоёв питомца для трёх форм и трёх узоров; три стадии; четыре выражения лица; восемь иллюстраций покупок; три мечты в карточках и три результата в сцене; тематические изображения восьми занятий; иконки трёх направлений; иконку приложения 512 × 512 для черновика RuStore. Не требуется рисовать 9 × 3 × 4 полных растровых персонажа: комбинации собираются из совместимых слоёв.</w:t>
      </w:r>
    </w:p>
    <w:p>
      <w:r>
        <w:rPr>
          <w:b w:val="0"/>
          <w:i w:val="0"/>
        </w:rPr>
        <w:t>Каждый ассет имеет стабильное имя, размеры/viewBox, прозрачность по необходимости, допустимые сочетания, авторство и лицензионную запись. Не использовать изображения из рассмотренных аналогов в распространяемой сборке. При использовании генеративных инструментов зафиксировать инструмент, дату и условия использования, проверить отсутствие очевидного копирования чужого персонажа; это не заменяет проверку прав.</w:t>
      </w:r>
    </w:p>
    <w:p>
      <w:r>
        <w:rPr>
          <w:b w:val="0"/>
          <w:i w:val="0"/>
        </w:rPr>
        <w:t>Макеты передаются для 360 × 800 и 360 × 640 dp, а также с увеличенным шрифтом. Для каждого SC-экрана из раздела 11 должны быть как минимум основное и пустое/ошибочное состояния, где применимо. Итоговый дизайн не должен требовать изменения уже зафиксированных правил денег ради декоративной композиции.</w:t>
      </w:r>
    </w:p>
    <w:p>
      <w:bookmarkStart w:id="123" w:name="sec_12_6"/>
      <w:pPr>
        <w:pStyle w:val="Heading2"/>
      </w:pPr>
      <w:r>
        <w:rPr>
          <w:b w:val="0"/>
          <w:i w:val="0"/>
        </w:rPr>
        <w:t>12.6. Дополнительные ассеты и ограничения визуальной нагрузки</w:t>
      </w:r>
      <w:bookmarkEnd w:id="123"/>
    </w:p>
    <w:p>
      <w:r>
        <w:rPr>
          <w:b w:val="0"/>
          <w:i w:val="0"/>
        </w:rPr>
        <w:t>Для детектива: нейтральная лупа как метка формата; макет списка; две карточки упаковки; учебный чек с отдельными строками; выделение совпадающих/различающихся сведений. Детектив — не история преступлений: не нужны злодеи, тревожные сирены и обвиняющая мимика продавца.</w:t>
      </w:r>
    </w:p>
    <w:p>
      <w:r>
        <w:rPr>
          <w:b w:val="0"/>
          <w:i w:val="0"/>
        </w:rPr>
        <w:t>Для мастерской: готовый кораблик, бумажный кораблик, три схематичных материала, состояние «уже есть» и два результата одной сцены. Самодельная вещь не должна выглядеть хуже или лучше исключительно ради награды: важны разные допустимые решения. Ассеты учебного результата не размещаются в основном домике как приобретённые предметы.</w:t>
      </w:r>
    </w:p>
    <w:p>
      <w:r>
        <w:rPr>
          <w:b w:val="0"/>
          <w:i w:val="0"/>
        </w:rPr>
        <w:t>Для открытий и семейных карточек: один общий контейнер карточки и простые локальные пиктограммы. Новая цветовая тема не вводится. Вся необходимая информация есть в тексте и структуре; метки форматов не различаются одним цветом.</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3274"/>
        <w:gridCol w:w="6647"/>
      </w:tblGrid>
      <w:tr>
        <w:trPr>
          <w:cantSplit/>
          <w:tblHeader w:val="true"/>
        </w:trPr>
        <w:tc>
          <w:tcPr>
            <w:tcW w:type="dxa" w:w="3274"/>
            <w:vAlign w:val="top"/>
            <w:shd w:fill="225762"/>
          </w:tcPr>
          <w:p>
            <w:pPr>
              <w:pStyle w:val="TableText"/>
              <w:keepNext/>
            </w:pPr>
            <w:r>
              <w:rPr>
                <w:b/>
                <w:i w:val="0"/>
                <w:color w:val="FFFFFF"/>
                <w:sz w:val="18"/>
              </w:rPr>
              <w:t>Ситуация</w:t>
            </w:r>
          </w:p>
        </w:tc>
        <w:tc>
          <w:tcPr>
            <w:tcW w:type="dxa" w:w="6647"/>
            <w:vAlign w:val="top"/>
            <w:shd w:fill="225762"/>
          </w:tcPr>
          <w:p>
            <w:pPr>
              <w:pStyle w:val="TableText"/>
              <w:keepNext/>
            </w:pPr>
            <w:r>
              <w:rPr>
                <w:b/>
                <w:i w:val="0"/>
                <w:color w:val="FFFFFF"/>
                <w:sz w:val="18"/>
              </w:rPr>
              <w:t>Детский текст</w:t>
            </w:r>
          </w:p>
        </w:tc>
      </w:tr>
      <w:tr>
        <w:trPr>
          <w:cantSplit/>
        </w:trPr>
        <w:tc>
          <w:tcPr>
            <w:tcW w:type="dxa" w:w="3274"/>
            <w:vAlign w:val="top"/>
            <w:shd w:fill="FFFFFF"/>
          </w:tcPr>
          <w:p>
            <w:pPr>
              <w:pStyle w:val="TableText"/>
            </w:pPr>
            <w:r>
              <w:rPr>
                <w:b w:val="0"/>
                <w:i w:val="0"/>
                <w:sz w:val="18"/>
              </w:rPr>
              <w:t>Вход в пример</w:t>
            </w:r>
          </w:p>
        </w:tc>
        <w:tc>
          <w:tcPr>
            <w:tcW w:type="dxa" w:w="6647"/>
            <w:vAlign w:val="top"/>
            <w:shd w:fill="FFFFFF"/>
          </w:tcPr>
          <w:p>
            <w:pPr>
              <w:pStyle w:val="TableText"/>
            </w:pPr>
            <w:r>
              <w:rPr>
                <w:b w:val="0"/>
                <w:i w:val="0"/>
                <w:sz w:val="18"/>
              </w:rPr>
              <w:t>«У этой ситуации свои монеты. Монеты твоего дня не тратятся».</w:t>
            </w:r>
          </w:p>
        </w:tc>
      </w:tr>
      <w:tr>
        <w:trPr>
          <w:cantSplit/>
        </w:trPr>
        <w:tc>
          <w:tcPr>
            <w:tcW w:type="dxa" w:w="3274"/>
            <w:vAlign w:val="top"/>
            <w:shd w:fill="F3F7F7"/>
          </w:tcPr>
          <w:p>
            <w:pPr>
              <w:pStyle w:val="TableText"/>
            </w:pPr>
            <w:r>
              <w:rPr>
                <w:b w:val="0"/>
                <w:i w:val="0"/>
                <w:sz w:val="18"/>
              </w:rPr>
              <w:t>Исследование</w:t>
            </w:r>
          </w:p>
        </w:tc>
        <w:tc>
          <w:tcPr>
            <w:tcW w:type="dxa" w:w="6647"/>
            <w:vAlign w:val="top"/>
            <w:shd w:fill="F3F7F7"/>
          </w:tcPr>
          <w:p>
            <w:pPr>
              <w:pStyle w:val="TableText"/>
            </w:pPr>
            <w:r>
              <w:rPr>
                <w:b w:val="0"/>
                <w:i w:val="0"/>
                <w:sz w:val="18"/>
              </w:rPr>
              <w:t>«Что нужно проверить перед покупкой?»</w:t>
            </w:r>
          </w:p>
        </w:tc>
      </w:tr>
      <w:tr>
        <w:trPr>
          <w:cantSplit/>
        </w:trPr>
        <w:tc>
          <w:tcPr>
            <w:tcW w:type="dxa" w:w="3274"/>
            <w:vAlign w:val="top"/>
            <w:shd w:fill="FFFFFF"/>
          </w:tcPr>
          <w:p>
            <w:pPr>
              <w:pStyle w:val="TableText"/>
            </w:pPr>
            <w:r>
              <w:rPr>
                <w:b w:val="0"/>
                <w:i w:val="0"/>
                <w:sz w:val="18"/>
              </w:rPr>
              <w:t>Допустимая разница</w:t>
            </w:r>
          </w:p>
        </w:tc>
        <w:tc>
          <w:tcPr>
            <w:tcW w:type="dxa" w:w="6647"/>
            <w:vAlign w:val="top"/>
            <w:shd w:fill="FFFFFF"/>
          </w:tcPr>
          <w:p>
            <w:pPr>
              <w:pStyle w:val="TableText"/>
            </w:pPr>
            <w:r>
              <w:rPr>
                <w:b w:val="0"/>
                <w:i w:val="0"/>
                <w:sz w:val="18"/>
              </w:rPr>
              <w:t>«Оба варианта подходят. В этом останется на 10 монет больше».</w:t>
            </w:r>
          </w:p>
        </w:tc>
      </w:tr>
      <w:tr>
        <w:trPr>
          <w:cantSplit/>
        </w:trPr>
        <w:tc>
          <w:tcPr>
            <w:tcW w:type="dxa" w:w="3274"/>
            <w:vAlign w:val="top"/>
            <w:shd w:fill="F3F7F7"/>
          </w:tcPr>
          <w:p>
            <w:pPr>
              <w:pStyle w:val="TableText"/>
            </w:pPr>
            <w:r>
              <w:rPr>
                <w:b w:val="0"/>
                <w:i w:val="0"/>
                <w:sz w:val="18"/>
              </w:rPr>
              <w:t>Чек</w:t>
            </w:r>
          </w:p>
        </w:tc>
        <w:tc>
          <w:tcPr>
            <w:tcW w:type="dxa" w:w="6647"/>
            <w:vAlign w:val="top"/>
            <w:shd w:fill="F3F7F7"/>
          </w:tcPr>
          <w:p>
            <w:pPr>
              <w:pStyle w:val="TableText"/>
            </w:pPr>
            <w:r>
              <w:rPr>
                <w:b w:val="0"/>
                <w:i w:val="0"/>
                <w:sz w:val="18"/>
              </w:rPr>
              <w:t>«В корзине один мяч, а в чеке он указан дважды. Давай проверим».</w:t>
            </w:r>
          </w:p>
        </w:tc>
      </w:tr>
      <w:tr>
        <w:trPr>
          <w:cantSplit/>
        </w:trPr>
        <w:tc>
          <w:tcPr>
            <w:tcW w:type="dxa" w:w="3274"/>
            <w:vAlign w:val="top"/>
            <w:shd w:fill="FFFFFF"/>
          </w:tcPr>
          <w:p>
            <w:pPr>
              <w:pStyle w:val="TableText"/>
            </w:pPr>
            <w:r>
              <w:rPr>
                <w:b w:val="0"/>
                <w:i w:val="0"/>
                <w:sz w:val="18"/>
              </w:rPr>
              <w:t>Правильный чек</w:t>
            </w:r>
          </w:p>
        </w:tc>
        <w:tc>
          <w:tcPr>
            <w:tcW w:type="dxa" w:w="6647"/>
            <w:vAlign w:val="top"/>
            <w:shd w:fill="FFFFFF"/>
          </w:tcPr>
          <w:p>
            <w:pPr>
              <w:pStyle w:val="TableText"/>
            </w:pPr>
            <w:r>
              <w:rPr>
                <w:b w:val="0"/>
                <w:i w:val="0"/>
                <w:sz w:val="18"/>
              </w:rPr>
              <w:t>«Все строки совпадают. Проверять полезно, даже когда ошибки нет».</w:t>
            </w:r>
          </w:p>
        </w:tc>
      </w:tr>
      <w:tr>
        <w:trPr>
          <w:cantSplit/>
        </w:trPr>
        <w:tc>
          <w:tcPr>
            <w:tcW w:type="dxa" w:w="3274"/>
            <w:vAlign w:val="top"/>
            <w:shd w:fill="F3F7F7"/>
          </w:tcPr>
          <w:p>
            <w:pPr>
              <w:pStyle w:val="TableText"/>
            </w:pPr>
            <w:r>
              <w:rPr>
                <w:b w:val="0"/>
                <w:i w:val="0"/>
                <w:sz w:val="18"/>
              </w:rPr>
              <w:t>Мастерская</w:t>
            </w:r>
          </w:p>
        </w:tc>
        <w:tc>
          <w:tcPr>
            <w:tcW w:type="dxa" w:w="6647"/>
            <w:vAlign w:val="top"/>
            <w:shd w:fill="F3F7F7"/>
          </w:tcPr>
          <w:p>
            <w:pPr>
              <w:pStyle w:val="TableText"/>
            </w:pPr>
            <w:r>
              <w:rPr>
                <w:b w:val="0"/>
                <w:i w:val="0"/>
                <w:sz w:val="18"/>
              </w:rPr>
              <w:t>«Посмотрим, что уже есть и что потребуется для каждого способа».</w:t>
            </w:r>
          </w:p>
        </w:tc>
      </w:tr>
      <w:tr>
        <w:trPr>
          <w:cantSplit/>
        </w:trPr>
        <w:tc>
          <w:tcPr>
            <w:tcW w:type="dxa" w:w="3274"/>
            <w:vAlign w:val="top"/>
            <w:shd w:fill="FFFFFF"/>
          </w:tcPr>
          <w:p>
            <w:pPr>
              <w:pStyle w:val="TableText"/>
            </w:pPr>
            <w:r>
              <w:rPr>
                <w:b w:val="0"/>
                <w:i w:val="0"/>
                <w:sz w:val="18"/>
              </w:rPr>
              <w:t>Возврат</w:t>
            </w:r>
          </w:p>
        </w:tc>
        <w:tc>
          <w:tcPr>
            <w:tcW w:type="dxa" w:w="6647"/>
            <w:vAlign w:val="top"/>
            <w:shd w:fill="FFFFFF"/>
          </w:tcPr>
          <w:p>
            <w:pPr>
              <w:pStyle w:val="TableText"/>
            </w:pPr>
            <w:r>
              <w:rPr>
                <w:b w:val="0"/>
                <w:i w:val="0"/>
                <w:sz w:val="18"/>
              </w:rPr>
              <w:t>«Это был пример. Теперь можно вернуться к своему дню».</w:t>
            </w:r>
          </w:p>
        </w:tc>
      </w:tr>
      <w:tr>
        <w:trPr>
          <w:cantSplit/>
        </w:trPr>
        <w:tc>
          <w:tcPr>
            <w:tcW w:type="dxa" w:w="3274"/>
            <w:vAlign w:val="top"/>
            <w:shd w:fill="F3F7F7"/>
          </w:tcPr>
          <w:p>
            <w:pPr>
              <w:pStyle w:val="TableText"/>
            </w:pPr>
            <w:r>
              <w:rPr>
                <w:b w:val="0"/>
                <w:i w:val="0"/>
                <w:sz w:val="18"/>
              </w:rPr>
              <w:t>Семейная карточка</w:t>
            </w:r>
          </w:p>
        </w:tc>
        <w:tc>
          <w:tcPr>
            <w:tcW w:type="dxa" w:w="6647"/>
            <w:vAlign w:val="top"/>
            <w:shd w:fill="F3F7F7"/>
          </w:tcPr>
          <w:p>
            <w:pPr>
              <w:pStyle w:val="TableText"/>
            </w:pPr>
            <w:r>
              <w:rPr>
                <w:b w:val="0"/>
                <w:i w:val="0"/>
                <w:sz w:val="18"/>
              </w:rPr>
              <w:t>«Можно обсудить вместе со взрослым. Игру можно продолжить и без этого».</w:t>
            </w:r>
          </w:p>
        </w:tc>
      </w:tr>
    </w:tbl>
    <w:p>
      <w:pPr>
        <w:spacing w:after="20" w:before="0" w:line="40" w:lineRule="exact"/>
      </w:pPr>
      <w:r>
        <w:rPr>
          <w:sz w:val="4"/>
        </w:rPr>
      </w:r>
    </w:p>
    <w:p>
      <w:r>
        <w:rPr>
          <w:b w:val="0"/>
          <w:i w:val="0"/>
        </w:rPr>
        <w:t>Дизайнер передаёт для SC-19–22 нормальное состояние и перечисленные в §11.3 ошибки/пустые состояния, варианты крупного шрифта и отключённых анимаций. Только красивые экраны успеха не считаются полным дизайн-комплектом.</w:t>
      </w:r>
    </w:p>
    <w:p>
      <w:bookmarkStart w:id="124" w:name="sec_13"/>
      <w:pPr>
        <w:pStyle w:val="Heading1"/>
        <w:pageBreakBefore/>
      </w:pPr>
      <w:r>
        <w:rPr>
          <w:b w:val="0"/>
          <w:i w:val="0"/>
        </w:rPr>
        <w:t>13. Учебный контент: восемь заданий и три семейные карточки</w:t>
      </w:r>
      <w:bookmarkEnd w:id="124"/>
    </w:p>
    <w:p>
      <w:bookmarkStart w:id="125" w:name="sec_13_1"/>
      <w:pPr>
        <w:pStyle w:val="Heading2"/>
      </w:pPr>
      <w:r>
        <w:rPr>
          <w:b w:val="0"/>
          <w:i w:val="0"/>
        </w:rPr>
        <w:t>13.1. Общие правила и реестр заданий</w:t>
      </w:r>
      <w:bookmarkEnd w:id="125"/>
    </w:p>
    <w:p>
      <w:r>
        <w:rPr>
          <w:b w:val="0"/>
          <w:i w:val="0"/>
        </w:rPr>
        <w:t xml:space="preserve">Пять поддерживаемых семейств: </w:t>
      </w:r>
      <w:r>
        <w:rPr>
          <w:rFonts w:ascii="Courier New" w:hAnsi="Courier New"/>
          <w:b w:val="0"/>
          <w:i w:val="0"/>
          <w:sz w:val="18"/>
        </w:rPr>
        <w:t>allocation</w:t>
      </w:r>
      <w:r>
        <w:rPr>
          <w:b w:val="0"/>
          <w:i w:val="0"/>
        </w:rPr>
        <w:t xml:space="preserve"> — распределение; </w:t>
      </w:r>
      <w:r>
        <w:rPr>
          <w:rFonts w:ascii="Courier New" w:hAnsi="Courier New"/>
          <w:b w:val="0"/>
          <w:i w:val="0"/>
          <w:sz w:val="18"/>
        </w:rPr>
        <w:t>basket</w:t>
      </w:r>
      <w:r>
        <w:rPr>
          <w:b w:val="0"/>
          <w:i w:val="0"/>
        </w:rPr>
        <w:t xml:space="preserve"> — корзина и сравнение; </w:t>
      </w:r>
      <w:r>
        <w:rPr>
          <w:rFonts w:ascii="Courier New" w:hAnsi="Courier New"/>
          <w:b w:val="0"/>
          <w:i w:val="0"/>
          <w:sz w:val="18"/>
        </w:rPr>
        <w:t>savings</w:t>
      </w:r>
      <w:r>
        <w:rPr>
          <w:b w:val="0"/>
          <w:i w:val="0"/>
        </w:rPr>
        <w:t xml:space="preserve"> — накопления; </w:t>
      </w:r>
      <w:r>
        <w:rPr>
          <w:rFonts w:ascii="Courier New" w:hAnsi="Courier New"/>
          <w:b w:val="0"/>
          <w:i w:val="0"/>
          <w:sz w:val="18"/>
        </w:rPr>
        <w:t>receipt_audit</w:t>
      </w:r>
      <w:r>
        <w:rPr>
          <w:b w:val="0"/>
          <w:i w:val="0"/>
        </w:rPr>
        <w:t xml:space="preserve"> — сверка учебного чека; </w:t>
      </w:r>
      <w:r>
        <w:rPr>
          <w:rFonts w:ascii="Courier New" w:hAnsi="Courier New"/>
          <w:b w:val="0"/>
          <w:i w:val="0"/>
          <w:sz w:val="18"/>
        </w:rPr>
        <w:t>resource_choice</w:t>
      </w:r>
      <w:r>
        <w:rPr>
          <w:b w:val="0"/>
          <w:i w:val="0"/>
        </w:rPr>
        <w:t xml:space="preserve"> — готовое/своими руками с распределением. Метка </w:t>
      </w:r>
      <w:r>
        <w:rPr>
          <w:rFonts w:ascii="Courier New" w:hAnsi="Courier New"/>
          <w:b w:val="0"/>
          <w:i w:val="0"/>
          <w:sz w:val="18"/>
        </w:rPr>
        <w:t>format=detective</w:t>
      </w:r>
      <w:r>
        <w:rPr>
          <w:b w:val="0"/>
          <w:i w:val="0"/>
        </w:rPr>
        <w:t xml:space="preserve"> — подача, а не четвёртая финансовая тема. Renderer выбирается по семейству, данные — из локального контента.</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992"/>
        <w:gridCol w:w="2778"/>
        <w:gridCol w:w="2877"/>
        <w:gridCol w:w="3274"/>
      </w:tblGrid>
      <w:tr>
        <w:trPr>
          <w:cantSplit/>
          <w:tblHeader w:val="true"/>
        </w:trPr>
        <w:tc>
          <w:tcPr>
            <w:tcW w:type="dxa" w:w="992"/>
            <w:vAlign w:val="top"/>
            <w:shd w:fill="225762"/>
          </w:tcPr>
          <w:p>
            <w:pPr>
              <w:pStyle w:val="TableText"/>
              <w:keepNext/>
            </w:pPr>
            <w:r>
              <w:rPr>
                <w:b/>
                <w:i w:val="0"/>
                <w:color w:val="FFFFFF"/>
                <w:sz w:val="18"/>
              </w:rPr>
              <w:t>ID</w:t>
            </w:r>
          </w:p>
        </w:tc>
        <w:tc>
          <w:tcPr>
            <w:tcW w:type="dxa" w:w="2778"/>
            <w:vAlign w:val="top"/>
            <w:shd w:fill="225762"/>
          </w:tcPr>
          <w:p>
            <w:pPr>
              <w:pStyle w:val="TableText"/>
              <w:keepNext/>
            </w:pPr>
            <w:r>
              <w:rPr>
                <w:b/>
                <w:i w:val="0"/>
                <w:color w:val="FFFFFF"/>
                <w:sz w:val="18"/>
              </w:rPr>
              <w:t>Тема / формат</w:t>
            </w:r>
          </w:p>
        </w:tc>
        <w:tc>
          <w:tcPr>
            <w:tcW w:type="dxa" w:w="2877"/>
            <w:vAlign w:val="top"/>
            <w:shd w:fill="225762"/>
          </w:tcPr>
          <w:p>
            <w:pPr>
              <w:pStyle w:val="TableText"/>
              <w:keepNext/>
            </w:pPr>
            <w:r>
              <w:rPr>
                <w:b/>
                <w:i w:val="0"/>
                <w:color w:val="FFFFFF"/>
                <w:sz w:val="18"/>
              </w:rPr>
              <w:t>Открытие обычной игры</w:t>
            </w:r>
          </w:p>
        </w:tc>
        <w:tc>
          <w:tcPr>
            <w:tcW w:type="dxa" w:w="3274"/>
            <w:vAlign w:val="top"/>
            <w:shd w:fill="225762"/>
          </w:tcPr>
          <w:p>
            <w:pPr>
              <w:pStyle w:val="TableText"/>
              <w:keepNext/>
            </w:pPr>
            <w:r>
              <w:rPr>
                <w:b/>
                <w:i w:val="0"/>
                <w:color w:val="FFFFFF"/>
                <w:sz w:val="18"/>
              </w:rPr>
              <w:t>Роль в объёме</w:t>
            </w:r>
          </w:p>
        </w:tc>
      </w:tr>
      <w:tr>
        <w:trPr>
          <w:cantSplit/>
        </w:trPr>
        <w:tc>
          <w:tcPr>
            <w:tcW w:type="dxa" w:w="992"/>
            <w:vAlign w:val="top"/>
            <w:shd w:fill="FFFFFF"/>
          </w:tcPr>
          <w:p>
            <w:pPr>
              <w:pStyle w:val="TableText"/>
            </w:pPr>
            <w:r>
              <w:rPr>
                <w:b w:val="0"/>
                <w:i w:val="0"/>
                <w:sz w:val="18"/>
              </w:rPr>
              <w:t>LS-B01</w:t>
            </w:r>
          </w:p>
        </w:tc>
        <w:tc>
          <w:tcPr>
            <w:tcW w:type="dxa" w:w="2778"/>
            <w:vAlign w:val="top"/>
            <w:shd w:fill="FFFFFF"/>
          </w:tcPr>
          <w:p>
            <w:pPr>
              <w:pStyle w:val="TableText"/>
            </w:pPr>
            <w:r>
              <w:rPr>
                <w:b w:val="0"/>
                <w:i w:val="0"/>
                <w:sz w:val="18"/>
              </w:rPr>
              <w:t>Планирование / распределение</w:t>
            </w:r>
          </w:p>
        </w:tc>
        <w:tc>
          <w:tcPr>
            <w:tcW w:type="dxa" w:w="2877"/>
            <w:vAlign w:val="top"/>
            <w:shd w:fill="FFFFFF"/>
          </w:tcPr>
          <w:p>
            <w:pPr>
              <w:pStyle w:val="TableText"/>
            </w:pPr>
            <w:r>
              <w:rPr>
                <w:b w:val="0"/>
                <w:i w:val="0"/>
                <w:sz w:val="18"/>
              </w:rPr>
              <w:t>Период 1</w:t>
            </w:r>
          </w:p>
        </w:tc>
        <w:tc>
          <w:tcPr>
            <w:tcW w:type="dxa" w:w="3274"/>
            <w:vAlign w:val="top"/>
            <w:shd w:fill="FFFFFF"/>
          </w:tcPr>
          <w:p>
            <w:pPr>
              <w:pStyle w:val="TableText"/>
            </w:pPr>
            <w:r>
              <w:rPr>
                <w:b w:val="0"/>
                <w:i w:val="0"/>
                <w:sz w:val="18"/>
              </w:rPr>
              <w:t>Сохранённое обязательное содержание.</w:t>
            </w:r>
          </w:p>
        </w:tc>
      </w:tr>
      <w:tr>
        <w:trPr>
          <w:cantSplit/>
        </w:trPr>
        <w:tc>
          <w:tcPr>
            <w:tcW w:type="dxa" w:w="992"/>
            <w:vAlign w:val="top"/>
            <w:shd w:fill="F3F7F7"/>
          </w:tcPr>
          <w:p>
            <w:pPr>
              <w:pStyle w:val="TableText"/>
            </w:pPr>
            <w:r>
              <w:rPr>
                <w:b w:val="0"/>
                <w:i w:val="0"/>
                <w:sz w:val="18"/>
              </w:rPr>
              <w:t>LS-B02</w:t>
            </w:r>
          </w:p>
        </w:tc>
        <w:tc>
          <w:tcPr>
            <w:tcW w:type="dxa" w:w="2778"/>
            <w:vAlign w:val="top"/>
            <w:shd w:fill="F3F7F7"/>
          </w:tcPr>
          <w:p>
            <w:pPr>
              <w:pStyle w:val="TableText"/>
            </w:pPr>
            <w:r>
              <w:rPr>
                <w:b w:val="0"/>
                <w:i w:val="0"/>
                <w:sz w:val="18"/>
              </w:rPr>
              <w:t>Планирование / изменение черновика</w:t>
            </w:r>
          </w:p>
        </w:tc>
        <w:tc>
          <w:tcPr>
            <w:tcW w:type="dxa" w:w="2877"/>
            <w:vAlign w:val="top"/>
            <w:shd w:fill="F3F7F7"/>
          </w:tcPr>
          <w:p>
            <w:pPr>
              <w:pStyle w:val="TableText"/>
            </w:pPr>
            <w:r>
              <w:rPr>
                <w:b w:val="0"/>
                <w:i w:val="0"/>
                <w:sz w:val="18"/>
              </w:rPr>
              <w:t>Период 2</w:t>
            </w:r>
          </w:p>
        </w:tc>
        <w:tc>
          <w:tcPr>
            <w:tcW w:type="dxa" w:w="3274"/>
            <w:vAlign w:val="top"/>
            <w:shd w:fill="F3F7F7"/>
          </w:tcPr>
          <w:p>
            <w:pPr>
              <w:pStyle w:val="TableText"/>
            </w:pPr>
            <w:r>
              <w:rPr>
                <w:b w:val="0"/>
                <w:i w:val="0"/>
                <w:sz w:val="18"/>
              </w:rPr>
              <w:t>Сохранённое обязательное содержание.</w:t>
            </w:r>
          </w:p>
        </w:tc>
      </w:tr>
      <w:tr>
        <w:trPr>
          <w:cantSplit/>
        </w:trPr>
        <w:tc>
          <w:tcPr>
            <w:tcW w:type="dxa" w:w="992"/>
            <w:vAlign w:val="top"/>
            <w:shd w:fill="FFFFFF"/>
          </w:tcPr>
          <w:p>
            <w:pPr>
              <w:pStyle w:val="TableText"/>
            </w:pPr>
            <w:r>
              <w:rPr>
                <w:b w:val="0"/>
                <w:i w:val="0"/>
                <w:sz w:val="18"/>
              </w:rPr>
              <w:t>LS-P01</w:t>
            </w:r>
          </w:p>
        </w:tc>
        <w:tc>
          <w:tcPr>
            <w:tcW w:type="dxa" w:w="2778"/>
            <w:vAlign w:val="top"/>
            <w:shd w:fill="FFFFFF"/>
          </w:tcPr>
          <w:p>
            <w:pPr>
              <w:pStyle w:val="TableText"/>
            </w:pPr>
            <w:r>
              <w:rPr>
                <w:b w:val="0"/>
                <w:i w:val="0"/>
                <w:sz w:val="18"/>
              </w:rPr>
              <w:t>Покупки / детектив списка</w:t>
            </w:r>
          </w:p>
        </w:tc>
        <w:tc>
          <w:tcPr>
            <w:tcW w:type="dxa" w:w="2877"/>
            <w:vAlign w:val="top"/>
            <w:shd w:fill="FFFFFF"/>
          </w:tcPr>
          <w:p>
            <w:pPr>
              <w:pStyle w:val="TableText"/>
            </w:pPr>
            <w:r>
              <w:rPr>
                <w:b w:val="0"/>
                <w:i w:val="0"/>
                <w:sz w:val="18"/>
              </w:rPr>
              <w:t>Период 3</w:t>
            </w:r>
          </w:p>
        </w:tc>
        <w:tc>
          <w:tcPr>
            <w:tcW w:type="dxa" w:w="3274"/>
            <w:vAlign w:val="top"/>
            <w:shd w:fill="FFFFFF"/>
          </w:tcPr>
          <w:p>
            <w:pPr>
              <w:pStyle w:val="TableText"/>
            </w:pPr>
            <w:r>
              <w:rPr>
                <w:b w:val="0"/>
                <w:i w:val="0"/>
                <w:sz w:val="18"/>
              </w:rPr>
              <w:t>Обязательное содержание с новой подачей.</w:t>
            </w:r>
          </w:p>
        </w:tc>
      </w:tr>
      <w:tr>
        <w:trPr>
          <w:cantSplit/>
        </w:trPr>
        <w:tc>
          <w:tcPr>
            <w:tcW w:type="dxa" w:w="992"/>
            <w:vAlign w:val="top"/>
            <w:shd w:fill="F3F7F7"/>
          </w:tcPr>
          <w:p>
            <w:pPr>
              <w:pStyle w:val="TableText"/>
            </w:pPr>
            <w:r>
              <w:rPr>
                <w:b w:val="0"/>
                <w:i w:val="0"/>
                <w:sz w:val="18"/>
              </w:rPr>
              <w:t>LS-P02</w:t>
            </w:r>
          </w:p>
        </w:tc>
        <w:tc>
          <w:tcPr>
            <w:tcW w:type="dxa" w:w="2778"/>
            <w:vAlign w:val="top"/>
            <w:shd w:fill="F3F7F7"/>
          </w:tcPr>
          <w:p>
            <w:pPr>
              <w:pStyle w:val="TableText"/>
            </w:pPr>
            <w:r>
              <w:rPr>
                <w:b w:val="0"/>
                <w:i w:val="0"/>
                <w:sz w:val="18"/>
              </w:rPr>
              <w:t>Покупки / детектив предложений</w:t>
            </w:r>
          </w:p>
        </w:tc>
        <w:tc>
          <w:tcPr>
            <w:tcW w:type="dxa" w:w="2877"/>
            <w:vAlign w:val="top"/>
            <w:shd w:fill="F3F7F7"/>
          </w:tcPr>
          <w:p>
            <w:pPr>
              <w:pStyle w:val="TableText"/>
            </w:pPr>
            <w:r>
              <w:rPr>
                <w:b w:val="0"/>
                <w:i w:val="0"/>
                <w:sz w:val="18"/>
              </w:rPr>
              <w:t>Период 1</w:t>
            </w:r>
          </w:p>
        </w:tc>
        <w:tc>
          <w:tcPr>
            <w:tcW w:type="dxa" w:w="3274"/>
            <w:vAlign w:val="top"/>
            <w:shd w:fill="F3F7F7"/>
          </w:tcPr>
          <w:p>
            <w:pPr>
              <w:pStyle w:val="TableText"/>
            </w:pPr>
            <w:r>
              <w:rPr>
                <w:b w:val="0"/>
                <w:i w:val="0"/>
                <w:sz w:val="18"/>
              </w:rPr>
              <w:t>Обязательное содержание с новой подачей; основной показ новинки.</w:t>
            </w:r>
          </w:p>
        </w:tc>
      </w:tr>
      <w:tr>
        <w:trPr>
          <w:cantSplit/>
        </w:trPr>
        <w:tc>
          <w:tcPr>
            <w:tcW w:type="dxa" w:w="992"/>
            <w:vAlign w:val="top"/>
            <w:shd w:fill="FFFFFF"/>
          </w:tcPr>
          <w:p>
            <w:pPr>
              <w:pStyle w:val="TableText"/>
            </w:pPr>
            <w:r>
              <w:rPr>
                <w:b w:val="0"/>
                <w:i w:val="0"/>
                <w:sz w:val="18"/>
              </w:rPr>
              <w:t>LS-S01</w:t>
            </w:r>
          </w:p>
        </w:tc>
        <w:tc>
          <w:tcPr>
            <w:tcW w:type="dxa" w:w="2778"/>
            <w:vAlign w:val="top"/>
            <w:shd w:fill="FFFFFF"/>
          </w:tcPr>
          <w:p>
            <w:pPr>
              <w:pStyle w:val="TableText"/>
            </w:pPr>
            <w:r>
              <w:rPr>
                <w:b w:val="0"/>
                <w:i w:val="0"/>
                <w:sz w:val="18"/>
              </w:rPr>
              <w:t>Сбережения / план взносов</w:t>
            </w:r>
          </w:p>
        </w:tc>
        <w:tc>
          <w:tcPr>
            <w:tcW w:type="dxa" w:w="2877"/>
            <w:vAlign w:val="top"/>
            <w:shd w:fill="FFFFFF"/>
          </w:tcPr>
          <w:p>
            <w:pPr>
              <w:pStyle w:val="TableText"/>
            </w:pPr>
            <w:r>
              <w:rPr>
                <w:b w:val="0"/>
                <w:i w:val="0"/>
                <w:sz w:val="18"/>
              </w:rPr>
              <w:t>Период 4</w:t>
            </w:r>
          </w:p>
        </w:tc>
        <w:tc>
          <w:tcPr>
            <w:tcW w:type="dxa" w:w="3274"/>
            <w:vAlign w:val="top"/>
            <w:shd w:fill="FFFFFF"/>
          </w:tcPr>
          <w:p>
            <w:pPr>
              <w:pStyle w:val="TableText"/>
            </w:pPr>
            <w:r>
              <w:rPr>
                <w:b w:val="0"/>
                <w:i w:val="0"/>
                <w:sz w:val="18"/>
              </w:rPr>
              <w:t>Сохранённое обязательное содержание.</w:t>
            </w:r>
          </w:p>
        </w:tc>
      </w:tr>
      <w:tr>
        <w:trPr>
          <w:cantSplit/>
        </w:trPr>
        <w:tc>
          <w:tcPr>
            <w:tcW w:type="dxa" w:w="992"/>
            <w:vAlign w:val="top"/>
            <w:shd w:fill="F3F7F7"/>
          </w:tcPr>
          <w:p>
            <w:pPr>
              <w:pStyle w:val="TableText"/>
            </w:pPr>
            <w:r>
              <w:rPr>
                <w:b w:val="0"/>
                <w:i w:val="0"/>
                <w:sz w:val="18"/>
              </w:rPr>
              <w:t>LS-S02</w:t>
            </w:r>
          </w:p>
        </w:tc>
        <w:tc>
          <w:tcPr>
            <w:tcW w:type="dxa" w:w="2778"/>
            <w:vAlign w:val="top"/>
            <w:shd w:fill="F3F7F7"/>
          </w:tcPr>
          <w:p>
            <w:pPr>
              <w:pStyle w:val="TableText"/>
            </w:pPr>
            <w:r>
              <w:rPr>
                <w:b w:val="0"/>
                <w:i w:val="0"/>
                <w:sz w:val="18"/>
              </w:rPr>
              <w:t>Сбережения / последствия снятия</w:t>
            </w:r>
          </w:p>
        </w:tc>
        <w:tc>
          <w:tcPr>
            <w:tcW w:type="dxa" w:w="2877"/>
            <w:vAlign w:val="top"/>
            <w:shd w:fill="F3F7F7"/>
          </w:tcPr>
          <w:p>
            <w:pPr>
              <w:pStyle w:val="TableText"/>
            </w:pPr>
            <w:r>
              <w:rPr>
                <w:b w:val="0"/>
                <w:i w:val="0"/>
                <w:sz w:val="18"/>
              </w:rPr>
              <w:t>Период 5</w:t>
            </w:r>
          </w:p>
        </w:tc>
        <w:tc>
          <w:tcPr>
            <w:tcW w:type="dxa" w:w="3274"/>
            <w:vAlign w:val="top"/>
            <w:shd w:fill="F3F7F7"/>
          </w:tcPr>
          <w:p>
            <w:pPr>
              <w:pStyle w:val="TableText"/>
            </w:pPr>
            <w:r>
              <w:rPr>
                <w:b w:val="0"/>
                <w:i w:val="0"/>
                <w:sz w:val="18"/>
              </w:rPr>
              <w:t>Сохранённое обязательное содержание.</w:t>
            </w:r>
          </w:p>
        </w:tc>
      </w:tr>
      <w:tr>
        <w:trPr>
          <w:cantSplit/>
        </w:trPr>
        <w:tc>
          <w:tcPr>
            <w:tcW w:type="dxa" w:w="992"/>
            <w:vAlign w:val="top"/>
            <w:shd w:fill="FFFFFF"/>
          </w:tcPr>
          <w:p>
            <w:pPr>
              <w:pStyle w:val="TableText"/>
            </w:pPr>
            <w:r>
              <w:rPr>
                <w:b w:val="0"/>
                <w:i w:val="0"/>
                <w:sz w:val="18"/>
              </w:rPr>
              <w:t>LS-P03</w:t>
            </w:r>
          </w:p>
        </w:tc>
        <w:tc>
          <w:tcPr>
            <w:tcW w:type="dxa" w:w="2778"/>
            <w:vAlign w:val="top"/>
            <w:shd w:fill="FFFFFF"/>
          </w:tcPr>
          <w:p>
            <w:pPr>
              <w:pStyle w:val="TableText"/>
            </w:pPr>
            <w:r>
              <w:rPr>
                <w:b w:val="0"/>
                <w:i w:val="0"/>
                <w:sz w:val="18"/>
              </w:rPr>
              <w:t>Покупки / детектив чека</w:t>
            </w:r>
          </w:p>
        </w:tc>
        <w:tc>
          <w:tcPr>
            <w:tcW w:type="dxa" w:w="2877"/>
            <w:vAlign w:val="top"/>
            <w:shd w:fill="FFFFFF"/>
          </w:tcPr>
          <w:p>
            <w:pPr>
              <w:pStyle w:val="TableText"/>
            </w:pPr>
            <w:r>
              <w:rPr>
                <w:b w:val="0"/>
                <w:i w:val="0"/>
                <w:sz w:val="18"/>
              </w:rPr>
              <w:t>Период 5</w:t>
            </w:r>
          </w:p>
        </w:tc>
        <w:tc>
          <w:tcPr>
            <w:tcW w:type="dxa" w:w="3274"/>
            <w:vAlign w:val="top"/>
            <w:shd w:fill="FFFFFF"/>
          </w:tcPr>
          <w:p>
            <w:pPr>
              <w:pStyle w:val="TableText"/>
            </w:pPr>
            <w:r>
              <w:rPr>
                <w:b w:val="0"/>
                <w:i w:val="0"/>
                <w:sz w:val="18"/>
              </w:rPr>
              <w:t>Дополнительное цифровое задание V1.</w:t>
            </w:r>
          </w:p>
        </w:tc>
      </w:tr>
      <w:tr>
        <w:trPr>
          <w:cantSplit/>
        </w:trPr>
        <w:tc>
          <w:tcPr>
            <w:tcW w:type="dxa" w:w="992"/>
            <w:vAlign w:val="top"/>
            <w:shd w:fill="F3F7F7"/>
          </w:tcPr>
          <w:p>
            <w:pPr>
              <w:pStyle w:val="TableText"/>
            </w:pPr>
            <w:r>
              <w:rPr>
                <w:b w:val="0"/>
                <w:i w:val="0"/>
                <w:sz w:val="18"/>
              </w:rPr>
              <w:t>LS-B03</w:t>
            </w:r>
          </w:p>
        </w:tc>
        <w:tc>
          <w:tcPr>
            <w:tcW w:type="dxa" w:w="2778"/>
            <w:vAlign w:val="top"/>
            <w:shd w:fill="F3F7F7"/>
          </w:tcPr>
          <w:p>
            <w:pPr>
              <w:pStyle w:val="TableText"/>
            </w:pPr>
            <w:r>
              <w:rPr>
                <w:b w:val="0"/>
                <w:i w:val="0"/>
                <w:sz w:val="18"/>
              </w:rPr>
              <w:t>Планирование / мастерская</w:t>
            </w:r>
          </w:p>
        </w:tc>
        <w:tc>
          <w:tcPr>
            <w:tcW w:type="dxa" w:w="2877"/>
            <w:vAlign w:val="top"/>
            <w:shd w:fill="F3F7F7"/>
          </w:tcPr>
          <w:p>
            <w:pPr>
              <w:pStyle w:val="TableText"/>
            </w:pPr>
            <w:r>
              <w:rPr>
                <w:b w:val="0"/>
                <w:i w:val="0"/>
                <w:sz w:val="18"/>
              </w:rPr>
              <w:t>Период 4</w:t>
            </w:r>
          </w:p>
        </w:tc>
        <w:tc>
          <w:tcPr>
            <w:tcW w:type="dxa" w:w="3274"/>
            <w:vAlign w:val="top"/>
            <w:shd w:fill="F3F7F7"/>
          </w:tcPr>
          <w:p>
            <w:pPr>
              <w:pStyle w:val="TableText"/>
            </w:pPr>
            <w:r>
              <w:rPr>
                <w:b w:val="0"/>
                <w:i w:val="0"/>
                <w:sz w:val="18"/>
              </w:rPr>
              <w:t>Дополнительное цифровое задание V1.</w:t>
            </w:r>
          </w:p>
        </w:tc>
      </w:tr>
    </w:tbl>
    <w:p>
      <w:pPr>
        <w:spacing w:after="20" w:before="0" w:line="40" w:lineRule="exact"/>
      </w:pPr>
      <w:r>
        <w:rPr>
          <w:sz w:val="4"/>
        </w:rPr>
      </w:r>
    </w:p>
    <w:p>
      <w:r>
        <w:rPr>
          <w:b w:val="0"/>
          <w:i w:val="0"/>
        </w:rPr>
        <w:t>Семейные OFF-01–03 не включены в восемь задач. Все суммы — авторские учебные параметры, не рыночные цены и не доли реального бюджета. Учебные B/S не изменяют основные B/S; награда определяется economy-v2, а не JSON урока. В демо все 8 задач доступны сразу без unlock-предусловий.</w:t>
      </w:r>
    </w:p>
    <w:p>
      <w:r>
        <w:rPr>
          <w:b w:val="0"/>
          <w:i w:val="0"/>
        </w:rPr>
      </w:r>
      <w:r>
        <w:rPr>
          <w:b/>
          <w:i w:val="0"/>
        </w:rPr>
        <w:t>Состояния попытки:</w:t>
      </w:r>
      <w:r>
        <w:rPr>
          <w:b w:val="0"/>
          <w:i w:val="0"/>
        </w:rPr>
        <w:t xml:space="preserve"> draft → evaluated → explanation_seen → completed; незавершённая попытка может быть archived. Старт и сохранение черновика — действия внутри draft, не отдельные состояния. Правка ответа увеличивает solutionRevision и возвращает draft; старое объяснение недействительно. Evaluate не выдаёт деньги. Complete привязан к конкретному evaluationId и подтверждённому просмотру его объяснения.</w:t>
      </w:r>
    </w:p>
    <w:p>
      <w:r>
        <w:rPr>
          <w:b w:val="0"/>
          <w:i w:val="0"/>
        </w:rPr>
        <w:t>Сохраняются первая оценка, последний результат, показанные подсказки, открытые сведения и снимок расчёта. Арифметически неверный, но структурно допустимый ввод получает разбор; кнопка «Завершить с разбором» сохраняет completionKind=</w:t>
      </w:r>
      <w:r>
        <w:rPr>
          <w:rFonts w:ascii="Courier New" w:hAnsi="Courier New"/>
          <w:b w:val="0"/>
          <w:i w:val="0"/>
          <w:sz w:val="18"/>
        </w:rPr>
        <w:t>reviewed</w:t>
      </w:r>
      <w:r>
        <w:rPr>
          <w:b w:val="0"/>
          <w:i w:val="0"/>
        </w:rPr>
        <w:t xml:space="preserve"> при outcome=</w:t>
      </w:r>
      <w:r>
        <w:rPr>
          <w:rFonts w:ascii="Courier New" w:hAnsi="Courier New"/>
          <w:b w:val="0"/>
          <w:i w:val="0"/>
          <w:sz w:val="18"/>
        </w:rPr>
        <w:t>needs_review</w:t>
      </w:r>
      <w:r>
        <w:rPr>
          <w:b w:val="0"/>
          <w:i w:val="0"/>
        </w:rPr>
        <w:t>, не «освоенный навык». Невалидная структура, отрицательная сумма и невозможная финансовая операция не завершаются как совершённая покупка. Можно исправить либо выйти без награды.</w:t>
      </w:r>
    </w:p>
    <w:p>
      <w:r>
        <w:rPr>
          <w:b w:val="0"/>
          <w:i w:val="0"/>
        </w:rPr>
      </w:r>
      <w:r>
        <w:rPr>
          <w:b/>
          <w:i w:val="0"/>
        </w:rPr>
        <w:t>Учебные исходы:</w:t>
      </w:r>
      <w:r>
        <w:rPr>
          <w:b w:val="0"/>
          <w:i w:val="0"/>
        </w:rPr>
        <w:t xml:space="preserve"> </w:t>
      </w:r>
      <w:r>
        <w:rPr>
          <w:rFonts w:ascii="Courier New" w:hAnsi="Courier New"/>
          <w:b w:val="0"/>
          <w:i w:val="0"/>
          <w:sz w:val="18"/>
        </w:rPr>
        <w:t>meets_goal</w:t>
      </w:r>
      <w:r>
        <w:rPr>
          <w:b w:val="0"/>
          <w:i w:val="0"/>
        </w:rPr>
        <w:t xml:space="preserve">, </w:t>
      </w:r>
      <w:r>
        <w:rPr>
          <w:rFonts w:ascii="Courier New" w:hAnsi="Courier New"/>
          <w:b w:val="0"/>
          <w:i w:val="0"/>
          <w:sz w:val="18"/>
        </w:rPr>
        <w:t>valid_alternative</w:t>
      </w:r>
      <w:r>
        <w:rPr>
          <w:b w:val="0"/>
          <w:i w:val="0"/>
        </w:rPr>
        <w:t xml:space="preserve">, </w:t>
      </w:r>
      <w:r>
        <w:rPr>
          <w:rFonts w:ascii="Courier New" w:hAnsi="Courier New"/>
          <w:b w:val="0"/>
          <w:i w:val="0"/>
          <w:sz w:val="18"/>
        </w:rPr>
        <w:t>needs_review</w:t>
      </w:r>
      <w:r>
        <w:rPr>
          <w:b w:val="0"/>
          <w:i w:val="0"/>
        </w:rPr>
        <w:t xml:space="preserve">, </w:t>
      </w:r>
      <w:r>
        <w:rPr>
          <w:rFonts w:ascii="Courier New" w:hAnsi="Courier New"/>
          <w:b w:val="0"/>
          <w:i w:val="0"/>
          <w:sz w:val="18"/>
        </w:rPr>
        <w:t>invalid_input</w:t>
      </w:r>
      <w:r>
        <w:rPr>
          <w:b w:val="0"/>
          <w:i w:val="0"/>
        </w:rPr>
        <w:t>. Для первых трёх после объяснения возможно завершение; для последнего — исправление. Закрытие приложения или нажатие Back не заменяет Complete. Нельзя требовать чтения текста в течение искусственного таймера: просмотр фиксируется явным действием, а понимание не предполагается автоматически.</w:t>
      </w:r>
    </w:p>
    <w:p>
      <w:bookmarkStart w:id="126" w:name="sec_13_2"/>
      <w:pPr>
        <w:pStyle w:val="Heading2"/>
      </w:pPr>
      <w:r>
        <w:rPr>
          <w:b w:val="0"/>
          <w:i w:val="0"/>
        </w:rPr>
        <w:t>13.2. LS-B01 — «На что хватит сегодня?»</w:t>
      </w:r>
      <w:bookmarkEnd w:id="126"/>
    </w:p>
    <w:p>
      <w:r>
        <w:rPr>
          <w:b w:val="0"/>
          <w:i w:val="0"/>
        </w:rPr>
      </w:r>
      <w:r>
        <w:rPr>
          <w:b/>
          <w:i w:val="0"/>
        </w:rPr>
        <w:t>Тема:</w:t>
      </w:r>
      <w:r>
        <w:rPr>
          <w:b w:val="0"/>
          <w:i w:val="0"/>
        </w:rPr>
        <w:t xml:space="preserve"> планирование. </w:t>
      </w:r>
      <w:r>
        <w:rPr>
          <w:b/>
          <w:i w:val="0"/>
        </w:rPr>
        <w:t>Тип:</w:t>
      </w:r>
      <w:r>
        <w:rPr>
          <w:b w:val="0"/>
          <w:i w:val="0"/>
        </w:rPr>
        <w:t xml:space="preserve"> allocation / basic. </w:t>
      </w:r>
      <w:r>
        <w:rPr>
          <w:b/>
          <w:i w:val="0"/>
        </w:rPr>
        <w:t>Открытие:</w:t>
      </w:r>
      <w:r>
        <w:rPr>
          <w:b w:val="0"/>
          <w:i w:val="0"/>
        </w:rPr>
        <w:t xml:space="preserve"> период 1; в демо сразу. </w:t>
      </w:r>
      <w:r>
        <w:rPr>
          <w:b/>
          <w:i w:val="0"/>
        </w:rPr>
        <w:t>Компетенции:</w:t>
      </w:r>
      <w:r>
        <w:rPr>
          <w:b w:val="0"/>
          <w:i w:val="0"/>
        </w:rPr>
        <w:t xml:space="preserve"> EDU-01, EDU-02. </w:t>
      </w:r>
      <w:r>
        <w:rPr>
          <w:b/>
          <w:i w:val="0"/>
        </w:rPr>
        <w:t>Текст:</w:t>
      </w:r>
      <w:r>
        <w:rPr>
          <w:b w:val="0"/>
          <w:i w:val="0"/>
        </w:rPr>
        <w:t xml:space="preserve"> «У нас 100 учебных монет. На еду и уход нужно 40. Попробуй оставить хотя бы 30 на мечту. Как распределим монеты?»</w:t>
      </w:r>
    </w:p>
    <w:p>
      <w:r>
        <w:rPr>
          <w:b w:val="0"/>
          <w:i w:val="0"/>
        </w:rPr>
        <w:t xml:space="preserve">Ребёнок распределяет сумму между тремя карточками. Валидность ввода: целые неотрицательные значения; сумма не выше 100. Соответствующее условию решение: </w:t>
      </w:r>
      <w:r>
        <w:rPr>
          <w:rFonts w:ascii="Courier New" w:hAnsi="Courier New"/>
          <w:b w:val="0"/>
          <w:i w:val="0"/>
          <w:sz w:val="18"/>
        </w:rPr>
        <w:t>need &gt;= 40</w:t>
      </w:r>
      <w:r>
        <w:rPr>
          <w:b w:val="0"/>
          <w:i w:val="0"/>
        </w:rPr>
        <w:t xml:space="preserve">, </w:t>
      </w:r>
      <w:r>
        <w:rPr>
          <w:rFonts w:ascii="Courier New" w:hAnsi="Courier New"/>
          <w:b w:val="0"/>
          <w:i w:val="0"/>
          <w:sz w:val="18"/>
        </w:rPr>
        <w:t>save &gt;= 30</w:t>
      </w:r>
      <w:r>
        <w:rPr>
          <w:b w:val="0"/>
          <w:i w:val="0"/>
        </w:rPr>
        <w:t>; сумма по всем направлениям не выше 100. Варианты 40/30/30 и 50/10/40 одинаково допустимы; нулевая сумма на желания не считается ошибкой. Незадействованный остаток допускается.</w:t>
      </w:r>
    </w:p>
    <w:p>
      <w:r>
        <w:rPr>
          <w:b w:val="0"/>
          <w:i w:val="0"/>
        </w:rPr>
      </w:r>
      <w:r>
        <w:rPr>
          <w:b/>
          <w:i w:val="0"/>
        </w:rPr>
        <w:t>Верный исход:</w:t>
      </w:r>
      <w:r>
        <w:rPr>
          <w:b w:val="0"/>
          <w:i w:val="0"/>
        </w:rPr>
        <w:t xml:space="preserve"> при 40/20/40 текст: «На нужное хватит, и 40 останется на мечту. Ты можешь выбрать радость в пределах своего плана». </w:t>
      </w:r>
      <w:r>
        <w:rPr>
          <w:b/>
          <w:i w:val="0"/>
        </w:rPr>
        <w:t>Допустимый, но не выполняющий задачу:</w:t>
      </w:r>
      <w:r>
        <w:rPr>
          <w:b w:val="0"/>
          <w:i w:val="0"/>
        </w:rPr>
        <w:t xml:space="preserve"> 20/60/20 — «На еду и уход нужно 40, а в плане 20. Можно уменьшить желания и добавить на нужное». </w:t>
      </w:r>
      <w:r>
        <w:rPr>
          <w:b/>
          <w:i w:val="0"/>
        </w:rPr>
        <w:t>Невалидный:</w:t>
      </w:r>
      <w:r>
        <w:rPr>
          <w:b w:val="0"/>
          <w:i w:val="0"/>
        </w:rPr>
        <w:t xml:space="preserve"> 50/40/30 — «Получилось 120, а есть 100. Уменьши одну из сумм на 20»; до исправления не завершать.</w:t>
      </w:r>
    </w:p>
    <w:p>
      <w:r>
        <w:rPr>
          <w:b w:val="0"/>
          <w:i w:val="0"/>
        </w:rPr>
        <w:t>Подсказка 1 напоминает стоимость нужного, подсказка 2 визуально выделяет две суммы, но не заполняет ответ. После оценки ребёнок может исправить распределение либо завершить разобранный допустимый выбор с объяснением. Для эталонного демонстрационного прохождения использовать 40/20/40; учебные числа не должны автоматически подставляться в реальный план.</w:t>
      </w:r>
    </w:p>
    <w:p>
      <w:bookmarkStart w:id="127" w:name="sec_13_3"/>
      <w:pPr>
        <w:pStyle w:val="Heading2"/>
      </w:pPr>
      <w:r>
        <w:rPr>
          <w:b w:val="0"/>
          <w:i w:val="0"/>
        </w:rPr>
        <w:t>13.3. LS-B02 — «План можно изменить заранее»</w:t>
      </w:r>
      <w:bookmarkEnd w:id="127"/>
    </w:p>
    <w:p>
      <w:r>
        <w:rPr>
          <w:b w:val="0"/>
          <w:i w:val="0"/>
        </w:rPr>
      </w:r>
      <w:r>
        <w:rPr>
          <w:b/>
          <w:i w:val="0"/>
        </w:rPr>
        <w:t>Тема:</w:t>
      </w:r>
      <w:r>
        <w:rPr>
          <w:b w:val="0"/>
          <w:i w:val="0"/>
        </w:rPr>
        <w:t xml:space="preserve"> планирование. </w:t>
      </w:r>
      <w:r>
        <w:rPr>
          <w:b/>
          <w:i w:val="0"/>
        </w:rPr>
        <w:t>Тип:</w:t>
      </w:r>
      <w:r>
        <w:rPr>
          <w:b w:val="0"/>
          <w:i w:val="0"/>
        </w:rPr>
        <w:t xml:space="preserve"> allocation / changed_need. </w:t>
      </w:r>
      <w:r>
        <w:rPr>
          <w:b/>
          <w:i w:val="0"/>
        </w:rPr>
        <w:t>Открытие:</w:t>
      </w:r>
      <w:r>
        <w:rPr>
          <w:b w:val="0"/>
          <w:i w:val="0"/>
        </w:rPr>
        <w:t xml:space="preserve"> период 2. </w:t>
      </w:r>
      <w:r>
        <w:rPr>
          <w:b/>
          <w:i w:val="0"/>
        </w:rPr>
        <w:t>Компетенции:</w:t>
      </w:r>
      <w:r>
        <w:rPr>
          <w:b w:val="0"/>
          <w:i w:val="0"/>
        </w:rPr>
        <w:t xml:space="preserve"> EDU-01, EDU-02, EDU-07. </w:t>
      </w:r>
      <w:r>
        <w:rPr>
          <w:b/>
          <w:i w:val="0"/>
        </w:rPr>
        <w:t>Текст:</w:t>
      </w:r>
      <w:r>
        <w:rPr>
          <w:b w:val="0"/>
          <w:i w:val="0"/>
        </w:rPr>
        <w:t xml:space="preserve"> «Для прогулки нужен ещё набор ухода. На нужное теперь потребуется 60 вместо 40. Есть 100 учебных монет. Ты хотел оставить 20 на мечту. Измени план до начала дня».</w:t>
      </w:r>
    </w:p>
    <w:p>
      <w:r>
        <w:rPr>
          <w:b w:val="0"/>
          <w:i w:val="0"/>
        </w:rPr>
        <w:t xml:space="preserve">Исходный учебный план 40/40/20 показан как черновик, который ещё можно менять. Ребёнок редактирует его. Соответствующее заявленному намерению решение: </w:t>
      </w:r>
      <w:r>
        <w:rPr>
          <w:rFonts w:ascii="Courier New" w:hAnsi="Courier New"/>
          <w:b w:val="0"/>
          <w:i w:val="0"/>
          <w:sz w:val="18"/>
        </w:rPr>
        <w:t>need &gt;= 60</w:t>
      </w:r>
      <w:r>
        <w:rPr>
          <w:b w:val="0"/>
          <w:i w:val="0"/>
        </w:rPr>
        <w:t xml:space="preserve">, </w:t>
      </w:r>
      <w:r>
        <w:rPr>
          <w:rFonts w:ascii="Courier New" w:hAnsi="Courier New"/>
          <w:b w:val="0"/>
          <w:i w:val="0"/>
          <w:sz w:val="18"/>
        </w:rPr>
        <w:t>save &gt;= 20</w:t>
      </w:r>
      <w:r>
        <w:rPr>
          <w:b w:val="0"/>
          <w:i w:val="0"/>
        </w:rPr>
        <w:t>, общая сумма не выше 100. Например, 60/20/20 и 70/0/30. Снижение желания до нуля допустимо. Сохранение цели 20 — условие этого упражнения, а не запрет менять реальные цели в приложении.</w:t>
      </w:r>
    </w:p>
    <w:p>
      <w:r>
        <w:rPr>
          <w:b w:val="0"/>
          <w:i w:val="0"/>
        </w:rPr>
        <w:t>При 60/20/20: «Ты учёл новое нужное и оставил 20 на мечту. На желания осталось 20». При 40/40/20: «Старого плана на нужное теперь не хватит: нужно ещё 20. Пока план не подтверждён, его можно изменить». При 60/40/20: «План больше суммы на 20». В случае 60/40/0 объяснение признаёт покрытые нужды, но сообщает, что первоначальное намерение накопить в этом варианте не выполняется; без ярлыка «плохой выбор».</w:t>
      </w:r>
    </w:p>
    <w:p>
      <w:r>
        <w:rPr>
          <w:b w:val="0"/>
          <w:i w:val="0"/>
        </w:rPr>
        <w:t>После объяснения ребёнок выбирает завершение или исправление. На последнем шаге напоминание: «В настоящем игровом дне подтверждённый план останется для сравнения. Новый план составим на следующий день». Не моделировать болезнь питомца и не создавать фактический внезапный расход на 20 в основном журнале.</w:t>
      </w:r>
    </w:p>
    <w:p>
      <w:bookmarkStart w:id="128" w:name="sec_13_4"/>
      <w:pPr>
        <w:pStyle w:val="Heading2"/>
      </w:pPr>
      <w:r>
        <w:rPr>
          <w:b w:val="0"/>
          <w:i w:val="0"/>
        </w:rPr>
        <w:t>13.4. LS-P01 — «Дело о списке покупок»</w:t>
      </w:r>
      <w:bookmarkEnd w:id="128"/>
    </w:p>
    <w:p>
      <w:r>
        <w:rPr>
          <w:b w:val="0"/>
          <w:i w:val="0"/>
        </w:rPr>
      </w:r>
      <w:r>
        <w:rPr>
          <w:b/>
          <w:i w:val="0"/>
        </w:rPr>
        <w:t>Тема:</w:t>
      </w:r>
      <w:r>
        <w:rPr>
          <w:b w:val="0"/>
          <w:i w:val="0"/>
        </w:rPr>
        <w:t xml:space="preserve"> платежи и покупки. </w:t>
      </w:r>
      <w:r>
        <w:rPr>
          <w:b/>
          <w:i w:val="0"/>
        </w:rPr>
        <w:t>Формат:</w:t>
      </w:r>
      <w:r>
        <w:rPr>
          <w:b w:val="0"/>
          <w:i w:val="0"/>
        </w:rPr>
        <w:t xml:space="preserve"> финансовый детектив. </w:t>
      </w:r>
      <w:r>
        <w:rPr>
          <w:b/>
          <w:i w:val="0"/>
        </w:rPr>
        <w:t>Тип:</w:t>
      </w:r>
      <w:r>
        <w:rPr>
          <w:b w:val="0"/>
          <w:i w:val="0"/>
        </w:rPr>
        <w:t xml:space="preserve"> basket / shopping_list. </w:t>
      </w:r>
      <w:r>
        <w:rPr>
          <w:b/>
          <w:i w:val="0"/>
        </w:rPr>
        <w:t>Открытие:</w:t>
      </w:r>
      <w:r>
        <w:rPr>
          <w:b w:val="0"/>
          <w:i w:val="0"/>
        </w:rPr>
        <w:t xml:space="preserve"> период 3. </w:t>
      </w:r>
      <w:r>
        <w:rPr>
          <w:b/>
          <w:i w:val="0"/>
        </w:rPr>
        <w:t>Компетенции:</w:t>
      </w:r>
      <w:r>
        <w:rPr>
          <w:b w:val="0"/>
          <w:i w:val="0"/>
        </w:rPr>
        <w:t xml:space="preserve"> EDU-03, EDU-04. </w:t>
      </w:r>
      <w:r>
        <w:rPr>
          <w:b/>
          <w:i w:val="0"/>
        </w:rPr>
        <w:t>Текст:</w:t>
      </w:r>
      <w:r>
        <w:rPr>
          <w:b w:val="0"/>
          <w:i w:val="0"/>
        </w:rPr>
        <w:t xml:space="preserve"> «На учебную покупку есть 60. В списке — еда и уход. Собери корзину. Развлечение можно добавить, если хватит».</w:t>
      </w:r>
    </w:p>
    <w:p>
      <w:r>
        <w:rPr>
          <w:b w:val="0"/>
          <w:i w:val="0"/>
        </w:rPr>
        <w:t>Предметы учебного каталога: еда 30 или 40; уход 10 или 15; развлечение 20. Выбрать можно не более одного варианта еды и ухода; развлечение необязательно. Сумма корзины видна во время набора. После нажатия «Проверить корзину» ребёнок вводит, сколько останется из 60, затем видит чек.</w:t>
      </w:r>
    </w:p>
    <w:p>
      <w:r>
        <w:rPr>
          <w:b w:val="0"/>
          <w:i w:val="0"/>
        </w:rPr>
        <w:t xml:space="preserve">Полностью соответствующее решение: еда и уход выбраны, сумма не выше 60, остаток равен </w:t>
      </w:r>
      <w:r>
        <w:rPr>
          <w:rFonts w:ascii="Courier New" w:hAnsi="Courier New"/>
          <w:b w:val="0"/>
          <w:i w:val="0"/>
          <w:sz w:val="18"/>
        </w:rPr>
        <w:t>60 − total</w:t>
      </w:r>
      <w:r>
        <w:rPr>
          <w:b w:val="0"/>
          <w:i w:val="0"/>
        </w:rPr>
        <w:t>. Пример 30 + 10 + 20 = 60, остаток 0. Также верно 40 + 15 = 55, остаток 5. Выбор более дешёвого варианта не является единственным правильным: важны список и достаточность денег.</w:t>
      </w:r>
    </w:p>
    <w:p>
      <w:r>
        <w:rPr>
          <w:b w:val="0"/>
          <w:i w:val="0"/>
        </w:rPr>
        <w:t>Корзина 40 + 15 + 20 = 75 не проходит оплату: «Не хватает 15. Можно убрать развлечение или выбрать другие варианты». Корзина только с развлечением за 20 — технически доступна, но список не выполнен: «Монеты остались, но еда и уход ещё не выбраны». Неверная сдача при правильной корзине объясняется отдельно. Учебный чек ничего не списывает с реального игрового баланса.</w:t>
      </w:r>
    </w:p>
    <w:p>
      <w:r>
        <w:rPr>
          <w:b w:val="0"/>
          <w:i w:val="0"/>
        </w:rPr>
      </w:r>
      <w:r>
        <w:rPr>
          <w:b/>
          <w:i w:val="0"/>
        </w:rPr>
        <w:t>Детективные действия.</w:t>
      </w:r>
      <w:r>
        <w:rPr>
          <w:b w:val="0"/>
          <w:i w:val="0"/>
        </w:rPr>
        <w:t xml:space="preserve"> До корзины ребёнок открывает список «еда и уход», находит для каждого пункта подходящую карточку и отмечает совпадение. Развлечение остаётся допустимым дополнением, а не «плохим предметом». Можно вернуться к сведениям без сброса корзины. На финале ребёнок указывает цену выбранного набора и остаток, а не просто нажимает подсвеченный ответ.</w:t>
      </w:r>
    </w:p>
    <w:p>
      <w:r>
        <w:rPr>
          <w:b w:val="0"/>
          <w:i w:val="0"/>
        </w:rPr>
      </w:r>
      <w:r>
        <w:rPr>
          <w:b/>
          <w:i w:val="0"/>
        </w:rPr>
        <w:t>Опоры:</w:t>
      </w:r>
      <w:r>
        <w:rPr>
          <w:b w:val="0"/>
          <w:i w:val="0"/>
        </w:rPr>
        <w:t xml:space="preserve"> L1 — «Сверим корзину со списком»; L2 — список из двух нужд рядом с выбранными предметами. </w:t>
      </w:r>
      <w:r>
        <w:rPr>
          <w:b/>
          <w:i w:val="0"/>
        </w:rPr>
        <w:t>Открытие:</w:t>
      </w:r>
      <w:r>
        <w:rPr>
          <w:b w:val="0"/>
          <w:i w:val="0"/>
        </w:rPr>
        <w:t xml:space="preserve"> «Мы сверили список и корзину: еда и уход выбраны; стоимость {total}, осталось {remainder}». Если список не выполнен, текст открытия говорит о разборе недостающего пункта. </w:t>
      </w:r>
      <w:r>
        <w:rPr>
          <w:b/>
          <w:i w:val="0"/>
        </w:rPr>
        <w:t>Возврат:</w:t>
      </w:r>
      <w:r>
        <w:rPr>
          <w:b w:val="0"/>
          <w:i w:val="0"/>
        </w:rPr>
        <w:t xml:space="preserve"> SC-06; покупки выполняются отдельно по реальным ценам и слотам дня. </w:t>
      </w:r>
      <w:r>
        <w:rPr>
          <w:b/>
          <w:i w:val="0"/>
        </w:rPr>
        <w:t>Компетенции дополнительно:</w:t>
      </w:r>
      <w:r>
        <w:rPr>
          <w:b w:val="0"/>
          <w:i w:val="0"/>
        </w:rPr>
        <w:t xml:space="preserve"> EDU-09.</w:t>
      </w:r>
    </w:p>
    <w:p>
      <w:bookmarkStart w:id="129" w:name="sec_13_5"/>
      <w:pPr>
        <w:pStyle w:val="Heading2"/>
      </w:pPr>
      <w:r>
        <w:rPr>
          <w:b w:val="0"/>
          <w:i w:val="0"/>
        </w:rPr>
        <w:t>13.5. LS-P02 — «Дело о двух предложениях»</w:t>
      </w:r>
      <w:bookmarkEnd w:id="129"/>
    </w:p>
    <w:p>
      <w:r>
        <w:rPr>
          <w:b w:val="0"/>
          <w:i w:val="0"/>
        </w:rPr>
      </w:r>
      <w:r>
        <w:rPr>
          <w:b/>
          <w:i w:val="0"/>
        </w:rPr>
        <w:t>Тема:</w:t>
      </w:r>
      <w:r>
        <w:rPr>
          <w:b w:val="0"/>
          <w:i w:val="0"/>
        </w:rPr>
        <w:t xml:space="preserve"> платежи и покупки. </w:t>
      </w:r>
      <w:r>
        <w:rPr>
          <w:b/>
          <w:i w:val="0"/>
        </w:rPr>
        <w:t>Формат:</w:t>
      </w:r>
      <w:r>
        <w:rPr>
          <w:b w:val="0"/>
          <w:i w:val="0"/>
        </w:rPr>
        <w:t xml:space="preserve"> финансовый детектив. </w:t>
      </w:r>
      <w:r>
        <w:rPr>
          <w:b/>
          <w:i w:val="0"/>
        </w:rPr>
        <w:t>Тип:</w:t>
      </w:r>
      <w:r>
        <w:rPr>
          <w:b w:val="0"/>
          <w:i w:val="0"/>
        </w:rPr>
        <w:t xml:space="preserve"> basket / compare_offers. </w:t>
      </w:r>
      <w:r>
        <w:rPr>
          <w:b/>
          <w:i w:val="0"/>
        </w:rPr>
        <w:t>Открытие:</w:t>
      </w:r>
      <w:r>
        <w:rPr>
          <w:b w:val="0"/>
          <w:i w:val="0"/>
        </w:rPr>
        <w:t xml:space="preserve"> период 1. </w:t>
      </w:r>
      <w:r>
        <w:rPr>
          <w:b/>
          <w:i w:val="0"/>
        </w:rPr>
        <w:t>Компетенции:</w:t>
      </w:r>
      <w:r>
        <w:rPr>
          <w:b w:val="0"/>
          <w:i w:val="0"/>
        </w:rPr>
        <w:t xml:space="preserve"> EDU-03/04/09. </w:t>
      </w:r>
      <w:r>
        <w:rPr>
          <w:b/>
          <w:i w:val="0"/>
        </w:rPr>
        <w:t>Текст:</w:t>
      </w:r>
      <w:r>
        <w:rPr>
          <w:b w:val="0"/>
          <w:i w:val="0"/>
        </w:rPr>
        <w:t xml:space="preserve"> «На пример есть 50 монет. Нужны еда и уход. Узнаем, чем отличаются предложения».</w:t>
      </w:r>
    </w:p>
    <w:p>
      <w:r>
        <w:rPr>
          <w:b w:val="0"/>
          <w:i w:val="0"/>
        </w:rPr>
        <w:t xml:space="preserve">Базовый вариант </w:t>
      </w:r>
      <w:r>
        <w:rPr>
          <w:rFonts w:ascii="Courier New" w:hAnsi="Courier New"/>
          <w:b w:val="0"/>
          <w:i w:val="0"/>
          <w:sz w:val="18"/>
        </w:rPr>
        <w:t>equal_goods</w:t>
      </w:r>
      <w:r>
        <w:rPr>
          <w:b w:val="0"/>
          <w:i w:val="0"/>
        </w:rPr>
        <w:t>: две упаковки еды с одинаковыми явно указанными количеством и качеством; цена первой 30, второй 40. Уход стоит 10. Ребёнок раскрывает свойства двух упаковок, добавляет цены и одинаковое количество к сравнению, выбирает одну еду и уход, вводит остаток и проверяет.</w:t>
      </w:r>
    </w:p>
    <w:p>
      <w:r>
        <w:rPr>
          <w:b w:val="0"/>
          <w:i w:val="0"/>
        </w:rPr>
        <w:t xml:space="preserve">Выбор 30 + 10: сумма 40, остаток 10, </w:t>
      </w:r>
      <w:r>
        <w:rPr>
          <w:rFonts w:ascii="Courier New" w:hAnsi="Courier New"/>
          <w:b w:val="0"/>
          <w:i w:val="0"/>
          <w:sz w:val="18"/>
        </w:rPr>
        <w:t>meets_goal</w:t>
      </w:r>
      <w:r>
        <w:rPr>
          <w:b w:val="0"/>
          <w:i w:val="0"/>
        </w:rPr>
        <w:t xml:space="preserve">. Объяснение: «Количество и свойства одинаковые. Покупка за 40 оставляет 10 монет». Выбор 40 + 10: сумма 50, остаток 0, </w:t>
      </w:r>
      <w:r>
        <w:rPr>
          <w:rFonts w:ascii="Courier New" w:hAnsi="Courier New"/>
          <w:b w:val="0"/>
          <w:i w:val="0"/>
          <w:sz w:val="18"/>
        </w:rPr>
        <w:t>valid_alternative</w:t>
      </w:r>
      <w:r>
        <w:rPr>
          <w:b w:val="0"/>
          <w:i w:val="0"/>
        </w:rPr>
        <w:t>. Объяснение: «На нужное хватило. Такой же набор можно было купить на 10 дешевле». Нельзя блокировать второй вариант как невозможный или утверждать, что дорогой товар вообще всегда хуже.</w:t>
      </w:r>
    </w:p>
    <w:p>
      <w:r>
        <w:rPr>
          <w:b w:val="0"/>
          <w:i w:val="0"/>
        </w:rPr>
        <w:t xml:space="preserve">Отсутствие ухода: </w:t>
      </w:r>
      <w:r>
        <w:rPr>
          <w:rFonts w:ascii="Courier New" w:hAnsi="Courier New"/>
          <w:b w:val="0"/>
          <w:i w:val="0"/>
          <w:sz w:val="18"/>
        </w:rPr>
        <w:t>needs_review</w:t>
      </w:r>
      <w:r>
        <w:rPr>
          <w:b w:val="0"/>
          <w:i w:val="0"/>
        </w:rPr>
        <w:t>, объяснение невыполненного списка. Неверный остаток при допустимой корзине: показать вычисление и предложить пересчёт. Две альтернативные упаковки одновременно запрещены условиями корзины; это ошибка выбора структуры, не психологическая оценка. Открытые сведения сохраняются при Back и перезапуске.</w:t>
      </w:r>
    </w:p>
    <w:p>
      <w:r>
        <w:rPr>
          <w:b w:val="0"/>
          <w:i w:val="0"/>
        </w:rPr>
      </w:r>
      <w:r>
        <w:rPr>
          <w:b/>
          <w:i w:val="0"/>
        </w:rPr>
        <w:t>Варианты для проверки переноса.</w:t>
      </w:r>
      <w:r>
        <w:rPr>
          <w:b w:val="0"/>
          <w:i w:val="0"/>
        </w:rPr>
        <w:t xml:space="preserve"> </w:t>
      </w:r>
      <w:r>
        <w:rPr>
          <w:rFonts w:ascii="Courier New" w:hAnsi="Courier New"/>
          <w:b w:val="0"/>
          <w:i w:val="0"/>
          <w:sz w:val="18"/>
        </w:rPr>
        <w:t>quantity_two</w:t>
      </w:r>
      <w:r>
        <w:rPr>
          <w:b w:val="0"/>
          <w:i w:val="0"/>
        </w:rPr>
        <w:t xml:space="preserve">: нужны 2 карандаша; один стоит 10, набор из 3 — 25, budget=50. Два отдельных дают total=20, remainder=30; набор даёт total=25, remainder=25 и 1 лишний к текущему списку. Оба финансово возможны; объяснение сравнивает соответствие потребности. </w:t>
      </w:r>
      <w:r>
        <w:rPr>
          <w:rFonts w:ascii="Courier New" w:hAnsi="Courier New"/>
          <w:b w:val="0"/>
          <w:i w:val="0"/>
          <w:sz w:val="18"/>
        </w:rPr>
        <w:t>quantity_three</w:t>
      </w:r>
      <w:r>
        <w:rPr>
          <w:b w:val="0"/>
          <w:i w:val="0"/>
        </w:rPr>
        <w:t>: нужны 3; теперь набор 25 оставляет 25, а три отдельных 30 оставляют 20. Смена условия должна менять обоснование, а не просто иллюстрацию.</w:t>
      </w:r>
    </w:p>
    <w:p>
      <w:r>
        <w:rPr>
          <w:b w:val="0"/>
          <w:i w:val="0"/>
        </w:rPr>
        <w:t>Ребёнку не требуется делить 25 на 3: сравнивается общая цена нужного количества. Слова «выгоднее» всегда сопровождаются условием — для какого количества/качества. Набор не содержит подлинной рекламы, скидочного таймера или реальных брендов.</w:t>
      </w:r>
    </w:p>
    <w:p>
      <w:r>
        <w:rPr>
          <w:b w:val="0"/>
          <w:i w:val="0"/>
        </w:rPr>
      </w:r>
      <w:r>
        <w:rPr>
          <w:b/>
          <w:i w:val="0"/>
        </w:rPr>
        <w:t>Опоры:</w:t>
      </w:r>
      <w:r>
        <w:rPr>
          <w:b w:val="0"/>
          <w:i w:val="0"/>
        </w:rPr>
        <w:t xml:space="preserve"> L1 — «Сравним цену и то, что получим»; L2 — крупные карточки количество/цена/нужно в этой ситуации. </w:t>
      </w:r>
      <w:r>
        <w:rPr>
          <w:b/>
          <w:i w:val="0"/>
        </w:rPr>
        <w:t>Открытие:</w:t>
      </w:r>
      <w:r>
        <w:rPr>
          <w:b w:val="0"/>
          <w:i w:val="0"/>
        </w:rPr>
        <w:t xml:space="preserve"> конкретное сравнение и результат; не «ты теперь всегда выбираешь выгодно». </w:t>
      </w:r>
      <w:r>
        <w:rPr>
          <w:b/>
          <w:i w:val="0"/>
        </w:rPr>
        <w:t>Возврат:</w:t>
      </w:r>
      <w:r>
        <w:rPr>
          <w:b w:val="0"/>
          <w:i w:val="0"/>
        </w:rPr>
        <w:t xml:space="preserve"> SC-06. Базовый сценарий с 30/40/10 сохранён для совместимости эталонных проверок v1.0; варианты не добавляют lessonId и наград.</w:t>
      </w:r>
    </w:p>
    <w:p>
      <w:bookmarkStart w:id="130" w:name="sec_13_6"/>
      <w:pPr>
        <w:pStyle w:val="Heading2"/>
      </w:pPr>
      <w:r>
        <w:rPr>
          <w:b w:val="0"/>
          <w:i w:val="0"/>
        </w:rPr>
        <w:t>13.6. LS-S01 — «Мечта за три шага»</w:t>
      </w:r>
      <w:bookmarkEnd w:id="130"/>
    </w:p>
    <w:p>
      <w:r>
        <w:rPr>
          <w:b w:val="0"/>
          <w:i w:val="0"/>
        </w:rPr>
      </w:r>
      <w:r>
        <w:rPr>
          <w:b/>
          <w:i w:val="0"/>
        </w:rPr>
        <w:t>Тема:</w:t>
      </w:r>
      <w:r>
        <w:rPr>
          <w:b w:val="0"/>
          <w:i w:val="0"/>
        </w:rPr>
        <w:t xml:space="preserve"> формирование сбережений. </w:t>
      </w:r>
      <w:r>
        <w:rPr>
          <w:b/>
          <w:i w:val="0"/>
        </w:rPr>
        <w:t>Тип:</w:t>
      </w:r>
      <w:r>
        <w:rPr>
          <w:b w:val="0"/>
          <w:i w:val="0"/>
        </w:rPr>
        <w:t xml:space="preserve"> savings / schedule. </w:t>
      </w:r>
      <w:r>
        <w:rPr>
          <w:b/>
          <w:i w:val="0"/>
        </w:rPr>
        <w:t>Открытие:</w:t>
      </w:r>
      <w:r>
        <w:rPr>
          <w:b w:val="0"/>
          <w:i w:val="0"/>
        </w:rPr>
        <w:t xml:space="preserve"> период 4. </w:t>
      </w:r>
      <w:r>
        <w:rPr>
          <w:b/>
          <w:i w:val="0"/>
        </w:rPr>
        <w:t>Компетенции:</w:t>
      </w:r>
      <w:r>
        <w:rPr>
          <w:b w:val="0"/>
          <w:i w:val="0"/>
        </w:rPr>
        <w:t xml:space="preserve"> EDU-05, EDU-06. </w:t>
      </w:r>
      <w:r>
        <w:rPr>
          <w:b/>
          <w:i w:val="0"/>
        </w:rPr>
        <w:t>Текст:</w:t>
      </w:r>
      <w:r>
        <w:rPr>
          <w:b w:val="0"/>
          <w:i w:val="0"/>
        </w:rPr>
        <w:t xml:space="preserve"> «Учебная мечта стоит 90. Уже отложено 30. В каждый из трёх следующих игровых дней можно отложить до 30. Составь свой план».</w:t>
      </w:r>
    </w:p>
    <w:p>
      <w:r>
        <w:rPr>
          <w:b w:val="0"/>
          <w:i w:val="0"/>
        </w:rPr>
        <w:t xml:space="preserve">Показать три карточки дней с суммами от 0 до 30, текущие 30 и прогноз общей суммы. Ребёнок задаёт взносы. Валидность: три целых значения в диапазоне. Достижение: </w:t>
      </w:r>
      <w:r>
        <w:rPr>
          <w:rFonts w:ascii="Courier New" w:hAnsi="Courier New"/>
          <w:b w:val="0"/>
          <w:i w:val="0"/>
          <w:sz w:val="18"/>
        </w:rPr>
        <w:t>30 + d1 + d2 + d3 &gt;= 90</w:t>
      </w:r>
      <w:r>
        <w:rPr>
          <w:b w:val="0"/>
          <w:i w:val="0"/>
        </w:rPr>
        <w:t>. Например, 20/20/20; 10/20/30; 30/30/0. Не требовать одинаковых взносов, если условие этого не требует.</w:t>
      </w:r>
    </w:p>
    <w:p>
      <w:r>
        <w:rPr>
          <w:b w:val="0"/>
          <w:i w:val="0"/>
        </w:rPr>
        <w:t>При 20/20/20: «Три взноса по 20 добавят 60. Вместе с прежними 30 получится 90». При 10/10/10: «Получится 60. До мечты ещё 30. В этом задании три дня: можно увеличить один или несколько взносов, не больше 30 за день». Для 30/30/30 показать 120 и лишние 30, не обрезать результат до цены. Значение 40 для одного дня невалидно и не завершается без исправления.</w:t>
      </w:r>
    </w:p>
    <w:p>
      <w:r>
        <w:rPr>
          <w:b w:val="0"/>
          <w:i w:val="0"/>
        </w:rPr>
        <w:t>Это модель трёх будущих периодов, а не обещание календарной даты в основной копилке. Слово «день» здесь сопровождается уточнением «игровой». Пропущенные реальные даты не означают обязанность сделать взнос. Награда 20 монет основного игрового дня, если доступна, выдаётся только общим механизмом завершения занятия.</w:t>
      </w:r>
    </w:p>
    <w:p>
      <w:bookmarkStart w:id="131" w:name="sec_13_7"/>
      <w:pPr>
        <w:pStyle w:val="Heading2"/>
      </w:pPr>
      <w:r>
        <w:rPr>
          <w:b w:val="0"/>
          <w:i w:val="0"/>
        </w:rPr>
        <w:t>13.7. LS-S02 — «Что изменится, если взять из копилки?»</w:t>
      </w:r>
      <w:bookmarkEnd w:id="131"/>
    </w:p>
    <w:p>
      <w:r>
        <w:rPr>
          <w:b w:val="0"/>
          <w:i w:val="0"/>
        </w:rPr>
      </w:r>
      <w:r>
        <w:rPr>
          <w:b/>
          <w:i w:val="0"/>
        </w:rPr>
        <w:t>Тема:</w:t>
      </w:r>
      <w:r>
        <w:rPr>
          <w:b w:val="0"/>
          <w:i w:val="0"/>
        </w:rPr>
        <w:t xml:space="preserve"> формирование сбережений. </w:t>
      </w:r>
      <w:r>
        <w:rPr>
          <w:b/>
          <w:i w:val="0"/>
        </w:rPr>
        <w:t>Тип:</w:t>
      </w:r>
      <w:r>
        <w:rPr>
          <w:b w:val="0"/>
          <w:i w:val="0"/>
        </w:rPr>
        <w:t xml:space="preserve"> savings / withdrawal_preview. </w:t>
      </w:r>
      <w:r>
        <w:rPr>
          <w:b/>
          <w:i w:val="0"/>
        </w:rPr>
        <w:t>Открытие:</w:t>
      </w:r>
      <w:r>
        <w:rPr>
          <w:b w:val="0"/>
          <w:i w:val="0"/>
        </w:rPr>
        <w:t xml:space="preserve"> период 5. </w:t>
      </w:r>
      <w:r>
        <w:rPr>
          <w:b/>
          <w:i w:val="0"/>
        </w:rPr>
        <w:t>Компетенции:</w:t>
      </w:r>
      <w:r>
        <w:rPr>
          <w:b w:val="0"/>
          <w:i w:val="0"/>
        </w:rPr>
        <w:t xml:space="preserve"> EDU-05, EDU-06, EDU-07. </w:t>
      </w:r>
      <w:r>
        <w:rPr>
          <w:b/>
          <w:i w:val="0"/>
        </w:rPr>
        <w:t>Текст:</w:t>
      </w:r>
      <w:r>
        <w:rPr>
          <w:b w:val="0"/>
          <w:i w:val="0"/>
        </w:rPr>
        <w:t xml:space="preserve"> «В учебном кошельке 10, в копилке 60. Мечта стоит 90. Занятие, которое хочется, стоит 20. Посмотри, что будет, если взять монеты из копилки».</w:t>
      </w:r>
    </w:p>
    <w:p>
      <w:r>
        <w:rPr>
          <w:b w:val="0"/>
          <w:i w:val="0"/>
        </w:rPr>
        <w:t xml:space="preserve">Ребёнок выбирает сумму снятия от 0 до 60. На экране сразу видно: кошелёк </w:t>
      </w:r>
      <w:r>
        <w:rPr>
          <w:rFonts w:ascii="Courier New" w:hAnsi="Courier New"/>
          <w:b w:val="0"/>
          <w:i w:val="0"/>
          <w:sz w:val="18"/>
        </w:rPr>
        <w:t>10 + x</w:t>
      </w:r>
      <w:r>
        <w:rPr>
          <w:b w:val="0"/>
          <w:i w:val="0"/>
        </w:rPr>
        <w:t xml:space="preserve">, копилка </w:t>
      </w:r>
      <w:r>
        <w:rPr>
          <w:rFonts w:ascii="Courier New" w:hAnsi="Courier New"/>
          <w:b w:val="0"/>
          <w:i w:val="0"/>
          <w:sz w:val="18"/>
        </w:rPr>
        <w:t>60 − x</w:t>
      </w:r>
      <w:r>
        <w:rPr>
          <w:b w:val="0"/>
          <w:i w:val="0"/>
        </w:rPr>
        <w:t xml:space="preserve">, до мечты </w:t>
      </w:r>
      <w:r>
        <w:rPr>
          <w:rFonts w:ascii="Courier New" w:hAnsi="Courier New"/>
          <w:b w:val="0"/>
          <w:i w:val="0"/>
          <w:sz w:val="18"/>
        </w:rPr>
        <w:t>30 + x</w:t>
      </w:r>
      <w:r>
        <w:rPr>
          <w:b w:val="0"/>
          <w:i w:val="0"/>
        </w:rPr>
        <w:t>. Затем выбирает действие «Купить занятие за 20» либо «Оставить покупку на потом» и подтверждает решение. При покупке нужно не менее 20 в кошельке. Результат показывает обе суммы и оставшееся до цели.</w:t>
      </w:r>
    </w:p>
    <w:p>
      <w:r>
        <w:rPr>
          <w:b w:val="0"/>
          <w:i w:val="0"/>
        </w:rPr>
        <w:t>Вариант x = 10, купить: кошелёк 0, копилка 50, до мечты 40. Текст: «Ты выбрал занятие сейчас. В копилке осталось 50; до мечты теперь 40». Вариант x = 0, отложить: кошелёк 10, копилка 60, до мечты 30. Текст: «Ты сохранил накопления. На занятие можно вернуться позже». Вариант x = 0, купить — невалидная финансовая операция: «В кошельке не хватает 10. Без отдельного снятия купить нельзя».</w:t>
      </w:r>
    </w:p>
    <w:p>
      <w:r>
        <w:rPr>
          <w:b w:val="0"/>
          <w:i w:val="0"/>
        </w:rPr>
        <w:t>Не объявлять любое снятие ошибкой. Цель упражнения — понимать последствия, а не запрещать распоряжаться накоплениями. Если снято 20 и покупка отложена, итог признаёт доступность 30 и уменьшение копилки до 40; до завершения можно уменьшить x, в том числе до 0, и заново проверить пример. Отдельной цепочки проводок возврата в этом задании нет; изменение x редактирует учебный выбор, а не отменяет покупку основного дня. Главный баланс основного игрового профиля во время упражнения не меняется.</w:t>
      </w:r>
    </w:p>
    <w:p>
      <w:bookmarkStart w:id="132" w:name="sec_13_8"/>
      <w:pPr>
        <w:pStyle w:val="Heading2"/>
      </w:pPr>
      <w:r>
        <w:rPr>
          <w:b w:val="0"/>
          <w:i w:val="0"/>
        </w:rPr>
        <w:t>13.8. LS-P03 — «Дело о чеке»</w:t>
      </w:r>
      <w:bookmarkEnd w:id="132"/>
    </w:p>
    <w:p>
      <w:r>
        <w:rPr>
          <w:b w:val="0"/>
          <w:i w:val="0"/>
        </w:rPr>
      </w:r>
      <w:r>
        <w:rPr>
          <w:b/>
          <w:i w:val="0"/>
        </w:rPr>
        <w:t>Тема:</w:t>
      </w:r>
      <w:r>
        <w:rPr>
          <w:b w:val="0"/>
          <w:i w:val="0"/>
        </w:rPr>
        <w:t xml:space="preserve"> платежи и покупки. </w:t>
      </w:r>
      <w:r>
        <w:rPr>
          <w:b/>
          <w:i w:val="0"/>
        </w:rPr>
        <w:t>Формат:</w:t>
      </w:r>
      <w:r>
        <w:rPr>
          <w:b w:val="0"/>
          <w:i w:val="0"/>
        </w:rPr>
        <w:t xml:space="preserve"> финансовый детектив. </w:t>
      </w:r>
      <w:r>
        <w:rPr>
          <w:b/>
          <w:i w:val="0"/>
        </w:rPr>
        <w:t>Тип:</w:t>
      </w:r>
      <w:r>
        <w:rPr>
          <w:b w:val="0"/>
          <w:i w:val="0"/>
        </w:rPr>
        <w:t xml:space="preserve"> receipt_audit. </w:t>
      </w:r>
      <w:r>
        <w:rPr>
          <w:b/>
          <w:i w:val="0"/>
        </w:rPr>
        <w:t>Открытие:</w:t>
      </w:r>
      <w:r>
        <w:rPr>
          <w:b w:val="0"/>
          <w:i w:val="0"/>
        </w:rPr>
        <w:t xml:space="preserve"> период 5. </w:t>
      </w:r>
      <w:r>
        <w:rPr>
          <w:b/>
          <w:i w:val="0"/>
        </w:rPr>
        <w:t>Компетенции:</w:t>
      </w:r>
      <w:r>
        <w:rPr>
          <w:b w:val="0"/>
          <w:i w:val="0"/>
        </w:rPr>
        <w:t xml:space="preserve"> EDU-10, дополнительно EDU-11. </w:t>
      </w:r>
      <w:r>
        <w:rPr>
          <w:b/>
          <w:i w:val="0"/>
        </w:rPr>
        <w:t>Текст:</w:t>
      </w:r>
      <w:r>
        <w:rPr>
          <w:b w:val="0"/>
          <w:i w:val="0"/>
        </w:rPr>
        <w:t xml:space="preserve"> «Сравним учебный чек с корзиной. Всё ли совпадает?»</w:t>
      </w:r>
    </w:p>
    <w:p>
      <w:r>
        <w:rPr>
          <w:b w:val="0"/>
          <w:i w:val="0"/>
        </w:rPr>
      </w:r>
      <w:r>
        <w:rPr>
          <w:b/>
          <w:i w:val="0"/>
        </w:rPr>
        <w:t>Исходные данные:</w:t>
      </w:r>
      <w:r>
        <w:rPr>
          <w:b w:val="0"/>
          <w:i w:val="0"/>
        </w:rPr>
        <w:t xml:space="preserve"> в корзине еда 30, уход 10, мяч 20, по одному. Передано в учебной ситуации 100. В ошибочном чеке четыре строки с отдельными ID: еда 30; уход 10; мяч 20; мяч 20. Написан итог 80 и сдача 20. Список фактически выбранного хранится отдельно от чека, чтобы проверка имела независимое основание.</w:t>
      </w:r>
    </w:p>
    <w:p>
      <w:r>
        <w:rPr>
          <w:b w:val="0"/>
          <w:i w:val="0"/>
        </w:rPr>
      </w:r>
      <w:r>
        <w:rPr>
          <w:b/>
          <w:i w:val="0"/>
        </w:rPr>
        <w:t>Действия:</w:t>
      </w:r>
      <w:r>
        <w:rPr>
          <w:b w:val="0"/>
          <w:i w:val="0"/>
        </w:rPr>
        <w:t xml:space="preserve"> открыть корзину и чек; сопоставить строки; отметить один из двух повторов мяча как лишний; убрать отмеченную лишнюю строку в учебной копии; ввести общий итог и ожидаемую сдачу. Отметить можно любую одну из двух одинаковых строк мяча, но не обе. Затем выбрать нейтральное обращение: «Кажется, мяч указан дважды. Давайте проверим». Реплика не заменяет расчёт и не является единственным действием задания.</w:t>
      </w:r>
    </w:p>
    <w:p>
      <w:r>
        <w:rPr>
          <w:b w:val="0"/>
          <w:i w:val="0"/>
        </w:rPr>
      </w:r>
      <w:r>
        <w:rPr>
          <w:b/>
          <w:i w:val="0"/>
        </w:rPr>
        <w:t>Верный результат:</w:t>
      </w:r>
      <w:r>
        <w:rPr>
          <w:b w:val="0"/>
          <w:i w:val="0"/>
        </w:rPr>
        <w:t xml:space="preserve"> исправленный total=60, сдача=40, обнаруженное расхождение=20. Текст: «В корзине один мяч. После проверки покупка стоит 60, из 100 останется 40». </w:t>
      </w:r>
      <w:r>
        <w:rPr>
          <w:b/>
          <w:i w:val="0"/>
        </w:rPr>
        <w:t>Ошибка:</w:t>
      </w:r>
      <w:r>
        <w:rPr>
          <w:b w:val="0"/>
          <w:i w:val="0"/>
        </w:rPr>
        <w:t xml:space="preserve"> убрать уход — «Уход есть в корзине. Проверь, какая вещь повторяется». </w:t>
      </w:r>
      <w:r>
        <w:rPr>
          <w:b/>
          <w:i w:val="0"/>
        </w:rPr>
        <w:t>Ошибка расчёта:</w:t>
      </w:r>
      <w:r>
        <w:rPr>
          <w:b w:val="0"/>
          <w:i w:val="0"/>
        </w:rPr>
        <w:t xml:space="preserve"> итог 60, сдача 20 — «Из 100 после покупки за 60 остаётся 40». </w:t>
      </w:r>
      <w:r>
        <w:rPr>
          <w:b/>
          <w:i w:val="0"/>
        </w:rPr>
        <w:t>Допустимый разбор:</w:t>
      </w:r>
      <w:r>
        <w:rPr>
          <w:b w:val="0"/>
          <w:i w:val="0"/>
        </w:rPr>
        <w:t xml:space="preserve"> ребёнок может завершить после объяснения с </w:t>
      </w:r>
      <w:r>
        <w:rPr>
          <w:rFonts w:ascii="Courier New" w:hAnsi="Courier New"/>
          <w:b w:val="0"/>
          <w:i w:val="0"/>
          <w:sz w:val="18"/>
        </w:rPr>
        <w:t>needs_review</w:t>
      </w:r>
      <w:r>
        <w:rPr>
          <w:b w:val="0"/>
          <w:i w:val="0"/>
        </w:rPr>
        <w:t>; прогресс не объявляет самостоятельное нахождение ошибки.</w:t>
      </w:r>
    </w:p>
    <w:p>
      <w:r>
        <w:rPr>
          <w:b w:val="0"/>
          <w:i w:val="0"/>
        </w:rPr>
      </w:r>
      <w:r>
        <w:rPr>
          <w:b/>
          <w:i w:val="0"/>
        </w:rPr>
        <w:t xml:space="preserve">Вариант </w:t>
      </w:r>
      <w:r>
        <w:rPr>
          <w:rFonts w:ascii="Courier New" w:hAnsi="Courier New"/>
          <w:b/>
          <w:i w:val="0"/>
          <w:sz w:val="18"/>
        </w:rPr>
        <w:t>correct_receipt</w:t>
      </w:r>
      <w:r>
        <w:rPr>
          <w:b/>
          <w:i w:val="0"/>
        </w:rPr>
        <w:t>:</w:t>
      </w:r>
      <w:r>
        <w:rPr>
          <w:b w:val="0"/>
          <w:i w:val="0"/>
        </w:rPr>
        <w:t xml:space="preserve"> чек содержит три верные строки, total=60, сдача=40. Действие «Все строки совпадают» плюс расчёт является корректным. Нельзя требовать отметить несуществующую ошибку. Произвольная обвиняющая реплика не генерируется; продавец-персонаж спокоен и благодарит за проверку, без обещания реальной компенсации.</w:t>
      </w:r>
    </w:p>
    <w:p>
      <w:r>
        <w:rPr>
          <w:b w:val="0"/>
          <w:i w:val="0"/>
        </w:rPr>
      </w:r>
      <w:r>
        <w:rPr>
          <w:b/>
          <w:i w:val="0"/>
        </w:rPr>
        <w:t>Опоры:</w:t>
      </w:r>
      <w:r>
        <w:rPr>
          <w:b w:val="0"/>
          <w:i w:val="0"/>
        </w:rPr>
        <w:t xml:space="preserve"> L1 — «Сверь количество каждой вещи в корзине и чеке. Совпадают ли суммы?»; L2 — разместить соответствующие строки рядом, не помечая ошибку заранее. Подсказка подходит и варианту correct_receipt; конкретный повтор мяча объясняется только после выявления/разбора ошибочного варианта. </w:t>
      </w:r>
      <w:r>
        <w:rPr>
          <w:b/>
          <w:i w:val="0"/>
        </w:rPr>
        <w:t>Открытие:</w:t>
      </w:r>
      <w:r>
        <w:rPr>
          <w:b w:val="0"/>
          <w:i w:val="0"/>
        </w:rPr>
        <w:t xml:space="preserve"> «Мы проверили чек: {comparisonSummary}». </w:t>
      </w:r>
      <w:r>
        <w:rPr>
          <w:b/>
          <w:i w:val="0"/>
        </w:rPr>
        <w:t>Основной профиль:</w:t>
      </w:r>
      <w:r>
        <w:rPr>
          <w:b w:val="0"/>
          <w:i w:val="0"/>
        </w:rPr>
        <w:t xml:space="preserve"> B/S, покупки и возвраты не меняются; возможна только штатная награда 20, если не использована. </w:t>
      </w:r>
      <w:r>
        <w:rPr>
          <w:b/>
          <w:i w:val="0"/>
        </w:rPr>
        <w:t>Повтор:</w:t>
      </w:r>
      <w:r>
        <w:rPr>
          <w:b w:val="0"/>
          <w:i w:val="0"/>
        </w:rPr>
        <w:t xml:space="preserve"> новый вариант без новой дневной квоты. </w:t>
      </w:r>
      <w:r>
        <w:rPr>
          <w:b/>
          <w:i w:val="0"/>
        </w:rPr>
        <w:t>Применение:</w:t>
      </w:r>
      <w:r>
        <w:rPr>
          <w:b w:val="0"/>
          <w:i w:val="0"/>
        </w:rPr>
        <w:t xml:space="preserve"> перейти к истории своих игровых покупок SC-13; реальная история магазина всегда корректна, не содержит специально внедрённых ошибок.</w:t>
      </w:r>
    </w:p>
    <w:p>
      <w:bookmarkStart w:id="133" w:name="sec_13_9"/>
      <w:pPr>
        <w:pStyle w:val="Heading2"/>
      </w:pPr>
      <w:r>
        <w:rPr>
          <w:b w:val="0"/>
          <w:i w:val="0"/>
        </w:rPr>
        <w:t>13.9. LS-B03 — «Как устроить запуск кораблика?»</w:t>
      </w:r>
      <w:bookmarkEnd w:id="133"/>
    </w:p>
    <w:p>
      <w:r>
        <w:rPr>
          <w:b w:val="0"/>
          <w:i w:val="0"/>
        </w:rPr>
      </w:r>
      <w:r>
        <w:rPr>
          <w:b/>
          <w:i w:val="0"/>
        </w:rPr>
        <w:t>Тема:</w:t>
      </w:r>
      <w:r>
        <w:rPr>
          <w:b w:val="0"/>
          <w:i w:val="0"/>
        </w:rPr>
        <w:t xml:space="preserve"> планирование бюджета. </w:t>
      </w:r>
      <w:r>
        <w:rPr>
          <w:b/>
          <w:i w:val="0"/>
        </w:rPr>
        <w:t>Формат:</w:t>
      </w:r>
      <w:r>
        <w:rPr>
          <w:b w:val="0"/>
          <w:i w:val="0"/>
        </w:rPr>
        <w:t xml:space="preserve"> мастерская возможностей, облегчённый вариант. </w:t>
      </w:r>
      <w:r>
        <w:rPr>
          <w:b/>
          <w:i w:val="0"/>
        </w:rPr>
        <w:t>Тип:</w:t>
      </w:r>
      <w:r>
        <w:rPr>
          <w:b w:val="0"/>
          <w:i w:val="0"/>
        </w:rPr>
        <w:t xml:space="preserve"> resource_choice / make_or_buy. </w:t>
      </w:r>
      <w:r>
        <w:rPr>
          <w:b/>
          <w:i w:val="0"/>
        </w:rPr>
        <w:t>Открытие:</w:t>
      </w:r>
      <w:r>
        <w:rPr>
          <w:b w:val="0"/>
          <w:i w:val="0"/>
        </w:rPr>
        <w:t xml:space="preserve"> период 4. </w:t>
      </w:r>
      <w:r>
        <w:rPr>
          <w:b/>
          <w:i w:val="0"/>
        </w:rPr>
        <w:t>Компетенции:</w:t>
      </w:r>
      <w:r>
        <w:rPr>
          <w:b w:val="0"/>
          <w:i w:val="0"/>
        </w:rPr>
        <w:t xml:space="preserve"> EDU-01/02/05/12. </w:t>
      </w:r>
      <w:r>
        <w:rPr>
          <w:b/>
          <w:i w:val="0"/>
        </w:rPr>
        <w:t>Текст:</w:t>
      </w:r>
      <w:r>
        <w:rPr>
          <w:b w:val="0"/>
          <w:i w:val="0"/>
        </w:rPr>
        <w:t xml:space="preserve"> «На учебный день есть 100. На еду и уход нужно 40. Хочется запустить кораблик и оставить хотя бы 20 на мечту. Посмотрим два способа».</w:t>
      </w:r>
    </w:p>
    <w:p>
      <w:r>
        <w:rPr>
          <w:b w:val="0"/>
          <w:i w:val="0"/>
        </w:rPr>
      </w:r>
      <w:r>
        <w:rPr>
          <w:b/>
          <w:i w:val="0"/>
        </w:rPr>
        <w:t xml:space="preserve">Основной вариант </w:t>
      </w:r>
      <w:r>
        <w:rPr>
          <w:rFonts w:ascii="Courier New" w:hAnsi="Courier New"/>
          <w:b/>
          <w:i w:val="0"/>
          <w:sz w:val="18"/>
        </w:rPr>
        <w:t>materials_available</w:t>
      </w:r>
      <w:r>
        <w:rPr>
          <w:b/>
          <w:i w:val="0"/>
        </w:rPr>
        <w:t>:</w:t>
      </w:r>
      <w:r>
        <w:rPr>
          <w:b w:val="0"/>
          <w:i w:val="0"/>
        </w:rPr>
        <w:t xml:space="preserve"> в учебной коробке уже есть лист бумаги и карандаш. Для </w:t>
      </w:r>
      <w:r>
        <w:rPr>
          <w:b/>
          <w:i w:val="0"/>
        </w:rPr>
        <w:t>выбранной модели кораблика с парусом по схеме</w:t>
      </w:r>
      <w:r>
        <w:rPr>
          <w:b w:val="0"/>
          <w:i w:val="0"/>
        </w:rPr>
        <w:t xml:space="preserve"> нужен ещё набор парус/мачта за 10. Это условие конкретной конструкции, не утверждение, что любой бумажный кораблик требует платной детали. Готовый кораблик стоит 35. Для ресурсного JSON: бумага 15, карандаш 20, набор парус/мачта 10; в materials_available первые два уже есть, в materials_missing ownedResourceIds пуст и сумма 45. Других расходов, доходов и требований по времени нет; принадлежность материалов к учебной ситуации явно обозначена.</w:t>
      </w:r>
    </w:p>
    <w:p>
      <w:r>
        <w:rPr>
          <w:b w:val="0"/>
          <w:i w:val="0"/>
        </w:rPr>
        <w:t>Ребёнок сопоставляет лист/карандаш/деталь со списком материалов, отмечает имеющиеся, выбирает способ и составляет план. Для самодельного: need&gt;=40, want&gt;=10; для готового: need&gt;=40, want&gt;=35. Сумма плана&lt;=100, save&gt;=20 для полного выполнения условия. Нераспределённый остаток допустим. Выбор «сделать» без учёта недостающей детали не принимается как бесплатное изготовление.</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Пример решения</w:t>
            </w:r>
          </w:p>
        </w:tc>
        <w:tc>
          <w:tcPr>
            <w:tcW w:type="dxa" w:w="2976"/>
            <w:vAlign w:val="top"/>
            <w:shd w:fill="225762"/>
          </w:tcPr>
          <w:p>
            <w:pPr>
              <w:pStyle w:val="TableText"/>
              <w:keepNext/>
            </w:pPr>
            <w:r>
              <w:rPr>
                <w:b/>
                <w:i w:val="0"/>
                <w:color w:val="FFFFFF"/>
                <w:sz w:val="18"/>
              </w:rPr>
              <w:t>Итог и проверка</w:t>
            </w:r>
          </w:p>
        </w:tc>
        <w:tc>
          <w:tcPr>
            <w:tcW w:type="dxa" w:w="4465"/>
            <w:vAlign w:val="top"/>
            <w:shd w:fill="225762"/>
          </w:tcPr>
          <w:p>
            <w:pPr>
              <w:pStyle w:val="TableText"/>
              <w:keepNext/>
            </w:pPr>
            <w:r>
              <w:rPr>
                <w:b/>
                <w:i w:val="0"/>
                <w:color w:val="FFFFFF"/>
                <w:sz w:val="18"/>
              </w:rPr>
              <w:t>Объяснение</w:t>
            </w:r>
          </w:p>
        </w:tc>
      </w:tr>
      <w:tr>
        <w:trPr>
          <w:cantSplit/>
        </w:trPr>
        <w:tc>
          <w:tcPr>
            <w:tcW w:type="dxa" w:w="2480"/>
            <w:vAlign w:val="top"/>
            <w:shd w:fill="FFFFFF"/>
          </w:tcPr>
          <w:p>
            <w:pPr>
              <w:pStyle w:val="TableText"/>
            </w:pPr>
            <w:r>
              <w:rPr>
                <w:b w:val="0"/>
                <w:i w:val="0"/>
                <w:sz w:val="18"/>
              </w:rPr>
              <w:t>Сделать; план 40/10/50</w:t>
            </w:r>
          </w:p>
        </w:tc>
        <w:tc>
          <w:tcPr>
            <w:tcW w:type="dxa" w:w="2976"/>
            <w:vAlign w:val="top"/>
            <w:shd w:fill="FFFFFF"/>
          </w:tcPr>
          <w:p>
            <w:pPr>
              <w:pStyle w:val="TableText"/>
            </w:pPr>
            <w:r>
              <w:rPr>
                <w:b w:val="0"/>
                <w:i w:val="0"/>
                <w:sz w:val="18"/>
              </w:rPr>
              <w:t>Условия выполнены; 50 на мечту, остаток 0</w:t>
            </w:r>
          </w:p>
        </w:tc>
        <w:tc>
          <w:tcPr>
            <w:tcW w:type="dxa" w:w="4465"/>
            <w:vAlign w:val="top"/>
            <w:shd w:fill="FFFFFF"/>
          </w:tcPr>
          <w:p>
            <w:pPr>
              <w:pStyle w:val="TableText"/>
            </w:pPr>
            <w:r>
              <w:rPr>
                <w:b w:val="0"/>
                <w:i w:val="0"/>
                <w:sz w:val="18"/>
              </w:rPr>
              <w:t>«Материалы частично уже были. По этому плану на недостающее потребуется 10; на мечту предусмотрено 50».</w:t>
            </w:r>
          </w:p>
        </w:tc>
      </w:tr>
      <w:tr>
        <w:trPr>
          <w:cantSplit/>
        </w:trPr>
        <w:tc>
          <w:tcPr>
            <w:tcW w:type="dxa" w:w="2480"/>
            <w:vAlign w:val="top"/>
            <w:shd w:fill="F3F7F7"/>
          </w:tcPr>
          <w:p>
            <w:pPr>
              <w:pStyle w:val="TableText"/>
            </w:pPr>
            <w:r>
              <w:rPr>
                <w:b w:val="0"/>
                <w:i w:val="0"/>
                <w:sz w:val="18"/>
              </w:rPr>
              <w:t>Купить; план 40/35/25</w:t>
            </w:r>
          </w:p>
        </w:tc>
        <w:tc>
          <w:tcPr>
            <w:tcW w:type="dxa" w:w="2976"/>
            <w:vAlign w:val="top"/>
            <w:shd w:fill="F3F7F7"/>
          </w:tcPr>
          <w:p>
            <w:pPr>
              <w:pStyle w:val="TableText"/>
            </w:pPr>
            <w:r>
              <w:rPr>
                <w:b w:val="0"/>
                <w:i w:val="0"/>
                <w:sz w:val="18"/>
              </w:rPr>
              <w:t>Условия выполнены; 25 на мечту, остаток 0</w:t>
            </w:r>
          </w:p>
        </w:tc>
        <w:tc>
          <w:tcPr>
            <w:tcW w:type="dxa" w:w="4465"/>
            <w:vAlign w:val="top"/>
            <w:shd w:fill="F3F7F7"/>
          </w:tcPr>
          <w:p>
            <w:pPr>
              <w:pStyle w:val="TableText"/>
            </w:pPr>
            <w:r>
              <w:rPr>
                <w:b w:val="0"/>
                <w:i w:val="0"/>
                <w:sz w:val="18"/>
              </w:rPr>
              <w:t>«Ты выбрал готовый кораблик. На нужное и на мечту тоже хватило».</w:t>
            </w:r>
          </w:p>
        </w:tc>
      </w:tr>
      <w:tr>
        <w:trPr>
          <w:cantSplit/>
        </w:trPr>
        <w:tc>
          <w:tcPr>
            <w:tcW w:type="dxa" w:w="2480"/>
            <w:vAlign w:val="top"/>
            <w:shd w:fill="FFFFFF"/>
          </w:tcPr>
          <w:p>
            <w:pPr>
              <w:pStyle w:val="TableText"/>
            </w:pPr>
            <w:r>
              <w:rPr>
                <w:b w:val="0"/>
                <w:i w:val="0"/>
                <w:sz w:val="18"/>
              </w:rPr>
              <w:t>Купить; план 40/35/0</w:t>
            </w:r>
          </w:p>
        </w:tc>
        <w:tc>
          <w:tcPr>
            <w:tcW w:type="dxa" w:w="2976"/>
            <w:vAlign w:val="top"/>
            <w:shd w:fill="FFFFFF"/>
          </w:tcPr>
          <w:p>
            <w:pPr>
              <w:pStyle w:val="TableText"/>
            </w:pPr>
            <w:r>
              <w:rPr>
                <w:b w:val="0"/>
                <w:i w:val="0"/>
                <w:sz w:val="18"/>
              </w:rPr>
              <w:t>Финансово возможно; намерение отложить 20 не выполнено, остаток 25</w:t>
            </w:r>
          </w:p>
        </w:tc>
        <w:tc>
          <w:tcPr>
            <w:tcW w:type="dxa" w:w="4465"/>
            <w:vAlign w:val="top"/>
            <w:shd w:fill="FFFFFF"/>
          </w:tcPr>
          <w:p>
            <w:pPr>
              <w:pStyle w:val="TableText"/>
            </w:pPr>
            <w:r>
              <w:rPr>
                <w:b w:val="0"/>
                <w:i w:val="0"/>
                <w:sz w:val="18"/>
              </w:rPr>
              <w:t>«После этого выбора ещё есть 25. Ты можешь решить, какую часть отложить».</w:t>
            </w:r>
          </w:p>
        </w:tc>
      </w:tr>
      <w:tr>
        <w:trPr>
          <w:cantSplit/>
        </w:trPr>
        <w:tc>
          <w:tcPr>
            <w:tcW w:type="dxa" w:w="2480"/>
            <w:vAlign w:val="top"/>
            <w:shd w:fill="F3F7F7"/>
          </w:tcPr>
          <w:p>
            <w:pPr>
              <w:pStyle w:val="TableText"/>
            </w:pPr>
            <w:r>
              <w:rPr>
                <w:b w:val="0"/>
                <w:i w:val="0"/>
                <w:sz w:val="18"/>
              </w:rPr>
              <w:t>Сделать; план 40/0/60</w:t>
            </w:r>
          </w:p>
        </w:tc>
        <w:tc>
          <w:tcPr>
            <w:tcW w:type="dxa" w:w="2976"/>
            <w:vAlign w:val="top"/>
            <w:shd w:fill="F3F7F7"/>
          </w:tcPr>
          <w:p>
            <w:pPr>
              <w:pStyle w:val="TableText"/>
            </w:pPr>
            <w:r>
              <w:rPr>
                <w:b w:val="0"/>
                <w:i w:val="0"/>
                <w:sz w:val="18"/>
              </w:rPr>
              <w:t>Недостающая деталь не предусмотрена</w:t>
            </w:r>
          </w:p>
        </w:tc>
        <w:tc>
          <w:tcPr>
            <w:tcW w:type="dxa" w:w="4465"/>
            <w:vAlign w:val="top"/>
            <w:shd w:fill="F3F7F7"/>
          </w:tcPr>
          <w:p>
            <w:pPr>
              <w:pStyle w:val="TableText"/>
            </w:pPr>
            <w:r>
              <w:rPr>
                <w:b w:val="0"/>
                <w:i w:val="0"/>
                <w:sz w:val="18"/>
              </w:rPr>
              <w:t>«Бумага есть, но для выбранного способа потребуется деталь за 10».</w:t>
            </w:r>
          </w:p>
        </w:tc>
      </w:tr>
      <w:tr>
        <w:trPr>
          <w:cantSplit/>
        </w:trPr>
        <w:tc>
          <w:tcPr>
            <w:tcW w:type="dxa" w:w="2480"/>
            <w:vAlign w:val="top"/>
            <w:shd w:fill="FFFFFF"/>
          </w:tcPr>
          <w:p>
            <w:pPr>
              <w:pStyle w:val="TableText"/>
            </w:pPr>
            <w:r>
              <w:rPr>
                <w:b w:val="0"/>
                <w:i w:val="0"/>
                <w:sz w:val="18"/>
              </w:rPr>
              <w:t>Купить; план 40/35/40</w:t>
            </w:r>
          </w:p>
        </w:tc>
        <w:tc>
          <w:tcPr>
            <w:tcW w:type="dxa" w:w="2976"/>
            <w:vAlign w:val="top"/>
            <w:shd w:fill="FFFFFF"/>
          </w:tcPr>
          <w:p>
            <w:pPr>
              <w:pStyle w:val="TableText"/>
            </w:pPr>
            <w:r>
              <w:rPr>
                <w:b w:val="0"/>
                <w:i w:val="0"/>
                <w:sz w:val="18"/>
              </w:rPr>
              <w:t>Невалидный общий план 115</w:t>
            </w:r>
          </w:p>
        </w:tc>
        <w:tc>
          <w:tcPr>
            <w:tcW w:type="dxa" w:w="4465"/>
            <w:vAlign w:val="top"/>
            <w:shd w:fill="FFFFFF"/>
          </w:tcPr>
          <w:p>
            <w:pPr>
              <w:pStyle w:val="TableText"/>
            </w:pPr>
            <w:r>
              <w:rPr>
                <w:b w:val="0"/>
                <w:i w:val="0"/>
                <w:sz w:val="18"/>
              </w:rPr>
              <w:t>«Распределено на 15 больше учебного бюджета».</w:t>
            </w:r>
          </w:p>
        </w:tc>
      </w:tr>
    </w:tbl>
    <w:p>
      <w:pPr>
        <w:spacing w:after="20" w:before="0" w:line="40" w:lineRule="exact"/>
      </w:pPr>
      <w:r>
        <w:rPr>
          <w:sz w:val="4"/>
        </w:rPr>
      </w:r>
    </w:p>
    <w:p>
      <w:r>
        <w:rPr>
          <w:b w:val="0"/>
          <w:i w:val="0"/>
        </w:rPr>
      </w:r>
      <w:r>
        <w:rPr>
          <w:b/>
          <w:i w:val="0"/>
        </w:rPr>
        <w:t>Проверка отсутствия догмы:</w:t>
      </w:r>
      <w:r>
        <w:rPr>
          <w:b w:val="0"/>
          <w:i w:val="0"/>
        </w:rPr>
        <w:t xml:space="preserve"> вариант </w:t>
      </w:r>
      <w:r>
        <w:rPr>
          <w:rFonts w:ascii="Courier New" w:hAnsi="Courier New"/>
          <w:b w:val="0"/>
          <w:i w:val="0"/>
          <w:sz w:val="18"/>
        </w:rPr>
        <w:t>materials_missing</w:t>
      </w:r>
      <w:r>
        <w:rPr>
          <w:b w:val="0"/>
          <w:i w:val="0"/>
        </w:rPr>
        <w:t xml:space="preserve"> заменяет стоимость полного набора материалов на 45 при готовом кораблике за 35. Теперь полный план для готового 40/35/25, для изготовления максимум 40/45/15. Изготовление финансово возможно, но при тех же 100 не достигает намерения отложить 20. Объяснение учитывает условие, а не хвалит изготовление автоматически. Вариант считается тем же LS-B03.</w:t>
      </w:r>
    </w:p>
    <w:p>
      <w:r>
        <w:rPr>
          <w:b w:val="0"/>
          <w:i w:val="0"/>
        </w:rPr>
        <w:t>После оценки выполнимого плана показать предпросмотр готового либо бумажного кораблика с подписью «Что получится по плану»; при нехватке материалов/суммы показать недостающее, а не готовый результат. Это проверка плана, не состоявшаяся покупка или изготовление; короткое действие «Посмотреть другой способ» открывает локальное сравнение. Первый результат сохраняется, второй — дополнительный просмотр, не новая покупка/награда. Урок не продаёт материалы, не создаёт склад и не покрывает ежедневные food/care/activity основного профиля.</w:t>
      </w:r>
    </w:p>
    <w:p>
      <w:r>
        <w:rPr>
          <w:b w:val="0"/>
          <w:i w:val="0"/>
        </w:rPr>
      </w:r>
      <w:r>
        <w:rPr>
          <w:b/>
          <w:i w:val="0"/>
        </w:rPr>
        <w:t>Опоры:</w:t>
      </w:r>
      <w:r>
        <w:rPr>
          <w:b w:val="0"/>
          <w:i w:val="0"/>
        </w:rPr>
        <w:t xml:space="preserve"> L1 — «Что уже есть и что нужно добавить?»; L2 — список ресурсов рядом с двумя ценами. </w:t>
      </w:r>
      <w:r>
        <w:rPr>
          <w:b/>
          <w:i w:val="0"/>
        </w:rPr>
        <w:t>Возврат:</w:t>
      </w:r>
      <w:r>
        <w:rPr>
          <w:b w:val="0"/>
          <w:i w:val="0"/>
        </w:rPr>
        <w:t xml:space="preserve"> в ACTIVE открыть план/факт без редактирования подтверждённого плана; можно вернуться в домик. В DRAFT после тренировки открыть редактируемый план, но не подставлять готовые числа. </w:t>
      </w:r>
      <w:r>
        <w:rPr>
          <w:b/>
          <w:i w:val="0"/>
        </w:rPr>
        <w:t>Фраза:</w:t>
      </w:r>
      <w:r>
        <w:rPr>
          <w:b w:val="0"/>
          <w:i w:val="0"/>
        </w:rPr>
        <w:t xml:space="preserve"> «В этом примере подошли разные способы. Для своего дня ты выберешь сам».</w:t>
      </w:r>
    </w:p>
    <w:p>
      <w:bookmarkStart w:id="134" w:name="sec_13_10"/>
      <w:pPr>
        <w:pStyle w:val="Heading2"/>
      </w:pPr>
      <w:r>
        <w:rPr>
          <w:b w:val="0"/>
          <w:i w:val="0"/>
        </w:rPr>
        <w:t>13.10. OFF-01–03 — необязательные карточки «Финни вне экрана»</w:t>
      </w:r>
      <w:bookmarkEnd w:id="134"/>
    </w:p>
    <w:p>
      <w:r>
        <w:rPr>
          <w:b w:val="0"/>
          <w:i w:val="0"/>
        </w:rPr>
        <w:t xml:space="preserve">Все карточки имеют тип </w:t>
      </w:r>
      <w:r>
        <w:rPr>
          <w:rFonts w:ascii="Courier New" w:hAnsi="Courier New"/>
          <w:b w:val="0"/>
          <w:i w:val="0"/>
          <w:sz w:val="18"/>
        </w:rPr>
        <w:t>family_activity</w:t>
      </w:r>
      <w:r>
        <w:rPr>
          <w:b w:val="0"/>
          <w:i w:val="0"/>
        </w:rPr>
        <w:t xml:space="preserve">, не </w:t>
      </w:r>
      <w:r>
        <w:rPr>
          <w:rFonts w:ascii="Courier New" w:hAnsi="Courier New"/>
          <w:b w:val="0"/>
          <w:i w:val="0"/>
          <w:sz w:val="18"/>
        </w:rPr>
        <w:t>lesson</w:t>
      </w:r>
      <w:r>
        <w:rPr>
          <w:b w:val="0"/>
          <w:i w:val="0"/>
        </w:rPr>
        <w:t>. Требуют только разговора и безопасных обычных предметов по желанию. Нет фото, документов, точных семейных сумм, интернет-переходов, денежных покупок и отправки ответов. Взрослый может отказаться; не формируется долг задания. Состояния: available, postponed, discussed_self_report. Отмена отметки возвращает available без изменения денег и прогресса питомца.</w:t>
      </w:r>
    </w:p>
    <w:p>
      <w:pPr>
        <w:pStyle w:val="Heading3"/>
      </w:pPr>
      <w:r>
        <w:rPr>
          <w:b w:val="0"/>
          <w:i w:val="0"/>
        </w:rPr>
        <w:t>OFF-01. «Домашний магазин без покупок»</w:t>
      </w:r>
    </w:p>
    <w:p>
      <w:r>
        <w:rPr>
          <w:b w:val="0"/>
          <w:i w:val="0"/>
        </w:rPr>
      </w:r>
      <w:r>
        <w:rPr>
          <w:b/>
          <w:i w:val="0"/>
        </w:rPr>
        <w:t>Связь:</w:t>
      </w:r>
      <w:r>
        <w:rPr>
          <w:b w:val="0"/>
          <w:i w:val="0"/>
        </w:rPr>
        <w:t xml:space="preserve"> LS-P01/P02, EDU-09. </w:t>
      </w:r>
      <w:r>
        <w:rPr>
          <w:b/>
          <w:i w:val="0"/>
        </w:rPr>
        <w:t>Что понадобится:</w:t>
      </w:r>
      <w:r>
        <w:rPr>
          <w:b w:val="0"/>
          <w:i w:val="0"/>
        </w:rPr>
        <w:t xml:space="preserve"> любые три безопасных предмета либо только их названия. </w:t>
      </w:r>
      <w:r>
        <w:rPr>
          <w:b/>
          <w:i w:val="0"/>
        </w:rPr>
        <w:t>Условные цены:</w:t>
      </w:r>
      <w:r>
        <w:rPr>
          <w:b w:val="0"/>
          <w:i w:val="0"/>
        </w:rPr>
        <w:t xml:space="preserve"> 10, 20 и 30; бюджет 40. Взрослый предлагает две разные корзины на эту сумму. Ребёнок объясняет, что выбрал и сколько останется; взрослый не сообщает готовый выбор.</w:t>
      </w:r>
    </w:p>
    <w:p>
      <w:r>
        <w:rPr>
          <w:b w:val="0"/>
          <w:i w:val="0"/>
        </w:rPr>
      </w:r>
      <w:r>
        <w:rPr>
          <w:b/>
          <w:i w:val="0"/>
        </w:rPr>
        <w:t>Вопрос:</w:t>
      </w:r>
      <w:r>
        <w:rPr>
          <w:b w:val="0"/>
          <w:i w:val="0"/>
        </w:rPr>
        <w:t xml:space="preserve"> «Какие два набора подходят и почему ты выбрал этот?» </w:t>
      </w:r>
      <w:r>
        <w:rPr>
          <w:b/>
          <w:i w:val="0"/>
        </w:rPr>
        <w:t>Подсказка взрослому:</w:t>
      </w:r>
      <w:r>
        <w:rPr>
          <w:b w:val="0"/>
          <w:i w:val="0"/>
        </w:rPr>
        <w:t xml:space="preserve"> допустимы несколько вариантов; дорогой предмет сам по себе не ошибка. </w:t>
      </w:r>
      <w:r>
        <w:rPr>
          <w:b/>
          <w:i w:val="0"/>
        </w:rPr>
        <w:t>Результат в приложении:</w:t>
      </w:r>
      <w:r>
        <w:rPr>
          <w:b w:val="0"/>
          <w:i w:val="0"/>
        </w:rPr>
        <w:t xml:space="preserve"> только добровольная отметка «Обсудили», без сохранения выбранных реальных предметов. Детский заголовок при разрешённых предложениях: «Можно поиграть в магазин вместе — ничего покупать не нужно».</w:t>
      </w:r>
    </w:p>
    <w:p>
      <w:pPr>
        <w:pStyle w:val="Heading3"/>
      </w:pPr>
      <w:r>
        <w:rPr>
          <w:b w:val="0"/>
          <w:i w:val="0"/>
        </w:rPr>
        <w:t>OFF-02. «Что у нас уже есть?»</w:t>
      </w:r>
    </w:p>
    <w:p>
      <w:r>
        <w:rPr>
          <w:b w:val="0"/>
          <w:i w:val="0"/>
        </w:rPr>
      </w:r>
      <w:r>
        <w:rPr>
          <w:b/>
          <w:i w:val="0"/>
        </w:rPr>
        <w:t>Связь:</w:t>
      </w:r>
      <w:r>
        <w:rPr>
          <w:b w:val="0"/>
          <w:i w:val="0"/>
        </w:rPr>
        <w:t xml:space="preserve"> LS-B03, EDU-12. Взрослый с ребёнком выбирают безопасное занятие, например рисование, и обсуждают, что для него уже есть. Достаточно назвать предметы; искать инструменты, чинить электроприборы, использовать острые предметы или выходить из дома не требуется.</w:t>
      </w:r>
    </w:p>
    <w:p>
      <w:r>
        <w:rPr>
          <w:b w:val="0"/>
          <w:i w:val="0"/>
        </w:rPr>
      </w:r>
      <w:r>
        <w:rPr>
          <w:b/>
          <w:i w:val="0"/>
        </w:rPr>
        <w:t>Вопрос:</w:t>
      </w:r>
      <w:r>
        <w:rPr>
          <w:b w:val="0"/>
          <w:i w:val="0"/>
        </w:rPr>
        <w:t xml:space="preserve"> «Как можно сделать задуманное с тем, что уже есть? В каком случае покупка всё же нужна?» Не внушать, что семья обязана экономить или что ребёнок отвечает за взрослый бюджет. Ввод данных отсутствует. Отказ не влияет на мастерскую и питомца.</w:t>
      </w:r>
    </w:p>
    <w:p>
      <w:pPr>
        <w:pStyle w:val="Heading3"/>
      </w:pPr>
      <w:r>
        <w:rPr>
          <w:b w:val="0"/>
          <w:i w:val="0"/>
        </w:rPr>
        <w:t>OFF-03. «Мечта в трёх шагах»</w:t>
      </w:r>
    </w:p>
    <w:p>
      <w:r>
        <w:rPr>
          <w:b w:val="0"/>
          <w:i w:val="0"/>
        </w:rPr>
      </w:r>
      <w:r>
        <w:rPr>
          <w:b/>
          <w:i w:val="0"/>
        </w:rPr>
        <w:t>Связь:</w:t>
      </w:r>
      <w:r>
        <w:rPr>
          <w:b w:val="0"/>
          <w:i w:val="0"/>
        </w:rPr>
        <w:t xml:space="preserve"> LS-S01/S02, EDU-05/13. Вымышленная цель стоит 60, в копилке уже 20; предложить три возможных взноса, каждый от 0 до 20. Например, 10/10/20 дают нужные 60. Обсудить альтернативу 20/20/0 и то, как изменится результат при меньшем взносе.</w:t>
      </w:r>
    </w:p>
    <w:p>
      <w:r>
        <w:rPr>
          <w:b w:val="0"/>
          <w:i w:val="0"/>
        </w:rPr>
      </w:r>
      <w:r>
        <w:rPr>
          <w:b/>
          <w:i w:val="0"/>
        </w:rPr>
        <w:t>Вопрос:</w:t>
      </w:r>
      <w:r>
        <w:rPr>
          <w:b w:val="0"/>
          <w:i w:val="0"/>
        </w:rPr>
        <w:t xml:space="preserve"> «Что можно изменить, если в один из дней отложить меньше?» Не просить у взрослого настоящие деньги и не привязывать разговор к обещанию карманного дохода. Достаточно обсудить карточку. Отметка не означает достижение реальной финансовой цели.</w:t>
      </w:r>
    </w:p>
    <w:p>
      <w:bookmarkStart w:id="135" w:name="sec_13_11"/>
      <w:pPr>
        <w:pStyle w:val="Heading2"/>
      </w:pPr>
      <w:r>
        <w:rPr>
          <w:b w:val="0"/>
          <w:i w:val="0"/>
        </w:rPr>
        <w:t>13.11. Контракт контента и действий</w:t>
      </w:r>
      <w:bookmarkEnd w:id="135"/>
    </w:p>
    <w:p>
      <w:r>
        <w:rPr>
          <w:b w:val="0"/>
          <w:i w:val="0"/>
        </w:rPr>
        <w:t xml:space="preserve">Пакет </w:t>
      </w:r>
      <w:r>
        <w:rPr>
          <w:rFonts w:ascii="Courier New" w:hAnsi="Courier New"/>
          <w:b w:val="0"/>
          <w:i w:val="0"/>
          <w:sz w:val="18"/>
        </w:rPr>
        <w:t>content/bundles/1.2.0/manifest.json</w:t>
      </w:r>
      <w:r>
        <w:rPr>
          <w:b w:val="0"/>
          <w:i w:val="0"/>
        </w:rPr>
        <w:t xml:space="preserve"> — единственная точка входа в активный контент. Он содержит </w:t>
      </w:r>
      <w:r>
        <w:rPr>
          <w:rFonts w:ascii="Courier New" w:hAnsi="Courier New"/>
          <w:b w:val="0"/>
          <w:i w:val="0"/>
          <w:sz w:val="18"/>
        </w:rPr>
        <w:t>schemaVersion:3</w:t>
      </w:r>
      <w:r>
        <w:rPr>
          <w:b w:val="0"/>
          <w:i w:val="0"/>
        </w:rPr>
        <w:t xml:space="preserve">, </w:t>
      </w:r>
      <w:r>
        <w:rPr>
          <w:rFonts w:ascii="Courier New" w:hAnsi="Courier New"/>
          <w:b w:val="0"/>
          <w:i w:val="0"/>
          <w:sz w:val="18"/>
        </w:rPr>
        <w:t>contentVersion:"1.2.0"</w:t>
      </w:r>
      <w:r>
        <w:rPr>
          <w:b w:val="0"/>
          <w:i w:val="0"/>
        </w:rPr>
        <w:t xml:space="preserve">, </w:t>
      </w:r>
      <w:r>
        <w:rPr>
          <w:rFonts w:ascii="Courier New" w:hAnsi="Courier New"/>
          <w:b w:val="0"/>
          <w:i w:val="0"/>
          <w:sz w:val="18"/>
        </w:rPr>
        <w:t>economyVersion:"economy-v2"</w:t>
      </w:r>
      <w:r>
        <w:rPr>
          <w:b w:val="0"/>
          <w:i w:val="0"/>
        </w:rPr>
        <w:t>, список восьми lessonId, отдельный список трёх familyActivityId, ссылки на локальные каталоги/цели/ассеты и хеши файлов. Папки прежних пакетов, если нужны для настоящей миграции, архивные; они не подключаются параллельно как второй активный реестр. Версия документа не заменяет версию пакета.</w:t>
      </w:r>
    </w:p>
    <w:p>
      <w:r>
        <w:rPr>
          <w:b w:val="0"/>
          <w:i w:val="0"/>
        </w:rPr>
        <w:t>Ниже — обязательные типы данных для реализации валидатора. Это контракт, не готовый исполняемый модуль: runtime-схемы Zod реализуются по нему и принимают только известные поля. Денежные/числовые ограничения задаются §5.2. Данные не содержат JS/SQL, исполняемых формул, произвольных URL, rewardAmount и команд записи кошелька.</w:t>
      </w:r>
    </w:p>
    <w:p>
      <w:pPr>
        <w:pStyle w:val="CodeBlock"/>
        <w:shd w:fill="F3F5F7"/>
      </w:pPr>
      <w:r>
        <w:t>type Id = string;</w:t>
      </w:r>
    </w:p>
    <w:p>
      <w:pPr>
        <w:pStyle w:val="CodeBlock"/>
        <w:shd w:fill="F3F5F7"/>
      </w:pPr>
      <w:r>
        <w:t>type Amount = number; // runtime: safe integer, 0..1e9</w:t>
      </w:r>
    </w:p>
    <w:p>
      <w:pPr>
        <w:pStyle w:val="CodeBlock"/>
        <w:shd w:fill="F3F5F7"/>
      </w:pPr>
      <w:r>
        <w:t>type Allocation = { need: Amount; want: Amount; save: Amount };</w:t>
      </w:r>
    </w:p>
    <w:p>
      <w:pPr>
        <w:pStyle w:val="CodeBlock"/>
        <w:shd w:fill="F3F5F7"/>
      </w:pPr>
      <w:r>
        <w:t>type Outcome = 'meets_goal' | 'valid_alternative'</w:t>
      </w:r>
    </w:p>
    <w:p>
      <w:pPr>
        <w:pStyle w:val="CodeBlock"/>
        <w:shd w:fill="F3F5F7"/>
      </w:pPr>
      <w:r>
        <w:t xml:space="preserve">  | 'needs_review' | 'invalid_input';</w:t>
      </w:r>
    </w:p>
    <w:p>
      <w:pPr>
        <w:pStyle w:val="CodeBlock"/>
        <w:shd w:fill="F3F5F7"/>
      </w:pPr>
      <w:r>
        <w:t>type Topic = 'budget' | 'purchases' | 'savings';</w:t>
      </w:r>
    </w:p>
    <w:p>
      <w:pPr>
        <w:pStyle w:val="CodeBlock"/>
        <w:shd w:fill="F3F5F7"/>
      </w:pPr>
      <w:r>
        <w:t>type Evidence = { id: Id; text: string; assetId?: Id };</w:t>
      </w:r>
    </w:p>
    <w:p>
      <w:pPr>
        <w:pStyle w:val="CodeBlock"/>
        <w:shd w:fill="F3F5F7"/>
      </w:pPr>
      <w:r>
        <w:t>type Copy = {</w:t>
      </w:r>
    </w:p>
    <w:p>
      <w:pPr>
        <w:pStyle w:val="CodeBlock"/>
        <w:shd w:fill="F3F5F7"/>
      </w:pPr>
      <w:r>
        <w:t xml:space="preserve">  intro: string; hints: [string, string];</w:t>
      </w:r>
    </w:p>
    <w:p>
      <w:pPr>
        <w:pStyle w:val="CodeBlock"/>
        <w:shd w:fill="F3F5F7"/>
      </w:pPr>
      <w:r>
        <w:t xml:space="preserve">  feedback: Record&lt;Outcome, string&gt;;</w:t>
      </w:r>
    </w:p>
    <w:p>
      <w:pPr>
        <w:pStyle w:val="CodeBlock"/>
        <w:shd w:fill="F3F5F7"/>
      </w:pPr>
      <w:r>
        <w:t>};</w:t>
      </w:r>
    </w:p>
    <w:p>
      <w:pPr>
        <w:pStyle w:val="CodeBlock"/>
        <w:shd w:fill="F3F5F7"/>
      </w:pPr>
      <w:r>
        <w:t>type Fixture&lt;S&gt; =</w:t>
      </w:r>
    </w:p>
    <w:p>
      <w:pPr>
        <w:pStyle w:val="CodeBlock"/>
        <w:shd w:fill="F3F5F7"/>
      </w:pPr>
      <w:r>
        <w:t xml:space="preserve">  | { solution: S; expectedOutcome: Exclude&lt;Outcome, 'invalid_input'&gt; }</w:t>
      </w:r>
    </w:p>
    <w:p>
      <w:pPr>
        <w:pStyle w:val="CodeBlock"/>
        <w:shd w:fill="F3F5F7"/>
      </w:pPr>
      <w:r>
        <w:t xml:space="preserve">  | { solution: unknown; expectedOutcome: 'invalid_input' };</w:t>
      </w:r>
    </w:p>
    <w:p>
      <w:pPr>
        <w:pStyle w:val="CodeBlock"/>
        <w:shd w:fill="F3F5F7"/>
      </w:pPr>
      <w:r>
        <w:t>type Variant&lt;P, S&gt; = {</w:t>
      </w:r>
    </w:p>
    <w:p>
      <w:pPr>
        <w:pStyle w:val="CodeBlock"/>
        <w:shd w:fill="F3F5F7"/>
      </w:pPr>
      <w:r>
        <w:t xml:space="preserve">  id: Id; params: P; copy: Copy; evidence: Evidence[];</w:t>
      </w:r>
    </w:p>
    <w:p>
      <w:pPr>
        <w:pStyle w:val="CodeBlock"/>
        <w:shd w:fill="F3F5F7"/>
      </w:pPr>
      <w:r>
        <w:t xml:space="preserve">  fixtures: Fixture&lt;S&gt;[];</w:t>
      </w:r>
    </w:p>
    <w:p>
      <w:pPr>
        <w:pStyle w:val="CodeBlock"/>
        <w:shd w:fill="F3F5F7"/>
      </w:pPr>
      <w:r>
        <w:t>};</w:t>
      </w:r>
    </w:p>
    <w:p>
      <w:pPr>
        <w:pStyle w:val="CodeBlock"/>
        <w:shd w:fill="F3F5F7"/>
      </w:pPr>
      <w:r>
        <w:t>type AllocationParams = {</w:t>
      </w:r>
    </w:p>
    <w:p>
      <w:pPr>
        <w:pStyle w:val="CodeBlock"/>
        <w:shd w:fill="F3F5F7"/>
      </w:pPr>
      <w:r>
        <w:t xml:space="preserve">  budget: Amount; needMinimum: Amount; savingTarget: Amount;</w:t>
      </w:r>
    </w:p>
    <w:p>
      <w:pPr>
        <w:pStyle w:val="CodeBlock"/>
        <w:shd w:fill="F3F5F7"/>
      </w:pPr>
      <w:r>
        <w:t xml:space="preserve">  initialPlan?: Allocation;</w:t>
      </w:r>
    </w:p>
    <w:p>
      <w:pPr>
        <w:pStyle w:val="CodeBlock"/>
        <w:shd w:fill="F3F5F7"/>
      </w:pPr>
      <w:r>
        <w:t>};</w:t>
      </w:r>
    </w:p>
    <w:p>
      <w:pPr>
        <w:pStyle w:val="CodeBlock"/>
        <w:shd w:fill="F3F5F7"/>
      </w:pPr>
      <w:r>
        <w:t>type Offer = {</w:t>
      </w:r>
    </w:p>
    <w:p>
      <w:pPr>
        <w:pStyle w:val="CodeBlock"/>
        <w:shd w:fill="F3F5F7"/>
      </w:pPr>
      <w:r>
        <w:t xml:space="preserve">  id: Id; kind: Id; packSize: number; packPrice: Amount;</w:t>
      </w:r>
    </w:p>
    <w:p>
      <w:pPr>
        <w:pStyle w:val="CodeBlock"/>
        <w:shd w:fill="F3F5F7"/>
      </w:pPr>
      <w:r>
        <w:t xml:space="preserve">  maxPackages: number; qualityKey: Id; properties: string[];</w:t>
      </w:r>
    </w:p>
    <w:p>
      <w:pPr>
        <w:pStyle w:val="CodeBlock"/>
        <w:shd w:fill="F3F5F7"/>
      </w:pPr>
      <w:r>
        <w:t xml:space="preserve">  alternativeGroup?: Id;</w:t>
      </w:r>
    </w:p>
    <w:p>
      <w:pPr>
        <w:pStyle w:val="CodeBlock"/>
        <w:shd w:fill="F3F5F7"/>
      </w:pPr>
      <w:r>
        <w:t>};</w:t>
      </w:r>
    </w:p>
    <w:p>
      <w:pPr>
        <w:pStyle w:val="CodeBlock"/>
        <w:shd w:fill="F3F5F7"/>
      </w:pPr>
      <w:r>
        <w:t>type BasketParams = {</w:t>
      </w:r>
    </w:p>
    <w:p>
      <w:pPr>
        <w:pStyle w:val="CodeBlock"/>
        <w:shd w:fill="F3F5F7"/>
      </w:pPr>
      <w:r>
        <w:t xml:space="preserve">  budget: Amount;</w:t>
      </w:r>
    </w:p>
    <w:p>
      <w:pPr>
        <w:pStyle w:val="CodeBlock"/>
        <w:shd w:fill="F3F5F7"/>
      </w:pPr>
      <w:r>
        <w:t xml:space="preserve">  requiredUnits: Record&lt;Id, number&gt;;</w:t>
      </w:r>
    </w:p>
    <w:p>
      <w:pPr>
        <w:pStyle w:val="CodeBlock"/>
        <w:shd w:fill="F3F5F7"/>
      </w:pPr>
      <w:r>
        <w:t xml:space="preserve">  offers: Offer[];</w:t>
      </w:r>
    </w:p>
    <w:p>
      <w:pPr>
        <w:pStyle w:val="CodeBlock"/>
        <w:shd w:fill="F3F5F7"/>
      </w:pPr>
      <w:r>
        <w:t xml:space="preserve">  preferLowerCostForEqualCoverage: boolean;</w:t>
      </w:r>
    </w:p>
    <w:p>
      <w:pPr>
        <w:pStyle w:val="CodeBlock"/>
        <w:shd w:fill="F3F5F7"/>
      </w:pPr>
      <w:r>
        <w:t>};</w:t>
      </w:r>
    </w:p>
    <w:p>
      <w:pPr>
        <w:pStyle w:val="CodeBlock"/>
        <w:shd w:fill="F3F5F7"/>
      </w:pPr>
      <w:r>
        <w:t>type BasketSolution = {</w:t>
      </w:r>
    </w:p>
    <w:p>
      <w:pPr>
        <w:pStyle w:val="CodeBlock"/>
        <w:shd w:fill="F3F5F7"/>
      </w:pPr>
      <w:r>
        <w:t xml:space="preserve">  packageCountByOfferId: Record&lt;Id, number&gt;;</w:t>
      </w:r>
    </w:p>
    <w:p>
      <w:pPr>
        <w:pStyle w:val="CodeBlock"/>
        <w:shd w:fill="F3F5F7"/>
      </w:pPr>
      <w:r>
        <w:t xml:space="preserve">  statedTotal: Amount; statedRemainder: Amount;</w:t>
      </w:r>
    </w:p>
    <w:p>
      <w:pPr>
        <w:pStyle w:val="CodeBlock"/>
        <w:shd w:fill="F3F5F7"/>
      </w:pPr>
      <w:r>
        <w:t>};</w:t>
      </w:r>
    </w:p>
    <w:p>
      <w:pPr>
        <w:pStyle w:val="CodeBlock"/>
        <w:shd w:fill="F3F5F7"/>
      </w:pPr>
      <w:r>
        <w:t>type ScheduleParams = {</w:t>
      </w:r>
    </w:p>
    <w:p>
      <w:pPr>
        <w:pStyle w:val="CodeBlock"/>
        <w:shd w:fill="F3F5F7"/>
      </w:pPr>
      <w:r>
        <w:t xml:space="preserve">  initialSavings: Amount; goalCost: Amount;</w:t>
      </w:r>
    </w:p>
    <w:p>
      <w:pPr>
        <w:pStyle w:val="CodeBlock"/>
        <w:shd w:fill="F3F5F7"/>
      </w:pPr>
      <w:r>
        <w:t xml:space="preserve">  maxDeposits: Amount[];</w:t>
      </w:r>
    </w:p>
    <w:p>
      <w:pPr>
        <w:pStyle w:val="CodeBlock"/>
        <w:shd w:fill="F3F5F7"/>
      </w:pPr>
      <w:r>
        <w:t>};</w:t>
      </w:r>
    </w:p>
    <w:p>
      <w:pPr>
        <w:pStyle w:val="CodeBlock"/>
        <w:shd w:fill="F3F5F7"/>
      </w:pPr>
      <w:r>
        <w:t>type ScheduleSolution = { deposits: Amount[] };</w:t>
      </w:r>
    </w:p>
    <w:p>
      <w:pPr>
        <w:pStyle w:val="CodeBlock"/>
        <w:shd w:fill="F3F5F7"/>
      </w:pPr>
      <w:r>
        <w:t>type WithdrawalParams = {</w:t>
      </w:r>
    </w:p>
    <w:p>
      <w:pPr>
        <w:pStyle w:val="CodeBlock"/>
        <w:shd w:fill="F3F5F7"/>
      </w:pPr>
      <w:r>
        <w:t xml:space="preserve">  available: Amount; savings: Amount;</w:t>
      </w:r>
    </w:p>
    <w:p>
      <w:pPr>
        <w:pStyle w:val="CodeBlock"/>
        <w:shd w:fill="F3F5F7"/>
      </w:pPr>
      <w:r>
        <w:t xml:space="preserve">  goalCost: Amount; itemCost: Amount;</w:t>
      </w:r>
    </w:p>
    <w:p>
      <w:pPr>
        <w:pStyle w:val="CodeBlock"/>
        <w:shd w:fill="F3F5F7"/>
      </w:pPr>
      <w:r>
        <w:t>};</w:t>
      </w:r>
    </w:p>
    <w:p>
      <w:pPr>
        <w:pStyle w:val="CodeBlock"/>
        <w:shd w:fill="F3F5F7"/>
      </w:pPr>
      <w:r>
        <w:t>type WithdrawalSolution = {</w:t>
      </w:r>
    </w:p>
    <w:p>
      <w:pPr>
        <w:pStyle w:val="CodeBlock"/>
        <w:shd w:fill="F3F5F7"/>
      </w:pPr>
      <w:r>
        <w:t xml:space="preserve">  withdrawal: Amount; action: 'buy' | 'postpone';</w:t>
      </w:r>
    </w:p>
    <w:p>
      <w:pPr>
        <w:pStyle w:val="CodeBlock"/>
        <w:shd w:fill="F3F5F7"/>
      </w:pPr>
      <w:r>
        <w:t>};</w:t>
      </w:r>
    </w:p>
    <w:p>
      <w:pPr>
        <w:pStyle w:val="CodeBlock"/>
        <w:shd w:fill="F3F5F7"/>
      </w:pPr>
      <w:r>
        <w:t>type ReceiptLine = {</w:t>
      </w:r>
    </w:p>
    <w:p>
      <w:pPr>
        <w:pStyle w:val="CodeBlock"/>
        <w:shd w:fill="F3F5F7"/>
      </w:pPr>
      <w:r>
        <w:t xml:space="preserve">  id: Id; itemId: Id; quantity: number; unitPrice: Amount;</w:t>
      </w:r>
    </w:p>
    <w:p>
      <w:pPr>
        <w:pStyle w:val="CodeBlock"/>
        <w:shd w:fill="F3F5F7"/>
      </w:pPr>
      <w:r>
        <w:t>};</w:t>
      </w:r>
    </w:p>
    <w:p>
      <w:pPr>
        <w:pStyle w:val="CodeBlock"/>
        <w:shd w:fill="F3F5F7"/>
      </w:pPr>
      <w:r>
        <w:t>type ReceiptParams = {</w:t>
      </w:r>
    </w:p>
    <w:p>
      <w:pPr>
        <w:pStyle w:val="CodeBlock"/>
        <w:shd w:fill="F3F5F7"/>
      </w:pPr>
      <w:r>
        <w:t xml:space="preserve">  originalBasket: ReceiptLine[]; receiptLines: ReceiptLine[];</w:t>
      </w:r>
    </w:p>
    <w:p>
      <w:pPr>
        <w:pStyle w:val="CodeBlock"/>
        <w:shd w:fill="F3F5F7"/>
      </w:pPr>
      <w:r>
        <w:t xml:space="preserve">  tendered: Amount; reportedTotal: Amount; reportedChange: Amount;</w:t>
      </w:r>
    </w:p>
    <w:p>
      <w:pPr>
        <w:pStyle w:val="CodeBlock"/>
        <w:shd w:fill="F3F5F7"/>
      </w:pPr>
      <w:r>
        <w:t>};</w:t>
      </w:r>
    </w:p>
    <w:p>
      <w:pPr>
        <w:pStyle w:val="CodeBlock"/>
        <w:shd w:fill="F3F5F7"/>
      </w:pPr>
      <w:r>
        <w:t>type ReceiptSolution = {</w:t>
      </w:r>
    </w:p>
    <w:p>
      <w:pPr>
        <w:pStyle w:val="CodeBlock"/>
        <w:shd w:fill="F3F5F7"/>
      </w:pPr>
      <w:r>
        <w:t xml:space="preserve">  flaggedLineIds: Id[]; correctedTotal: Amount;</w:t>
      </w:r>
    </w:p>
    <w:p>
      <w:pPr>
        <w:pStyle w:val="CodeBlock"/>
        <w:shd w:fill="F3F5F7"/>
      </w:pPr>
      <w:r>
        <w:t xml:space="preserve">  expectedChange: Amount;</w:t>
      </w:r>
    </w:p>
    <w:p>
      <w:pPr>
        <w:pStyle w:val="CodeBlock"/>
        <w:shd w:fill="F3F5F7"/>
      </w:pPr>
      <w:r>
        <w:t>};</w:t>
      </w:r>
    </w:p>
    <w:p>
      <w:pPr>
        <w:pStyle w:val="CodeBlock"/>
        <w:shd w:fill="F3F5F7"/>
      </w:pPr>
      <w:r>
        <w:t>type Resource = { id: Id; title: string; packPrice: Amount };</w:t>
      </w:r>
    </w:p>
    <w:p>
      <w:pPr>
        <w:pStyle w:val="CodeBlock"/>
        <w:shd w:fill="F3F5F7"/>
      </w:pPr>
      <w:r>
        <w:t>type ResourceParams = {</w:t>
      </w:r>
    </w:p>
    <w:p>
      <w:pPr>
        <w:pStyle w:val="CodeBlock"/>
        <w:shd w:fill="F3F5F7"/>
      </w:pPr>
      <w:r>
        <w:t xml:space="preserve">  budget: Amount; needMinimum: Amount; savingTarget: Amount;</w:t>
      </w:r>
    </w:p>
    <w:p>
      <w:pPr>
        <w:pStyle w:val="CodeBlock"/>
        <w:shd w:fill="F3F5F7"/>
      </w:pPr>
      <w:r>
        <w:t xml:space="preserve">  requiredResources: Resource[]; ownedResourceIds: Id[];</w:t>
      </w:r>
    </w:p>
    <w:p>
      <w:pPr>
        <w:pStyle w:val="CodeBlock"/>
        <w:shd w:fill="F3F5F7"/>
      </w:pPr>
      <w:r>
        <w:t xml:space="preserve">  readyPrice: Amount;</w:t>
      </w:r>
    </w:p>
    <w:p>
      <w:pPr>
        <w:pStyle w:val="CodeBlock"/>
        <w:shd w:fill="F3F5F7"/>
      </w:pPr>
      <w:r>
        <w:t>};</w:t>
      </w:r>
    </w:p>
    <w:p>
      <w:pPr>
        <w:pStyle w:val="CodeBlock"/>
        <w:shd w:fill="F3F5F7"/>
      </w:pPr>
      <w:r>
        <w:t>type ResourceSolution = {</w:t>
      </w:r>
    </w:p>
    <w:p>
      <w:pPr>
        <w:pStyle w:val="CodeBlock"/>
        <w:shd w:fill="F3F5F7"/>
      </w:pPr>
      <w:r>
        <w:t xml:space="preserve">  checkedOwnedResourceIds: Id[]; method: 'make' | 'buy';</w:t>
      </w:r>
    </w:p>
    <w:p>
      <w:pPr>
        <w:pStyle w:val="CodeBlock"/>
        <w:shd w:fill="F3F5F7"/>
      </w:pPr>
      <w:r>
        <w:t xml:space="preserve">  allocation: Allocation;</w:t>
      </w:r>
    </w:p>
    <w:p>
      <w:pPr>
        <w:pStyle w:val="CodeBlock"/>
        <w:shd w:fill="F3F5F7"/>
      </w:pPr>
      <w:r>
        <w:t>};</w:t>
      </w:r>
    </w:p>
    <w:p>
      <w:pPr>
        <w:pStyle w:val="CodeBlock"/>
        <w:shd w:fill="F3F5F7"/>
      </w:pPr>
      <w:r>
        <w:t>type MechanicBody =</w:t>
      </w:r>
    </w:p>
    <w:p>
      <w:pPr>
        <w:pStyle w:val="CodeBlock"/>
        <w:shd w:fill="F3F5F7"/>
      </w:pPr>
      <w:r>
        <w:t xml:space="preserve">  | { mechanic: 'allocation'; mode: 'basic' | 'changed_need';</w:t>
      </w:r>
    </w:p>
    <w:p>
      <w:pPr>
        <w:pStyle w:val="CodeBlock"/>
        <w:shd w:fill="F3F5F7"/>
      </w:pPr>
      <w:r>
        <w:t xml:space="preserve">      variants: Variant&lt;AllocationParams, Allocation&gt;[] }</w:t>
      </w:r>
    </w:p>
    <w:p>
      <w:pPr>
        <w:pStyle w:val="CodeBlock"/>
        <w:shd w:fill="F3F5F7"/>
      </w:pPr>
      <w:r>
        <w:t xml:space="preserve">  | { mechanic: 'basket'; mode: 'shopping_list' | 'compare_offers';</w:t>
      </w:r>
    </w:p>
    <w:p>
      <w:pPr>
        <w:pStyle w:val="CodeBlock"/>
        <w:shd w:fill="F3F5F7"/>
      </w:pPr>
      <w:r>
        <w:t xml:space="preserve">      variants: Variant&lt;BasketParams, BasketSolution&gt;[] }</w:t>
      </w:r>
    </w:p>
    <w:p>
      <w:pPr>
        <w:pStyle w:val="CodeBlock"/>
        <w:shd w:fill="F3F5F7"/>
      </w:pPr>
      <w:r>
        <w:t xml:space="preserve">  | { mechanic: 'savings'; mode: 'schedule';</w:t>
      </w:r>
    </w:p>
    <w:p>
      <w:pPr>
        <w:pStyle w:val="CodeBlock"/>
        <w:shd w:fill="F3F5F7"/>
      </w:pPr>
      <w:r>
        <w:t xml:space="preserve">      variants: Variant&lt;ScheduleParams, ScheduleSolution&gt;[] }</w:t>
      </w:r>
    </w:p>
    <w:p>
      <w:pPr>
        <w:pStyle w:val="CodeBlock"/>
        <w:shd w:fill="F3F5F7"/>
      </w:pPr>
      <w:r>
        <w:t xml:space="preserve">  | { mechanic: 'savings'; mode: 'withdrawal_preview';</w:t>
      </w:r>
    </w:p>
    <w:p>
      <w:pPr>
        <w:pStyle w:val="CodeBlock"/>
        <w:shd w:fill="F3F5F7"/>
      </w:pPr>
      <w:r>
        <w:t xml:space="preserve">      variants: Variant&lt;WithdrawalParams, WithdrawalSolution&gt;[] }</w:t>
      </w:r>
    </w:p>
    <w:p>
      <w:pPr>
        <w:pStyle w:val="CodeBlock"/>
        <w:shd w:fill="F3F5F7"/>
      </w:pPr>
      <w:r>
        <w:t xml:space="preserve">  | { mechanic: 'receipt_audit'; mode: 'duplicate_line';</w:t>
      </w:r>
    </w:p>
    <w:p>
      <w:pPr>
        <w:pStyle w:val="CodeBlock"/>
        <w:shd w:fill="F3F5F7"/>
      </w:pPr>
      <w:r>
        <w:t xml:space="preserve">      variants: Variant&lt;ReceiptParams, ReceiptSolution&gt;[] }</w:t>
      </w:r>
    </w:p>
    <w:p>
      <w:pPr>
        <w:pStyle w:val="CodeBlock"/>
        <w:shd w:fill="F3F5F7"/>
      </w:pPr>
      <w:r>
        <w:t xml:space="preserve">  | { mechanic: 'resource_choice'; mode: 'make_or_buy';</w:t>
      </w:r>
    </w:p>
    <w:p>
      <w:pPr>
        <w:pStyle w:val="CodeBlock"/>
        <w:shd w:fill="F3F5F7"/>
      </w:pPr>
      <w:r>
        <w:t xml:space="preserve">      variants: Variant&lt;ResourceParams, ResourceSolution&gt;[] };</w:t>
      </w:r>
    </w:p>
    <w:p>
      <w:pPr>
        <w:pStyle w:val="CodeBlock"/>
        <w:shd w:fill="F3F5F7"/>
      </w:pPr>
      <w:r>
        <w:t>type Lesson = {</w:t>
      </w:r>
    </w:p>
    <w:p>
      <w:pPr>
        <w:pStyle w:val="CodeBlock"/>
        <w:shd w:fill="F3F5F7"/>
      </w:pPr>
      <w:r>
        <w:t xml:space="preserve">  schemaVersion: 3; id: Id; title: string;</w:t>
      </w:r>
    </w:p>
    <w:p>
      <w:pPr>
        <w:pStyle w:val="CodeBlock"/>
        <w:shd w:fill="F3F5F7"/>
      </w:pPr>
      <w:r>
        <w:t xml:space="preserve">  contentVersion: string; topic: Topic;</w:t>
      </w:r>
    </w:p>
    <w:p>
      <w:pPr>
        <w:pStyle w:val="CodeBlock"/>
        <w:shd w:fill="F3F5F7"/>
      </w:pPr>
      <w:r>
        <w:t xml:space="preserve">  format: 'standard' | 'detective' | 'workshop';</w:t>
      </w:r>
    </w:p>
    <w:p>
      <w:pPr>
        <w:pStyle w:val="CodeBlock"/>
        <w:shd w:fill="F3F5F7"/>
      </w:pPr>
      <w:r>
        <w:t xml:space="preserve">  unlockPeriod: number; competencyIds: Id[]; sourceRefs: string[];</w:t>
      </w:r>
    </w:p>
    <w:p>
      <w:pPr>
        <w:pStyle w:val="CodeBlock"/>
        <w:shd w:fill="F3F5F7"/>
      </w:pPr>
      <w:r>
        <w:t xml:space="preserve">  defaultVariantId: Id;</w:t>
      </w:r>
    </w:p>
    <w:p>
      <w:pPr>
        <w:pStyle w:val="CodeBlock"/>
        <w:shd w:fill="F3F5F7"/>
      </w:pPr>
      <w:r>
        <w:t xml:space="preserve">  returnTarget: 'home' | 'shop' | 'budget' | 'history' | 'savings';</w:t>
      </w:r>
    </w:p>
    <w:p>
      <w:pPr>
        <w:pStyle w:val="CodeBlock"/>
        <w:shd w:fill="F3F5F7"/>
      </w:pPr>
      <w:r>
        <w:t>} &amp; MechanicBody;</w:t>
      </w:r>
    </w:p>
    <w:p>
      <w:pPr>
        <w:spacing w:after="40" w:line="40" w:lineRule="exact"/>
      </w:pPr>
      <w:r>
        <w:rPr>
          <w:sz w:val="4"/>
        </w:rPr>
      </w:r>
    </w:p>
    <w:p>
      <w:r>
        <w:rPr>
          <w:rFonts w:ascii="Courier New" w:hAnsi="Courier New"/>
          <w:b w:val="0"/>
          <w:i w:val="0"/>
          <w:sz w:val="18"/>
        </w:rPr>
        <w:t>packPrice</w:t>
      </w:r>
      <w:r>
        <w:rPr>
          <w:b w:val="0"/>
          <w:i w:val="0"/>
        </w:rPr>
        <w:t xml:space="preserve"> — цена упаковки, </w:t>
      </w:r>
      <w:r>
        <w:rPr>
          <w:rFonts w:ascii="Courier New" w:hAnsi="Courier New"/>
          <w:b w:val="0"/>
          <w:i w:val="0"/>
          <w:sz w:val="18"/>
        </w:rPr>
        <w:t>packSize</w:t>
      </w:r>
      <w:r>
        <w:rPr>
          <w:b w:val="0"/>
          <w:i w:val="0"/>
        </w:rPr>
        <w:t xml:space="preserve"> — количество одинаковых предметов внутри неё; packageCount — число покупаемых упаковок. Корзина: total=Σ(packageCount×packPrice), units(kind)=Σ(packageCount×packSize). Ограничение maxPackages — положительное целое; неизвестные ID, отрицательные/дробные количества и выбор двух альтернатив одной группы дают invalid_input. Одной группы у отдельных карандашей и набора нет: возможна смешанная корзина в пределах бюджета; сравнение объясняет лишнее количество. Для еды/ухода alternativeGroup ограничивает одновременно выбранный вариант. Минимальную стоимость сравнимого покрытия evaluator определяет перебором ограниченных целых вариантов каталога, а не жёстким списком «правильных ID».</w:t>
      </w:r>
    </w:p>
    <w:p>
      <w:r>
        <w:rPr>
          <w:b w:val="0"/>
          <w:i w:val="0"/>
        </w:rPr>
        <w:t>Для корзины превышение бюджета или недопустимая структура — invalid_input; невыполненный список или неверно посчитанный итог/остаток при допустимой структуре — needs_review. При правильных вычислениях и покрытии списка meets_goal, а при флаге preferLowerCostForEqualCoverage и более дорогом равном покрытии — valid_alternative. Для shopping_list предпочтение минимальной цены выключено. Просмотр evidence сохраняется отдельно от ответа и не доказывает чтение.</w:t>
      </w:r>
    </w:p>
    <w:p>
      <w:r>
        <w:rPr>
          <w:b w:val="0"/>
          <w:i w:val="0"/>
        </w:rPr>
        <w:t xml:space="preserve">Для receipt_audit удаление указанных flaggedLineIds должно оставлять то же </w:t>
      </w:r>
      <w:r>
        <w:rPr>
          <w:b/>
          <w:i w:val="0"/>
        </w:rPr>
        <w:t>мультимножество itemId/quantity/unitPrice</w:t>
      </w:r>
      <w:r>
        <w:rPr>
          <w:b w:val="0"/>
          <w:i w:val="0"/>
        </w:rPr>
        <w:t>, что originalBasket; тогда проверяются total/change. В первой V1 поддержан случай лишней повторной строки и правильный чек; произвольное исправление цены, добавление отсутствующего товара и редактирование количества не обещаются. При правильном чеке flaggedLineIds=[] допустимо. Можно удалить любой один из двух идентичных повторов, не оба.</w:t>
      </w:r>
    </w:p>
    <w:p>
      <w:r>
        <w:rPr>
          <w:b w:val="0"/>
          <w:i w:val="0"/>
        </w:rPr>
        <w:t>Resource evaluator проверяет, что отмеченные «уже есть» ID точно совпадают с ownedResourceIds; при make суммирует стоимость отсутствующих requiredResources, при buy берёт readyPrice. Неправильно отмеченные ресурсы/недостаточное покрытие/недостигнутая цель — needs_review; общий план сверх бюджета или некорректный ввод — invalid_input. Успех одинаково допустим для make/buy, если выполнены условия. Schedule требует длину deposits ровно maxDeposits.length; новый день в UI не добавляется. Withdrawal пересчитывает учебные остатки по одному выбранному x, а не ведёт реальный журнал.</w:t>
      </w:r>
    </w:p>
    <w:p>
      <w:r>
        <w:rPr>
          <w:b w:val="0"/>
          <w:i w:val="0"/>
        </w:rPr>
        <w:t xml:space="preserve">Пример </w:t>
      </w:r>
      <w:r>
        <w:rPr>
          <w:b/>
          <w:i w:val="0"/>
        </w:rPr>
        <w:t>данных и решения</w:t>
      </w:r>
      <w:r>
        <w:rPr>
          <w:b w:val="0"/>
          <w:i w:val="0"/>
        </w:rPr>
        <w:t xml:space="preserve"> для P02/equal_goods (фрагменты params/solution; тексты/evidence из карточки занятия добавляются при наполнении, это не полный lesson-файл):</w:t>
      </w:r>
    </w:p>
    <w:p>
      <w:pPr>
        <w:pStyle w:val="CodeBlock"/>
        <w:shd w:fill="F3F5F7"/>
      </w:pPr>
      <w:r>
        <w:t>{</w:t>
      </w:r>
    </w:p>
    <w:p>
      <w:pPr>
        <w:pStyle w:val="CodeBlock"/>
        <w:shd w:fill="F3F5F7"/>
      </w:pPr>
      <w:r>
        <w:t xml:space="preserve">  "params": {</w:t>
      </w:r>
    </w:p>
    <w:p>
      <w:pPr>
        <w:pStyle w:val="CodeBlock"/>
        <w:shd w:fill="F3F5F7"/>
      </w:pPr>
      <w:r>
        <w:t xml:space="preserve">    "budget": 50, "requiredUnits": {"food": 1, "care": 1},</w:t>
      </w:r>
    </w:p>
    <w:p>
      <w:pPr>
        <w:pStyle w:val="CodeBlock"/>
        <w:shd w:fill="F3F5F7"/>
      </w:pPr>
      <w:r>
        <w:t xml:space="preserve">    "preferLowerCostForEqualCoverage": true,</w:t>
      </w:r>
    </w:p>
    <w:p>
      <w:pPr>
        <w:pStyle w:val="CodeBlock"/>
        <w:shd w:fill="F3F5F7"/>
      </w:pPr>
      <w:r>
        <w:t xml:space="preserve">    "offers": [</w:t>
      </w:r>
    </w:p>
    <w:p>
      <w:pPr>
        <w:pStyle w:val="CodeBlock"/>
        <w:shd w:fill="F3F5F7"/>
      </w:pPr>
      <w:r>
        <w:t xml:space="preserve">      {"id":"food_a","kind":"food","packSize":1,"packPrice":30,</w:t>
      </w:r>
    </w:p>
    <w:p>
      <w:pPr>
        <w:pStyle w:val="CodeBlock"/>
        <w:shd w:fill="F3F5F7"/>
      </w:pPr>
      <w:r>
        <w:t xml:space="preserve">       "maxPackages":1,"qualityKey":"same","properties":["Одна порция"],</w:t>
      </w:r>
    </w:p>
    <w:p>
      <w:pPr>
        <w:pStyle w:val="CodeBlock"/>
        <w:shd w:fill="F3F5F7"/>
      </w:pPr>
      <w:r>
        <w:t xml:space="preserve">       "alternativeGroup":"food"},</w:t>
      </w:r>
    </w:p>
    <w:p>
      <w:pPr>
        <w:pStyle w:val="CodeBlock"/>
        <w:shd w:fill="F3F5F7"/>
      </w:pPr>
      <w:r>
        <w:t xml:space="preserve">      {"id":"food_b","kind":"food","packSize":1,"packPrice":40,</w:t>
      </w:r>
    </w:p>
    <w:p>
      <w:pPr>
        <w:pStyle w:val="CodeBlock"/>
        <w:shd w:fill="F3F5F7"/>
      </w:pPr>
      <w:r>
        <w:t xml:space="preserve">       "maxPackages":1,"qualityKey":"same","properties":["Одна порция"],</w:t>
      </w:r>
    </w:p>
    <w:p>
      <w:pPr>
        <w:pStyle w:val="CodeBlock"/>
        <w:shd w:fill="F3F5F7"/>
      </w:pPr>
      <w:r>
        <w:t xml:space="preserve">       "alternativeGroup":"food"},</w:t>
      </w:r>
    </w:p>
    <w:p>
      <w:pPr>
        <w:pStyle w:val="CodeBlock"/>
        <w:shd w:fill="F3F5F7"/>
      </w:pPr>
      <w:r>
        <w:t xml:space="preserve">      {"id":"care","kind":"care","packSize":1,"packPrice":10,</w:t>
      </w:r>
    </w:p>
    <w:p>
      <w:pPr>
        <w:pStyle w:val="CodeBlock"/>
        <w:shd w:fill="F3F5F7"/>
      </w:pPr>
      <w:r>
        <w:t xml:space="preserve">       "maxPackages":1,"qualityKey":"standard","properties":["Уход"]}</w:t>
      </w:r>
    </w:p>
    <w:p>
      <w:pPr>
        <w:pStyle w:val="CodeBlock"/>
        <w:shd w:fill="F3F5F7"/>
      </w:pPr>
      <w:r>
        <w:t xml:space="preserve">    ]</w:t>
      </w:r>
    </w:p>
    <w:p>
      <w:pPr>
        <w:pStyle w:val="CodeBlock"/>
        <w:shd w:fill="F3F5F7"/>
      </w:pPr>
      <w:r>
        <w:t xml:space="preserve">  },</w:t>
      </w:r>
    </w:p>
    <w:p>
      <w:pPr>
        <w:pStyle w:val="CodeBlock"/>
        <w:shd w:fill="F3F5F7"/>
      </w:pPr>
      <w:r>
        <w:t xml:space="preserve">  "solution": {</w:t>
      </w:r>
    </w:p>
    <w:p>
      <w:pPr>
        <w:pStyle w:val="CodeBlock"/>
        <w:shd w:fill="F3F5F7"/>
      </w:pPr>
      <w:r>
        <w:t xml:space="preserve">    "packageCountByOfferId":{"food_a":1,"care":1},</w:t>
      </w:r>
    </w:p>
    <w:p>
      <w:pPr>
        <w:pStyle w:val="CodeBlock"/>
        <w:shd w:fill="F3F5F7"/>
      </w:pPr>
      <w:r>
        <w:t xml:space="preserve">    "statedTotal":40,"statedRemainder":10</w:t>
      </w:r>
    </w:p>
    <w:p>
      <w:pPr>
        <w:pStyle w:val="CodeBlock"/>
        <w:shd w:fill="F3F5F7"/>
      </w:pPr>
      <w:r>
        <w:t xml:space="preserve">  }</w:t>
      </w:r>
    </w:p>
    <w:p>
      <w:pPr>
        <w:pStyle w:val="CodeBlock"/>
        <w:shd w:fill="F3F5F7"/>
      </w:pPr>
      <w:r>
        <w:t>}</w:t>
      </w:r>
    </w:p>
    <w:p>
      <w:pPr>
        <w:spacing w:after="40" w:line="40" w:lineRule="exact"/>
      </w:pPr>
      <w:r>
        <w:rPr>
          <w:sz w:val="4"/>
        </w:rPr>
      </w:r>
    </w:p>
    <w:p>
      <w:r>
        <w:rPr>
          <w:b w:val="0"/>
          <w:i w:val="0"/>
        </w:rPr>
        <w:t>Каждый вариант имеет хотя бы один выполнимый fixture и отдельный ошибочный/невалидный. Валидатор проверяет уникальность ID, соответствие mode, порядок открытия, источник компетенций, известные assetId, корректность placeholders, диапазоны/ограниченные размеры массивов и совпадение всех fixtures с evaluator. Для fixtures с expectedOutcome=invalid_input вход остаётся unknown и намеренно проверяется solution-схемой на отказ; валидатор пакета не требует, чтобы этот отрицательный пример сам был валидным ответом. Все остальные fixtures должны соответствовать solution-схеме. Нормативные численные варианты перечислены в §§13.2–13.9; набор не ограничивается примером JSON.</w:t>
      </w:r>
    </w:p>
    <w:p>
      <w:r>
        <w:rPr>
          <w:b w:val="0"/>
          <w:i w:val="0"/>
        </w:rPr>
        <w:t>Дефолтный вариант задан явно; повтор выбирает следующий по конечному списку, без случайности. В демо можно выбрать variantId. Варианты не считаются отдельными заданиями и не получают отдельную денежную квоту. Новый lesson существующего семейства добавляется данными; новое семейство требует renderer/evaluator и тестов, а не исполняемого кода в JSON.</w:t>
      </w:r>
    </w:p>
    <w:p>
      <w:bookmarkStart w:id="136" w:name="sec_13_12"/>
      <w:pPr>
        <w:pStyle w:val="Heading2"/>
      </w:pPr>
      <w:r>
        <w:rPr>
          <w:b w:val="0"/>
          <w:i w:val="0"/>
        </w:rPr>
        <w:t>13.12. Версии, разбор и связь с основным днём</w:t>
      </w:r>
      <w:bookmarkEnd w:id="136"/>
    </w:p>
    <w:p>
      <w:r>
        <w:rPr>
          <w:b w:val="0"/>
          <w:i w:val="0"/>
        </w:rPr>
        <w:t>Активная попытка закрепляет lessonId/contentVersion/variantId и исходные параметры. Смена установленных цен или JSON не пересчитывает прежние результаты. Пакет 1.2.0 при наличии настоящих старых данных сохраняет возможность показать снимки исторических попыток; доработанная форма не переписывает их как прохождение детектива. При несовместимости черновик архивируется с объяснением и предлагается новое прохождение без потери кошелька. Архивирование само по себе не создаёт completion/награду и не увеличивает число изученных задач.</w:t>
      </w:r>
    </w:p>
    <w:p>
      <w:r>
        <w:rPr>
          <w:b w:val="0"/>
          <w:i w:val="0"/>
        </w:rPr>
        <w:t>«Посмотреть другой вариант» внутри результата запускает чистый расчёт на копии учебного состояния. Он не меняет canonical evaluationId первой завершённой попытки. Для полноценного нового прохождения создаётся новая попытка с явным статусом дневной награды.</w:t>
      </w:r>
    </w:p>
    <w:p>
      <w:r>
        <w:rPr>
          <w:b w:val="0"/>
          <w:i w:val="0"/>
        </w:rPr>
        <w:t>После завершения предлагается не более одного контекстного действия: P01/P02 → покупки; P03 → история; B01/B02/B03 → план/факт; S01/S02 → копилка. При DRAFT редактор доступен, при ACTIVE — только план/факт. При CLOSED/WAITING предлагается просмотр или домик. Никакой автоматической передачи учебной суммы в основную команду.</w:t>
      </w:r>
    </w:p>
    <w:p>
      <w:r>
        <w:rPr>
          <w:b w:val="0"/>
          <w:i w:val="0"/>
        </w:rPr>
        <w:t>Семейная карточка — вторичная возможность после результата только при включённой взрослым настройке. Она не перекрывает начисление награды, не входит в обязательное объяснение и не мешает вернуться в игру. Новое задание существующего типа должно проходить те же состояния, правила награды и сохранения, что и исходные восемь.</w:t>
      </w:r>
    </w:p>
    <w:p>
      <w:bookmarkStart w:id="137" w:name="sec_13_13"/>
      <w:pPr>
        <w:pStyle w:val="Heading2"/>
      </w:pPr>
      <w:r>
        <w:rPr>
          <w:b w:val="0"/>
          <w:i w:val="0"/>
        </w:rPr>
        <w:t>13.13. Приёмка содержания после Q&amp;A</w:t>
      </w:r>
      <w:bookmarkEnd w:id="137"/>
    </w:p>
    <w:p>
      <w:r>
        <w:rPr>
          <w:b w:val="0"/>
          <w:i w:val="0"/>
        </w:rPr>
        <w:t>Прямого ответа, согласующего именно наши восемь сценариев, изолированный учебный кошелёк или Family, в S05 нет. Они остаются проектными решениями на основании U02 и S01; не ставить на них отметку «одобрено заказчиком». Проверить соответствие S02, понятность происхождения награды и переход к самостоятельному финансовому действию основного дня.</w:t>
      </w:r>
    </w:p>
    <w:p>
      <w:r>
        <w:rPr>
          <w:b w:val="0"/>
          <w:i w:val="0"/>
        </w:rPr>
        <w:t>Для детектива оценить, что ребёнок действительно проверяет данные и расчёт, а не обнаруживает заранее помеченный красным «неправильный» товар. Для мастерской — что разные условия меняют подходящий способ и объяснение. Для Family — что деятельность остаётся добровольным обсуждением без реальных платежей и сервисных интеграций. Полезность вне игры является гипотезой; факт отметки взрослого её не доказывает. [S05-06/14/24]</w:t>
      </w:r>
    </w:p>
    <w:p>
      <w:r>
        <w:rPr>
          <w:b w:val="0"/>
          <w:i w:val="0"/>
        </w:rPr>
        <w:t>Выпуск нового задания поддержанного типа с пересборкой APK считается допустимым способом расширения контента. Проверяющий добавляет девятое задание в тестовую ветку в разрешённый период, собирает APK, проверяет сохранение старого профиля и обнаружение нового задания. Это проверка расширяемости, а не увеличение заявленного штатного состава V1 до девяти. [S05-13]</w:t>
      </w:r>
    </w:p>
    <w:p>
      <w:bookmarkStart w:id="138" w:name="sec_14"/>
      <w:pPr>
        <w:pStyle w:val="Heading1"/>
      </w:pPr>
      <w:r>
        <w:rPr>
          <w:b w:val="0"/>
          <w:i w:val="0"/>
        </w:rPr>
        <w:t>14. Технологический стек и архитектура</w:t>
      </w:r>
      <w:bookmarkEnd w:id="138"/>
    </w:p>
    <w:p>
      <w:bookmarkStart w:id="139" w:name="sec_14_1"/>
      <w:pPr>
        <w:pStyle w:val="Heading2"/>
      </w:pPr>
      <w:r>
        <w:rPr>
          <w:b w:val="0"/>
          <w:i w:val="0"/>
        </w:rPr>
        <w:t>14.1. Выбранный стек</w:t>
      </w:r>
      <w:bookmarkEnd w:id="139"/>
    </w:p>
    <w:p>
      <w:r>
        <w:rPr>
          <w:b w:val="0"/>
          <w:i w:val="0"/>
        </w:rPr>
        <w:t xml:space="preserve">Выбор сделан под самостоятельную разработку на Windows, преимущественно формы и двухмерную сцену, локальные данные и ограниченный срок. Основной вариант — </w:t>
      </w:r>
      <w:r>
        <w:rPr>
          <w:b/>
          <w:i w:val="0"/>
        </w:rPr>
        <w:t>React Native + Expo SDK 57 + TypeScript</w:t>
      </w:r>
      <w:r>
        <w:rPr>
          <w:b w:val="0"/>
          <w:i w:val="0"/>
        </w:rPr>
        <w:t>, без сервера. Альтернативы Kotlin и Flutter допустимы организатором, но одновременно реализовывать несколько клиентов не следует. Выбор не заявляется как единственно возможный или сам по себе дающий преимущество в оценке. [S01, §3.2]</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Слой</w:t>
            </w:r>
          </w:p>
        </w:tc>
        <w:tc>
          <w:tcPr>
            <w:tcW w:type="dxa" w:w="2976"/>
            <w:vAlign w:val="top"/>
            <w:shd w:fill="225762"/>
          </w:tcPr>
          <w:p>
            <w:pPr>
              <w:pStyle w:val="TableText"/>
              <w:keepNext/>
            </w:pPr>
            <w:r>
              <w:rPr>
                <w:b/>
                <w:i w:val="0"/>
                <w:color w:val="FFFFFF"/>
                <w:sz w:val="18"/>
              </w:rPr>
              <w:t>Решение</w:t>
            </w:r>
          </w:p>
        </w:tc>
        <w:tc>
          <w:tcPr>
            <w:tcW w:type="dxa" w:w="4465"/>
            <w:vAlign w:val="top"/>
            <w:shd w:fill="225762"/>
          </w:tcPr>
          <w:p>
            <w:pPr>
              <w:pStyle w:val="TableText"/>
              <w:keepNext/>
            </w:pPr>
            <w:r>
              <w:rPr>
                <w:b/>
                <w:i w:val="0"/>
                <w:color w:val="FFFFFF"/>
                <w:sz w:val="18"/>
              </w:rPr>
              <w:t>Фиксация и назначение</w:t>
            </w:r>
          </w:p>
        </w:tc>
      </w:tr>
      <w:tr>
        <w:trPr>
          <w:cantSplit/>
        </w:trPr>
        <w:tc>
          <w:tcPr>
            <w:tcW w:type="dxa" w:w="2480"/>
            <w:vAlign w:val="top"/>
            <w:shd w:fill="FFFFFF"/>
          </w:tcPr>
          <w:p>
            <w:pPr>
              <w:pStyle w:val="TableText"/>
            </w:pPr>
            <w:r>
              <w:rPr>
                <w:b w:val="0"/>
                <w:i w:val="0"/>
                <w:sz w:val="18"/>
              </w:rPr>
              <w:t>Платформа</w:t>
            </w:r>
          </w:p>
        </w:tc>
        <w:tc>
          <w:tcPr>
            <w:tcW w:type="dxa" w:w="2976"/>
            <w:vAlign w:val="top"/>
            <w:shd w:fill="FFFFFF"/>
          </w:tcPr>
          <w:p>
            <w:pPr>
              <w:pStyle w:val="TableText"/>
            </w:pPr>
            <w:r>
              <w:rPr>
                <w:b w:val="0"/>
                <w:i w:val="0"/>
                <w:sz w:val="18"/>
              </w:rPr>
              <w:t>Android, minSdk 26</w:t>
            </w:r>
          </w:p>
        </w:tc>
        <w:tc>
          <w:tcPr>
            <w:tcW w:type="dxa" w:w="4465"/>
            <w:vAlign w:val="top"/>
            <w:shd w:fill="FFFFFF"/>
          </w:tcPr>
          <w:p>
            <w:pPr>
              <w:pStyle w:val="TableText"/>
            </w:pPr>
            <w:r>
              <w:rPr>
                <w:b w:val="0"/>
                <w:i w:val="0"/>
                <w:sz w:val="18"/>
              </w:rPr>
              <w:t>Поддержка Android 8.0+, как требует S01. Портретная ориентация.</w:t>
            </w:r>
          </w:p>
        </w:tc>
      </w:tr>
      <w:tr>
        <w:trPr>
          <w:cantSplit/>
        </w:trPr>
        <w:tc>
          <w:tcPr>
            <w:tcW w:type="dxa" w:w="2480"/>
            <w:vAlign w:val="top"/>
            <w:shd w:fill="F3F7F7"/>
          </w:tcPr>
          <w:p>
            <w:pPr>
              <w:pStyle w:val="TableText"/>
            </w:pPr>
            <w:r>
              <w:rPr>
                <w:b w:val="0"/>
                <w:i w:val="0"/>
                <w:sz w:val="18"/>
              </w:rPr>
              <w:t>Мобильный клиент</w:t>
            </w:r>
          </w:p>
        </w:tc>
        <w:tc>
          <w:tcPr>
            <w:tcW w:type="dxa" w:w="2976"/>
            <w:vAlign w:val="top"/>
            <w:shd w:fill="F3F7F7"/>
          </w:tcPr>
          <w:p>
            <w:pPr>
              <w:pStyle w:val="TableText"/>
            </w:pPr>
            <w:r>
              <w:rPr>
                <w:b w:val="0"/>
                <w:i w:val="0"/>
                <w:sz w:val="18"/>
              </w:rPr>
              <w:t>Expo 57.0.17, React Native 0.86.3, React 19.2.3</w:t>
            </w:r>
          </w:p>
        </w:tc>
        <w:tc>
          <w:tcPr>
            <w:tcW w:type="dxa" w:w="4465"/>
            <w:vAlign w:val="top"/>
            <w:shd w:fill="F3F7F7"/>
          </w:tcPr>
          <w:p>
            <w:pPr>
              <w:pStyle w:val="TableText"/>
            </w:pPr>
            <w:r>
              <w:rPr>
                <w:b w:val="0"/>
                <w:i w:val="0"/>
                <w:sz w:val="18"/>
              </w:rPr>
              <w:t>Базовая согласованная связка по официальным материалам на дату исследования; подтвердить чистой сборкой в S0. [W09, W10]</w:t>
            </w:r>
          </w:p>
        </w:tc>
      </w:tr>
      <w:tr>
        <w:trPr>
          <w:cantSplit/>
        </w:trPr>
        <w:tc>
          <w:tcPr>
            <w:tcW w:type="dxa" w:w="2480"/>
            <w:vAlign w:val="top"/>
            <w:shd w:fill="FFFFFF"/>
          </w:tcPr>
          <w:p>
            <w:pPr>
              <w:pStyle w:val="TableText"/>
            </w:pPr>
            <w:r>
              <w:rPr>
                <w:b w:val="0"/>
                <w:i w:val="0"/>
                <w:sz w:val="18"/>
              </w:rPr>
              <w:t>Язык</w:t>
            </w:r>
          </w:p>
        </w:tc>
        <w:tc>
          <w:tcPr>
            <w:tcW w:type="dxa" w:w="2976"/>
            <w:vAlign w:val="top"/>
            <w:shd w:fill="FFFFFF"/>
          </w:tcPr>
          <w:p>
            <w:pPr>
              <w:pStyle w:val="TableText"/>
            </w:pPr>
            <w:r>
              <w:rPr>
                <w:b w:val="0"/>
                <w:i w:val="0"/>
                <w:sz w:val="18"/>
              </w:rPr>
              <w:t>TypeScript, strict</w:t>
            </w:r>
          </w:p>
        </w:tc>
        <w:tc>
          <w:tcPr>
            <w:tcW w:type="dxa" w:w="4465"/>
            <w:vAlign w:val="top"/>
            <w:shd w:fill="FFFFFF"/>
          </w:tcPr>
          <w:p>
            <w:pPr>
              <w:pStyle w:val="TableText"/>
            </w:pPr>
            <w:r>
              <w:rPr>
                <w:b w:val="0"/>
                <w:i w:val="0"/>
                <w:sz w:val="18"/>
              </w:rPr>
              <w:t>Версия из совместимого шаблона закрепляется package-lock.json после проверки.</w:t>
            </w:r>
          </w:p>
        </w:tc>
      </w:tr>
      <w:tr>
        <w:trPr>
          <w:cantSplit/>
        </w:trPr>
        <w:tc>
          <w:tcPr>
            <w:tcW w:type="dxa" w:w="2480"/>
            <w:vAlign w:val="top"/>
            <w:shd w:fill="F3F7F7"/>
          </w:tcPr>
          <w:p>
            <w:pPr>
              <w:pStyle w:val="TableText"/>
            </w:pPr>
            <w:r>
              <w:rPr>
                <w:b w:val="0"/>
                <w:i w:val="0"/>
                <w:sz w:val="18"/>
              </w:rPr>
              <w:t>Среда</w:t>
            </w:r>
          </w:p>
        </w:tc>
        <w:tc>
          <w:tcPr>
            <w:tcW w:type="dxa" w:w="2976"/>
            <w:vAlign w:val="top"/>
            <w:shd w:fill="F3F7F7"/>
          </w:tcPr>
          <w:p>
            <w:pPr>
              <w:pStyle w:val="TableText"/>
            </w:pPr>
            <w:r>
              <w:rPr>
                <w:b w:val="0"/>
                <w:i w:val="0"/>
                <w:sz w:val="18"/>
              </w:rPr>
              <w:t>Node.js 22.x не ниже 22.13; JDK 17; Android SDK 36</w:t>
            </w:r>
          </w:p>
        </w:tc>
        <w:tc>
          <w:tcPr>
            <w:tcW w:type="dxa" w:w="4465"/>
            <w:vAlign w:val="top"/>
            <w:shd w:fill="F3F7F7"/>
          </w:tcPr>
          <w:p>
            <w:pPr>
              <w:pStyle w:val="TableText"/>
            </w:pPr>
            <w:r>
              <w:rPr>
                <w:b w:val="0"/>
                <w:i w:val="0"/>
                <w:sz w:val="18"/>
              </w:rPr>
              <w:t>Точный актуальный patch Node и версии Gradle/AGP из сгенерированного проекта записываются в environment.md. Не использовать плавающий latest при повторной сборке. [W10, W12]</w:t>
            </w:r>
          </w:p>
        </w:tc>
      </w:tr>
      <w:tr>
        <w:trPr>
          <w:cantSplit/>
        </w:trPr>
        <w:tc>
          <w:tcPr>
            <w:tcW w:type="dxa" w:w="2480"/>
            <w:vAlign w:val="top"/>
            <w:shd w:fill="FFFFFF"/>
          </w:tcPr>
          <w:p>
            <w:pPr>
              <w:pStyle w:val="TableText"/>
            </w:pPr>
            <w:r>
              <w:rPr>
                <w:b w:val="0"/>
                <w:i w:val="0"/>
                <w:sz w:val="18"/>
              </w:rPr>
              <w:t>Навигация</w:t>
            </w:r>
          </w:p>
        </w:tc>
        <w:tc>
          <w:tcPr>
            <w:tcW w:type="dxa" w:w="2976"/>
            <w:vAlign w:val="top"/>
            <w:shd w:fill="FFFFFF"/>
          </w:tcPr>
          <w:p>
            <w:pPr>
              <w:pStyle w:val="TableText"/>
            </w:pPr>
            <w:r>
              <w:rPr>
                <w:b w:val="0"/>
                <w:i w:val="0"/>
                <w:sz w:val="18"/>
              </w:rPr>
              <w:t>Expo Router, обычные стабильные Stack/Tabs</w:t>
            </w:r>
          </w:p>
        </w:tc>
        <w:tc>
          <w:tcPr>
            <w:tcW w:type="dxa" w:w="4465"/>
            <w:vAlign w:val="top"/>
            <w:shd w:fill="FFFFFF"/>
          </w:tcPr>
          <w:p>
            <w:pPr>
              <w:pStyle w:val="TableText"/>
            </w:pPr>
            <w:r>
              <w:rPr>
                <w:b w:val="0"/>
                <w:i w:val="0"/>
                <w:sz w:val="18"/>
              </w:rPr>
              <w:t>Без экспериментальных native UI-компонентов. Пакет устанавливается совместимой командой Expo.</w:t>
            </w:r>
          </w:p>
        </w:tc>
      </w:tr>
      <w:tr>
        <w:trPr>
          <w:cantSplit/>
        </w:trPr>
        <w:tc>
          <w:tcPr>
            <w:tcW w:type="dxa" w:w="2480"/>
            <w:vAlign w:val="top"/>
            <w:shd w:fill="F3F7F7"/>
          </w:tcPr>
          <w:p>
            <w:pPr>
              <w:pStyle w:val="TableText"/>
            </w:pPr>
            <w:r>
              <w:rPr>
                <w:b w:val="0"/>
                <w:i w:val="0"/>
                <w:sz w:val="18"/>
              </w:rPr>
              <w:t>Хранение</w:t>
            </w:r>
          </w:p>
        </w:tc>
        <w:tc>
          <w:tcPr>
            <w:tcW w:type="dxa" w:w="2976"/>
            <w:vAlign w:val="top"/>
            <w:shd w:fill="F3F7F7"/>
          </w:tcPr>
          <w:p>
            <w:pPr>
              <w:pStyle w:val="TableText"/>
            </w:pPr>
            <w:r>
              <w:rPr>
                <w:b w:val="0"/>
                <w:i w:val="0"/>
                <w:sz w:val="18"/>
              </w:rPr>
              <w:t>expo-sqlite / SQLite</w:t>
            </w:r>
          </w:p>
        </w:tc>
        <w:tc>
          <w:tcPr>
            <w:tcW w:type="dxa" w:w="4465"/>
            <w:vAlign w:val="top"/>
            <w:shd w:fill="F3F7F7"/>
          </w:tcPr>
          <w:p>
            <w:pPr>
              <w:pStyle w:val="TableText"/>
            </w:pPr>
            <w:r>
              <w:rPr>
                <w:b w:val="0"/>
                <w:i w:val="0"/>
                <w:sz w:val="18"/>
              </w:rPr>
              <w:t>Одна очередь обращения к каждой открытой БД, транзакции, миграции и журнал. [W11]</w:t>
            </w:r>
          </w:p>
        </w:tc>
      </w:tr>
      <w:tr>
        <w:trPr>
          <w:cantSplit/>
        </w:trPr>
        <w:tc>
          <w:tcPr>
            <w:tcW w:type="dxa" w:w="2480"/>
            <w:vAlign w:val="top"/>
            <w:shd w:fill="FFFFFF"/>
          </w:tcPr>
          <w:p>
            <w:pPr>
              <w:pStyle w:val="TableText"/>
            </w:pPr>
            <w:r>
              <w:rPr>
                <w:b w:val="0"/>
                <w:i w:val="0"/>
                <w:sz w:val="18"/>
              </w:rPr>
              <w:t>UI-состояние</w:t>
            </w:r>
          </w:p>
        </w:tc>
        <w:tc>
          <w:tcPr>
            <w:tcW w:type="dxa" w:w="2976"/>
            <w:vAlign w:val="top"/>
            <w:shd w:fill="FFFFFF"/>
          </w:tcPr>
          <w:p>
            <w:pPr>
              <w:pStyle w:val="TableText"/>
            </w:pPr>
            <w:r>
              <w:rPr>
                <w:b w:val="0"/>
                <w:i w:val="0"/>
                <w:sz w:val="18"/>
              </w:rPr>
              <w:t>React Context + небольшие специализированные hooks</w:t>
            </w:r>
          </w:p>
        </w:tc>
        <w:tc>
          <w:tcPr>
            <w:tcW w:type="dxa" w:w="4465"/>
            <w:vAlign w:val="top"/>
            <w:shd w:fill="FFFFFF"/>
          </w:tcPr>
          <w:p>
            <w:pPr>
              <w:pStyle w:val="TableText"/>
            </w:pPr>
            <w:r>
              <w:rPr>
                <w:b w:val="0"/>
                <w:i w:val="0"/>
                <w:sz w:val="18"/>
              </w:rPr>
              <w:t>Только загрузка/кэш проекций и состояние форм; не второе постоянное хранилище денег.</w:t>
            </w:r>
          </w:p>
        </w:tc>
      </w:tr>
      <w:tr>
        <w:trPr>
          <w:cantSplit/>
        </w:trPr>
        <w:tc>
          <w:tcPr>
            <w:tcW w:type="dxa" w:w="2480"/>
            <w:vAlign w:val="top"/>
            <w:shd w:fill="F3F7F7"/>
          </w:tcPr>
          <w:p>
            <w:pPr>
              <w:pStyle w:val="TableText"/>
            </w:pPr>
            <w:r>
              <w:rPr>
                <w:b w:val="0"/>
                <w:i w:val="0"/>
                <w:sz w:val="18"/>
              </w:rPr>
              <w:t>Графика</w:t>
            </w:r>
          </w:p>
        </w:tc>
        <w:tc>
          <w:tcPr>
            <w:tcW w:type="dxa" w:w="2976"/>
            <w:vAlign w:val="top"/>
            <w:shd w:fill="F3F7F7"/>
          </w:tcPr>
          <w:p>
            <w:pPr>
              <w:pStyle w:val="TableText"/>
            </w:pPr>
            <w:r>
              <w:rPr>
                <w:b w:val="0"/>
                <w:i w:val="0"/>
                <w:sz w:val="18"/>
              </w:rPr>
              <w:t>react-native-svg, локальные PNG/WebP, Animated</w:t>
            </w:r>
          </w:p>
        </w:tc>
        <w:tc>
          <w:tcPr>
            <w:tcW w:type="dxa" w:w="4465"/>
            <w:vAlign w:val="top"/>
            <w:shd w:fill="F3F7F7"/>
          </w:tcPr>
          <w:p>
            <w:pPr>
              <w:pStyle w:val="TableText"/>
            </w:pPr>
            <w:r>
              <w:rPr>
                <w:b w:val="0"/>
                <w:i w:val="0"/>
                <w:sz w:val="18"/>
              </w:rPr>
              <w:t>Лёгкий двухмерный персонаж; без Unity, WebView и игрового 3D-движка.</w:t>
            </w:r>
          </w:p>
        </w:tc>
      </w:tr>
      <w:tr>
        <w:trPr>
          <w:cantSplit/>
        </w:trPr>
        <w:tc>
          <w:tcPr>
            <w:tcW w:type="dxa" w:w="2480"/>
            <w:vAlign w:val="top"/>
            <w:shd w:fill="FFFFFF"/>
          </w:tcPr>
          <w:p>
            <w:pPr>
              <w:pStyle w:val="TableText"/>
            </w:pPr>
            <w:r>
              <w:rPr>
                <w:b w:val="0"/>
                <w:i w:val="0"/>
                <w:sz w:val="18"/>
              </w:rPr>
              <w:t>Валидация</w:t>
            </w:r>
          </w:p>
        </w:tc>
        <w:tc>
          <w:tcPr>
            <w:tcW w:type="dxa" w:w="2976"/>
            <w:vAlign w:val="top"/>
            <w:shd w:fill="FFFFFF"/>
          </w:tcPr>
          <w:p>
            <w:pPr>
              <w:pStyle w:val="TableText"/>
            </w:pPr>
            <w:r>
              <w:rPr>
                <w:b w:val="0"/>
                <w:i w:val="0"/>
                <w:sz w:val="18"/>
              </w:rPr>
              <w:t>Zod, зафиксированная стабильная версия</w:t>
            </w:r>
          </w:p>
        </w:tc>
        <w:tc>
          <w:tcPr>
            <w:tcW w:type="dxa" w:w="4465"/>
            <w:vAlign w:val="top"/>
            <w:shd w:fill="FFFFFF"/>
          </w:tcPr>
          <w:p>
            <w:pPr>
              <w:pStyle w:val="TableText"/>
            </w:pPr>
            <w:r>
              <w:rPr>
                <w:b w:val="0"/>
                <w:i w:val="0"/>
                <w:sz w:val="18"/>
              </w:rPr>
              <w:t>Контракты контента, входы команд и формы.</w:t>
            </w:r>
          </w:p>
        </w:tc>
      </w:tr>
      <w:tr>
        <w:trPr>
          <w:cantSplit/>
        </w:trPr>
        <w:tc>
          <w:tcPr>
            <w:tcW w:type="dxa" w:w="2480"/>
            <w:vAlign w:val="top"/>
            <w:shd w:fill="F3F7F7"/>
          </w:tcPr>
          <w:p>
            <w:pPr>
              <w:pStyle w:val="TableText"/>
            </w:pPr>
            <w:r>
              <w:rPr>
                <w:b w:val="0"/>
                <w:i w:val="0"/>
                <w:sz w:val="18"/>
              </w:rPr>
              <w:t>Проверки</w:t>
            </w:r>
          </w:p>
        </w:tc>
        <w:tc>
          <w:tcPr>
            <w:tcW w:type="dxa" w:w="2976"/>
            <w:vAlign w:val="top"/>
            <w:shd w:fill="F3F7F7"/>
          </w:tcPr>
          <w:p>
            <w:pPr>
              <w:pStyle w:val="TableText"/>
            </w:pPr>
            <w:r>
              <w:rPr>
                <w:b w:val="0"/>
                <w:i w:val="0"/>
                <w:sz w:val="18"/>
              </w:rPr>
              <w:t>jest-expo, React Native Testing Library, ESLint, TypeScript</w:t>
            </w:r>
          </w:p>
        </w:tc>
        <w:tc>
          <w:tcPr>
            <w:tcW w:type="dxa" w:w="4465"/>
            <w:vAlign w:val="top"/>
            <w:shd w:fill="F3F7F7"/>
          </w:tcPr>
          <w:p>
            <w:pPr>
              <w:pStyle w:val="TableText"/>
            </w:pPr>
            <w:r>
              <w:rPr>
                <w:b w:val="0"/>
                <w:i w:val="0"/>
                <w:sz w:val="18"/>
              </w:rPr>
              <w:t>Доменные тесты, компонентные проверки; SQLite-интеграционные проверки на Android.</w:t>
            </w:r>
          </w:p>
        </w:tc>
      </w:tr>
      <w:tr>
        <w:trPr>
          <w:cantSplit/>
        </w:trPr>
        <w:tc>
          <w:tcPr>
            <w:tcW w:type="dxa" w:w="2480"/>
            <w:vAlign w:val="top"/>
            <w:shd w:fill="FFFFFF"/>
          </w:tcPr>
          <w:p>
            <w:pPr>
              <w:pStyle w:val="TableText"/>
            </w:pPr>
            <w:r>
              <w:rPr>
                <w:b w:val="0"/>
                <w:i w:val="0"/>
                <w:sz w:val="18"/>
              </w:rPr>
              <w:t>Сборка</w:t>
            </w:r>
          </w:p>
        </w:tc>
        <w:tc>
          <w:tcPr>
            <w:tcW w:type="dxa" w:w="2976"/>
            <w:vAlign w:val="top"/>
            <w:shd w:fill="FFFFFF"/>
          </w:tcPr>
          <w:p>
            <w:pPr>
              <w:pStyle w:val="TableText"/>
            </w:pPr>
            <w:r>
              <w:rPr>
                <w:b w:val="0"/>
                <w:i w:val="0"/>
                <w:sz w:val="18"/>
              </w:rPr>
              <w:t>Локальный Gradle из PowerShell</w:t>
            </w:r>
          </w:p>
        </w:tc>
        <w:tc>
          <w:tcPr>
            <w:tcW w:type="dxa" w:w="4465"/>
            <w:vAlign w:val="top"/>
            <w:shd w:fill="FFFFFF"/>
          </w:tcPr>
          <w:p>
            <w:pPr>
              <w:pStyle w:val="TableText"/>
            </w:pPr>
            <w:r>
              <w:rPr>
                <w:b w:val="0"/>
                <w:i w:val="0"/>
                <w:sz w:val="18"/>
              </w:rPr>
              <w:t>Подписанный release APK без Expo Go и без Metro. Облачная EAS-сборка — только резервный вариант.</w:t>
            </w:r>
          </w:p>
        </w:tc>
      </w:tr>
    </w:tbl>
    <w:p>
      <w:pPr>
        <w:spacing w:after="20" w:before="0" w:line="40" w:lineRule="exact"/>
      </w:pPr>
      <w:r>
        <w:rPr>
          <w:sz w:val="4"/>
        </w:rPr>
      </w:r>
    </w:p>
    <w:p>
      <w:r>
        <w:rPr>
          <w:b w:val="0"/>
          <w:i w:val="0"/>
        </w:rPr>
        <w:t xml:space="preserve">Версии всех Expo-зависимостей выбираются через </w:t>
      </w:r>
      <w:r>
        <w:rPr>
          <w:rFonts w:ascii="Courier New" w:hAnsi="Courier New"/>
          <w:b w:val="0"/>
          <w:i w:val="0"/>
          <w:sz w:val="18"/>
        </w:rPr>
        <w:t>npx expo install</w:t>
      </w:r>
      <w:r>
        <w:rPr>
          <w:b w:val="0"/>
          <w:i w:val="0"/>
        </w:rPr>
        <w:t>, затем фиксируются lockfile. Выше задана исходная базовая связка, но не заявлено, что она уже собрана в данном проекте. При несовместимости S0 оформляет ADR с подтверждённой заменой целой связки, а не смешивает случайные версии пакетов. Обновление SDK в последний день запрещено внутренним процессом.</w:t>
      </w:r>
    </w:p>
    <w:p>
      <w:r>
        <w:rPr>
          <w:b w:val="0"/>
          <w:i w:val="0"/>
        </w:rPr>
        <w:t xml:space="preserve">Официальный changelog SDK 57 отдельно сообщает исправления регрессий и изменение поведения </w:t>
      </w:r>
      <w:r>
        <w:rPr>
          <w:rFonts w:ascii="Courier New" w:hAnsi="Courier New"/>
          <w:b w:val="0"/>
          <w:i w:val="0"/>
          <w:sz w:val="18"/>
        </w:rPr>
        <w:t>expo prebuild</w:t>
      </w:r>
      <w:r>
        <w:rPr>
          <w:b w:val="0"/>
          <w:i w:val="0"/>
        </w:rPr>
        <w:t xml:space="preserve">: нативные каталоги теперь по умолчанию регенерируются. Поэтому после первого получения проекта папка </w:t>
      </w:r>
      <w:r>
        <w:rPr>
          <w:rFonts w:ascii="Courier New" w:hAnsi="Courier New"/>
          <w:b w:val="0"/>
          <w:i w:val="0"/>
          <w:sz w:val="18"/>
        </w:rPr>
        <w:t>android</w:t>
      </w:r>
      <w:r>
        <w:rPr>
          <w:b w:val="0"/>
          <w:i w:val="0"/>
        </w:rPr>
        <w:t xml:space="preserve"> фиксируется в Git и становится источником нативной конфигурации. Повторная штатная сборка не запускает prebuild; ручные изменения подписи, разрешений и backup-правил не должны исчезнуть. [W09]</w:t>
      </w:r>
    </w:p>
    <w:p>
      <w:r>
        <w:rPr>
          <w:b w:val="0"/>
          <w:i w:val="0"/>
        </w:rPr>
        <w:t xml:space="preserve">Локальные Android-сборки выполняются обычными инструментами Android/Gradle. </w:t>
      </w:r>
      <w:r>
        <w:rPr>
          <w:rFonts w:ascii="Courier New" w:hAnsi="Courier New"/>
          <w:b w:val="0"/>
          <w:i w:val="0"/>
          <w:sz w:val="18"/>
        </w:rPr>
        <w:t>eas build --local</w:t>
      </w:r>
      <w:r>
        <w:rPr>
          <w:b w:val="0"/>
          <w:i w:val="0"/>
        </w:rPr>
        <w:t xml:space="preserve"> не используется как обязательный путь Windows: официальная документация не заявляет поддержку Windows для этого режима EAS. [W13] Необязательная облачная сборка не означает передачу детских профилей; однако загрузку исходников в сторонний сервис владелец принимает отдельно.</w:t>
      </w:r>
    </w:p>
    <w:p>
      <w:r>
        <w:rPr>
          <w:b w:val="0"/>
          <w:i w:val="0"/>
        </w:rPr>
      </w:r>
      <w:r>
        <w:rPr>
          <w:b/>
          <w:i w:val="0"/>
        </w:rPr>
        <w:t>Техническая сверка v1.3, 16.09.2026:</w:t>
      </w:r>
      <w:r>
        <w:rPr>
          <w:b w:val="0"/>
          <w:i w:val="0"/>
        </w:rPr>
        <w:t xml:space="preserve"> официальные W09/W10 подтверждают выбранную линию SDK57, исправленную связку expo57.0.17/RN0.86.3, React19.2.3, Node&gt;=22.13 и compile/target36; W11 — особенности асинхронных транзакций SQLite. Базовая связка сохранена. Это проверка документации, не чистая сборка Финни: DEV-02 должен подтвердить фактическую установку/работу API26 и release-окружение. Для повторной сборки фиксируются все patch-версии и lockfile; не использовать latest как воспроизводимую версию. [W09–W11; S05-18/19]</w:t>
      </w:r>
    </w:p>
    <w:p>
      <w:bookmarkStart w:id="140" w:name="sec_14_2"/>
      <w:pPr>
        <w:pStyle w:val="Heading2"/>
      </w:pPr>
      <w:r>
        <w:rPr>
          <w:b w:val="0"/>
          <w:i w:val="0"/>
        </w:rPr>
        <w:t>14.2. Архитектурные границы</w:t>
      </w:r>
      <w:bookmarkEnd w:id="140"/>
    </w:p>
    <w:p>
      <w:pPr>
        <w:pStyle w:val="CodeBlock"/>
        <w:shd w:fill="F3F5F7"/>
      </w:pPr>
      <w:r>
        <w:t>Экраны и компоненты</w:t>
      </w:r>
    </w:p>
    <w:p>
      <w:pPr>
        <w:pStyle w:val="CodeBlock"/>
        <w:shd w:fill="F3F5F7"/>
      </w:pPr>
      <w:r>
        <w:t xml:space="preserve">        |</w:t>
      </w:r>
    </w:p>
    <w:p>
      <w:pPr>
        <w:pStyle w:val="CodeBlock"/>
        <w:shd w:fill="F3F5F7"/>
      </w:pPr>
      <w:r>
        <w:t xml:space="preserve">        v</w:t>
      </w:r>
    </w:p>
    <w:p>
      <w:pPr>
        <w:pStyle w:val="CodeBlock"/>
        <w:shd w:fill="F3F5F7"/>
      </w:pPr>
      <w:r>
        <w:t>Application: команды, запросы, результаты</w:t>
      </w:r>
    </w:p>
    <w:p>
      <w:pPr>
        <w:pStyle w:val="CodeBlock"/>
        <w:shd w:fill="F3F5F7"/>
      </w:pPr>
      <w:r>
        <w:t xml:space="preserve">        |</w:t>
      </w:r>
    </w:p>
    <w:p>
      <w:pPr>
        <w:pStyle w:val="CodeBlock"/>
        <w:shd w:fill="F3F5F7"/>
      </w:pPr>
      <w:r>
        <w:t xml:space="preserve">        +--&gt; Domain: экономика, дни, цели, рост, оценка занятий</w:t>
      </w:r>
    </w:p>
    <w:p>
      <w:pPr>
        <w:pStyle w:val="CodeBlock"/>
        <w:shd w:fill="F3F5F7"/>
      </w:pPr>
      <w:r>
        <w:t xml:space="preserve">        |</w:t>
      </w:r>
    </w:p>
    <w:p>
      <w:pPr>
        <w:pStyle w:val="CodeBlock"/>
        <w:shd w:fill="F3F5F7"/>
      </w:pPr>
      <w:r>
        <w:t xml:space="preserve">        +--&gt; Ports: Repository, Clock, ContentRepository</w:t>
      </w:r>
    </w:p>
    <w:p>
      <w:pPr>
        <w:pStyle w:val="CodeBlock"/>
        <w:shd w:fill="F3F5F7"/>
      </w:pPr>
      <w:r>
        <w:t xml:space="preserve">                         |</w:t>
      </w:r>
    </w:p>
    <w:p>
      <w:pPr>
        <w:pStyle w:val="CodeBlock"/>
        <w:shd w:fill="F3F5F7"/>
      </w:pPr>
      <w:r>
        <w:t xml:space="preserve">                         v</w:t>
      </w:r>
    </w:p>
    <w:p>
      <w:pPr>
        <w:pStyle w:val="CodeBlock"/>
        <w:shd w:fill="F3F5F7"/>
      </w:pPr>
      <w:r>
        <w:t>Infrastructure: SQLite, локальный контент, часы устройства/демо</w:t>
      </w:r>
    </w:p>
    <w:p>
      <w:pPr>
        <w:spacing w:after="40" w:line="40" w:lineRule="exact"/>
      </w:pPr>
      <w:r>
        <w:rPr>
          <w:sz w:val="4"/>
        </w:rPr>
      </w:r>
    </w:p>
    <w:p>
      <w:r>
        <w:rPr>
          <w:b w:val="0"/>
          <w:i w:val="0"/>
        </w:rPr>
        <w:t>Domain не импортирует React, навигацию, SQLite, сетевые клиенты или файловую систему. Он принимает явные данные и возвращает проверяемый результат. Application управляет транзакцией, выбирает контент и формирует команды; UI только собирает ввод, показывает предрасчёт и отправляет намерение. Infrastructure отвечает за сохранение и системное время. Оценка задания не может напрямую выдать монеты — она возвращает учебный результат, который затем обрабатывается общим правилом награды.</w:t>
      </w:r>
    </w:p>
    <w:p>
      <w:r>
        <w:rPr>
          <w:b w:val="0"/>
          <w:i w:val="0"/>
        </w:rPr>
        <w:t>Не вводить микросервисы, очередь сообщений, универсальную BPM-платформу, серверный event sourcing или сложный контейнер зависимостей. Достаточны чистые функции, типизированные интерфейсы, транзакционный журнал и несколько application-сервисов. Журнал нужен для прозрачности и сверки балансов, а не для имитации банковской инфраструктуры.</w:t>
      </w:r>
    </w:p>
    <w:p>
      <w:bookmarkStart w:id="141" w:name="sec_14_3"/>
      <w:pPr>
        <w:pStyle w:val="Heading2"/>
      </w:pPr>
      <w:r>
        <w:rPr>
          <w:b w:val="0"/>
          <w:i w:val="0"/>
        </w:rPr>
        <w:t>14.3. Структура репозитория</w:t>
      </w:r>
      <w:bookmarkEnd w:id="141"/>
    </w:p>
    <w:p>
      <w:pPr>
        <w:pStyle w:val="CodeBlock"/>
        <w:shd w:fill="F3F5F7"/>
      </w:pPr>
      <w:r>
        <w:t>app/                         маршруты Expo Router</w:t>
      </w:r>
    </w:p>
    <w:p>
      <w:pPr>
        <w:pStyle w:val="CodeBlock"/>
        <w:shd w:fill="F3F5F7"/>
      </w:pPr>
      <w:r>
        <w:t>src/domain/</w:t>
      </w:r>
    </w:p>
    <w:p>
      <w:pPr>
        <w:pStyle w:val="CodeBlock"/>
        <w:shd w:fill="F3F5F7"/>
      </w:pPr>
      <w:r>
        <w:t xml:space="preserve">  money/ periods/ goals/ pet/ learning/</w:t>
      </w:r>
    </w:p>
    <w:p>
      <w:pPr>
        <w:pStyle w:val="CodeBlock"/>
        <w:shd w:fill="F3F5F7"/>
      </w:pPr>
      <w:r>
        <w:t>src/application/</w:t>
      </w:r>
    </w:p>
    <w:p>
      <w:pPr>
        <w:pStyle w:val="CodeBlock"/>
        <w:shd w:fill="F3F5F7"/>
      </w:pPr>
      <w:r>
        <w:t xml:space="preserve">  commands/ queries/ ports/ feedback/</w:t>
      </w:r>
    </w:p>
    <w:p>
      <w:pPr>
        <w:pStyle w:val="CodeBlock"/>
        <w:shd w:fill="F3F5F7"/>
      </w:pPr>
      <w:r>
        <w:t>src/infrastructure/</w:t>
      </w:r>
    </w:p>
    <w:p>
      <w:pPr>
        <w:pStyle w:val="CodeBlock"/>
        <w:shd w:fill="F3F5F7"/>
      </w:pPr>
      <w:r>
        <w:t xml:space="preserve">  sqlite/ migrations/ clock/ content/</w:t>
      </w:r>
    </w:p>
    <w:p>
      <w:pPr>
        <w:pStyle w:val="CodeBlock"/>
        <w:shd w:fill="F3F5F7"/>
      </w:pPr>
      <w:r>
        <w:t>src/features/</w:t>
      </w:r>
    </w:p>
    <w:p>
      <w:pPr>
        <w:pStyle w:val="CodeBlock"/>
        <w:shd w:fill="F3F5F7"/>
      </w:pPr>
      <w:r>
        <w:t xml:space="preserve">  onboarding/ home/ budget/ shop/ savings/</w:t>
      </w:r>
    </w:p>
    <w:p>
      <w:pPr>
        <w:pStyle w:val="CodeBlock"/>
        <w:shd w:fill="F3F5F7"/>
      </w:pPr>
      <w:r>
        <w:t xml:space="preserve">  learning/ progress/ adult/ demo/</w:t>
      </w:r>
    </w:p>
    <w:p>
      <w:pPr>
        <w:pStyle w:val="CodeBlock"/>
        <w:shd w:fill="F3F5F7"/>
      </w:pPr>
      <w:r>
        <w:t>src/shared/ui/               базовые компоненты и токены</w:t>
      </w:r>
    </w:p>
    <w:p>
      <w:pPr>
        <w:pStyle w:val="CodeBlock"/>
        <w:shd w:fill="F3F5F7"/>
      </w:pPr>
      <w:r>
        <w:t>content/bundles/1.2.0/</w:t>
      </w:r>
    </w:p>
    <w:p>
      <w:pPr>
        <w:pStyle w:val="CodeBlock"/>
        <w:shd w:fill="F3F5F7"/>
      </w:pPr>
      <w:r>
        <w:t xml:space="preserve">  economy.json catalog.json goals.json</w:t>
      </w:r>
    </w:p>
    <w:p>
      <w:pPr>
        <w:pStyle w:val="CodeBlock"/>
        <w:shd w:fill="F3F5F7"/>
      </w:pPr>
      <w:r>
        <w:t xml:space="preserve">  lessons/LS-B01.json ... LS-S02.json</w:t>
      </w:r>
    </w:p>
    <w:p>
      <w:pPr>
        <w:pStyle w:val="CodeBlock"/>
        <w:shd w:fill="F3F5F7"/>
      </w:pPr>
      <w:r>
        <w:t>assets/                      локальная графика</w:t>
      </w:r>
    </w:p>
    <w:p>
      <w:pPr>
        <w:pStyle w:val="CodeBlock"/>
        <w:shd w:fill="F3F5F7"/>
      </w:pPr>
      <w:r>
        <w:t>android/                     нативный проект, без закрытых ключей</w:t>
      </w:r>
    </w:p>
    <w:p>
      <w:pPr>
        <w:pStyle w:val="CodeBlock"/>
        <w:shd w:fill="F3F5F7"/>
      </w:pPr>
      <w:r>
        <w:t>tests/unit/ tests/components/ tests/fixtures/</w:t>
      </w:r>
    </w:p>
    <w:p>
      <w:pPr>
        <w:pStyle w:val="CodeBlock"/>
        <w:shd w:fill="F3F5F7"/>
      </w:pPr>
      <w:r>
        <w:t>tests/android-integration/   реальные транзакционные проверки</w:t>
      </w:r>
    </w:p>
    <w:p>
      <w:pPr>
        <w:pStyle w:val="CodeBlock"/>
        <w:shd w:fill="F3F5F7"/>
      </w:pPr>
      <w:r>
        <w:t>scripts/                     validate-content, build, verify-release</w:t>
      </w:r>
    </w:p>
    <w:p>
      <w:pPr>
        <w:pStyle w:val="CodeBlock"/>
        <w:shd w:fill="F3F5F7"/>
      </w:pPr>
      <w:r>
        <w:t>docs/                        инструкции, матрица, отчёты, ADR</w:t>
      </w:r>
    </w:p>
    <w:p>
      <w:pPr>
        <w:pStyle w:val="CodeBlock"/>
        <w:shd w:fill="F3F5F7"/>
      </w:pPr>
      <w:r>
        <w:t>README.md package.json package-lock.json</w:t>
      </w:r>
    </w:p>
    <w:p>
      <w:pPr>
        <w:spacing w:after="40" w:line="40" w:lineRule="exact"/>
      </w:pPr>
      <w:r>
        <w:rPr>
          <w:sz w:val="4"/>
        </w:rPr>
      </w:r>
    </w:p>
    <w:p>
      <w:r>
        <w:rPr>
          <w:b w:val="0"/>
          <w:i w:val="0"/>
        </w:rPr>
        <w:t xml:space="preserve">Файлы </w:t>
      </w:r>
      <w:r>
        <w:rPr>
          <w:rFonts w:ascii="Courier New" w:hAnsi="Courier New"/>
          <w:b w:val="0"/>
          <w:i w:val="0"/>
          <w:sz w:val="18"/>
        </w:rPr>
        <w:t>docs/adr/001-stack.md</w:t>
      </w:r>
      <w:r>
        <w:rPr>
          <w:b w:val="0"/>
          <w:i w:val="0"/>
        </w:rPr>
        <w:t xml:space="preserve">, </w:t>
      </w:r>
      <w:r>
        <w:rPr>
          <w:rFonts w:ascii="Courier New" w:hAnsi="Courier New"/>
          <w:b w:val="0"/>
          <w:i w:val="0"/>
          <w:sz w:val="18"/>
        </w:rPr>
        <w:t>002-economy.md</w:t>
      </w:r>
      <w:r>
        <w:rPr>
          <w:b w:val="0"/>
          <w:i w:val="0"/>
        </w:rPr>
        <w:t xml:space="preserve">, </w:t>
      </w:r>
      <w:r>
        <w:rPr>
          <w:rFonts w:ascii="Courier New" w:hAnsi="Courier New"/>
          <w:b w:val="0"/>
          <w:i w:val="0"/>
          <w:sz w:val="18"/>
        </w:rPr>
        <w:t>003-clock-demo.md</w:t>
      </w:r>
      <w:r>
        <w:rPr>
          <w:b w:val="0"/>
          <w:i w:val="0"/>
        </w:rPr>
        <w:t xml:space="preserve">, </w:t>
      </w:r>
      <w:r>
        <w:rPr>
          <w:rFonts w:ascii="Courier New" w:hAnsi="Courier New"/>
          <w:b w:val="0"/>
          <w:i w:val="0"/>
          <w:sz w:val="18"/>
        </w:rPr>
        <w:t>004-storage.md</w:t>
      </w:r>
      <w:r>
        <w:rPr>
          <w:b w:val="0"/>
          <w:i w:val="0"/>
        </w:rPr>
        <w:t xml:space="preserve"> фиксируют принятые решения и отклонения от этой спецификации. В </w:t>
      </w:r>
      <w:r>
        <w:rPr>
          <w:rFonts w:ascii="Courier New" w:hAnsi="Courier New"/>
          <w:b w:val="0"/>
          <w:i w:val="0"/>
          <w:sz w:val="18"/>
        </w:rPr>
        <w:t>AGENTS.md</w:t>
      </w:r>
      <w:r>
        <w:rPr>
          <w:b w:val="0"/>
          <w:i w:val="0"/>
        </w:rPr>
        <w:t xml:space="preserve"> перечисляются инварианты, запрет прямого изменения баланса из UI и требование тестировать любую правку экономических правил. Артефакты ИИ не получают доверие только по факту успешной генерации кода.</w:t>
      </w:r>
    </w:p>
    <w:p>
      <w:bookmarkStart w:id="142" w:name="sec_14_4"/>
      <w:pPr>
        <w:pStyle w:val="Heading2"/>
      </w:pPr>
      <w:r>
        <w:rPr>
          <w:b w:val="0"/>
          <w:i w:val="0"/>
        </w:rPr>
        <w:t>14.4. Работа с ИИ-инструментами</w:t>
      </w:r>
      <w:bookmarkEnd w:id="142"/>
    </w:p>
    <w:p>
      <w:r>
        <w:rPr>
          <w:b w:val="0"/>
          <w:i w:val="0"/>
        </w:rPr>
        <w:t>Задача для ИИ должна содержать ID, разрешённые файлы/границы, связи с FR и тестами, существующие контракты, численные примеры и критерий готовности. Сначала создаются тесты инвариантов, затем реализация. Перед слиянием автор читает diff, запускает проверки и самостоятельно воспроизводит изменённый сценарий. ИИ не должен придумывать значения цен и наград вместо economy-v2.</w:t>
      </w:r>
    </w:p>
    <w:p>
      <w:r>
        <w:rPr>
          <w:b w:val="0"/>
          <w:i w:val="0"/>
        </w:rPr>
        <w:t>Разрешено поручать параллельно тексты JSON, тесты и независимые UI-компоненты после фиксации контрактов. Одновременное изменение схемы БД, доменных формул и экранов разными агентами без интеграционного контроля запрещается процессом. Один рабочий агент отвечает за интеграцию; владение последним коммитом не заменяет ревью.</w:t>
      </w:r>
    </w:p>
    <w:p>
      <w:bookmarkStart w:id="143" w:name="sec_14_5"/>
      <w:pPr>
        <w:pStyle w:val="Heading2"/>
      </w:pPr>
      <w:r>
        <w:rPr>
          <w:b w:val="0"/>
          <w:i w:val="0"/>
        </w:rPr>
        <w:t>14.5. Компоненты новых механик</w:t>
      </w:r>
      <w:bookmarkEnd w:id="143"/>
    </w:p>
    <w:p>
      <w:r>
        <w:rPr>
          <w:b w:val="0"/>
          <w:i w:val="0"/>
        </w:rPr>
        <w:t xml:space="preserve">В </w:t>
      </w:r>
      <w:r>
        <w:rPr>
          <w:rFonts w:ascii="Courier New" w:hAnsi="Courier New"/>
          <w:b w:val="0"/>
          <w:i w:val="0"/>
          <w:sz w:val="18"/>
        </w:rPr>
        <w:t>domain/learning</w:t>
      </w:r>
      <w:r>
        <w:rPr>
          <w:b w:val="0"/>
          <w:i w:val="0"/>
        </w:rPr>
        <w:t xml:space="preserve"> выделить чистые evaluators allocation, basket, savings, receipt-audit и resource-choice. В </w:t>
      </w:r>
      <w:r>
        <w:rPr>
          <w:rFonts w:ascii="Courier New" w:hAnsi="Courier New"/>
          <w:b w:val="0"/>
          <w:i w:val="0"/>
          <w:sz w:val="18"/>
        </w:rPr>
        <w:t>features/learning</w:t>
      </w:r>
      <w:r>
        <w:rPr>
          <w:b w:val="0"/>
          <w:i w:val="0"/>
        </w:rPr>
        <w:t xml:space="preserve"> — общий LessonShell и renderer registry. EvidenceBoard и ReceiptComparator используют данные evaluator, а не дублируют арифметику в UI. WorkshopLite — renderer resource_choice, не отдельная экономическая система.</w:t>
      </w:r>
    </w:p>
    <w:p>
      <w:r>
        <w:rPr>
          <w:b w:val="0"/>
          <w:i w:val="0"/>
        </w:rPr>
        <w:t>LearningService управляет попытками и вызывает существующую атомарную выдачу награды. DiscoveriesQuery строит краткие записи по завершённым попыткам. FamilyActivityService сохраняет только отдельные неденежные отметки. Ни evaluator, ни компонент открытия, ни семейный модуль не имеют write-доступа к кошельку.</w:t>
      </w:r>
    </w:p>
    <w:p>
      <w:r>
        <w:rPr>
          <w:b w:val="0"/>
          <w:i w:val="0"/>
        </w:rPr>
        <w:t xml:space="preserve">Дополнительные каталоги: </w:t>
      </w:r>
      <w:r>
        <w:rPr>
          <w:rFonts w:ascii="Courier New" w:hAnsi="Courier New"/>
          <w:b w:val="0"/>
          <w:i w:val="0"/>
          <w:sz w:val="18"/>
        </w:rPr>
        <w:t>content/bundles/1.2.0/lessons</w:t>
      </w:r>
      <w:r>
        <w:rPr>
          <w:b w:val="0"/>
          <w:i w:val="0"/>
        </w:rPr>
        <w:t xml:space="preserve">, </w:t>
      </w:r>
      <w:r>
        <w:rPr>
          <w:rFonts w:ascii="Courier New" w:hAnsi="Courier New"/>
          <w:b w:val="0"/>
          <w:i w:val="0"/>
          <w:sz w:val="18"/>
        </w:rPr>
        <w:t>content/bundles/1.2.0/family</w:t>
      </w:r>
      <w:r>
        <w:rPr>
          <w:b w:val="0"/>
          <w:i w:val="0"/>
        </w:rPr>
        <w:t xml:space="preserve">, </w:t>
      </w:r>
      <w:r>
        <w:rPr>
          <w:rFonts w:ascii="Courier New" w:hAnsi="Courier New"/>
          <w:b w:val="0"/>
          <w:i w:val="0"/>
          <w:sz w:val="18"/>
        </w:rPr>
        <w:t>tests/fixtures/learning</w:t>
      </w:r>
      <w:r>
        <w:rPr>
          <w:b w:val="0"/>
          <w:i w:val="0"/>
        </w:rPr>
        <w:t xml:space="preserve">, </w:t>
      </w:r>
      <w:r>
        <w:rPr>
          <w:rFonts w:ascii="Courier New" w:hAnsi="Courier New"/>
          <w:b w:val="0"/>
          <w:i w:val="0"/>
          <w:sz w:val="18"/>
        </w:rPr>
        <w:t>docs/learning-map.md</w:t>
      </w:r>
      <w:r>
        <w:rPr>
          <w:b w:val="0"/>
          <w:i w:val="0"/>
        </w:rPr>
        <w:t xml:space="preserve">, </w:t>
      </w:r>
      <w:r>
        <w:rPr>
          <w:rFonts w:ascii="Courier New" w:hAnsi="Courier New"/>
          <w:b w:val="0"/>
          <w:i w:val="0"/>
          <w:sz w:val="18"/>
        </w:rPr>
        <w:t>docs/demo-appendix-a.md</w:t>
      </w:r>
      <w:r>
        <w:rPr>
          <w:b w:val="0"/>
          <w:i w:val="0"/>
        </w:rPr>
        <w:t xml:space="preserve">. Единственный активный manifest </w:t>
      </w:r>
      <w:r>
        <w:rPr>
          <w:rFonts w:ascii="Courier New" w:hAnsi="Courier New"/>
          <w:b w:val="0"/>
          <w:i w:val="0"/>
          <w:sz w:val="18"/>
        </w:rPr>
        <w:t>content/bundles/1.2.0/manifest.json</w:t>
      </w:r>
      <w:r>
        <w:rPr>
          <w:b w:val="0"/>
          <w:i w:val="0"/>
        </w:rPr>
        <w:t xml:space="preserve"> ссылается на economy-v2, каталоги и цели. Добавить ADR-005 «учебный кошелёк и механики», ADR-006 «семейные карточки без наград». Большие зависимости и новый движок не требуются.</w:t>
      </w:r>
    </w:p>
    <w:p>
      <w:r>
        <w:rPr>
          <w:b w:val="0"/>
          <w:i w:val="0"/>
        </w:rPr>
        <w:t xml:space="preserve">Флаг сборки </w:t>
      </w:r>
      <w:r>
        <w:rPr>
          <w:rFonts w:ascii="Courier New" w:hAnsi="Courier New"/>
          <w:b w:val="0"/>
          <w:i w:val="0"/>
          <w:sz w:val="18"/>
        </w:rPr>
        <w:t>familyActivities</w:t>
      </w:r>
      <w:r>
        <w:rPr>
          <w:b w:val="0"/>
          <w:i w:val="0"/>
        </w:rPr>
        <w:t xml:space="preserve"> может отключить F-модуль; флаг не позволяет скрыть обязательную тему. В полной V1 detector/workshop включены. Проверка минимального состава отделена от проверки целевого состава, чтобы выключение LS-B03 не выглядело нарушением числа 6 при сохранённых шести уроках, но честно отражалось как невыполнение выбранной V1.</w:t>
      </w:r>
    </w:p>
    <w:p>
      <w:bookmarkStart w:id="144" w:name="sec_15"/>
      <w:pPr>
        <w:pStyle w:val="Heading1"/>
      </w:pPr>
      <w:r>
        <w:rPr>
          <w:b w:val="0"/>
          <w:i w:val="0"/>
        </w:rPr>
        <w:t>15. Данные, транзакции и миграции</w:t>
      </w:r>
      <w:bookmarkEnd w:id="144"/>
    </w:p>
    <w:p>
      <w:bookmarkStart w:id="145" w:name="sec_15_1"/>
      <w:pPr>
        <w:pStyle w:val="Heading2"/>
      </w:pPr>
      <w:r>
        <w:rPr>
          <w:b w:val="0"/>
          <w:i w:val="0"/>
        </w:rPr>
        <w:t>15.1. Логическая модель</w:t>
      </w:r>
      <w:bookmarkEnd w:id="145"/>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Сущность</w:t>
            </w:r>
          </w:p>
        </w:tc>
        <w:tc>
          <w:tcPr>
            <w:tcW w:type="dxa" w:w="2976"/>
            <w:vAlign w:val="top"/>
            <w:shd w:fill="225762"/>
          </w:tcPr>
          <w:p>
            <w:pPr>
              <w:pStyle w:val="TableText"/>
              <w:keepNext/>
            </w:pPr>
            <w:r>
              <w:rPr>
                <w:b/>
                <w:i w:val="0"/>
                <w:color w:val="FFFFFF"/>
                <w:sz w:val="18"/>
              </w:rPr>
              <w:t>Основные поля</w:t>
            </w:r>
          </w:p>
        </w:tc>
        <w:tc>
          <w:tcPr>
            <w:tcW w:type="dxa" w:w="4465"/>
            <w:vAlign w:val="top"/>
            <w:shd w:fill="225762"/>
          </w:tcPr>
          <w:p>
            <w:pPr>
              <w:pStyle w:val="TableText"/>
              <w:keepNext/>
            </w:pPr>
            <w:r>
              <w:rPr>
                <w:b/>
                <w:i w:val="0"/>
                <w:color w:val="FFFFFF"/>
                <w:sz w:val="18"/>
              </w:rPr>
              <w:t>Инвариант</w:t>
            </w:r>
          </w:p>
        </w:tc>
      </w:tr>
      <w:tr>
        <w:trPr>
          <w:cantSplit/>
        </w:trPr>
        <w:tc>
          <w:tcPr>
            <w:tcW w:type="dxa" w:w="2480"/>
            <w:vAlign w:val="top"/>
            <w:shd w:fill="FFFFFF"/>
          </w:tcPr>
          <w:p>
            <w:pPr>
              <w:pStyle w:val="TableText"/>
            </w:pPr>
            <w:r>
              <w:rPr>
                <w:b w:val="0"/>
                <w:i w:val="0"/>
                <w:sz w:val="18"/>
              </w:rPr>
              <w:t>Profile</w:t>
            </w:r>
          </w:p>
        </w:tc>
        <w:tc>
          <w:tcPr>
            <w:tcW w:type="dxa" w:w="2976"/>
            <w:vAlign w:val="top"/>
            <w:shd w:fill="FFFFFF"/>
          </w:tcPr>
          <w:p>
            <w:pPr>
              <w:pStyle w:val="TableText"/>
            </w:pPr>
            <w:r>
              <w:rPr>
                <w:b w:val="0"/>
                <w:i w:val="0"/>
                <w:sz w:val="18"/>
              </w:rPr>
              <w:t>id, petName, shapeId, patternId, createdAt, timeZone, clockGeneration</w:t>
            </w:r>
          </w:p>
        </w:tc>
        <w:tc>
          <w:tcPr>
            <w:tcW w:type="dxa" w:w="4465"/>
            <w:vAlign w:val="top"/>
            <w:shd w:fill="FFFFFF"/>
          </w:tcPr>
          <w:p>
            <w:pPr>
              <w:pStyle w:val="TableText"/>
            </w:pPr>
            <w:r>
              <w:rPr>
                <w:b w:val="0"/>
                <w:i w:val="0"/>
                <w:sz w:val="18"/>
              </w:rPr>
              <w:t>Одна запись обычного профиля в основной БД; демо изолировано отдельным файлом.</w:t>
            </w:r>
          </w:p>
        </w:tc>
      </w:tr>
      <w:tr>
        <w:trPr>
          <w:cantSplit/>
        </w:trPr>
        <w:tc>
          <w:tcPr>
            <w:tcW w:type="dxa" w:w="2480"/>
            <w:vAlign w:val="top"/>
            <w:shd w:fill="F3F7F7"/>
          </w:tcPr>
          <w:p>
            <w:pPr>
              <w:pStyle w:val="TableText"/>
            </w:pPr>
            <w:r>
              <w:rPr>
                <w:b w:val="0"/>
                <w:i w:val="0"/>
                <w:sz w:val="18"/>
              </w:rPr>
              <w:t>WalletProjection</w:t>
            </w:r>
          </w:p>
        </w:tc>
        <w:tc>
          <w:tcPr>
            <w:tcW w:type="dxa" w:w="2976"/>
            <w:vAlign w:val="top"/>
            <w:shd w:fill="F3F7F7"/>
          </w:tcPr>
          <w:p>
            <w:pPr>
              <w:pStyle w:val="TableText"/>
            </w:pPr>
            <w:r>
              <w:rPr>
                <w:b w:val="0"/>
                <w:i w:val="0"/>
                <w:sz w:val="18"/>
              </w:rPr>
              <w:t>profileId, available, savings</w:t>
            </w:r>
          </w:p>
        </w:tc>
        <w:tc>
          <w:tcPr>
            <w:tcW w:type="dxa" w:w="4465"/>
            <w:vAlign w:val="top"/>
            <w:shd w:fill="F3F7F7"/>
          </w:tcPr>
          <w:p>
            <w:pPr>
              <w:pStyle w:val="TableText"/>
            </w:pPr>
            <w:r>
              <w:rPr>
                <w:b w:val="0"/>
                <w:i w:val="0"/>
                <w:sz w:val="18"/>
              </w:rPr>
              <w:t>Неотрицательные целые остатки; совпадение с журналом. Ревизия всего профиля — в ProfileState.</w:t>
            </w:r>
          </w:p>
        </w:tc>
      </w:tr>
      <w:tr>
        <w:trPr>
          <w:cantSplit/>
        </w:trPr>
        <w:tc>
          <w:tcPr>
            <w:tcW w:type="dxa" w:w="2480"/>
            <w:vAlign w:val="top"/>
            <w:shd w:fill="FFFFFF"/>
          </w:tcPr>
          <w:p>
            <w:pPr>
              <w:pStyle w:val="TableText"/>
            </w:pPr>
            <w:r>
              <w:rPr>
                <w:b w:val="0"/>
                <w:i w:val="0"/>
                <w:sz w:val="18"/>
              </w:rPr>
              <w:t>ProfileState</w:t>
            </w:r>
          </w:p>
        </w:tc>
        <w:tc>
          <w:tcPr>
            <w:tcW w:type="dxa" w:w="2976"/>
            <w:vAlign w:val="top"/>
            <w:shd w:fill="FFFFFF"/>
          </w:tcPr>
          <w:p>
            <w:pPr>
              <w:pStyle w:val="TableText"/>
            </w:pPr>
            <w:r>
              <w:rPr>
                <w:b w:val="0"/>
                <w:i w:val="0"/>
                <w:sz w:val="18"/>
              </w:rPr>
              <w:t>profileId, revision, savingsHighWater, newSavingPeriods, lifetimeGrowth</w:t>
            </w:r>
          </w:p>
        </w:tc>
        <w:tc>
          <w:tcPr>
            <w:tcW w:type="dxa" w:w="4465"/>
            <w:vAlign w:val="top"/>
            <w:shd w:fill="FFFFFF"/>
          </w:tcPr>
          <w:p>
            <w:pPr>
              <w:pStyle w:val="TableText"/>
            </w:pPr>
            <w:r>
              <w:rPr>
                <w:b w:val="0"/>
                <w:i w:val="0"/>
                <w:sz w:val="18"/>
              </w:rPr>
              <w:t>Ревизия меняется при основном игровом решении, не только при движении денег.</w:t>
            </w:r>
          </w:p>
        </w:tc>
      </w:tr>
      <w:tr>
        <w:trPr>
          <w:cantSplit/>
        </w:trPr>
        <w:tc>
          <w:tcPr>
            <w:tcW w:type="dxa" w:w="2480"/>
            <w:vAlign w:val="top"/>
            <w:shd w:fill="F3F7F7"/>
          </w:tcPr>
          <w:p>
            <w:pPr>
              <w:pStyle w:val="TableText"/>
            </w:pPr>
            <w:r>
              <w:rPr>
                <w:b w:val="0"/>
                <w:i w:val="0"/>
                <w:sz w:val="18"/>
              </w:rPr>
              <w:t>BudgetSupplement</w:t>
            </w:r>
          </w:p>
        </w:tc>
        <w:tc>
          <w:tcPr>
            <w:tcW w:type="dxa" w:w="2976"/>
            <w:vAlign w:val="top"/>
            <w:shd w:fill="F3F7F7"/>
          </w:tcPr>
          <w:p>
            <w:pPr>
              <w:pStyle w:val="TableText"/>
            </w:pPr>
            <w:r>
              <w:rPr>
                <w:b w:val="0"/>
                <w:i w:val="0"/>
                <w:sz w:val="18"/>
              </w:rPr>
              <w:t>id, periodId, addedNeed, addedWant, addedSave, seq, commandId</w:t>
            </w:r>
          </w:p>
        </w:tc>
        <w:tc>
          <w:tcPr>
            <w:tcW w:type="dxa" w:w="4465"/>
            <w:vAlign w:val="top"/>
            <w:shd w:fill="F3F7F7"/>
          </w:tcPr>
          <w:p>
            <w:pPr>
              <w:pStyle w:val="TableText"/>
            </w:pPr>
            <w:r>
              <w:rPr>
                <w:b w:val="0"/>
                <w:i w:val="0"/>
                <w:sz w:val="18"/>
              </w:rPr>
              <w:t>Добавление уже полученного нового дохода; прежние значения неизменны.</w:t>
            </w:r>
          </w:p>
        </w:tc>
      </w:tr>
      <w:tr>
        <w:trPr>
          <w:cantSplit/>
        </w:trPr>
        <w:tc>
          <w:tcPr>
            <w:tcW w:type="dxa" w:w="2480"/>
            <w:vAlign w:val="top"/>
            <w:shd w:fill="FFFFFF"/>
          </w:tcPr>
          <w:p>
            <w:pPr>
              <w:pStyle w:val="TableText"/>
            </w:pPr>
            <w:r>
              <w:rPr>
                <w:b w:val="0"/>
                <w:i w:val="0"/>
                <w:sz w:val="18"/>
              </w:rPr>
              <w:t>Period</w:t>
            </w:r>
          </w:p>
        </w:tc>
        <w:tc>
          <w:tcPr>
            <w:tcW w:type="dxa" w:w="2976"/>
            <w:vAlign w:val="top"/>
            <w:shd w:fill="FFFFFF"/>
          </w:tcPr>
          <w:p>
            <w:pPr>
              <w:pStyle w:val="TableText"/>
            </w:pPr>
            <w:r>
              <w:rPr>
                <w:b w:val="0"/>
                <w:i w:val="0"/>
                <w:sz w:val="18"/>
              </w:rPr>
              <w:t>id, profileId, index, calendarDate, clockGeneration, state, economyVersion, contentBundleId, catalogSnapshot, goalsSnapshot, expensePlanOverrun, openedAt, closedAt</w:t>
            </w:r>
          </w:p>
        </w:tc>
        <w:tc>
          <w:tcPr>
            <w:tcW w:type="dxa" w:w="4465"/>
            <w:vAlign w:val="top"/>
            <w:shd w:fill="FFFFFF"/>
          </w:tcPr>
          <w:p>
            <w:pPr>
              <w:pStyle w:val="TableText"/>
            </w:pPr>
            <w:r>
              <w:rPr>
                <w:b w:val="0"/>
                <w:i w:val="0"/>
                <w:sz w:val="18"/>
              </w:rPr>
              <w:t>Не более одного DRAFT/ACTIVE; дата открытия уникальна в поколении часов.</w:t>
            </w:r>
          </w:p>
        </w:tc>
      </w:tr>
      <w:tr>
        <w:trPr>
          <w:cantSplit/>
        </w:trPr>
        <w:tc>
          <w:tcPr>
            <w:tcW w:type="dxa" w:w="2480"/>
            <w:vAlign w:val="top"/>
            <w:shd w:fill="F3F7F7"/>
          </w:tcPr>
          <w:p>
            <w:pPr>
              <w:pStyle w:val="TableText"/>
            </w:pPr>
            <w:r>
              <w:rPr>
                <w:b w:val="0"/>
                <w:i w:val="0"/>
                <w:sz w:val="18"/>
              </w:rPr>
              <w:t>BudgetPlan</w:t>
            </w:r>
          </w:p>
        </w:tc>
        <w:tc>
          <w:tcPr>
            <w:tcW w:type="dxa" w:w="2976"/>
            <w:vAlign w:val="top"/>
            <w:shd w:fill="F3F7F7"/>
          </w:tcPr>
          <w:p>
            <w:pPr>
              <w:pStyle w:val="TableText"/>
            </w:pPr>
            <w:r>
              <w:rPr>
                <w:b w:val="0"/>
                <w:i w:val="0"/>
                <w:sz w:val="18"/>
              </w:rPr>
              <w:t>periodId, originalNeed, originalWant, originalSave, budgetAtConfirm, confirmedAt, draftJson</w:t>
            </w:r>
          </w:p>
        </w:tc>
        <w:tc>
          <w:tcPr>
            <w:tcW w:type="dxa" w:w="4465"/>
            <w:vAlign w:val="top"/>
            <w:shd w:fill="F3F7F7"/>
          </w:tcPr>
          <w:p>
            <w:pPr>
              <w:pStyle w:val="TableText"/>
            </w:pPr>
            <w:r>
              <w:rPr>
                <w:b w:val="0"/>
                <w:i w:val="0"/>
                <w:sz w:val="18"/>
              </w:rPr>
              <w:t>Подтверждённая часть неизменяема. Черновик не является денежной операцией.</w:t>
            </w:r>
          </w:p>
        </w:tc>
      </w:tr>
      <w:tr>
        <w:trPr>
          <w:cantSplit/>
        </w:trPr>
        <w:tc>
          <w:tcPr>
            <w:tcW w:type="dxa" w:w="2480"/>
            <w:vAlign w:val="top"/>
            <w:shd w:fill="FFFFFF"/>
          </w:tcPr>
          <w:p>
            <w:pPr>
              <w:pStyle w:val="TableText"/>
            </w:pPr>
            <w:r>
              <w:rPr>
                <w:b w:val="0"/>
                <w:i w:val="0"/>
                <w:sz w:val="18"/>
              </w:rPr>
              <w:t>LedgerEntry</w:t>
            </w:r>
          </w:p>
        </w:tc>
        <w:tc>
          <w:tcPr>
            <w:tcW w:type="dxa" w:w="2976"/>
            <w:vAlign w:val="top"/>
            <w:shd w:fill="FFFFFF"/>
          </w:tcPr>
          <w:p>
            <w:pPr>
              <w:pStyle w:val="TableText"/>
            </w:pPr>
            <w:r>
              <w:rPr>
                <w:b w:val="0"/>
                <w:i w:val="0"/>
                <w:sz w:val="18"/>
              </w:rPr>
              <w:t>seq, operationId, periodId, type, amount, deltaAvailable, deltaSavings, reasonCode, payloadSnapshot</w:t>
            </w:r>
          </w:p>
        </w:tc>
        <w:tc>
          <w:tcPr>
            <w:tcW w:type="dxa" w:w="4465"/>
            <w:vAlign w:val="top"/>
            <w:shd w:fill="FFFFFF"/>
          </w:tcPr>
          <w:p>
            <w:pPr>
              <w:pStyle w:val="TableText"/>
            </w:pPr>
            <w:r>
              <w:rPr>
                <w:b w:val="0"/>
                <w:i w:val="0"/>
                <w:sz w:val="18"/>
              </w:rPr>
              <w:t>Денежное событие неизменно, сумма/дельты соответствуют типу.</w:t>
            </w:r>
          </w:p>
        </w:tc>
      </w:tr>
      <w:tr>
        <w:trPr>
          <w:cantSplit/>
        </w:trPr>
        <w:tc>
          <w:tcPr>
            <w:tcW w:type="dxa" w:w="2480"/>
            <w:vAlign w:val="top"/>
            <w:shd w:fill="F3F7F7"/>
          </w:tcPr>
          <w:p>
            <w:pPr>
              <w:pStyle w:val="TableText"/>
            </w:pPr>
            <w:r>
              <w:rPr>
                <w:b w:val="0"/>
                <w:i w:val="0"/>
                <w:sz w:val="18"/>
              </w:rPr>
              <w:t>Purchase</w:t>
            </w:r>
          </w:p>
        </w:tc>
        <w:tc>
          <w:tcPr>
            <w:tcW w:type="dxa" w:w="2976"/>
            <w:vAlign w:val="top"/>
            <w:shd w:fill="F3F7F7"/>
          </w:tcPr>
          <w:p>
            <w:pPr>
              <w:pStyle w:val="TableText"/>
            </w:pPr>
            <w:r>
              <w:rPr>
                <w:b w:val="0"/>
                <w:i w:val="0"/>
                <w:sz w:val="18"/>
              </w:rPr>
              <w:t>id, periodId, itemId, slot, priceSnapshot, titleSnapshot, commandId</w:t>
            </w:r>
          </w:p>
        </w:tc>
        <w:tc>
          <w:tcPr>
            <w:tcW w:type="dxa" w:w="4465"/>
            <w:vAlign w:val="top"/>
            <w:shd w:fill="F3F7F7"/>
          </w:tcPr>
          <w:p>
            <w:pPr>
              <w:pStyle w:val="TableText"/>
            </w:pPr>
            <w:r>
              <w:rPr>
                <w:b w:val="0"/>
                <w:i w:val="0"/>
                <w:sz w:val="18"/>
              </w:rPr>
              <w:t>Уникальность slot в периоде; связь с журналом.</w:t>
            </w:r>
          </w:p>
        </w:tc>
      </w:tr>
      <w:tr>
        <w:trPr>
          <w:cantSplit/>
        </w:trPr>
        <w:tc>
          <w:tcPr>
            <w:tcW w:type="dxa" w:w="2480"/>
            <w:vAlign w:val="top"/>
            <w:shd w:fill="FFFFFF"/>
          </w:tcPr>
          <w:p>
            <w:pPr>
              <w:pStyle w:val="TableText"/>
            </w:pPr>
            <w:r>
              <w:rPr>
                <w:b w:val="0"/>
                <w:i w:val="0"/>
                <w:sz w:val="18"/>
              </w:rPr>
              <w:t>GoalSelection</w:t>
            </w:r>
          </w:p>
        </w:tc>
        <w:tc>
          <w:tcPr>
            <w:tcW w:type="dxa" w:w="2976"/>
            <w:vAlign w:val="top"/>
            <w:shd w:fill="FFFFFF"/>
          </w:tcPr>
          <w:p>
            <w:pPr>
              <w:pStyle w:val="TableText"/>
            </w:pPr>
            <w:r>
              <w:rPr>
                <w:b w:val="0"/>
                <w:i w:val="0"/>
                <w:sz w:val="18"/>
              </w:rPr>
              <w:t>profileId, goalId nullable, selectedAt</w:t>
            </w:r>
          </w:p>
        </w:tc>
        <w:tc>
          <w:tcPr>
            <w:tcW w:type="dxa" w:w="4465"/>
            <w:vAlign w:val="top"/>
            <w:shd w:fill="FFFFFF"/>
          </w:tcPr>
          <w:p>
            <w:pPr>
              <w:pStyle w:val="TableText"/>
            </w:pPr>
            <w:r>
              <w:rPr>
                <w:b w:val="0"/>
                <w:i w:val="0"/>
                <w:sz w:val="18"/>
              </w:rPr>
              <w:t>Общая копилка не принадлежит безвозвратно одной цели.</w:t>
            </w:r>
          </w:p>
        </w:tc>
      </w:tr>
      <w:tr>
        <w:trPr>
          <w:cantSplit/>
        </w:trPr>
        <w:tc>
          <w:tcPr>
            <w:tcW w:type="dxa" w:w="2480"/>
            <w:vAlign w:val="top"/>
            <w:shd w:fill="F3F7F7"/>
          </w:tcPr>
          <w:p>
            <w:pPr>
              <w:pStyle w:val="TableText"/>
            </w:pPr>
            <w:r>
              <w:rPr>
                <w:b w:val="0"/>
                <w:i w:val="0"/>
                <w:sz w:val="18"/>
              </w:rPr>
              <w:t>GoalClaim</w:t>
            </w:r>
          </w:p>
        </w:tc>
        <w:tc>
          <w:tcPr>
            <w:tcW w:type="dxa" w:w="2976"/>
            <w:vAlign w:val="top"/>
            <w:shd w:fill="F3F7F7"/>
          </w:tcPr>
          <w:p>
            <w:pPr>
              <w:pStyle w:val="TableText"/>
            </w:pPr>
            <w:r>
              <w:rPr>
                <w:b w:val="0"/>
                <w:i w:val="0"/>
                <w:sz w:val="18"/>
              </w:rPr>
              <w:t>id, profileId, goalId, costSnapshot, periodId, commandId</w:t>
            </w:r>
          </w:p>
        </w:tc>
        <w:tc>
          <w:tcPr>
            <w:tcW w:type="dxa" w:w="4465"/>
            <w:vAlign w:val="top"/>
            <w:shd w:fill="F3F7F7"/>
          </w:tcPr>
          <w:p>
            <w:pPr>
              <w:pStyle w:val="TableText"/>
            </w:pPr>
            <w:r>
              <w:rPr>
                <w:b w:val="0"/>
                <w:i w:val="0"/>
                <w:sz w:val="18"/>
              </w:rPr>
              <w:t>Одно получение каждой цели; предмет остаётся в сцене.</w:t>
            </w:r>
          </w:p>
        </w:tc>
      </w:tr>
      <w:tr>
        <w:trPr>
          <w:cantSplit/>
        </w:trPr>
        <w:tc>
          <w:tcPr>
            <w:tcW w:type="dxa" w:w="2480"/>
            <w:vAlign w:val="top"/>
            <w:shd w:fill="FFFFFF"/>
          </w:tcPr>
          <w:p>
            <w:pPr>
              <w:pStyle w:val="TableText"/>
            </w:pPr>
            <w:r>
              <w:rPr>
                <w:b w:val="0"/>
                <w:i w:val="0"/>
                <w:sz w:val="18"/>
              </w:rPr>
              <w:t>LessonAttempt</w:t>
            </w:r>
          </w:p>
        </w:tc>
        <w:tc>
          <w:tcPr>
            <w:tcW w:type="dxa" w:w="2976"/>
            <w:vAlign w:val="top"/>
            <w:shd w:fill="FFFFFF"/>
          </w:tcPr>
          <w:p>
            <w:pPr>
              <w:pStyle w:val="TableText"/>
            </w:pPr>
            <w:r>
              <w:rPr>
                <w:b w:val="0"/>
                <w:i w:val="0"/>
                <w:sz w:val="18"/>
              </w:rPr>
              <w:t>id, profileId, periodId nullable, lessonId, version, state, draft, firstOutcome, lastOutcome, hints, rewardEligible</w:t>
            </w:r>
          </w:p>
        </w:tc>
        <w:tc>
          <w:tcPr>
            <w:tcW w:type="dxa" w:w="4465"/>
            <w:vAlign w:val="top"/>
            <w:shd w:fill="FFFFFF"/>
          </w:tcPr>
          <w:p>
            <w:pPr>
              <w:pStyle w:val="TableText"/>
            </w:pPr>
            <w:r>
              <w:rPr>
                <w:b w:val="0"/>
                <w:i w:val="0"/>
                <w:sz w:val="18"/>
              </w:rPr>
              <w:t>Учебные числа не смешиваются с балансом профиля.</w:t>
            </w:r>
          </w:p>
        </w:tc>
      </w:tr>
      <w:tr>
        <w:trPr>
          <w:cantSplit/>
        </w:trPr>
        <w:tc>
          <w:tcPr>
            <w:tcW w:type="dxa" w:w="2480"/>
            <w:vAlign w:val="top"/>
            <w:shd w:fill="F3F7F7"/>
          </w:tcPr>
          <w:p>
            <w:pPr>
              <w:pStyle w:val="TableText"/>
            </w:pPr>
            <w:r>
              <w:rPr>
                <w:b w:val="0"/>
                <w:i w:val="0"/>
                <w:sz w:val="18"/>
              </w:rPr>
              <w:t>LessonProgress</w:t>
            </w:r>
          </w:p>
        </w:tc>
        <w:tc>
          <w:tcPr>
            <w:tcW w:type="dxa" w:w="2976"/>
            <w:vAlign w:val="top"/>
            <w:shd w:fill="F3F7F7"/>
          </w:tcPr>
          <w:p>
            <w:pPr>
              <w:pStyle w:val="TableText"/>
            </w:pPr>
            <w:r>
              <w:rPr>
                <w:b w:val="0"/>
                <w:i w:val="0"/>
                <w:sz w:val="18"/>
              </w:rPr>
              <w:t>profileId, lessonId, firstCompletedAt, lastCompletedAt, completionCount</w:t>
            </w:r>
          </w:p>
        </w:tc>
        <w:tc>
          <w:tcPr>
            <w:tcW w:type="dxa" w:w="4465"/>
            <w:vAlign w:val="top"/>
            <w:shd w:fill="F3F7F7"/>
          </w:tcPr>
          <w:p>
            <w:pPr>
              <w:pStyle w:val="TableText"/>
            </w:pPr>
            <w:r>
              <w:rPr>
                <w:b w:val="0"/>
                <w:i w:val="0"/>
                <w:sz w:val="18"/>
              </w:rPr>
              <w:t>Прогресс не стирается повторной попыткой.</w:t>
            </w:r>
          </w:p>
        </w:tc>
      </w:tr>
      <w:tr>
        <w:trPr>
          <w:cantSplit/>
        </w:trPr>
        <w:tc>
          <w:tcPr>
            <w:tcW w:type="dxa" w:w="2480"/>
            <w:vAlign w:val="top"/>
            <w:shd w:fill="FFFFFF"/>
          </w:tcPr>
          <w:p>
            <w:pPr>
              <w:pStyle w:val="TableText"/>
            </w:pPr>
            <w:r>
              <w:rPr>
                <w:b w:val="0"/>
                <w:i w:val="0"/>
                <w:sz w:val="18"/>
              </w:rPr>
              <w:t>PeriodSummary</w:t>
            </w:r>
          </w:p>
        </w:tc>
        <w:tc>
          <w:tcPr>
            <w:tcW w:type="dxa" w:w="2976"/>
            <w:vAlign w:val="top"/>
            <w:shd w:fill="FFFFFF"/>
          </w:tcPr>
          <w:p>
            <w:pPr>
              <w:pStyle w:val="TableText"/>
            </w:pPr>
            <w:r>
              <w:rPr>
                <w:b w:val="0"/>
                <w:i w:val="0"/>
                <w:sz w:val="18"/>
              </w:rPr>
              <w:t>periodId, totalsJson, criteriaJson, growthDelta, stageBefore, stageAfter, contentSnapshots</w:t>
            </w:r>
          </w:p>
        </w:tc>
        <w:tc>
          <w:tcPr>
            <w:tcW w:type="dxa" w:w="4465"/>
            <w:vAlign w:val="top"/>
            <w:shd w:fill="FFFFFF"/>
          </w:tcPr>
          <w:p>
            <w:pPr>
              <w:pStyle w:val="TableText"/>
            </w:pPr>
            <w:r>
              <w:rPr>
                <w:b w:val="0"/>
                <w:i w:val="0"/>
                <w:sz w:val="18"/>
              </w:rPr>
              <w:t>Один итог на период; воспроизводимость истории.</w:t>
            </w:r>
          </w:p>
        </w:tc>
      </w:tr>
      <w:tr>
        <w:trPr>
          <w:cantSplit/>
        </w:trPr>
        <w:tc>
          <w:tcPr>
            <w:tcW w:type="dxa" w:w="2480"/>
            <w:vAlign w:val="top"/>
            <w:shd w:fill="F3F7F7"/>
          </w:tcPr>
          <w:p>
            <w:pPr>
              <w:pStyle w:val="TableText"/>
            </w:pPr>
            <w:r>
              <w:rPr>
                <w:b w:val="0"/>
                <w:i w:val="0"/>
                <w:sz w:val="18"/>
              </w:rPr>
              <w:t>CommandReceipt</w:t>
            </w:r>
          </w:p>
        </w:tc>
        <w:tc>
          <w:tcPr>
            <w:tcW w:type="dxa" w:w="2976"/>
            <w:vAlign w:val="top"/>
            <w:shd w:fill="F3F7F7"/>
          </w:tcPr>
          <w:p>
            <w:pPr>
              <w:pStyle w:val="TableText"/>
            </w:pPr>
            <w:r>
              <w:rPr>
                <w:b w:val="0"/>
                <w:i w:val="0"/>
                <w:sz w:val="18"/>
              </w:rPr>
              <w:t>commandId, commandType, payloadHash, profileId, resultJson, committedAt</w:t>
            </w:r>
          </w:p>
        </w:tc>
        <w:tc>
          <w:tcPr>
            <w:tcW w:type="dxa" w:w="4465"/>
            <w:vAlign w:val="top"/>
            <w:shd w:fill="F3F7F7"/>
          </w:tcPr>
          <w:p>
            <w:pPr>
              <w:pStyle w:val="TableText"/>
            </w:pPr>
            <w:r>
              <w:rPr>
                <w:b w:val="0"/>
                <w:i w:val="0"/>
                <w:sz w:val="18"/>
              </w:rPr>
              <w:t>Повтор с тем же payload возвращает результат; с другим — конфликт.</w:t>
            </w:r>
          </w:p>
        </w:tc>
      </w:tr>
      <w:tr>
        <w:trPr>
          <w:cantSplit/>
        </w:trPr>
        <w:tc>
          <w:tcPr>
            <w:tcW w:type="dxa" w:w="2480"/>
            <w:vAlign w:val="top"/>
            <w:shd w:fill="FFFFFF"/>
          </w:tcPr>
          <w:p>
            <w:pPr>
              <w:pStyle w:val="TableText"/>
            </w:pPr>
            <w:r>
              <w:rPr>
                <w:b w:val="0"/>
                <w:i w:val="0"/>
                <w:sz w:val="18"/>
              </w:rPr>
              <w:t>Settings</w:t>
            </w:r>
          </w:p>
        </w:tc>
        <w:tc>
          <w:tcPr>
            <w:tcW w:type="dxa" w:w="2976"/>
            <w:vAlign w:val="top"/>
            <w:shd w:fill="FFFFFF"/>
          </w:tcPr>
          <w:p>
            <w:pPr>
              <w:pStyle w:val="TableText"/>
            </w:pPr>
            <w:r>
              <w:rPr>
                <w:b w:val="0"/>
                <w:i w:val="0"/>
                <w:sz w:val="18"/>
              </w:rPr>
              <w:t>key, value</w:t>
            </w:r>
          </w:p>
        </w:tc>
        <w:tc>
          <w:tcPr>
            <w:tcW w:type="dxa" w:w="4465"/>
            <w:vAlign w:val="top"/>
            <w:shd w:fill="FFFFFF"/>
          </w:tcPr>
          <w:p>
            <w:pPr>
              <w:pStyle w:val="TableText"/>
            </w:pPr>
            <w:r>
              <w:rPr>
                <w:b w:val="0"/>
                <w:i w:val="0"/>
                <w:sz w:val="18"/>
              </w:rPr>
              <w:t>Звук, motion и настройки текущего профиля; нет реальных идентификаторов.</w:t>
            </w:r>
          </w:p>
        </w:tc>
      </w:tr>
      <w:tr>
        <w:trPr>
          <w:cantSplit/>
        </w:trPr>
        <w:tc>
          <w:tcPr>
            <w:tcW w:type="dxa" w:w="2480"/>
            <w:vAlign w:val="top"/>
            <w:shd w:fill="F3F7F7"/>
          </w:tcPr>
          <w:p>
            <w:pPr>
              <w:pStyle w:val="TableText"/>
            </w:pPr>
            <w:r>
              <w:rPr>
                <w:b w:val="0"/>
                <w:i w:val="0"/>
                <w:sz w:val="18"/>
              </w:rPr>
              <w:t>GameClock</w:t>
            </w:r>
          </w:p>
        </w:tc>
        <w:tc>
          <w:tcPr>
            <w:tcW w:type="dxa" w:w="2976"/>
            <w:vAlign w:val="top"/>
            <w:shd w:fill="F3F7F7"/>
          </w:tcPr>
          <w:p>
            <w:pPr>
              <w:pStyle w:val="TableText"/>
            </w:pPr>
            <w:r>
              <w:rPr>
                <w:b w:val="0"/>
                <w:i w:val="0"/>
                <w:sz w:val="18"/>
              </w:rPr>
              <w:t>mode, clockGeneration, maxOpenedDate, nextEligibleDate, virtualDate, timeZone</w:t>
            </w:r>
          </w:p>
        </w:tc>
        <w:tc>
          <w:tcPr>
            <w:tcW w:type="dxa" w:w="4465"/>
            <w:vAlign w:val="top"/>
            <w:shd w:fill="F3F7F7"/>
          </w:tcPr>
          <w:p>
            <w:pPr>
              <w:pStyle w:val="TableText"/>
            </w:pPr>
            <w:r>
              <w:rPr>
                <w:b w:val="0"/>
                <w:i w:val="0"/>
                <w:sz w:val="18"/>
              </w:rPr>
              <w:t>Даты/поколения персистентны в своей БД; demo virtualDate переживает перезапуск.</w:t>
            </w:r>
          </w:p>
        </w:tc>
      </w:tr>
      <w:tr>
        <w:trPr>
          <w:cantSplit/>
        </w:trPr>
        <w:tc>
          <w:tcPr>
            <w:tcW w:type="dxa" w:w="2480"/>
            <w:vAlign w:val="top"/>
            <w:shd w:fill="FFFFFF"/>
          </w:tcPr>
          <w:p>
            <w:pPr>
              <w:pStyle w:val="TableText"/>
            </w:pPr>
            <w:r>
              <w:rPr>
                <w:b w:val="0"/>
                <w:i w:val="0"/>
                <w:sz w:val="18"/>
              </w:rPr>
              <w:t>AppControl</w:t>
            </w:r>
          </w:p>
        </w:tc>
        <w:tc>
          <w:tcPr>
            <w:tcW w:type="dxa" w:w="2976"/>
            <w:vAlign w:val="top"/>
            <w:shd w:fill="FFFFFF"/>
          </w:tcPr>
          <w:p>
            <w:pPr>
              <w:pStyle w:val="TableText"/>
            </w:pPr>
            <w:r>
              <w:rPr>
                <w:b w:val="0"/>
                <w:i w:val="0"/>
                <w:sz w:val="18"/>
              </w:rPr>
              <w:t>selectedMode, controlRevision, pendingAdminIntent</w:t>
            </w:r>
          </w:p>
        </w:tc>
        <w:tc>
          <w:tcPr>
            <w:tcW w:type="dxa" w:w="4465"/>
            <w:vAlign w:val="top"/>
            <w:shd w:fill="FFFFFF"/>
          </w:tcPr>
          <w:p>
            <w:pPr>
              <w:pStyle w:val="TableText"/>
            </w:pPr>
            <w:r>
              <w:rPr>
                <w:b w:val="0"/>
                <w:i w:val="0"/>
                <w:sz w:val="18"/>
              </w:rPr>
              <w:t>Малый закрытый файл вне БД профилей: выбор БД при запуске и восстановление незавершённого удаления; без денег/имени/прогресса.</w:t>
            </w:r>
          </w:p>
        </w:tc>
      </w:tr>
    </w:tbl>
    <w:p>
      <w:pPr>
        <w:spacing w:after="20" w:before="0" w:line="40" w:lineRule="exact"/>
      </w:pPr>
      <w:r>
        <w:rPr>
          <w:sz w:val="4"/>
        </w:rPr>
      </w:r>
    </w:p>
    <w:p>
      <w:r>
        <w:rPr>
          <w:b w:val="0"/>
          <w:i w:val="0"/>
        </w:rPr>
        <w:t xml:space="preserve">JSON используется для структурированного снимка и черновиков, но не вместо целочисленных индексируемых полей денег. Внешние ключи и ограничения UNIQUE включаются в БД. </w:t>
      </w:r>
      <w:r>
        <w:rPr>
          <w:rFonts w:ascii="Courier New" w:hAnsi="Courier New"/>
          <w:b w:val="0"/>
          <w:i w:val="0"/>
          <w:sz w:val="18"/>
        </w:rPr>
        <w:t>INTEGER</w:t>
      </w:r>
      <w:r>
        <w:rPr>
          <w:b w:val="0"/>
          <w:i w:val="0"/>
        </w:rPr>
        <w:t xml:space="preserve"> в SQLite соответствует выбранным целым монетам; параметр </w:t>
      </w:r>
      <w:r>
        <w:rPr>
          <w:rFonts w:ascii="Courier New" w:hAnsi="Courier New"/>
          <w:b w:val="0"/>
          <w:i w:val="0"/>
          <w:sz w:val="18"/>
        </w:rPr>
        <w:t>REAL</w:t>
      </w:r>
      <w:r>
        <w:rPr>
          <w:b w:val="0"/>
          <w:i w:val="0"/>
        </w:rPr>
        <w:t xml:space="preserve"> для баланса запрещён.</w:t>
      </w:r>
    </w:p>
    <w:p>
      <w:bookmarkStart w:id="146" w:name="sec_15_2"/>
      <w:pPr>
        <w:pStyle w:val="Heading2"/>
      </w:pPr>
      <w:r>
        <w:rPr>
          <w:b w:val="0"/>
          <w:i w:val="0"/>
        </w:rPr>
        <w:t>15.2. Типы записей журнала</w:t>
      </w:r>
      <w:bookmarkEnd w:id="146"/>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183"/>
        <w:gridCol w:w="2381"/>
        <w:gridCol w:w="2679"/>
        <w:gridCol w:w="2679"/>
      </w:tblGrid>
      <w:tr>
        <w:trPr>
          <w:cantSplit/>
          <w:tblHeader w:val="true"/>
        </w:trPr>
        <w:tc>
          <w:tcPr>
            <w:tcW w:type="dxa" w:w="2183"/>
            <w:vAlign w:val="top"/>
            <w:shd w:fill="225762"/>
          </w:tcPr>
          <w:p>
            <w:pPr>
              <w:pStyle w:val="TableText"/>
              <w:keepNext/>
            </w:pPr>
            <w:r>
              <w:rPr>
                <w:b/>
                <w:i w:val="0"/>
                <w:color w:val="FFFFFF"/>
                <w:sz w:val="18"/>
              </w:rPr>
              <w:t>Тип</w:t>
            </w:r>
          </w:p>
        </w:tc>
        <w:tc>
          <w:tcPr>
            <w:tcW w:type="dxa" w:w="2381"/>
            <w:vAlign w:val="top"/>
            <w:shd w:fill="225762"/>
          </w:tcPr>
          <w:p>
            <w:pPr>
              <w:pStyle w:val="TableText"/>
              <w:keepNext/>
            </w:pPr>
            <w:r>
              <w:rPr>
                <w:b/>
                <w:i w:val="0"/>
                <w:color w:val="FFFFFF"/>
                <w:sz w:val="18"/>
              </w:rPr>
              <w:t>Дельта баланса</w:t>
            </w:r>
          </w:p>
        </w:tc>
        <w:tc>
          <w:tcPr>
            <w:tcW w:type="dxa" w:w="2679"/>
            <w:vAlign w:val="top"/>
            <w:shd w:fill="225762"/>
          </w:tcPr>
          <w:p>
            <w:pPr>
              <w:pStyle w:val="TableText"/>
              <w:keepNext/>
            </w:pPr>
            <w:r>
              <w:rPr>
                <w:b/>
                <w:i w:val="0"/>
                <w:color w:val="FFFFFF"/>
                <w:sz w:val="18"/>
              </w:rPr>
              <w:t>Дельта копилки</w:t>
            </w:r>
          </w:p>
        </w:tc>
        <w:tc>
          <w:tcPr>
            <w:tcW w:type="dxa" w:w="2679"/>
            <w:vAlign w:val="top"/>
            <w:shd w:fill="225762"/>
          </w:tcPr>
          <w:p>
            <w:pPr>
              <w:pStyle w:val="TableText"/>
              <w:keepNext/>
            </w:pPr>
            <w:r>
              <w:rPr>
                <w:b/>
                <w:i w:val="0"/>
                <w:color w:val="FFFFFF"/>
                <w:sz w:val="18"/>
              </w:rPr>
              <w:t>Дополнительная уникальность</w:t>
            </w:r>
          </w:p>
        </w:tc>
      </w:tr>
      <w:tr>
        <w:trPr>
          <w:cantSplit/>
        </w:trPr>
        <w:tc>
          <w:tcPr>
            <w:tcW w:type="dxa" w:w="2183"/>
            <w:vAlign w:val="top"/>
            <w:shd w:fill="FFFFFF"/>
          </w:tcPr>
          <w:p>
            <w:pPr>
              <w:pStyle w:val="TableText"/>
            </w:pPr>
            <w:r>
              <w:rPr>
                <w:b w:val="0"/>
                <w:i w:val="0"/>
                <w:sz w:val="18"/>
              </w:rPr>
              <w:t>PERIOD_INCOME</w:t>
            </w:r>
          </w:p>
        </w:tc>
        <w:tc>
          <w:tcPr>
            <w:tcW w:type="dxa" w:w="2381"/>
            <w:vAlign w:val="top"/>
            <w:shd w:fill="FFFFFF"/>
          </w:tcPr>
          <w:p>
            <w:pPr>
              <w:pStyle w:val="TableText"/>
            </w:pPr>
            <w:r>
              <w:rPr>
                <w:b w:val="0"/>
                <w:i w:val="0"/>
                <w:sz w:val="18"/>
              </w:rPr>
              <w:t>+100</w:t>
            </w:r>
          </w:p>
        </w:tc>
        <w:tc>
          <w:tcPr>
            <w:tcW w:type="dxa" w:w="2679"/>
            <w:vAlign w:val="top"/>
            <w:shd w:fill="FFFFFF"/>
          </w:tcPr>
          <w:p>
            <w:pPr>
              <w:pStyle w:val="TableText"/>
            </w:pPr>
            <w:r>
              <w:rPr>
                <w:b w:val="0"/>
                <w:i w:val="0"/>
                <w:sz w:val="18"/>
              </w:rPr>
              <w:t>0</w:t>
            </w:r>
          </w:p>
        </w:tc>
        <w:tc>
          <w:tcPr>
            <w:tcW w:type="dxa" w:w="2679"/>
            <w:vAlign w:val="top"/>
            <w:shd w:fill="FFFFFF"/>
          </w:tcPr>
          <w:p>
            <w:pPr>
              <w:pStyle w:val="TableText"/>
            </w:pPr>
            <w:r>
              <w:rPr>
                <w:b w:val="0"/>
                <w:i w:val="0"/>
                <w:sz w:val="18"/>
              </w:rPr>
              <w:t>Один источник дохода на periodId.</w:t>
            </w:r>
          </w:p>
        </w:tc>
      </w:tr>
      <w:tr>
        <w:trPr>
          <w:cantSplit/>
        </w:trPr>
        <w:tc>
          <w:tcPr>
            <w:tcW w:type="dxa" w:w="2183"/>
            <w:vAlign w:val="top"/>
            <w:shd w:fill="F3F7F7"/>
          </w:tcPr>
          <w:p>
            <w:pPr>
              <w:pStyle w:val="TableText"/>
            </w:pPr>
            <w:r>
              <w:rPr>
                <w:b w:val="0"/>
                <w:i w:val="0"/>
                <w:sz w:val="18"/>
              </w:rPr>
              <w:t>LESSON_REWARD</w:t>
            </w:r>
          </w:p>
        </w:tc>
        <w:tc>
          <w:tcPr>
            <w:tcW w:type="dxa" w:w="2381"/>
            <w:vAlign w:val="top"/>
            <w:shd w:fill="F3F7F7"/>
          </w:tcPr>
          <w:p>
            <w:pPr>
              <w:pStyle w:val="TableText"/>
            </w:pPr>
            <w:r>
              <w:rPr>
                <w:b w:val="0"/>
                <w:i w:val="0"/>
                <w:sz w:val="18"/>
              </w:rPr>
              <w:t>+20</w:t>
            </w:r>
          </w:p>
        </w:tc>
        <w:tc>
          <w:tcPr>
            <w:tcW w:type="dxa" w:w="2679"/>
            <w:vAlign w:val="top"/>
            <w:shd w:fill="F3F7F7"/>
          </w:tcPr>
          <w:p>
            <w:pPr>
              <w:pStyle w:val="TableText"/>
            </w:pPr>
            <w:r>
              <w:rPr>
                <w:b w:val="0"/>
                <w:i w:val="0"/>
                <w:sz w:val="18"/>
              </w:rPr>
              <w:t>0</w:t>
            </w:r>
          </w:p>
        </w:tc>
        <w:tc>
          <w:tcPr>
            <w:tcW w:type="dxa" w:w="2679"/>
            <w:vAlign w:val="top"/>
            <w:shd w:fill="F3F7F7"/>
          </w:tcPr>
          <w:p>
            <w:pPr>
              <w:pStyle w:val="TableText"/>
            </w:pPr>
            <w:r>
              <w:rPr>
                <w:b w:val="0"/>
                <w:i w:val="0"/>
                <w:sz w:val="18"/>
              </w:rPr>
              <w:t>Одна награда за занятие на periodId.</w:t>
            </w:r>
          </w:p>
        </w:tc>
      </w:tr>
      <w:tr>
        <w:trPr>
          <w:cantSplit/>
        </w:trPr>
        <w:tc>
          <w:tcPr>
            <w:tcW w:type="dxa" w:w="2183"/>
            <w:vAlign w:val="top"/>
            <w:shd w:fill="FFFFFF"/>
          </w:tcPr>
          <w:p>
            <w:pPr>
              <w:pStyle w:val="TableText"/>
            </w:pPr>
            <w:r>
              <w:rPr>
                <w:b w:val="0"/>
                <w:i w:val="0"/>
                <w:sz w:val="18"/>
              </w:rPr>
              <w:t>PURCHASE</w:t>
            </w:r>
          </w:p>
        </w:tc>
        <w:tc>
          <w:tcPr>
            <w:tcW w:type="dxa" w:w="2381"/>
            <w:vAlign w:val="top"/>
            <w:shd w:fill="FFFFFF"/>
          </w:tcPr>
          <w:p>
            <w:pPr>
              <w:pStyle w:val="TableText"/>
            </w:pPr>
            <w:r>
              <w:rPr>
                <w:b w:val="0"/>
                <w:i w:val="0"/>
                <w:sz w:val="18"/>
              </w:rPr>
              <w:t>−price</w:t>
            </w:r>
          </w:p>
        </w:tc>
        <w:tc>
          <w:tcPr>
            <w:tcW w:type="dxa" w:w="2679"/>
            <w:vAlign w:val="top"/>
            <w:shd w:fill="FFFFFF"/>
          </w:tcPr>
          <w:p>
            <w:pPr>
              <w:pStyle w:val="TableText"/>
            </w:pPr>
            <w:r>
              <w:rPr>
                <w:b w:val="0"/>
                <w:i w:val="0"/>
                <w:sz w:val="18"/>
              </w:rPr>
              <w:t>0</w:t>
            </w:r>
          </w:p>
        </w:tc>
        <w:tc>
          <w:tcPr>
            <w:tcW w:type="dxa" w:w="2679"/>
            <w:vAlign w:val="top"/>
            <w:shd w:fill="FFFFFF"/>
          </w:tcPr>
          <w:p>
            <w:pPr>
              <w:pStyle w:val="TableText"/>
            </w:pPr>
            <w:r>
              <w:rPr>
                <w:b w:val="0"/>
                <w:i w:val="0"/>
                <w:sz w:val="18"/>
              </w:rPr>
              <w:t>commandId и один выбранный slot дня.</w:t>
            </w:r>
          </w:p>
        </w:tc>
      </w:tr>
      <w:tr>
        <w:trPr>
          <w:cantSplit/>
        </w:trPr>
        <w:tc>
          <w:tcPr>
            <w:tcW w:type="dxa" w:w="2183"/>
            <w:vAlign w:val="top"/>
            <w:shd w:fill="F3F7F7"/>
          </w:tcPr>
          <w:p>
            <w:pPr>
              <w:pStyle w:val="TableText"/>
            </w:pPr>
            <w:r>
              <w:rPr>
                <w:b w:val="0"/>
                <w:i w:val="0"/>
                <w:sz w:val="18"/>
              </w:rPr>
              <w:t>SAVINGS_DEPOSIT</w:t>
            </w:r>
          </w:p>
        </w:tc>
        <w:tc>
          <w:tcPr>
            <w:tcW w:type="dxa" w:w="2381"/>
            <w:vAlign w:val="top"/>
            <w:shd w:fill="F3F7F7"/>
          </w:tcPr>
          <w:p>
            <w:pPr>
              <w:pStyle w:val="TableText"/>
            </w:pPr>
            <w:r>
              <w:rPr>
                <w:b w:val="0"/>
                <w:i w:val="0"/>
                <w:sz w:val="18"/>
              </w:rPr>
              <w:t>−amount</w:t>
            </w:r>
          </w:p>
        </w:tc>
        <w:tc>
          <w:tcPr>
            <w:tcW w:type="dxa" w:w="2679"/>
            <w:vAlign w:val="top"/>
            <w:shd w:fill="F3F7F7"/>
          </w:tcPr>
          <w:p>
            <w:pPr>
              <w:pStyle w:val="TableText"/>
            </w:pPr>
            <w:r>
              <w:rPr>
                <w:b w:val="0"/>
                <w:i w:val="0"/>
                <w:sz w:val="18"/>
              </w:rPr>
              <w:t>+amount</w:t>
            </w:r>
          </w:p>
        </w:tc>
        <w:tc>
          <w:tcPr>
            <w:tcW w:type="dxa" w:w="2679"/>
            <w:vAlign w:val="top"/>
            <w:shd w:fill="F3F7F7"/>
          </w:tcPr>
          <w:p>
            <w:pPr>
              <w:pStyle w:val="TableText"/>
            </w:pPr>
            <w:r>
              <w:rPr>
                <w:b w:val="0"/>
                <w:i w:val="0"/>
                <w:sz w:val="18"/>
              </w:rPr>
              <w:t>commandId.</w:t>
            </w:r>
          </w:p>
        </w:tc>
      </w:tr>
      <w:tr>
        <w:trPr>
          <w:cantSplit/>
        </w:trPr>
        <w:tc>
          <w:tcPr>
            <w:tcW w:type="dxa" w:w="2183"/>
            <w:vAlign w:val="top"/>
            <w:shd w:fill="FFFFFF"/>
          </w:tcPr>
          <w:p>
            <w:pPr>
              <w:pStyle w:val="TableText"/>
            </w:pPr>
            <w:r>
              <w:rPr>
                <w:b w:val="0"/>
                <w:i w:val="0"/>
                <w:sz w:val="18"/>
              </w:rPr>
              <w:t>SAVINGS_WITHDRAWAL</w:t>
            </w:r>
          </w:p>
        </w:tc>
        <w:tc>
          <w:tcPr>
            <w:tcW w:type="dxa" w:w="2381"/>
            <w:vAlign w:val="top"/>
            <w:shd w:fill="FFFFFF"/>
          </w:tcPr>
          <w:p>
            <w:pPr>
              <w:pStyle w:val="TableText"/>
            </w:pPr>
            <w:r>
              <w:rPr>
                <w:b w:val="0"/>
                <w:i w:val="0"/>
                <w:sz w:val="18"/>
              </w:rPr>
              <w:t>+amount</w:t>
            </w:r>
          </w:p>
        </w:tc>
        <w:tc>
          <w:tcPr>
            <w:tcW w:type="dxa" w:w="2679"/>
            <w:vAlign w:val="top"/>
            <w:shd w:fill="FFFFFF"/>
          </w:tcPr>
          <w:p>
            <w:pPr>
              <w:pStyle w:val="TableText"/>
            </w:pPr>
            <w:r>
              <w:rPr>
                <w:b w:val="0"/>
                <w:i w:val="0"/>
                <w:sz w:val="18"/>
              </w:rPr>
              <w:t>−amount</w:t>
            </w:r>
          </w:p>
        </w:tc>
        <w:tc>
          <w:tcPr>
            <w:tcW w:type="dxa" w:w="2679"/>
            <w:vAlign w:val="top"/>
            <w:shd w:fill="FFFFFF"/>
          </w:tcPr>
          <w:p>
            <w:pPr>
              <w:pStyle w:val="TableText"/>
            </w:pPr>
            <w:r>
              <w:rPr>
                <w:b w:val="0"/>
                <w:i w:val="0"/>
                <w:sz w:val="18"/>
              </w:rPr>
              <w:t>commandId.</w:t>
            </w:r>
          </w:p>
        </w:tc>
      </w:tr>
      <w:tr>
        <w:trPr>
          <w:cantSplit/>
        </w:trPr>
        <w:tc>
          <w:tcPr>
            <w:tcW w:type="dxa" w:w="2183"/>
            <w:vAlign w:val="top"/>
            <w:shd w:fill="F3F7F7"/>
          </w:tcPr>
          <w:p>
            <w:pPr>
              <w:pStyle w:val="TableText"/>
            </w:pPr>
            <w:r>
              <w:rPr>
                <w:b w:val="0"/>
                <w:i w:val="0"/>
                <w:sz w:val="18"/>
              </w:rPr>
              <w:t>GOAL_CLAIM</w:t>
            </w:r>
          </w:p>
        </w:tc>
        <w:tc>
          <w:tcPr>
            <w:tcW w:type="dxa" w:w="2381"/>
            <w:vAlign w:val="top"/>
            <w:shd w:fill="F3F7F7"/>
          </w:tcPr>
          <w:p>
            <w:pPr>
              <w:pStyle w:val="TableText"/>
            </w:pPr>
            <w:r>
              <w:rPr>
                <w:b w:val="0"/>
                <w:i w:val="0"/>
                <w:sz w:val="18"/>
              </w:rPr>
              <w:t>0</w:t>
            </w:r>
          </w:p>
        </w:tc>
        <w:tc>
          <w:tcPr>
            <w:tcW w:type="dxa" w:w="2679"/>
            <w:vAlign w:val="top"/>
            <w:shd w:fill="F3F7F7"/>
          </w:tcPr>
          <w:p>
            <w:pPr>
              <w:pStyle w:val="TableText"/>
            </w:pPr>
            <w:r>
              <w:rPr>
                <w:b w:val="0"/>
                <w:i w:val="0"/>
                <w:sz w:val="18"/>
              </w:rPr>
              <w:t>−cost</w:t>
            </w:r>
          </w:p>
        </w:tc>
        <w:tc>
          <w:tcPr>
            <w:tcW w:type="dxa" w:w="2679"/>
            <w:vAlign w:val="top"/>
            <w:shd w:fill="F3F7F7"/>
          </w:tcPr>
          <w:p>
            <w:pPr>
              <w:pStyle w:val="TableText"/>
            </w:pPr>
            <w:r>
              <w:rPr>
                <w:b w:val="0"/>
                <w:i w:val="0"/>
                <w:sz w:val="18"/>
              </w:rPr>
              <w:t>goalId для данного профиля.</w:t>
            </w:r>
          </w:p>
        </w:tc>
      </w:tr>
    </w:tbl>
    <w:p>
      <w:pPr>
        <w:spacing w:after="20" w:before="0" w:line="40" w:lineRule="exact"/>
      </w:pPr>
      <w:r>
        <w:rPr>
          <w:sz w:val="4"/>
        </w:rPr>
      </w:r>
    </w:p>
    <w:p>
      <w:r>
        <w:rPr>
          <w:b w:val="0"/>
          <w:i w:val="0"/>
        </w:rPr>
        <w:t xml:space="preserve">Неденежные события, например выбор цели и исправление часов, не маскируются под нулевые покупки. Их можно хранить в отдельном локальном журнале действий </w:t>
      </w:r>
      <w:r>
        <w:rPr>
          <w:rFonts w:ascii="Courier New" w:hAnsi="Courier New"/>
          <w:b w:val="0"/>
          <w:i w:val="0"/>
          <w:sz w:val="18"/>
        </w:rPr>
        <w:t>AuditEvent</w:t>
      </w:r>
      <w:r>
        <w:rPr>
          <w:b w:val="0"/>
          <w:i w:val="0"/>
        </w:rPr>
        <w:t>, без сбора персональных данных. Факт отказа при недостатке средств допустимо хранить как диагностический учебный факт, но он не участвует в финансовых суммах и не должен выглядеть совершённой покупкой.</w:t>
      </w:r>
    </w:p>
    <w:p>
      <w:bookmarkStart w:id="147" w:name="sec_15_3"/>
      <w:pPr>
        <w:pStyle w:val="Heading2"/>
      </w:pPr>
      <w:r>
        <w:rPr>
          <w:b w:val="0"/>
          <w:i w:val="0"/>
        </w:rPr>
        <w:t>15.3. Критические ограничения схемы</w:t>
      </w:r>
      <w:bookmarkEnd w:id="147"/>
    </w:p>
    <w:p>
      <w:r>
        <w:rPr>
          <w:b w:val="0"/>
          <w:i w:val="0"/>
        </w:rPr>
        <w:t xml:space="preserve">На проекции кошелька: </w:t>
      </w:r>
      <w:r>
        <w:rPr>
          <w:rFonts w:ascii="Courier New" w:hAnsi="Courier New"/>
          <w:b w:val="0"/>
          <w:i w:val="0"/>
          <w:sz w:val="18"/>
        </w:rPr>
        <w:t>CHECK(available &gt;= 0 AND savings &gt;= 0)</w:t>
      </w:r>
      <w:r>
        <w:rPr>
          <w:b w:val="0"/>
          <w:i w:val="0"/>
        </w:rPr>
        <w:t xml:space="preserve">, ограничения верхней границы и проверки </w:t>
      </w:r>
      <w:r>
        <w:rPr>
          <w:rFonts w:ascii="Courier New" w:hAnsi="Courier New"/>
          <w:b w:val="0"/>
          <w:i w:val="0"/>
          <w:sz w:val="18"/>
        </w:rPr>
        <w:t>typeof(available) = 'integer'</w:t>
      </w:r>
      <w:r>
        <w:rPr>
          <w:b w:val="0"/>
          <w:i w:val="0"/>
        </w:rPr>
        <w:t xml:space="preserve">, </w:t>
      </w:r>
      <w:r>
        <w:rPr>
          <w:rFonts w:ascii="Courier New" w:hAnsi="Courier New"/>
          <w:b w:val="0"/>
          <w:i w:val="0"/>
          <w:sz w:val="18"/>
        </w:rPr>
        <w:t>typeof(savings) = 'integer'</w:t>
      </w:r>
      <w:r>
        <w:rPr>
          <w:b w:val="0"/>
          <w:i w:val="0"/>
        </w:rPr>
        <w:t>. Аналогичные проверки типа нужны для денежных сумм: одного affinity INTEGER недостаточно для защиты от записи дроби. На цене/сумме проводки: положительное целое значение. На периоде: UNIQUE по профилю, поколению часов и календарной дате; UNIQUE по профилю и порядковому индексу. Частичный уникальный индекс допускает только один открытый DRAFT/ACTIVE.</w:t>
      </w:r>
    </w:p>
    <w:p>
      <w:r>
        <w:rPr>
          <w:b w:val="0"/>
          <w:i w:val="0"/>
        </w:rPr>
        <w:t>На наградах и доходах — частичные уникальные индексы по типу и periodId. На покупках — UNIQUE(periodId, slot), где slot равен food/care/activity. На полученных мечтах — UNIQUE(profileId, goalId). На результатах команд — PRIMARY KEY(commandId). При удалении профиля связанные записи каскадно удаляются либо удаляются одним явно проверенным транзакционным порядком.</w:t>
      </w:r>
    </w:p>
    <w:p>
      <w:r>
        <w:rPr>
          <w:b w:val="0"/>
          <w:i w:val="0"/>
        </w:rPr>
        <w:t xml:space="preserve">Окончательная SQL-миграция должна включать индексы чтения истории по profileId/periodId/seq и попыток по lessonId. История сортируется по </w:t>
      </w:r>
      <w:r>
        <w:rPr>
          <w:rFonts w:ascii="Courier New" w:hAnsi="Courier New"/>
          <w:b w:val="0"/>
          <w:i w:val="0"/>
          <w:sz w:val="18"/>
        </w:rPr>
        <w:t>seq</w:t>
      </w:r>
      <w:r>
        <w:rPr>
          <w:b w:val="0"/>
          <w:i w:val="0"/>
        </w:rPr>
        <w:t>, а не только по времени. Все динамические запросы параметризуются; игровое имя и JSON не конкатенируются в SQL.</w:t>
      </w:r>
    </w:p>
    <w:p>
      <w:bookmarkStart w:id="148" w:name="sec_15_4"/>
      <w:pPr>
        <w:pStyle w:val="Heading2"/>
      </w:pPr>
      <w:r>
        <w:rPr>
          <w:b w:val="0"/>
          <w:i w:val="0"/>
        </w:rPr>
        <w:t>15.4. Выполнение денежной команды</w:t>
      </w:r>
      <w:bookmarkEnd w:id="148"/>
    </w:p>
    <w:p>
      <w:r>
        <w:rPr>
          <w:b w:val="0"/>
          <w:i w:val="0"/>
        </w:rPr>
        <w:t xml:space="preserve">Все обращения к активной SQLite-БД, включая чтение, проходят через один RepositoryExecutor. После открытия соединения выполняются </w:t>
      </w:r>
      <w:r>
        <w:rPr>
          <w:rFonts w:ascii="Courier New" w:hAnsi="Courier New"/>
          <w:b w:val="0"/>
          <w:i w:val="0"/>
          <w:sz w:val="18"/>
        </w:rPr>
        <w:t>PRAGMA foreign_keys = ON</w:t>
      </w:r>
      <w:r>
        <w:rPr>
          <w:b w:val="0"/>
          <w:i w:val="0"/>
        </w:rPr>
        <w:t xml:space="preserve"> и настройка журнала WAL. Команда выполняется в сериализованной очереди на том же соединении: </w:t>
      </w:r>
      <w:r>
        <w:rPr>
          <w:rFonts w:ascii="Courier New" w:hAnsi="Courier New"/>
          <w:b w:val="0"/>
          <w:i w:val="0"/>
          <w:sz w:val="18"/>
        </w:rPr>
        <w:t>BEGIN IMMEDIATE</w:t>
      </w:r>
      <w:r>
        <w:rPr>
          <w:b w:val="0"/>
          <w:i w:val="0"/>
        </w:rPr>
        <w:t xml:space="preserve"> → проверка повторов и предусловий → запись журнала и связанных сущностей → обновление проекции/revision → запись результата команды → </w:t>
      </w:r>
      <w:r>
        <w:rPr>
          <w:rFonts w:ascii="Courier New" w:hAnsi="Courier New"/>
          <w:b w:val="0"/>
          <w:i w:val="0"/>
          <w:sz w:val="18"/>
        </w:rPr>
        <w:t>COMMIT</w:t>
      </w:r>
      <w:r>
        <w:rPr>
          <w:b w:val="0"/>
          <w:i w:val="0"/>
        </w:rPr>
        <w:t xml:space="preserve">. При ошибке выполняется </w:t>
      </w:r>
      <w:r>
        <w:rPr>
          <w:rFonts w:ascii="Courier New" w:hAnsi="Courier New"/>
          <w:b w:val="0"/>
          <w:i w:val="0"/>
          <w:sz w:val="18"/>
        </w:rPr>
        <w:t>ROLLBACK</w:t>
      </w:r>
      <w:r>
        <w:rPr>
          <w:b w:val="0"/>
          <w:i w:val="0"/>
        </w:rPr>
        <w:t xml:space="preserve"> и проверка итогового состояния.</w:t>
      </w:r>
    </w:p>
    <w:p>
      <w:r>
        <w:rPr>
          <w:b w:val="0"/>
          <w:i w:val="0"/>
        </w:rPr>
        <w:t>Нельзя одновременно запускать запросы «мимо очереди» из компонентов: официальная документация expo-sqlite предупреждает, что асинхронные транзакции могут захватить запросы вне ожидаемого callback. Выбранная очередь и единая точка доступа устраняют эту неоднозначность в нашей архитектуре. [W11]</w:t>
      </w:r>
    </w:p>
    <w:p>
      <w:r>
        <w:rPr>
          <w:b w:val="0"/>
          <w:i w:val="0"/>
        </w:rPr>
        <w:t xml:space="preserve">Предпросмотр финансовой операции содержит </w:t>
      </w:r>
      <w:r>
        <w:rPr>
          <w:rFonts w:ascii="Courier New" w:hAnsi="Courier New"/>
          <w:b w:val="0"/>
          <w:i w:val="0"/>
          <w:sz w:val="18"/>
        </w:rPr>
        <w:t>expectedRevision</w:t>
      </w:r>
      <w:r>
        <w:rPr>
          <w:b w:val="0"/>
          <w:i w:val="0"/>
        </w:rPr>
        <w:t xml:space="preserve">. Подтверждение перепроверяет её внутри транзакции. При изменении состояния возвращается </w:t>
      </w:r>
      <w:r>
        <w:rPr>
          <w:rFonts w:ascii="Courier New" w:hAnsi="Courier New"/>
          <w:b w:val="0"/>
          <w:i w:val="0"/>
          <w:sz w:val="18"/>
        </w:rPr>
        <w:t>STALE_STATE</w:t>
      </w:r>
      <w:r>
        <w:rPr>
          <w:b w:val="0"/>
          <w:i w:val="0"/>
        </w:rPr>
        <w:t xml:space="preserve"> с обновлённым предпросмотром; требуется новое подтверждение. После успешного COMMIT UI обновляет проекцию. Оптимистическое отображение уже потраченных денег до коммита не используется.</w:t>
      </w:r>
    </w:p>
    <w:p>
      <w:r>
        <w:rPr>
          <w:b w:val="0"/>
          <w:i w:val="0"/>
        </w:rPr>
        <w:t xml:space="preserve">Если произошёл краш после COMMIT, но до ответа, после запуска сначала ищется CommandReceipt. Повторный </w:t>
      </w:r>
      <w:r>
        <w:rPr>
          <w:rFonts w:ascii="Courier New" w:hAnsi="Courier New"/>
          <w:b w:val="0"/>
          <w:i w:val="0"/>
          <w:sz w:val="18"/>
        </w:rPr>
        <w:t>commandId</w:t>
      </w:r>
      <w:r>
        <w:rPr>
          <w:b w:val="0"/>
          <w:i w:val="0"/>
        </w:rPr>
        <w:t xml:space="preserve"> с теми же параметрами возвращает сохранённый результат. Повтор с другой суммой отклоняется как </w:t>
      </w:r>
      <w:r>
        <w:rPr>
          <w:rFonts w:ascii="Courier New" w:hAnsi="Courier New"/>
          <w:b w:val="0"/>
          <w:i w:val="0"/>
          <w:sz w:val="18"/>
        </w:rPr>
        <w:t>IDEMPOTENCY_CONFLICT</w:t>
      </w:r>
      <w:r>
        <w:rPr>
          <w:b w:val="0"/>
          <w:i w:val="0"/>
        </w:rPr>
        <w:t>. Отключение кнопки в UI является только удобством, не механизмом финансовой целостности.</w:t>
      </w:r>
    </w:p>
    <w:p>
      <w:bookmarkStart w:id="149" w:name="sec_15_5"/>
      <w:pPr>
        <w:pStyle w:val="Heading2"/>
      </w:pPr>
      <w:r>
        <w:rPr>
          <w:b w:val="0"/>
          <w:i w:val="0"/>
        </w:rPr>
        <w:t>15.5. Обновление приложения и повреждения</w:t>
      </w:r>
      <w:bookmarkEnd w:id="149"/>
    </w:p>
    <w:p>
      <w:r>
        <w:rPr>
          <w:b w:val="0"/>
          <w:i w:val="0"/>
        </w:rPr>
        <w:t>Версия схемы БД хранится отдельно от версии контента и версии приложения. Миграции идут последовательно, транзакционно и проверяются на подготовленных БД старой версии. Нельзя заменять файл БД чистым seed при каждом запуске. Seed контента не должен повторно начислять деньги.</w:t>
      </w:r>
    </w:p>
    <w:p>
      <w:r>
        <w:rPr>
          <w:b w:val="0"/>
          <w:i w:val="0"/>
        </w:rPr>
        <w:t>Перед миграцией разрешена локальная техническая резервная копия в закрытой директории приложения; создание копии должно корректно учитывать WAL, а не копировать только основной файл во время активной записи. Используется поддержанный SQLite backup либо остановленная запись и корректный checkpoint. Копия не отправляется в облако, удаляется при удалении профиля и не доступна ребёнку как способ отменить покупки.</w:t>
      </w:r>
    </w:p>
    <w:p>
      <w:r>
        <w:rPr>
          <w:b w:val="0"/>
          <w:i w:val="0"/>
        </w:rPr>
        <w:t>Если миграция не удалась, старая БД сохраняется, запуск объясняет проблему, денежные команды не выполняются. Не поддерживаемая более новая схема не «понижается» молча. Разрешено повторить запуск совместимой сборки или взрослое удаление с предупреждением. Восстановление после полного удаления приложения, поломки устройства и произвольного повреждения всех локальных копий не гарантируется.</w:t>
      </w:r>
    </w:p>
    <w:p>
      <w:r>
        <w:rPr>
          <w:b w:val="0"/>
          <w:i w:val="0"/>
        </w:rPr>
        <w:t>Удаление профиля очищает основную БД соответствующего режима, связанные backup-файлы, временные данные и UI-кэш. Нельзя обещать физическое необратимое стирание всех следов во флеш-памяти; требование — отсутствие доступных приложению прежних данных и запрет их автоматического восстановления из облачного backup.</w:t>
      </w:r>
    </w:p>
    <w:p>
      <w:bookmarkStart w:id="150" w:name="sec_15_6"/>
      <w:pPr>
        <w:pStyle w:val="Heading2"/>
      </w:pPr>
      <w:r>
        <w:rPr>
          <w:b w:val="0"/>
          <w:i w:val="0"/>
        </w:rPr>
        <w:t>15.6. Изменения модели данных для v1.1</w:t>
      </w:r>
      <w:bookmarkEnd w:id="150"/>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Сущность / поле</w:t>
            </w:r>
          </w:p>
        </w:tc>
        <w:tc>
          <w:tcPr>
            <w:tcW w:type="dxa" w:w="2976"/>
            <w:vAlign w:val="top"/>
            <w:shd w:fill="225762"/>
          </w:tcPr>
          <w:p>
            <w:pPr>
              <w:pStyle w:val="TableText"/>
              <w:keepNext/>
            </w:pPr>
            <w:r>
              <w:rPr>
                <w:b/>
                <w:i w:val="0"/>
                <w:color w:val="FFFFFF"/>
                <w:sz w:val="18"/>
              </w:rPr>
              <w:t>Новые данные</w:t>
            </w:r>
          </w:p>
        </w:tc>
        <w:tc>
          <w:tcPr>
            <w:tcW w:type="dxa" w:w="4465"/>
            <w:vAlign w:val="top"/>
            <w:shd w:fill="225762"/>
          </w:tcPr>
          <w:p>
            <w:pPr>
              <w:pStyle w:val="TableText"/>
              <w:keepNext/>
            </w:pPr>
            <w:r>
              <w:rPr>
                <w:b/>
                <w:i w:val="0"/>
                <w:color w:val="FFFFFF"/>
                <w:sz w:val="18"/>
              </w:rPr>
              <w:t>Ограничения</w:t>
            </w:r>
          </w:p>
        </w:tc>
      </w:tr>
      <w:tr>
        <w:trPr>
          <w:cantSplit/>
        </w:trPr>
        <w:tc>
          <w:tcPr>
            <w:tcW w:type="dxa" w:w="2480"/>
            <w:vAlign w:val="top"/>
            <w:shd w:fill="FFFFFF"/>
          </w:tcPr>
          <w:p>
            <w:pPr>
              <w:pStyle w:val="TableText"/>
            </w:pPr>
            <w:r>
              <w:rPr>
                <w:b w:val="0"/>
                <w:i w:val="0"/>
                <w:sz w:val="18"/>
              </w:rPr>
              <w:t>LessonAttempt</w:t>
            </w:r>
          </w:p>
        </w:tc>
        <w:tc>
          <w:tcPr>
            <w:tcW w:type="dxa" w:w="2976"/>
            <w:vAlign w:val="top"/>
            <w:shd w:fill="FFFFFF"/>
          </w:tcPr>
          <w:p>
            <w:pPr>
              <w:pStyle w:val="TableText"/>
            </w:pPr>
            <w:r>
              <w:rPr>
                <w:b w:val="0"/>
                <w:i w:val="0"/>
                <w:sz w:val="18"/>
              </w:rPr>
              <w:t>variantId, contentSnapshot, attemptRevision, rewardPeriodId nullable, entryMode, openedEvidenceIds, submittedSolution, evaluationId, explanationEvaluationId</w:t>
            </w:r>
          </w:p>
        </w:tc>
        <w:tc>
          <w:tcPr>
            <w:tcW w:type="dxa" w:w="4465"/>
            <w:vAlign w:val="top"/>
            <w:shd w:fill="FFFFFF"/>
          </w:tcPr>
          <w:p>
            <w:pPr>
              <w:pStyle w:val="TableText"/>
            </w:pPr>
            <w:r>
              <w:rPr>
                <w:b w:val="0"/>
                <w:i w:val="0"/>
                <w:sz w:val="18"/>
              </w:rPr>
              <w:t>rewardPeriodId фиксируется при старте; openedEvidenceIds — набор разрешённых ID, не произвольный текст.</w:t>
            </w:r>
          </w:p>
        </w:tc>
      </w:tr>
      <w:tr>
        <w:trPr>
          <w:cantSplit/>
        </w:trPr>
        <w:tc>
          <w:tcPr>
            <w:tcW w:type="dxa" w:w="2480"/>
            <w:vAlign w:val="top"/>
            <w:shd w:fill="F3F7F7"/>
          </w:tcPr>
          <w:p>
            <w:pPr>
              <w:pStyle w:val="TableText"/>
            </w:pPr>
            <w:r>
              <w:rPr>
                <w:b w:val="0"/>
                <w:i w:val="0"/>
                <w:sz w:val="18"/>
              </w:rPr>
              <w:t>LessonEvaluation</w:t>
            </w:r>
          </w:p>
        </w:tc>
        <w:tc>
          <w:tcPr>
            <w:tcW w:type="dxa" w:w="2976"/>
            <w:vAlign w:val="top"/>
            <w:shd w:fill="F3F7F7"/>
          </w:tcPr>
          <w:p>
            <w:pPr>
              <w:pStyle w:val="TableText"/>
            </w:pPr>
            <w:r>
              <w:rPr>
                <w:b w:val="0"/>
                <w:i w:val="0"/>
                <w:sz w:val="18"/>
              </w:rPr>
              <w:t>id, attemptId, revision, outcome, computedJson, feedbackCode, feedbackParams, hintLevel</w:t>
            </w:r>
          </w:p>
        </w:tc>
        <w:tc>
          <w:tcPr>
            <w:tcW w:type="dxa" w:w="4465"/>
            <w:vAlign w:val="top"/>
            <w:shd w:fill="F3F7F7"/>
          </w:tcPr>
          <w:p>
            <w:pPr>
              <w:pStyle w:val="TableText"/>
            </w:pPr>
            <w:r>
              <w:rPr>
                <w:b w:val="0"/>
                <w:i w:val="0"/>
                <w:sz w:val="18"/>
              </w:rPr>
              <w:t>Неизменный результат конкретной версии ответа; ссылка из завершения.</w:t>
            </w:r>
          </w:p>
        </w:tc>
      </w:tr>
      <w:tr>
        <w:trPr>
          <w:cantSplit/>
        </w:trPr>
        <w:tc>
          <w:tcPr>
            <w:tcW w:type="dxa" w:w="2480"/>
            <w:vAlign w:val="top"/>
            <w:shd w:fill="FFFFFF"/>
          </w:tcPr>
          <w:p>
            <w:pPr>
              <w:pStyle w:val="TableText"/>
            </w:pPr>
            <w:r>
              <w:rPr>
                <w:b w:val="0"/>
                <w:i w:val="0"/>
                <w:sz w:val="18"/>
              </w:rPr>
              <w:t>LessonCompletion</w:t>
            </w:r>
          </w:p>
        </w:tc>
        <w:tc>
          <w:tcPr>
            <w:tcW w:type="dxa" w:w="2976"/>
            <w:vAlign w:val="top"/>
            <w:shd w:fill="FFFFFF"/>
          </w:tcPr>
          <w:p>
            <w:pPr>
              <w:pStyle w:val="TableText"/>
            </w:pPr>
            <w:r>
              <w:rPr>
                <w:b w:val="0"/>
                <w:i w:val="0"/>
                <w:sz w:val="18"/>
              </w:rPr>
              <w:t>attemptId, completedAt, completionKind, canonicalEvaluationId, rewardReceiptId nullable</w:t>
            </w:r>
          </w:p>
        </w:tc>
        <w:tc>
          <w:tcPr>
            <w:tcW w:type="dxa" w:w="4465"/>
            <w:vAlign w:val="top"/>
            <w:shd w:fill="FFFFFF"/>
          </w:tcPr>
          <w:p>
            <w:pPr>
              <w:pStyle w:val="TableText"/>
            </w:pPr>
            <w:r>
              <w:rPr>
                <w:b w:val="0"/>
                <w:i w:val="0"/>
                <w:sz w:val="18"/>
              </w:rPr>
              <w:t>UNIQUE(attemptId); невозможно два денежных завершения одной попытки.</w:t>
            </w:r>
          </w:p>
        </w:tc>
      </w:tr>
      <w:tr>
        <w:trPr>
          <w:cantSplit/>
        </w:trPr>
        <w:tc>
          <w:tcPr>
            <w:tcW w:type="dxa" w:w="2480"/>
            <w:vAlign w:val="top"/>
            <w:shd w:fill="F3F7F7"/>
          </w:tcPr>
          <w:p>
            <w:pPr>
              <w:pStyle w:val="TableText"/>
            </w:pPr>
            <w:r>
              <w:rPr>
                <w:b w:val="0"/>
                <w:i w:val="0"/>
                <w:sz w:val="18"/>
              </w:rPr>
              <w:t>Discovery</w:t>
            </w:r>
          </w:p>
        </w:tc>
        <w:tc>
          <w:tcPr>
            <w:tcW w:type="dxa" w:w="2976"/>
            <w:vAlign w:val="top"/>
            <w:shd w:fill="F3F7F7"/>
          </w:tcPr>
          <w:p>
            <w:pPr>
              <w:pStyle w:val="TableText"/>
            </w:pPr>
            <w:r>
              <w:rPr>
                <w:b w:val="0"/>
                <w:i w:val="0"/>
                <w:sz w:val="18"/>
              </w:rPr>
              <w:t>Вычисляемая проекция LessonCompletion + snapshot</w:t>
            </w:r>
          </w:p>
        </w:tc>
        <w:tc>
          <w:tcPr>
            <w:tcW w:type="dxa" w:w="4465"/>
            <w:vAlign w:val="top"/>
            <w:shd w:fill="F3F7F7"/>
          </w:tcPr>
          <w:p>
            <w:pPr>
              <w:pStyle w:val="TableText"/>
            </w:pPr>
            <w:r>
              <w:rPr>
                <w:b w:val="0"/>
                <w:i w:val="0"/>
                <w:sz w:val="18"/>
              </w:rPr>
              <w:t>Отдельная таблица не обязательна. Источник и числа воспроизводятся без сети.</w:t>
            </w:r>
          </w:p>
        </w:tc>
      </w:tr>
      <w:tr>
        <w:trPr>
          <w:cantSplit/>
        </w:trPr>
        <w:tc>
          <w:tcPr>
            <w:tcW w:type="dxa" w:w="2480"/>
            <w:vAlign w:val="top"/>
            <w:shd w:fill="FFFFFF"/>
          </w:tcPr>
          <w:p>
            <w:pPr>
              <w:pStyle w:val="TableText"/>
            </w:pPr>
            <w:r>
              <w:rPr>
                <w:b w:val="0"/>
                <w:i w:val="0"/>
                <w:sz w:val="18"/>
              </w:rPr>
              <w:t>FamilyActivityProgress</w:t>
            </w:r>
          </w:p>
        </w:tc>
        <w:tc>
          <w:tcPr>
            <w:tcW w:type="dxa" w:w="2976"/>
            <w:vAlign w:val="top"/>
            <w:shd w:fill="FFFFFF"/>
          </w:tcPr>
          <w:p>
            <w:pPr>
              <w:pStyle w:val="TableText"/>
            </w:pPr>
            <w:r>
              <w:rPr>
                <w:b w:val="0"/>
                <w:i w:val="0"/>
                <w:sz w:val="18"/>
              </w:rPr>
              <w:t>profileId, activityId, contentVersion, state, updatedAt</w:t>
            </w:r>
          </w:p>
        </w:tc>
        <w:tc>
          <w:tcPr>
            <w:tcW w:type="dxa" w:w="4465"/>
            <w:vAlign w:val="top"/>
            <w:shd w:fill="FFFFFF"/>
          </w:tcPr>
          <w:p>
            <w:pPr>
              <w:pStyle w:val="TableText"/>
            </w:pPr>
            <w:r>
              <w:rPr>
                <w:b w:val="0"/>
                <w:i w:val="0"/>
                <w:sz w:val="18"/>
              </w:rPr>
              <w:t>UNIQUE(profileId, activityId); только predefined enum; никаких фото, ответов и семейных сумм.</w:t>
            </w:r>
          </w:p>
        </w:tc>
      </w:tr>
      <w:tr>
        <w:trPr>
          <w:cantSplit/>
        </w:trPr>
        <w:tc>
          <w:tcPr>
            <w:tcW w:type="dxa" w:w="2480"/>
            <w:vAlign w:val="top"/>
            <w:shd w:fill="F3F7F7"/>
          </w:tcPr>
          <w:p>
            <w:pPr>
              <w:pStyle w:val="TableText"/>
            </w:pPr>
            <w:r>
              <w:rPr>
                <w:b w:val="0"/>
                <w:i w:val="0"/>
                <w:sz w:val="18"/>
              </w:rPr>
              <w:t>Settings</w:t>
            </w:r>
          </w:p>
        </w:tc>
        <w:tc>
          <w:tcPr>
            <w:tcW w:type="dxa" w:w="2976"/>
            <w:vAlign w:val="top"/>
            <w:shd w:fill="F3F7F7"/>
          </w:tcPr>
          <w:p>
            <w:pPr>
              <w:pStyle w:val="TableText"/>
            </w:pPr>
            <w:r>
              <w:rPr>
                <w:b w:val="0"/>
                <w:i w:val="0"/>
                <w:sz w:val="18"/>
              </w:rPr>
              <w:t>suggestFamilyActivities=false</w:t>
            </w:r>
          </w:p>
        </w:tc>
        <w:tc>
          <w:tcPr>
            <w:tcW w:type="dxa" w:w="4465"/>
            <w:vAlign w:val="top"/>
            <w:shd w:fill="F3F7F7"/>
          </w:tcPr>
          <w:p>
            <w:pPr>
              <w:pStyle w:val="TableText"/>
            </w:pPr>
            <w:r>
              <w:rPr>
                <w:b w:val="0"/>
                <w:i w:val="0"/>
                <w:sz w:val="18"/>
              </w:rPr>
              <w:t>По профилю/режиму; согласие с предложениями не является согласием на обработку данных.</w:t>
            </w:r>
          </w:p>
        </w:tc>
      </w:tr>
    </w:tbl>
    <w:p>
      <w:pPr>
        <w:spacing w:after="20" w:before="0" w:line="40" w:lineRule="exact"/>
      </w:pPr>
      <w:r>
        <w:rPr>
          <w:sz w:val="4"/>
        </w:rPr>
      </w:r>
    </w:p>
    <w:p>
      <w:r>
        <w:rPr>
          <w:b w:val="0"/>
          <w:i w:val="0"/>
        </w:rPr>
        <w:t xml:space="preserve">Запись первого исхода и использования помощи нужна для честного отчёта, не для профилирования ребёнка. Не хранить поток касаний, время размышления, запись речи и произвольные объяснения. </w:t>
      </w:r>
      <w:r>
        <w:rPr>
          <w:rFonts w:ascii="Courier New" w:hAnsi="Courier New"/>
          <w:b w:val="0"/>
          <w:i w:val="0"/>
          <w:sz w:val="18"/>
        </w:rPr>
        <w:t>contentSnapshot</w:t>
      </w:r>
      <w:r>
        <w:rPr>
          <w:b w:val="0"/>
          <w:i w:val="0"/>
        </w:rPr>
        <w:t xml:space="preserve"> содержит только данные вымышленного задания и результат. При переключении normal/demo ни одна попытка или семейная отметка не переезжает в другую БД.</w:t>
      </w:r>
    </w:p>
    <w:p>
      <w:r>
        <w:rPr>
          <w:b w:val="0"/>
          <w:i w:val="0"/>
        </w:rPr>
        <w:t>Для ограничения размера подробный payload сохраняется у первой завершённой, последней завершённой и 20 остальных последних завершённых попыток, а также у активного черновика. Старые попытки не удаляются каскадом: превращаются в тонкие архивные записи id/lesson/version/completedAt/outcome/computedSummary; LessonCompletion, привязка к награде и CommandReceipt остаются. Открытия используют сохранённый computedSummary, не evaluator нового пакета. Счётчик завершений складывается из постоянных LessonCompletion, не из числа оставшихся подробных черновиков. Максимум один активный черновик на lessonId/profileId; «Начать заново» архивирует прежний без награды. Архивные объяснения содержат нужные числа/текст, но не историю всех касаний. Очистка никогда не удаляет финансовый журнал и не освобождает дневную квоту.</w:t>
      </w:r>
    </w:p>
    <w:p>
      <w:bookmarkStart w:id="151" w:name="sec_15_7"/>
      <w:pPr>
        <w:pStyle w:val="Heading2"/>
      </w:pPr>
      <w:r>
        <w:rPr>
          <w:b w:val="0"/>
          <w:i w:val="0"/>
        </w:rPr>
        <w:t>15.7. Завершение попытки и защита награды</w:t>
      </w:r>
      <w:bookmarkEnd w:id="151"/>
    </w:p>
    <w:p>
      <w:r>
        <w:rPr>
          <w:b w:val="0"/>
          <w:i w:val="0"/>
        </w:rPr>
        <w:t>CompleteLesson проверяет профиль/режим; находит существующий receipt по commandId; проверяет попытку и неизменную revision; убеждается, что explanationEvaluationId совпадает с актуальным evaluationId; проверяет outcome, допустимый для завершения. В одной транзакции сохраняет completion и прогресс, затем выдаёт награду только если rewardPeriodId совпадает с текущим ACTIVE и квота этого периода ещё не использована.</w:t>
      </w:r>
    </w:p>
    <w:p>
      <w:r>
        <w:rPr>
          <w:b w:val="0"/>
          <w:i w:val="0"/>
        </w:rPr>
        <w:t xml:space="preserve">Изменение решения после оценки аннулирует право завершить старый результат, но не стирает старую оценку. Закрытие периода или старт новой даты не «переносят» награду попытки. Если деньги не положены, completion всё равно записывается с reasonCode </w:t>
      </w:r>
      <w:r>
        <w:rPr>
          <w:rFonts w:ascii="Courier New" w:hAnsi="Courier New"/>
          <w:b w:val="0"/>
          <w:i w:val="0"/>
          <w:sz w:val="18"/>
        </w:rPr>
        <w:t>TRAINING</w:t>
      </w:r>
      <w:r>
        <w:rPr>
          <w:b w:val="0"/>
          <w:i w:val="0"/>
        </w:rPr>
        <w:t xml:space="preserve">, </w:t>
      </w:r>
      <w:r>
        <w:rPr>
          <w:rFonts w:ascii="Courier New" w:hAnsi="Courier New"/>
          <w:b w:val="0"/>
          <w:i w:val="0"/>
          <w:sz w:val="18"/>
        </w:rPr>
        <w:t>PERIOD_CLOSED</w:t>
      </w:r>
      <w:r>
        <w:rPr>
          <w:b w:val="0"/>
          <w:i w:val="0"/>
        </w:rPr>
        <w:t xml:space="preserve">, </w:t>
      </w:r>
      <w:r>
        <w:rPr>
          <w:rFonts w:ascii="Courier New" w:hAnsi="Courier New"/>
          <w:b w:val="0"/>
          <w:i w:val="0"/>
          <w:sz w:val="18"/>
        </w:rPr>
        <w:t>PERIOD_CHANGED</w:t>
      </w:r>
      <w:r>
        <w:rPr>
          <w:b w:val="0"/>
          <w:i w:val="0"/>
        </w:rPr>
        <w:t xml:space="preserve"> или </w:t>
      </w:r>
      <w:r>
        <w:rPr>
          <w:rFonts w:ascii="Courier New" w:hAnsi="Courier New"/>
          <w:b w:val="0"/>
          <w:i w:val="0"/>
          <w:sz w:val="18"/>
        </w:rPr>
        <w:t>DAILY_REWARD_USED</w:t>
      </w:r>
      <w:r>
        <w:rPr>
          <w:b w:val="0"/>
          <w:i w:val="0"/>
        </w:rPr>
        <w:t>, без нулевой денежной проводки. Это штатный исход, не потеря прогресса.</w:t>
      </w:r>
    </w:p>
    <w:p>
      <w:r>
        <w:rPr>
          <w:b w:val="0"/>
          <w:i w:val="0"/>
        </w:rPr>
        <w:t>После COMMIT до анимации повтор возвращает тот же receipt. Два разных урока, завершённые почти одновременно, проходят через RepositoryExecutor; ограничение UNIQUE для LESSON_REWARD/periodId остаётся окончательной защитой. Ни «сохранить чек», ни «посмотреть другой способ», ни семейная отметка не вызывают CompleteLesson.</w:t>
      </w:r>
    </w:p>
    <w:p>
      <w:bookmarkStart w:id="152" w:name="sec_15_8"/>
      <w:pPr>
        <w:pStyle w:val="Heading2"/>
      </w:pPr>
      <w:r>
        <w:rPr>
          <w:b w:val="0"/>
          <w:i w:val="0"/>
        </w:rPr>
        <w:t>15.8. Миграция существующей реализации v1.0</w:t>
      </w:r>
      <w:bookmarkEnd w:id="152"/>
    </w:p>
    <w:p>
      <w:r>
        <w:rPr>
          <w:b w:val="0"/>
          <w:i w:val="0"/>
        </w:rPr>
        <w:t xml:space="preserve">Версия документа 1.1 не означает, что исходный код или БД v1.0 уже существуют. Если разработка ещё не началась, создаётся актуальная начальная схема. Если БД уже реализована, добавляется следующая последовательная миграция без удаления профиля; конкретный номер зависит от фактического </w:t>
      </w:r>
      <w:r>
        <w:rPr>
          <w:rFonts w:ascii="Courier New" w:hAnsi="Courier New"/>
          <w:b w:val="0"/>
          <w:i w:val="0"/>
          <w:sz w:val="18"/>
        </w:rPr>
        <w:t>user_version</w:t>
      </w:r>
      <w:r>
        <w:rPr>
          <w:b w:val="0"/>
          <w:i w:val="0"/>
        </w:rPr>
        <w:t>, а не от номера ТЗ.</w:t>
      </w:r>
    </w:p>
    <w:p>
      <w:r>
        <w:rPr>
          <w:b w:val="0"/>
          <w:i w:val="0"/>
        </w:rPr>
        <w:t xml:space="preserve">Существующие LS-B01/B02/P01/P02/S01/S02 сохраняют ID и свой исторический contentVersion. Старое прохождение P01/P02 не переименовывается в новую детективную попытку с просмотренными доказательствами. Для отсутствующих новых полей используется </w:t>
      </w:r>
      <w:r>
        <w:rPr>
          <w:rFonts w:ascii="Courier New" w:hAnsi="Courier New"/>
          <w:b w:val="0"/>
          <w:i w:val="0"/>
          <w:sz w:val="18"/>
        </w:rPr>
        <w:t>legacy_unknown</w:t>
      </w:r>
      <w:r>
        <w:rPr>
          <w:b w:val="0"/>
          <w:i w:val="0"/>
        </w:rPr>
        <w:t>, не выдуманные сведения. Новые P03/B03 и OFF не имеют прогресса. Старые награды, деньги, покупки, стадии и закреплённые планы не пересчитываются.</w:t>
      </w:r>
    </w:p>
    <w:p>
      <w:bookmarkStart w:id="153" w:name="sec_15_9"/>
      <w:pPr>
        <w:pStyle w:val="Heading2"/>
      </w:pPr>
      <w:r>
        <w:rPr>
          <w:b w:val="0"/>
          <w:i w:val="0"/>
        </w:rPr>
        <w:t>15.9. Ревизии, режимы и жизненный цикл</w:t>
      </w:r>
      <w:bookmarkEnd w:id="153"/>
    </w:p>
    <w:p>
      <w:r>
        <w:rPr>
          <w:rFonts w:ascii="Courier New" w:hAnsi="Courier New"/>
          <w:b w:val="0"/>
          <w:i w:val="0"/>
          <w:sz w:val="18"/>
        </w:rPr>
        <w:t>expectedRevision</w:t>
      </w:r>
      <w:r>
        <w:rPr>
          <w:b w:val="0"/>
          <w:i w:val="0"/>
        </w:rPr>
        <w:t xml:space="preserve"> денежного предпросмотра означает </w:t>
      </w:r>
      <w:r>
        <w:rPr>
          <w:b/>
          <w:i w:val="0"/>
        </w:rPr>
        <w:t>ProfileState.revision</w:t>
      </w:r>
      <w:r>
        <w:rPr>
          <w:b w:val="0"/>
          <w:i w:val="0"/>
        </w:rPr>
        <w:t xml:space="preserve">, а не только WalletProjection. Увеличивается на 1 при сохранении валидного черновика плана и подтверждении плана/его дополнения, выборе/очистке цели, UpdatePet, каждой денежной операции, Open/ClosePeriod и коррекции часов. Смена цели без движения монет обязана сделать старое подтверждение получения/снятия неактуальным. Чтения не меняют revision. Учебные черновики имеют собственную attemptRevision; при их изменении без награды ревизия кошелька/профиля не увеличивается. Каждая успешная команда возвращает ревизию своей зафиксированной операции; экран после повтора старого receipt </w:t>
      </w:r>
      <w:r>
        <w:rPr>
          <w:b/>
          <w:i w:val="0"/>
        </w:rPr>
        <w:t>перечитывает актуальное состояние</w:t>
      </w:r>
      <w:r>
        <w:rPr>
          <w:b w:val="0"/>
          <w:i w:val="0"/>
        </w:rPr>
        <w:t>, не перезаписывает его историческими before/after.</w:t>
      </w:r>
    </w:p>
    <w:p>
      <w:r>
        <w:rPr>
          <w:rFonts w:ascii="Courier New" w:hAnsi="Courier New"/>
          <w:b w:val="0"/>
          <w:i w:val="0"/>
          <w:sz w:val="18"/>
        </w:rPr>
        <w:t>RuntimeSession</w:t>
      </w:r>
      <w:r>
        <w:rPr>
          <w:b w:val="0"/>
          <w:i w:val="0"/>
        </w:rPr>
        <w:t xml:space="preserve"> в памяти содержит mode, profileId и монотонный </w:t>
      </w:r>
      <w:r>
        <w:rPr>
          <w:rFonts w:ascii="Courier New" w:hAnsi="Courier New"/>
          <w:b w:val="0"/>
          <w:i w:val="0"/>
          <w:sz w:val="18"/>
        </w:rPr>
        <w:t>sessionEpoch</w:t>
      </w:r>
      <w:r>
        <w:rPr>
          <w:b w:val="0"/>
          <w:i w:val="0"/>
        </w:rPr>
        <w:t>. Любая заявка в очереди захватывает epoch при постановке; смена normal→demo→normal создаёт новые epoch. Перед исполнением заявка со старым epoch отклоняется, даже если mode/profileId снова совпали. Управление выполняется через один lifecycle-coordinator, а не независимо в экранах.</w:t>
      </w:r>
    </w:p>
    <w:p>
      <w:r>
        <w:rPr>
          <w:b w:val="0"/>
          <w:i w:val="0"/>
        </w:rPr>
        <w:t>Переключение: заблокировать новые команды → дождаться исхода уже начатой транзакции/прочитать её receipt → отклонить не начатые заявки → сбросить предпросмотры и взрослую сессию → закрыть старое соединение → сохранить selectedMode атомарной заменой AppControl → открыть выбранную БД и новый epoch. При ошибке открытия — SC-18 с возможностью вернуться; не копировать старые B/S в новый режим. AppControl читает bootstrap до открытия БД и не хранит сам профиль; это устраняет циклическую зависимость «нужно открыть БД, чтобы узнать, какую БД открыть».</w:t>
      </w:r>
    </w:p>
    <w:p>
      <w:r>
        <w:rPr>
          <w:b w:val="0"/>
          <w:i w:val="0"/>
        </w:rPr>
        <w:t>GameClock является источником календарных полей; одноимённые поля Profile — согласованная проекция, обновляемая той же транзакцией. GameClock демо сохраняет виртуальную дату. AdvanceDemoDay разрешён только при отсутствии открытого периода и меняет именно сохранённый clock. Перезапуск после дня 3 продолжает эту же дату/историю; обнулить можно лишь ResetProfile. selectedMode не следует хранить одновременно с конфликтующим значением в Settings разных БД.</w:t>
      </w:r>
    </w:p>
    <w:p>
      <w:bookmarkStart w:id="154" w:name="sec_15_10"/>
      <w:pPr>
        <w:pStyle w:val="Heading2"/>
      </w:pPr>
      <w:r>
        <w:rPr>
          <w:b w:val="0"/>
          <w:i w:val="0"/>
        </w:rPr>
        <w:t>15.10. Сброс и удаление как восстанавливаемая операция</w:t>
      </w:r>
      <w:bookmarkEnd w:id="154"/>
    </w:p>
    <w:p>
      <w:r>
        <w:rPr>
          <w:b w:val="0"/>
          <w:i w:val="0"/>
        </w:rPr>
        <w:t>Простая SQL-транзакция не обеспечивает атомарного удаления БД, WAL, SHM и backup-файлов вместе. Поэтому Reset/Delete выполняются административным протоколом; они не объявляются обычной денежной командой. Взрослый барьер действует в Application, не только на кнопке. Сессия барьера хранится в памяти, закрывается при background/перезапуске/выходе/смене режима и через 2 мин бездействия; удержание — простой барьер, не проверка возраста или аутентификация личности. Альтернатива удержанию для доступности — отдельный арифметический шаг; её эффективность не объявляется доказанной.</w:t>
      </w:r>
    </w:p>
    <w:p>
      <w:r>
        <w:rPr>
          <w:b w:val="0"/>
          <w:i w:val="0"/>
        </w:rPr>
        <w:t xml:space="preserve">После отдельного подтверждения: lifecycle-coordinator останавливает очередь как §15.9; атомарно записывает в AppControl </w:t>
      </w:r>
      <w:r>
        <w:rPr>
          <w:rFonts w:ascii="Courier New" w:hAnsi="Courier New"/>
          <w:b w:val="0"/>
          <w:i w:val="0"/>
          <w:sz w:val="18"/>
        </w:rPr>
        <w:t>pendingAdminIntent:{id, mode, operation, phase}</w:t>
      </w:r>
      <w:r>
        <w:rPr>
          <w:b w:val="0"/>
          <w:i w:val="0"/>
        </w:rPr>
        <w:t xml:space="preserve">; закрывает соединение; удаляет только известные пути БД выбранного режима, sidecar/WAL/SHM, миграционные копии и учебные временные файлы; очищает UI; проверяет отсутствие старых данных; завершает intent. Произвольный путь из UI запрещён. Если процесс прерван, bootstrap видит intent </w:t>
      </w:r>
      <w:r>
        <w:rPr>
          <w:b/>
          <w:i w:val="0"/>
        </w:rPr>
        <w:t>до загрузки профиля</w:t>
      </w:r>
      <w:r>
        <w:rPr>
          <w:b w:val="0"/>
          <w:i w:val="0"/>
        </w:rPr>
        <w:t xml:space="preserve"> и продолжает тот же идемпотентный протокол. Ни старая команда, ни авто-seed не должны воскресить удалённый профиль. При неудаче состояние «Не удалось завершить удаление» с повтором/выходом, не «Успешно».</w:t>
      </w:r>
    </w:p>
    <w:p>
      <w:r>
        <w:rPr>
          <w:b w:val="0"/>
          <w:i w:val="0"/>
        </w:rPr>
        <w:t>Delete заканчивается NO_PROFILE без нового дохода. Reset тоже возвращает выбранный режим к первому знакомству/созданию нового профиля с новым id и нулевым кошельком; это позволяет показать А.2/3 заново. 100 появятся только при OpenPeriod. Другой режим не затрагивается. Контрольный файл после операции не содержит старого имени, кошелька или истории. Протокол работает и при нечитаемой SQLite; настройки защиты/действие удаления не должны требовать успешного чтения испорченной БД. Полное удаление приложения/ручная очистка ОС остаются возможностями владельца устройства вне гарантий барьера.</w:t>
      </w:r>
    </w:p>
    <w:p>
      <w:bookmarkStart w:id="155" w:name="sec_15_11"/>
      <w:pPr>
        <w:pStyle w:val="Heading2"/>
      </w:pPr>
      <w:r>
        <w:rPr>
          <w:b w:val="0"/>
          <w:i w:val="0"/>
        </w:rPr>
        <w:t>15.11. Версионирование и оценка учебной попытки</w:t>
      </w:r>
      <w:bookmarkEnd w:id="155"/>
    </w:p>
    <w:p>
      <w:r>
        <w:rPr>
          <w:b w:val="0"/>
          <w:i w:val="0"/>
        </w:rPr>
        <w:t>В OpenPeriod закрепляются economyVersion, каталог и цели с ценами/названиями/ассетами. Обновление APK не меняет текущие цены или закрытые результаты. Новый пакет используется для нового периода. LessonAttempt закрепляет собственный variant/schema/content snapshot при старте; UI отображает этот снимок, а не текущий JSON. Несовместимое продолжение архивируется только с объяснением, без фиктивного завершения.</w:t>
      </w:r>
    </w:p>
    <w:p>
      <w:r>
        <w:rPr>
          <w:b w:val="0"/>
          <w:i w:val="0"/>
        </w:rPr>
        <w:t>Состояния попытки: draft → evaluated → explanation_seen → completed; из любого незавершённого — archived по явному началу заново или несовместимой миграции. SubmitSolution меняет attemptRevision, инвалидирует активные evaluation/explanation; Evaluate сохраняет ссылку на эту ревизию и чистый результат. Просмотр помощи/сведений меняет метаданные, но не решение: используются отдельные metadataRevision/solutionRevision; поле attemptRevision в командах решения является solutionRevision. Acknowledge фиксирует только текущий evaluationId, не таймер. Complete атомарно перепроверяет ссылки; повтор completed возвращает тот же результат без второй награды.</w:t>
      </w:r>
    </w:p>
    <w:p>
      <w:r>
        <w:rPr>
          <w:rFonts w:ascii="Courier New" w:hAnsi="Courier New"/>
          <w:b w:val="0"/>
          <w:i w:val="0"/>
          <w:sz w:val="18"/>
        </w:rPr>
        <w:t>completionKind</w:t>
      </w:r>
      <w:r>
        <w:rPr>
          <w:b w:val="0"/>
          <w:i w:val="0"/>
        </w:rPr>
        <w:t xml:space="preserve">: meets_goal/valid_alternative → </w:t>
      </w:r>
      <w:r>
        <w:rPr>
          <w:rFonts w:ascii="Courier New" w:hAnsi="Courier New"/>
          <w:b w:val="0"/>
          <w:i w:val="0"/>
          <w:sz w:val="18"/>
        </w:rPr>
        <w:t>resolved</w:t>
      </w:r>
      <w:r>
        <w:rPr>
          <w:b w:val="0"/>
          <w:i w:val="0"/>
        </w:rPr>
        <w:t xml:space="preserve">; needs_review → </w:t>
      </w:r>
      <w:r>
        <w:rPr>
          <w:rFonts w:ascii="Courier New" w:hAnsi="Courier New"/>
          <w:b w:val="0"/>
          <w:i w:val="0"/>
          <w:sz w:val="18"/>
        </w:rPr>
        <w:t>reviewed</w:t>
      </w:r>
      <w:r>
        <w:rPr>
          <w:b w:val="0"/>
          <w:i w:val="0"/>
        </w:rPr>
        <w:t xml:space="preserve">; invalid_input не завершается, требует исправления формы или выхода/архива. </w:t>
      </w:r>
      <w:r>
        <w:rPr>
          <w:rFonts w:ascii="Courier New" w:hAnsi="Courier New"/>
          <w:b w:val="0"/>
          <w:i w:val="0"/>
          <w:sz w:val="18"/>
        </w:rPr>
        <w:t>resolved</w:t>
      </w:r>
      <w:r>
        <w:rPr>
          <w:b w:val="0"/>
          <w:i w:val="0"/>
        </w:rPr>
        <w:t xml:space="preserve"> не равно «навык освоен»; resolved с подсказкой так и показывается в описании проверяющему. Completion хранит firstOutcome, assistanceUsed и canonical computedSummary. При needs_review ребёнок получает короткое объяснение и доступное действие следующей попытки; одна кнопка подтверждения чтения не считается доказательством понимания. Семейный self-report не входит в эти типы и не меняет счётчики.</w:t>
      </w:r>
    </w:p>
    <w:p>
      <w:r>
        <w:rPr>
          <w:b w:val="0"/>
          <w:i w:val="0"/>
        </w:rPr>
        <w:t>Результаты не пересчитываются новой версией evaluator. Если старых данных нет, создавать цепочку фиктивных миграций v1.0→v1.1→v1.2 не нужно. Если они есть, новый economy-v2 применяется только к новым периодам; открытый завершает сохранённую версию. Старый рост/стадии остаются; newSavingPeriods восстанавливается как число исторических закрытых дней, повысивших committedSaving относительно предыдущего максимума, без пересчёта старых очков/понижения стадии. При неполной истории счётчик начинается с 0 и сохраняется прежняя стадия с отметкой миграционной неопределённости. savingsHighWater перед первым v2 восстанавливается как максимум S_close+ΣG по историческим итогам. При недостаточной истории baseline берётся из достоверного текущего S+ΣG и помечается как миграционный: старые открытия/навыки не выдумываются.</w:t>
      </w:r>
    </w:p>
    <w:p>
      <w:bookmarkStart w:id="156" w:name="sec_16"/>
      <w:pPr>
        <w:pStyle w:val="Heading1"/>
      </w:pPr>
      <w:r>
        <w:rPr>
          <w:b w:val="0"/>
          <w:i w:val="0"/>
        </w:rPr>
        <w:t>16. Внутренние команды, запросы и ошибки</w:t>
      </w:r>
      <w:bookmarkEnd w:id="156"/>
    </w:p>
    <w:p>
      <w:bookmarkStart w:id="157" w:name="sec_16_1"/>
      <w:pPr>
        <w:pStyle w:val="Heading2"/>
      </w:pPr>
      <w:r>
        <w:rPr>
          <w:b w:val="0"/>
          <w:i w:val="0"/>
        </w:rPr>
        <w:t>16.1. Единый контракт</w:t>
      </w:r>
      <w:bookmarkEnd w:id="157"/>
    </w:p>
    <w:p>
      <w:r>
        <w:rPr>
          <w:b w:val="0"/>
          <w:i w:val="0"/>
        </w:rPr>
        <w:t>Серверного HTTP API в выбранной архитектуре нет; спецификация OpenAPI не нужна. Ниже описываются внутренние TypeScript-контракты приложения. Появление сервера требует отдельного ADR, OpenAPI и процедуры локального запуска по S01, но не должно становиться предпосылкой обязательного сценария.</w:t>
      </w:r>
    </w:p>
    <w:p>
      <w:pPr>
        <w:pStyle w:val="CodeBlock"/>
        <w:shd w:fill="F3F5F7"/>
      </w:pPr>
      <w:r>
        <w:t>type CommandMeta = {</w:t>
      </w:r>
    </w:p>
    <w:p>
      <w:pPr>
        <w:pStyle w:val="CodeBlock"/>
        <w:shd w:fill="F3F5F7"/>
      </w:pPr>
      <w:r>
        <w:t xml:space="preserve">  commandId: string;</w:t>
      </w:r>
    </w:p>
    <w:p>
      <w:pPr>
        <w:pStyle w:val="CodeBlock"/>
        <w:shd w:fill="F3F5F7"/>
      </w:pPr>
      <w:r>
        <w:t xml:space="preserve">  profileId: string;</w:t>
      </w:r>
    </w:p>
    <w:p>
      <w:pPr>
        <w:pStyle w:val="CodeBlock"/>
        <w:shd w:fill="F3F5F7"/>
      </w:pPr>
      <w:r>
        <w:t xml:space="preserve">  mode: 'normal' | 'demo';</w:t>
      </w:r>
    </w:p>
    <w:p>
      <w:pPr>
        <w:pStyle w:val="CodeBlock"/>
        <w:shd w:fill="F3F5F7"/>
      </w:pPr>
      <w:r>
        <w:t xml:space="preserve">  expectedRevision: number; // ProfileState.revision</w:t>
      </w:r>
    </w:p>
    <w:p>
      <w:pPr>
        <w:pStyle w:val="CodeBlock"/>
        <w:shd w:fill="F3F5F7"/>
      </w:pPr>
      <w:r>
        <w:t xml:space="preserve">  sessionEpoch: number; // only runtime, not persisted in receipt hash</w:t>
      </w:r>
    </w:p>
    <w:p>
      <w:pPr>
        <w:pStyle w:val="CodeBlock"/>
        <w:shd w:fill="F3F5F7"/>
      </w:pPr>
      <w:r>
        <w:t>};</w:t>
      </w:r>
    </w:p>
    <w:p>
      <w:pPr>
        <w:pStyle w:val="CodeBlock"/>
        <w:shd w:fill="F3F5F7"/>
      </w:pPr>
      <w:r/>
    </w:p>
    <w:p>
      <w:pPr>
        <w:pStyle w:val="CodeBlock"/>
        <w:shd w:fill="F3F5F7"/>
      </w:pPr>
      <w:r>
        <w:t>// CreateProfile and lifecycle operations have no existing profile revision.</w:t>
      </w:r>
    </w:p>
    <w:p>
      <w:pPr>
        <w:pStyle w:val="CodeBlock"/>
        <w:shd w:fill="F3F5F7"/>
      </w:pPr>
      <w:r>
        <w:t>type LifecycleMeta = {</w:t>
      </w:r>
    </w:p>
    <w:p>
      <w:pPr>
        <w:pStyle w:val="CodeBlock"/>
        <w:shd w:fill="F3F5F7"/>
      </w:pPr>
      <w:r>
        <w:t xml:space="preserve">  commandId: string; mode: 'normal' | 'demo';</w:t>
      </w:r>
    </w:p>
    <w:p>
      <w:pPr>
        <w:pStyle w:val="CodeBlock"/>
        <w:shd w:fill="F3F5F7"/>
      </w:pPr>
      <w:r>
        <w:t xml:space="preserve">  controlRevision: number; sessionEpoch: number;</w:t>
      </w:r>
    </w:p>
    <w:p>
      <w:pPr>
        <w:pStyle w:val="CodeBlock"/>
        <w:shd w:fill="F3F5F7"/>
      </w:pPr>
      <w:r>
        <w:t>};</w:t>
      </w:r>
    </w:p>
    <w:p>
      <w:pPr>
        <w:pStyle w:val="CodeBlock"/>
        <w:shd w:fill="F3F5F7"/>
      </w:pPr>
      <w:r/>
    </w:p>
    <w:p>
      <w:pPr>
        <w:pStyle w:val="CodeBlock"/>
        <w:shd w:fill="F3F5F7"/>
      </w:pPr>
      <w:r>
        <w:t>type MoneySnapshot = {</w:t>
      </w:r>
    </w:p>
    <w:p>
      <w:pPr>
        <w:pStyle w:val="CodeBlock"/>
        <w:shd w:fill="F3F5F7"/>
      </w:pPr>
      <w:r>
        <w:t xml:space="preserve">  available: number;</w:t>
      </w:r>
    </w:p>
    <w:p>
      <w:pPr>
        <w:pStyle w:val="CodeBlock"/>
        <w:shd w:fill="F3F5F7"/>
      </w:pPr>
      <w:r>
        <w:t xml:space="preserve">  savings: number;</w:t>
      </w:r>
    </w:p>
    <w:p>
      <w:pPr>
        <w:pStyle w:val="CodeBlock"/>
        <w:shd w:fill="F3F5F7"/>
      </w:pPr>
      <w:r>
        <w:t>};</w:t>
      </w:r>
    </w:p>
    <w:p>
      <w:pPr>
        <w:pStyle w:val="CodeBlock"/>
        <w:shd w:fill="F3F5F7"/>
      </w:pPr>
      <w:r/>
    </w:p>
    <w:p>
      <w:pPr>
        <w:pStyle w:val="CodeBlock"/>
        <w:shd w:fill="F3F5F7"/>
      </w:pPr>
      <w:r>
        <w:t>type CommandSuccess&lt;T&gt; = {</w:t>
      </w:r>
    </w:p>
    <w:p>
      <w:pPr>
        <w:pStyle w:val="CodeBlock"/>
        <w:shd w:fill="F3F5F7"/>
      </w:pPr>
      <w:r>
        <w:t xml:space="preserve">  ok: true;</w:t>
      </w:r>
    </w:p>
    <w:p>
      <w:pPr>
        <w:pStyle w:val="CodeBlock"/>
        <w:shd w:fill="F3F5F7"/>
      </w:pPr>
      <w:r>
        <w:t xml:space="preserve">  data: T;</w:t>
      </w:r>
    </w:p>
    <w:p>
      <w:pPr>
        <w:pStyle w:val="CodeBlock"/>
        <w:shd w:fill="F3F5F7"/>
      </w:pPr>
      <w:r>
        <w:t xml:space="preserve">  before: MoneySnapshot;</w:t>
      </w:r>
    </w:p>
    <w:p>
      <w:pPr>
        <w:pStyle w:val="CodeBlock"/>
        <w:shd w:fill="F3F5F7"/>
      </w:pPr>
      <w:r>
        <w:t xml:space="preserve">  after: MoneySnapshot;</w:t>
      </w:r>
    </w:p>
    <w:p>
      <w:pPr>
        <w:pStyle w:val="CodeBlock"/>
        <w:shd w:fill="F3F5F7"/>
      </w:pPr>
      <w:r>
        <w:t xml:space="preserve">  revision: number;</w:t>
      </w:r>
    </w:p>
    <w:p>
      <w:pPr>
        <w:pStyle w:val="CodeBlock"/>
        <w:shd w:fill="F3F5F7"/>
      </w:pPr>
      <w:r>
        <w:t xml:space="preserve">  feedback: {</w:t>
      </w:r>
    </w:p>
    <w:p>
      <w:pPr>
        <w:pStyle w:val="CodeBlock"/>
        <w:shd w:fill="F3F5F7"/>
      </w:pPr>
      <w:r>
        <w:t xml:space="preserve">    code: string;</w:t>
      </w:r>
    </w:p>
    <w:p>
      <w:pPr>
        <w:pStyle w:val="CodeBlock"/>
        <w:shd w:fill="F3F5F7"/>
      </w:pPr>
      <w:r>
        <w:t xml:space="preserve">    params: Record&lt;string, string | number&gt;;</w:t>
      </w:r>
    </w:p>
    <w:p>
      <w:pPr>
        <w:pStyle w:val="CodeBlock"/>
        <w:shd w:fill="F3F5F7"/>
      </w:pPr>
      <w:r>
        <w:t xml:space="preserve">    petReaction: 'calm' | 'happy' | 'thoughtful' | 'inspired';</w:t>
      </w:r>
    </w:p>
    <w:p>
      <w:pPr>
        <w:pStyle w:val="CodeBlock"/>
        <w:shd w:fill="F3F5F7"/>
      </w:pPr>
      <w:r>
        <w:t xml:space="preserve">  };</w:t>
      </w:r>
    </w:p>
    <w:p>
      <w:pPr>
        <w:pStyle w:val="CodeBlock"/>
        <w:shd w:fill="F3F5F7"/>
      </w:pPr>
      <w:r>
        <w:t>};</w:t>
      </w:r>
    </w:p>
    <w:p>
      <w:pPr>
        <w:pStyle w:val="CodeBlock"/>
        <w:shd w:fill="F3F5F7"/>
      </w:pPr>
      <w:r/>
    </w:p>
    <w:p>
      <w:pPr>
        <w:pStyle w:val="CodeBlock"/>
        <w:shd w:fill="F3F5F7"/>
      </w:pPr>
      <w:r>
        <w:t>type CommandFailure = {</w:t>
      </w:r>
    </w:p>
    <w:p>
      <w:pPr>
        <w:pStyle w:val="CodeBlock"/>
        <w:shd w:fill="F3F5F7"/>
      </w:pPr>
      <w:r>
        <w:t xml:space="preserve">  ok: false;</w:t>
      </w:r>
    </w:p>
    <w:p>
      <w:pPr>
        <w:pStyle w:val="CodeBlock"/>
        <w:shd w:fill="F3F5F7"/>
      </w:pPr>
      <w:r>
        <w:t xml:space="preserve">  error: {</w:t>
      </w:r>
    </w:p>
    <w:p>
      <w:pPr>
        <w:pStyle w:val="CodeBlock"/>
        <w:shd w:fill="F3F5F7"/>
      </w:pPr>
      <w:r>
        <w:t xml:space="preserve">    code: string;</w:t>
      </w:r>
    </w:p>
    <w:p>
      <w:pPr>
        <w:pStyle w:val="CodeBlock"/>
        <w:shd w:fill="F3F5F7"/>
      </w:pPr>
      <w:r>
        <w:t xml:space="preserve">    retryable: boolean;</w:t>
      </w:r>
    </w:p>
    <w:p>
      <w:pPr>
        <w:pStyle w:val="CodeBlock"/>
        <w:shd w:fill="F3F5F7"/>
      </w:pPr>
      <w:r>
        <w:t xml:space="preserve">    params?: Record&lt;string, string | number&gt;;</w:t>
      </w:r>
    </w:p>
    <w:p>
      <w:pPr>
        <w:pStyle w:val="CodeBlock"/>
        <w:shd w:fill="F3F5F7"/>
      </w:pPr>
      <w:r>
        <w:t xml:space="preserve">  };</w:t>
      </w:r>
    </w:p>
    <w:p>
      <w:pPr>
        <w:pStyle w:val="CodeBlock"/>
        <w:shd w:fill="F3F5F7"/>
      </w:pPr>
      <w:r>
        <w:t>};</w:t>
      </w:r>
    </w:p>
    <w:p>
      <w:pPr>
        <w:spacing w:after="40" w:line="40" w:lineRule="exact"/>
      </w:pPr>
      <w:r>
        <w:rPr>
          <w:sz w:val="4"/>
        </w:rPr>
      </w:r>
    </w:p>
    <w:p>
      <w:r>
        <w:rPr>
          <w:b w:val="0"/>
          <w:i w:val="0"/>
        </w:rPr>
        <w:t xml:space="preserve">CreateProfile/ResetProfile/DeleteProfile/SwitchMode используют LifecycleMeta, остальные основные команды — CommandMeta. Персистентный hash включает канонические бизнес-параметры/целевой профиль/период, но не sessionEpoch: повтор после перезапуска должен найти прежний результат. runtime-контекст проверяется прежде доступа к данным другого режима, затем receipt, затем предусловия новой операции. Все числа проверяются на границе Application независимо от UI-валидации. </w:t>
      </w:r>
      <w:r>
        <w:rPr>
          <w:rFonts w:ascii="Courier New" w:hAnsi="Courier New"/>
          <w:b w:val="0"/>
          <w:i w:val="0"/>
          <w:sz w:val="18"/>
        </w:rPr>
        <w:t>mode</w:t>
      </w:r>
      <w:r>
        <w:rPr>
          <w:b w:val="0"/>
          <w:i w:val="0"/>
        </w:rPr>
        <w:t xml:space="preserve"> не даёт право открыть любую БД по имени: разрешён только активный профиль соответствующего режима. CommandReceipt проверяется по ID, профилю, типу и хешу нормализованных параметров. Для команд без финансового изменения before/after совпадают. Текст сообщения выбирается по коду и локальным шаблонам, а не приходит от генеративной модели.</w:t>
      </w:r>
    </w:p>
    <w:p>
      <w:bookmarkStart w:id="158" w:name="sec_16_2"/>
      <w:pPr>
        <w:pStyle w:val="Heading2"/>
      </w:pPr>
      <w:r>
        <w:rPr>
          <w:b w:val="0"/>
          <w:i w:val="0"/>
        </w:rPr>
        <w:t>16.2. Команды</w:t>
      </w:r>
      <w:bookmarkEnd w:id="158"/>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Команда</w:t>
            </w:r>
          </w:p>
        </w:tc>
        <w:tc>
          <w:tcPr>
            <w:tcW w:type="dxa" w:w="2976"/>
            <w:vAlign w:val="top"/>
            <w:shd w:fill="225762"/>
          </w:tcPr>
          <w:p>
            <w:pPr>
              <w:pStyle w:val="TableText"/>
              <w:keepNext/>
            </w:pPr>
            <w:r>
              <w:rPr>
                <w:b/>
                <w:i w:val="0"/>
                <w:color w:val="FFFFFF"/>
                <w:sz w:val="18"/>
              </w:rPr>
              <w:t>Вход и предусловия</w:t>
            </w:r>
          </w:p>
        </w:tc>
        <w:tc>
          <w:tcPr>
            <w:tcW w:type="dxa" w:w="4465"/>
            <w:vAlign w:val="top"/>
            <w:shd w:fill="225762"/>
          </w:tcPr>
          <w:p>
            <w:pPr>
              <w:pStyle w:val="TableText"/>
              <w:keepNext/>
            </w:pPr>
            <w:r>
              <w:rPr>
                <w:b/>
                <w:i w:val="0"/>
                <w:color w:val="FFFFFF"/>
                <w:sz w:val="18"/>
              </w:rPr>
              <w:t>Результат и атомарные изменения</w:t>
            </w:r>
          </w:p>
        </w:tc>
      </w:tr>
      <w:tr>
        <w:trPr>
          <w:cantSplit/>
        </w:trPr>
        <w:tc>
          <w:tcPr>
            <w:tcW w:type="dxa" w:w="2480"/>
            <w:vAlign w:val="top"/>
            <w:shd w:fill="FFFFFF"/>
          </w:tcPr>
          <w:p>
            <w:pPr>
              <w:pStyle w:val="TableText"/>
            </w:pPr>
            <w:r>
              <w:rPr>
                <w:b w:val="0"/>
                <w:i w:val="0"/>
                <w:sz w:val="18"/>
              </w:rPr>
              <w:t>CreateProfile</w:t>
            </w:r>
          </w:p>
        </w:tc>
        <w:tc>
          <w:tcPr>
            <w:tcW w:type="dxa" w:w="2976"/>
            <w:vAlign w:val="top"/>
            <w:shd w:fill="FFFFFF"/>
          </w:tcPr>
          <w:p>
            <w:pPr>
              <w:pStyle w:val="TableText"/>
            </w:pPr>
            <w:r>
              <w:rPr>
                <w:b w:val="0"/>
                <w:i w:val="0"/>
                <w:sz w:val="18"/>
              </w:rPr>
              <w:t>name, shapeId, patternId, timeZone; профиля нет</w:t>
            </w:r>
          </w:p>
        </w:tc>
        <w:tc>
          <w:tcPr>
            <w:tcW w:type="dxa" w:w="4465"/>
            <w:vAlign w:val="top"/>
            <w:shd w:fill="FFFFFF"/>
          </w:tcPr>
          <w:p>
            <w:pPr>
              <w:pStyle w:val="TableText"/>
            </w:pPr>
            <w:r>
              <w:rPr>
                <w:b w:val="0"/>
                <w:i w:val="0"/>
                <w:sz w:val="18"/>
              </w:rPr>
              <w:t>Создаёт профиль и нулевой кошелёк. Не начисляет дневной доход.</w:t>
            </w:r>
          </w:p>
        </w:tc>
      </w:tr>
      <w:tr>
        <w:trPr>
          <w:cantSplit/>
        </w:trPr>
        <w:tc>
          <w:tcPr>
            <w:tcW w:type="dxa" w:w="2480"/>
            <w:vAlign w:val="top"/>
            <w:shd w:fill="F3F7F7"/>
          </w:tcPr>
          <w:p>
            <w:pPr>
              <w:pStyle w:val="TableText"/>
            </w:pPr>
            <w:r>
              <w:rPr>
                <w:b w:val="0"/>
                <w:i w:val="0"/>
                <w:sz w:val="18"/>
              </w:rPr>
              <w:t>UpdatePet</w:t>
            </w:r>
          </w:p>
        </w:tc>
        <w:tc>
          <w:tcPr>
            <w:tcW w:type="dxa" w:w="2976"/>
            <w:vAlign w:val="top"/>
            <w:shd w:fill="F3F7F7"/>
          </w:tcPr>
          <w:p>
            <w:pPr>
              <w:pStyle w:val="TableText"/>
            </w:pPr>
            <w:r>
              <w:rPr>
                <w:b w:val="0"/>
                <w:i w:val="0"/>
                <w:sz w:val="18"/>
              </w:rPr>
              <w:t>Новое игровое имя/внешность, revision</w:t>
            </w:r>
          </w:p>
        </w:tc>
        <w:tc>
          <w:tcPr>
            <w:tcW w:type="dxa" w:w="4465"/>
            <w:vAlign w:val="top"/>
            <w:shd w:fill="F3F7F7"/>
          </w:tcPr>
          <w:p>
            <w:pPr>
              <w:pStyle w:val="TableText"/>
            </w:pPr>
            <w:r>
              <w:rPr>
                <w:b w:val="0"/>
                <w:i w:val="0"/>
                <w:sz w:val="18"/>
              </w:rPr>
              <w:t>Сохраняет внешность без изменения денег и стадии.</w:t>
            </w:r>
          </w:p>
        </w:tc>
      </w:tr>
      <w:tr>
        <w:trPr>
          <w:cantSplit/>
        </w:trPr>
        <w:tc>
          <w:tcPr>
            <w:tcW w:type="dxa" w:w="2480"/>
            <w:vAlign w:val="top"/>
            <w:shd w:fill="FFFFFF"/>
          </w:tcPr>
          <w:p>
            <w:pPr>
              <w:pStyle w:val="TableText"/>
            </w:pPr>
            <w:r>
              <w:rPr>
                <w:b w:val="0"/>
                <w:i w:val="0"/>
                <w:sz w:val="18"/>
              </w:rPr>
              <w:t>OpenPeriod</w:t>
            </w:r>
          </w:p>
        </w:tc>
        <w:tc>
          <w:tcPr>
            <w:tcW w:type="dxa" w:w="2976"/>
            <w:vAlign w:val="top"/>
            <w:shd w:fill="FFFFFF"/>
          </w:tcPr>
          <w:p>
            <w:pPr>
              <w:pStyle w:val="TableText"/>
            </w:pPr>
            <w:r>
              <w:rPr>
                <w:b w:val="0"/>
                <w:i w:val="0"/>
                <w:sz w:val="18"/>
              </w:rPr>
              <w:t>Допустимая календарная дата, нет DRAFT/ACTIVE</w:t>
            </w:r>
          </w:p>
        </w:tc>
        <w:tc>
          <w:tcPr>
            <w:tcW w:type="dxa" w:w="4465"/>
            <w:vAlign w:val="top"/>
            <w:shd w:fill="FFFFFF"/>
          </w:tcPr>
          <w:p>
            <w:pPr>
              <w:pStyle w:val="TableText"/>
            </w:pPr>
            <w:r>
              <w:rPr>
                <w:b w:val="0"/>
                <w:i w:val="0"/>
                <w:sz w:val="18"/>
              </w:rPr>
              <w:t>Создаёт DRAFT, начисляет 100, возвращает источник и доступный бюджет.</w:t>
            </w:r>
          </w:p>
        </w:tc>
      </w:tr>
      <w:tr>
        <w:trPr>
          <w:cantSplit/>
        </w:trPr>
        <w:tc>
          <w:tcPr>
            <w:tcW w:type="dxa" w:w="2480"/>
            <w:vAlign w:val="top"/>
            <w:shd w:fill="F3F7F7"/>
          </w:tcPr>
          <w:p>
            <w:pPr>
              <w:pStyle w:val="TableText"/>
            </w:pPr>
            <w:r>
              <w:rPr>
                <w:b w:val="0"/>
                <w:i w:val="0"/>
                <w:sz w:val="18"/>
              </w:rPr>
              <w:t>SavePlanDraft</w:t>
            </w:r>
          </w:p>
        </w:tc>
        <w:tc>
          <w:tcPr>
            <w:tcW w:type="dxa" w:w="2976"/>
            <w:vAlign w:val="top"/>
            <w:shd w:fill="F3F7F7"/>
          </w:tcPr>
          <w:p>
            <w:pPr>
              <w:pStyle w:val="TableText"/>
            </w:pPr>
            <w:r>
              <w:rPr>
                <w:b w:val="0"/>
                <w:i w:val="0"/>
                <w:sz w:val="18"/>
              </w:rPr>
              <w:t>Три введённых значения, DRAFT</w:t>
            </w:r>
          </w:p>
        </w:tc>
        <w:tc>
          <w:tcPr>
            <w:tcW w:type="dxa" w:w="4465"/>
            <w:vAlign w:val="top"/>
            <w:shd w:fill="F3F7F7"/>
          </w:tcPr>
          <w:p>
            <w:pPr>
              <w:pStyle w:val="TableText"/>
            </w:pPr>
            <w:r>
              <w:rPr>
                <w:b w:val="0"/>
                <w:i w:val="0"/>
                <w:sz w:val="18"/>
              </w:rPr>
              <w:t>Сохраняет черновик. Невалидное промежуточное поле остаётся только в UI, не как подтверждённая сумма.</w:t>
            </w:r>
          </w:p>
        </w:tc>
      </w:tr>
      <w:tr>
        <w:trPr>
          <w:cantSplit/>
        </w:trPr>
        <w:tc>
          <w:tcPr>
            <w:tcW w:type="dxa" w:w="2480"/>
            <w:vAlign w:val="top"/>
            <w:shd w:fill="FFFFFF"/>
          </w:tcPr>
          <w:p>
            <w:pPr>
              <w:pStyle w:val="TableText"/>
            </w:pPr>
            <w:r>
              <w:rPr>
                <w:b w:val="0"/>
                <w:i w:val="0"/>
                <w:sz w:val="18"/>
              </w:rPr>
              <w:t>ConfirmPlan</w:t>
            </w:r>
          </w:p>
        </w:tc>
        <w:tc>
          <w:tcPr>
            <w:tcW w:type="dxa" w:w="2976"/>
            <w:vAlign w:val="top"/>
            <w:shd w:fill="FFFFFF"/>
          </w:tcPr>
          <w:p>
            <w:pPr>
              <w:pStyle w:val="TableText"/>
            </w:pPr>
            <w:r>
              <w:rPr>
                <w:b w:val="0"/>
                <w:i w:val="0"/>
                <w:sz w:val="18"/>
              </w:rPr>
              <w:t>Три валидные суммы, предупреждение при недостатке подтверждено</w:t>
            </w:r>
          </w:p>
        </w:tc>
        <w:tc>
          <w:tcPr>
            <w:tcW w:type="dxa" w:w="4465"/>
            <w:vAlign w:val="top"/>
            <w:shd w:fill="FFFFFF"/>
          </w:tcPr>
          <w:p>
            <w:pPr>
              <w:pStyle w:val="TableText"/>
            </w:pPr>
            <w:r>
              <w:rPr>
                <w:b w:val="0"/>
                <w:i w:val="0"/>
                <w:sz w:val="18"/>
              </w:rPr>
              <w:t>Фиксирует план, бюджет и время; переводит в ACTIVE, без денежной записи.</w:t>
            </w:r>
          </w:p>
        </w:tc>
      </w:tr>
      <w:tr>
        <w:trPr>
          <w:cantSplit/>
        </w:trPr>
        <w:tc>
          <w:tcPr>
            <w:tcW w:type="dxa" w:w="2480"/>
            <w:vAlign w:val="top"/>
            <w:shd w:fill="F3F7F7"/>
          </w:tcPr>
          <w:p>
            <w:pPr>
              <w:pStyle w:val="TableText"/>
            </w:pPr>
            <w:r>
              <w:rPr>
                <w:b w:val="0"/>
                <w:i w:val="0"/>
                <w:sz w:val="18"/>
              </w:rPr>
              <w:t>PreviewPurchase</w:t>
            </w:r>
          </w:p>
        </w:tc>
        <w:tc>
          <w:tcPr>
            <w:tcW w:type="dxa" w:w="2976"/>
            <w:vAlign w:val="top"/>
            <w:shd w:fill="F3F7F7"/>
          </w:tcPr>
          <w:p>
            <w:pPr>
              <w:pStyle w:val="TableText"/>
            </w:pPr>
            <w:r>
              <w:rPr>
                <w:b w:val="0"/>
                <w:i w:val="0"/>
                <w:sz w:val="18"/>
              </w:rPr>
              <w:t>itemId, periodId</w:t>
            </w:r>
          </w:p>
        </w:tc>
        <w:tc>
          <w:tcPr>
            <w:tcW w:type="dxa" w:w="4465"/>
            <w:vAlign w:val="top"/>
            <w:shd w:fill="F3F7F7"/>
          </w:tcPr>
          <w:p>
            <w:pPr>
              <w:pStyle w:val="TableText"/>
            </w:pPr>
            <w:r>
              <w:rPr>
                <w:b w:val="0"/>
                <w:i w:val="0"/>
                <w:sz w:val="18"/>
              </w:rPr>
              <w:t>Не изменяет БД; выдаёт цену, эффект, будущие остатки, предупреждения и revision.</w:t>
            </w:r>
          </w:p>
        </w:tc>
      </w:tr>
      <w:tr>
        <w:trPr>
          <w:cantSplit/>
        </w:trPr>
        <w:tc>
          <w:tcPr>
            <w:tcW w:type="dxa" w:w="2480"/>
            <w:vAlign w:val="top"/>
            <w:shd w:fill="FFFFFF"/>
          </w:tcPr>
          <w:p>
            <w:pPr>
              <w:pStyle w:val="TableText"/>
            </w:pPr>
            <w:r>
              <w:rPr>
                <w:b w:val="0"/>
                <w:i w:val="0"/>
                <w:sz w:val="18"/>
              </w:rPr>
              <w:t>ConfirmPurchase</w:t>
            </w:r>
          </w:p>
        </w:tc>
        <w:tc>
          <w:tcPr>
            <w:tcW w:type="dxa" w:w="2976"/>
            <w:vAlign w:val="top"/>
            <w:shd w:fill="FFFFFF"/>
          </w:tcPr>
          <w:p>
            <w:pPr>
              <w:pStyle w:val="TableText"/>
            </w:pPr>
            <w:r>
              <w:rPr>
                <w:b w:val="0"/>
                <w:i w:val="0"/>
                <w:sz w:val="18"/>
              </w:rPr>
              <w:t>itemId, expectedRevision, подтверждённое предупреждение</w:t>
            </w:r>
          </w:p>
        </w:tc>
        <w:tc>
          <w:tcPr>
            <w:tcW w:type="dxa" w:w="4465"/>
            <w:vAlign w:val="top"/>
            <w:shd w:fill="FFFFFF"/>
          </w:tcPr>
          <w:p>
            <w:pPr>
              <w:pStyle w:val="TableText"/>
            </w:pPr>
            <w:r>
              <w:rPr>
                <w:b w:val="0"/>
                <w:i w:val="0"/>
                <w:sz w:val="18"/>
              </w:rPr>
              <w:t>Списывает цену, сохраняет Purchase и LedgerEntry, обновляет состояние.</w:t>
            </w:r>
          </w:p>
        </w:tc>
      </w:tr>
      <w:tr>
        <w:trPr>
          <w:cantSplit/>
        </w:trPr>
        <w:tc>
          <w:tcPr>
            <w:tcW w:type="dxa" w:w="2480"/>
            <w:vAlign w:val="top"/>
            <w:shd w:fill="F3F7F7"/>
          </w:tcPr>
          <w:p>
            <w:pPr>
              <w:pStyle w:val="TableText"/>
            </w:pPr>
            <w:r>
              <w:rPr>
                <w:b w:val="0"/>
                <w:i w:val="0"/>
                <w:sz w:val="18"/>
              </w:rPr>
              <w:t>SelectGoal</w:t>
            </w:r>
          </w:p>
        </w:tc>
        <w:tc>
          <w:tcPr>
            <w:tcW w:type="dxa" w:w="2976"/>
            <w:vAlign w:val="top"/>
            <w:shd w:fill="F3F7F7"/>
          </w:tcPr>
          <w:p>
            <w:pPr>
              <w:pStyle w:val="TableText"/>
            </w:pPr>
            <w:r>
              <w:rPr>
                <w:b w:val="0"/>
                <w:i w:val="0"/>
                <w:sz w:val="18"/>
              </w:rPr>
              <w:t>goalId/null; цель существует и не получена</w:t>
            </w:r>
          </w:p>
        </w:tc>
        <w:tc>
          <w:tcPr>
            <w:tcW w:type="dxa" w:w="4465"/>
            <w:vAlign w:val="top"/>
            <w:shd w:fill="F3F7F7"/>
          </w:tcPr>
          <w:p>
            <w:pPr>
              <w:pStyle w:val="TableText"/>
            </w:pPr>
            <w:r>
              <w:rPr>
                <w:b w:val="0"/>
                <w:i w:val="0"/>
                <w:sz w:val="18"/>
              </w:rPr>
              <w:t>Меняет только выбор, возвращает новый прогресс общей копилки.</w:t>
            </w:r>
          </w:p>
        </w:tc>
      </w:tr>
      <w:tr>
        <w:trPr>
          <w:cantSplit/>
        </w:trPr>
        <w:tc>
          <w:tcPr>
            <w:tcW w:type="dxa" w:w="2480"/>
            <w:vAlign w:val="top"/>
            <w:shd w:fill="FFFFFF"/>
          </w:tcPr>
          <w:p>
            <w:pPr>
              <w:pStyle w:val="TableText"/>
            </w:pPr>
            <w:r>
              <w:rPr>
                <w:b w:val="0"/>
                <w:i w:val="0"/>
                <w:sz w:val="18"/>
              </w:rPr>
              <w:t>DepositSavings</w:t>
            </w:r>
          </w:p>
        </w:tc>
        <w:tc>
          <w:tcPr>
            <w:tcW w:type="dxa" w:w="2976"/>
            <w:vAlign w:val="top"/>
            <w:shd w:fill="FFFFFF"/>
          </w:tcPr>
          <w:p>
            <w:pPr>
              <w:pStyle w:val="TableText"/>
            </w:pPr>
            <w:r>
              <w:rPr>
                <w:b w:val="0"/>
                <w:i w:val="0"/>
                <w:sz w:val="18"/>
              </w:rPr>
              <w:t>amount &gt; 0, ACTIVE, amount &lt;= available</w:t>
            </w:r>
          </w:p>
        </w:tc>
        <w:tc>
          <w:tcPr>
            <w:tcW w:type="dxa" w:w="4465"/>
            <w:vAlign w:val="top"/>
            <w:shd w:fill="FFFFFF"/>
          </w:tcPr>
          <w:p>
            <w:pPr>
              <w:pStyle w:val="TableText"/>
            </w:pPr>
            <w:r>
              <w:rPr>
                <w:b w:val="0"/>
                <w:i w:val="0"/>
                <w:sz w:val="18"/>
              </w:rPr>
              <w:t>Две равные встречные дельты, обновление факта периода.</w:t>
            </w:r>
          </w:p>
        </w:tc>
      </w:tr>
      <w:tr>
        <w:trPr>
          <w:cantSplit/>
        </w:trPr>
        <w:tc>
          <w:tcPr>
            <w:tcW w:type="dxa" w:w="2480"/>
            <w:vAlign w:val="top"/>
            <w:shd w:fill="F3F7F7"/>
          </w:tcPr>
          <w:p>
            <w:pPr>
              <w:pStyle w:val="TableText"/>
            </w:pPr>
            <w:r>
              <w:rPr>
                <w:b w:val="0"/>
                <w:i w:val="0"/>
                <w:sz w:val="18"/>
              </w:rPr>
              <w:t>WithdrawSavings</w:t>
            </w:r>
          </w:p>
        </w:tc>
        <w:tc>
          <w:tcPr>
            <w:tcW w:type="dxa" w:w="2976"/>
            <w:vAlign w:val="top"/>
            <w:shd w:fill="F3F7F7"/>
          </w:tcPr>
          <w:p>
            <w:pPr>
              <w:pStyle w:val="TableText"/>
            </w:pPr>
            <w:r>
              <w:rPr>
                <w:b w:val="0"/>
                <w:i w:val="0"/>
                <w:sz w:val="18"/>
              </w:rPr>
              <w:t>amount &gt; 0, ACTIVE, amount &lt;= savings; отдельное подтверждение</w:t>
            </w:r>
          </w:p>
        </w:tc>
        <w:tc>
          <w:tcPr>
            <w:tcW w:type="dxa" w:w="4465"/>
            <w:vAlign w:val="top"/>
            <w:shd w:fill="F3F7F7"/>
          </w:tcPr>
          <w:p>
            <w:pPr>
              <w:pStyle w:val="TableText"/>
            </w:pPr>
            <w:r>
              <w:rPr>
                <w:b w:val="0"/>
                <w:i w:val="0"/>
                <w:sz w:val="18"/>
              </w:rPr>
              <w:t>Две встречные дельты, новый остаток до цели.</w:t>
            </w:r>
          </w:p>
        </w:tc>
      </w:tr>
      <w:tr>
        <w:trPr>
          <w:cantSplit/>
        </w:trPr>
        <w:tc>
          <w:tcPr>
            <w:tcW w:type="dxa" w:w="2480"/>
            <w:vAlign w:val="top"/>
            <w:shd w:fill="FFFFFF"/>
          </w:tcPr>
          <w:p>
            <w:pPr>
              <w:pStyle w:val="TableText"/>
            </w:pPr>
            <w:r>
              <w:rPr>
                <w:b w:val="0"/>
                <w:i w:val="0"/>
                <w:sz w:val="18"/>
              </w:rPr>
              <w:t>ClaimGoal</w:t>
            </w:r>
          </w:p>
        </w:tc>
        <w:tc>
          <w:tcPr>
            <w:tcW w:type="dxa" w:w="2976"/>
            <w:vAlign w:val="top"/>
            <w:shd w:fill="FFFFFF"/>
          </w:tcPr>
          <w:p>
            <w:pPr>
              <w:pStyle w:val="TableText"/>
            </w:pPr>
            <w:r>
              <w:rPr>
                <w:b w:val="0"/>
                <w:i w:val="0"/>
                <w:sz w:val="18"/>
              </w:rPr>
              <w:t>goalId = текущей цели, ACTIVE, достаточно накоплений</w:t>
            </w:r>
          </w:p>
        </w:tc>
        <w:tc>
          <w:tcPr>
            <w:tcW w:type="dxa" w:w="4465"/>
            <w:vAlign w:val="top"/>
            <w:shd w:fill="FFFFFF"/>
          </w:tcPr>
          <w:p>
            <w:pPr>
              <w:pStyle w:val="TableText"/>
            </w:pPr>
            <w:r>
              <w:rPr>
                <w:b w:val="0"/>
                <w:i w:val="0"/>
                <w:sz w:val="18"/>
              </w:rPr>
              <w:t>Списывает стоимость, создаёт GoalClaim и результат сцены, снимает текущий выбор.</w:t>
            </w:r>
          </w:p>
        </w:tc>
      </w:tr>
      <w:tr>
        <w:trPr>
          <w:cantSplit/>
        </w:trPr>
        <w:tc>
          <w:tcPr>
            <w:tcW w:type="dxa" w:w="2480"/>
            <w:vAlign w:val="top"/>
            <w:shd w:fill="F3F7F7"/>
          </w:tcPr>
          <w:p>
            <w:pPr>
              <w:pStyle w:val="TableText"/>
            </w:pPr>
            <w:r>
              <w:rPr>
                <w:b w:val="0"/>
                <w:i w:val="0"/>
                <w:sz w:val="18"/>
              </w:rPr>
              <w:t>StartLesson / SaveAttempt</w:t>
            </w:r>
          </w:p>
        </w:tc>
        <w:tc>
          <w:tcPr>
            <w:tcW w:type="dxa" w:w="2976"/>
            <w:vAlign w:val="top"/>
            <w:shd w:fill="F3F7F7"/>
          </w:tcPr>
          <w:p>
            <w:pPr>
              <w:pStyle w:val="TableText"/>
            </w:pPr>
            <w:r>
              <w:rPr>
                <w:b w:val="0"/>
                <w:i w:val="0"/>
                <w:sz w:val="18"/>
              </w:rPr>
              <w:t>lessonId/version, разрешённый режим</w:t>
            </w:r>
          </w:p>
        </w:tc>
        <w:tc>
          <w:tcPr>
            <w:tcW w:type="dxa" w:w="4465"/>
            <w:vAlign w:val="top"/>
            <w:shd w:fill="F3F7F7"/>
          </w:tcPr>
          <w:p>
            <w:pPr>
              <w:pStyle w:val="TableText"/>
            </w:pPr>
            <w:r>
              <w:rPr>
                <w:b w:val="0"/>
                <w:i w:val="0"/>
                <w:sz w:val="18"/>
              </w:rPr>
              <w:t>Создаёт/сохраняет локальную попытку с учебными данными.</w:t>
            </w:r>
          </w:p>
        </w:tc>
      </w:tr>
      <w:tr>
        <w:trPr>
          <w:cantSplit/>
        </w:trPr>
        <w:tc>
          <w:tcPr>
            <w:tcW w:type="dxa" w:w="2480"/>
            <w:vAlign w:val="top"/>
            <w:shd w:fill="FFFFFF"/>
          </w:tcPr>
          <w:p>
            <w:pPr>
              <w:pStyle w:val="TableText"/>
            </w:pPr>
            <w:r>
              <w:rPr>
                <w:b w:val="0"/>
                <w:i w:val="0"/>
                <w:sz w:val="18"/>
              </w:rPr>
              <w:t>EvaluateAttempt</w:t>
            </w:r>
          </w:p>
        </w:tc>
        <w:tc>
          <w:tcPr>
            <w:tcW w:type="dxa" w:w="2976"/>
            <w:vAlign w:val="top"/>
            <w:shd w:fill="FFFFFF"/>
          </w:tcPr>
          <w:p>
            <w:pPr>
              <w:pStyle w:val="TableText"/>
            </w:pPr>
            <w:r>
              <w:rPr>
                <w:b w:val="0"/>
                <w:i w:val="0"/>
                <w:sz w:val="18"/>
              </w:rPr>
              <w:t>Структурированное решение по схеме типа</w:t>
            </w:r>
          </w:p>
        </w:tc>
        <w:tc>
          <w:tcPr>
            <w:tcW w:type="dxa" w:w="4465"/>
            <w:vAlign w:val="top"/>
            <w:shd w:fill="FFFFFF"/>
          </w:tcPr>
          <w:p>
            <w:pPr>
              <w:pStyle w:val="TableText"/>
            </w:pPr>
            <w:r>
              <w:rPr>
                <w:b w:val="0"/>
                <w:i w:val="0"/>
                <w:sz w:val="18"/>
              </w:rPr>
              <w:t>Возвращает учебный исход и объяснение; денег не выдаёт.</w:t>
            </w:r>
          </w:p>
        </w:tc>
      </w:tr>
      <w:tr>
        <w:trPr>
          <w:cantSplit/>
        </w:trPr>
        <w:tc>
          <w:tcPr>
            <w:tcW w:type="dxa" w:w="2480"/>
            <w:vAlign w:val="top"/>
            <w:shd w:fill="F3F7F7"/>
          </w:tcPr>
          <w:p>
            <w:pPr>
              <w:pStyle w:val="TableText"/>
            </w:pPr>
            <w:r>
              <w:rPr>
                <w:b w:val="0"/>
                <w:i w:val="0"/>
                <w:sz w:val="18"/>
              </w:rPr>
              <w:t>CompleteLesson</w:t>
            </w:r>
          </w:p>
        </w:tc>
        <w:tc>
          <w:tcPr>
            <w:tcW w:type="dxa" w:w="2976"/>
            <w:vAlign w:val="top"/>
            <w:shd w:fill="F3F7F7"/>
          </w:tcPr>
          <w:p>
            <w:pPr>
              <w:pStyle w:val="TableText"/>
            </w:pPr>
            <w:r>
              <w:rPr>
                <w:b w:val="0"/>
                <w:i w:val="0"/>
                <w:sz w:val="18"/>
              </w:rPr>
              <w:t>Оценённая попытка, объяснение просмотрено</w:t>
            </w:r>
          </w:p>
        </w:tc>
        <w:tc>
          <w:tcPr>
            <w:tcW w:type="dxa" w:w="4465"/>
            <w:vAlign w:val="top"/>
            <w:shd w:fill="F3F7F7"/>
          </w:tcPr>
          <w:p>
            <w:pPr>
              <w:pStyle w:val="TableText"/>
            </w:pPr>
            <w:r>
              <w:rPr>
                <w:b w:val="0"/>
                <w:i w:val="0"/>
                <w:sz w:val="18"/>
              </w:rPr>
              <w:t>Сохраняет учебный прогресс; если положено — одну награду 20 за период.</w:t>
            </w:r>
          </w:p>
        </w:tc>
      </w:tr>
      <w:tr>
        <w:trPr>
          <w:cantSplit/>
        </w:trPr>
        <w:tc>
          <w:tcPr>
            <w:tcW w:type="dxa" w:w="2480"/>
            <w:vAlign w:val="top"/>
            <w:shd w:fill="FFFFFF"/>
          </w:tcPr>
          <w:p>
            <w:pPr>
              <w:pStyle w:val="TableText"/>
            </w:pPr>
            <w:r>
              <w:rPr>
                <w:b w:val="0"/>
                <w:i w:val="0"/>
                <w:sz w:val="18"/>
              </w:rPr>
              <w:t>AllocateAdditionalIncome</w:t>
            </w:r>
          </w:p>
        </w:tc>
        <w:tc>
          <w:tcPr>
            <w:tcW w:type="dxa" w:w="2976"/>
            <w:vAlign w:val="top"/>
            <w:shd w:fill="FFFFFF"/>
          </w:tcPr>
          <w:p>
            <w:pPr>
              <w:pStyle w:val="TableText"/>
            </w:pPr>
            <w:r>
              <w:rPr>
                <w:b w:val="0"/>
                <w:i w:val="0"/>
                <w:sz w:val="18"/>
              </w:rPr>
              <w:t>ACTIVE, суммы добавления, новая квота, expectedRevision</w:t>
            </w:r>
          </w:p>
        </w:tc>
        <w:tc>
          <w:tcPr>
            <w:tcW w:type="dxa" w:w="4465"/>
            <w:vAlign w:val="top"/>
            <w:shd w:fill="FFFFFF"/>
          </w:tcPr>
          <w:p>
            <w:pPr>
              <w:pStyle w:val="TableText"/>
            </w:pPr>
            <w:r>
              <w:rPr>
                <w:b w:val="0"/>
                <w:i w:val="0"/>
                <w:sz w:val="18"/>
              </w:rPr>
              <w:t>Сохраняет BudgetSupplement и ревизию; денег не двигает, прежний перерасход не снимает.</w:t>
            </w:r>
          </w:p>
        </w:tc>
      </w:tr>
      <w:tr>
        <w:trPr>
          <w:cantSplit/>
        </w:trPr>
        <w:tc>
          <w:tcPr>
            <w:tcW w:type="dxa" w:w="2480"/>
            <w:vAlign w:val="top"/>
            <w:shd w:fill="F3F7F7"/>
          </w:tcPr>
          <w:p>
            <w:pPr>
              <w:pStyle w:val="TableText"/>
            </w:pPr>
            <w:r>
              <w:rPr>
                <w:b w:val="0"/>
                <w:i w:val="0"/>
                <w:sz w:val="18"/>
              </w:rPr>
              <w:t>ClosePeriod</w:t>
            </w:r>
          </w:p>
        </w:tc>
        <w:tc>
          <w:tcPr>
            <w:tcW w:type="dxa" w:w="2976"/>
            <w:vAlign w:val="top"/>
            <w:shd w:fill="F3F7F7"/>
          </w:tcPr>
          <w:p>
            <w:pPr>
              <w:pStyle w:val="TableText"/>
            </w:pPr>
            <w:r>
              <w:rPr>
                <w:b w:val="0"/>
                <w:i w:val="0"/>
                <w:sz w:val="18"/>
              </w:rPr>
              <w:t>ACTIVE, отдельное подтверждение</w:t>
            </w:r>
          </w:p>
        </w:tc>
        <w:tc>
          <w:tcPr>
            <w:tcW w:type="dxa" w:w="4465"/>
            <w:vAlign w:val="top"/>
            <w:shd w:fill="F3F7F7"/>
          </w:tcPr>
          <w:p>
            <w:pPr>
              <w:pStyle w:val="TableText"/>
            </w:pPr>
            <w:r>
              <w:rPr>
                <w:b w:val="0"/>
                <w:i w:val="0"/>
                <w:sz w:val="18"/>
              </w:rPr>
              <w:t>Сохраняет итог и рост, переводит в CLOSED, возвращает стадию до/после.</w:t>
            </w:r>
          </w:p>
        </w:tc>
      </w:tr>
      <w:tr>
        <w:trPr>
          <w:cantSplit/>
        </w:trPr>
        <w:tc>
          <w:tcPr>
            <w:tcW w:type="dxa" w:w="2480"/>
            <w:vAlign w:val="top"/>
            <w:shd w:fill="FFFFFF"/>
          </w:tcPr>
          <w:p>
            <w:pPr>
              <w:pStyle w:val="TableText"/>
            </w:pPr>
            <w:r>
              <w:rPr>
                <w:b w:val="0"/>
                <w:i w:val="0"/>
                <w:sz w:val="18"/>
              </w:rPr>
              <w:t>AdvanceDemoDay</w:t>
            </w:r>
          </w:p>
        </w:tc>
        <w:tc>
          <w:tcPr>
            <w:tcW w:type="dxa" w:w="2976"/>
            <w:vAlign w:val="top"/>
            <w:shd w:fill="FFFFFF"/>
          </w:tcPr>
          <w:p>
            <w:pPr>
              <w:pStyle w:val="TableText"/>
            </w:pPr>
            <w:r>
              <w:rPr>
                <w:b w:val="0"/>
                <w:i w:val="0"/>
                <w:sz w:val="18"/>
              </w:rPr>
              <w:t>Активен demo, нет DRAFT/ACTIVE</w:t>
            </w:r>
          </w:p>
        </w:tc>
        <w:tc>
          <w:tcPr>
            <w:tcW w:type="dxa" w:w="4465"/>
            <w:vAlign w:val="top"/>
            <w:shd w:fill="FFFFFF"/>
          </w:tcPr>
          <w:p>
            <w:pPr>
              <w:pStyle w:val="TableText"/>
            </w:pPr>
            <w:r>
              <w:rPr>
                <w:b w:val="0"/>
                <w:i w:val="0"/>
                <w:sz w:val="18"/>
              </w:rPr>
              <w:t>Переводит VirtualClock на одну дату; не начисляет деньги.</w:t>
            </w:r>
          </w:p>
        </w:tc>
      </w:tr>
      <w:tr>
        <w:trPr>
          <w:cantSplit/>
        </w:trPr>
        <w:tc>
          <w:tcPr>
            <w:tcW w:type="dxa" w:w="2480"/>
            <w:vAlign w:val="top"/>
            <w:shd w:fill="F3F7F7"/>
          </w:tcPr>
          <w:p>
            <w:pPr>
              <w:pStyle w:val="TableText"/>
            </w:pPr>
            <w:r>
              <w:rPr>
                <w:b w:val="0"/>
                <w:i w:val="0"/>
                <w:sz w:val="18"/>
              </w:rPr>
              <w:t>ResetProfile / DeleteProfile</w:t>
            </w:r>
          </w:p>
        </w:tc>
        <w:tc>
          <w:tcPr>
            <w:tcW w:type="dxa" w:w="2976"/>
            <w:vAlign w:val="top"/>
            <w:shd w:fill="F3F7F7"/>
          </w:tcPr>
          <w:p>
            <w:pPr>
              <w:pStyle w:val="TableText"/>
            </w:pPr>
            <w:r>
              <w:rPr>
                <w:b w:val="0"/>
                <w:i w:val="0"/>
                <w:sz w:val="18"/>
              </w:rPr>
              <w:t>Открыт взрослый раздел, подтверждён именно указанный режим</w:t>
            </w:r>
          </w:p>
        </w:tc>
        <w:tc>
          <w:tcPr>
            <w:tcW w:type="dxa" w:w="4465"/>
            <w:vAlign w:val="top"/>
            <w:shd w:fill="F3F7F7"/>
          </w:tcPr>
          <w:p>
            <w:pPr>
              <w:pStyle w:val="TableText"/>
            </w:pPr>
            <w:r>
              <w:rPr>
                <w:b w:val="0"/>
                <w:i w:val="0"/>
                <w:sz w:val="18"/>
              </w:rPr>
              <w:t>Очищает профиль и связанные локальные данные без затрагивания другой БД.</w:t>
            </w:r>
          </w:p>
        </w:tc>
      </w:tr>
      <w:tr>
        <w:trPr>
          <w:cantSplit/>
        </w:trPr>
        <w:tc>
          <w:tcPr>
            <w:tcW w:type="dxa" w:w="2480"/>
            <w:vAlign w:val="top"/>
            <w:shd w:fill="FFFFFF"/>
          </w:tcPr>
          <w:p>
            <w:pPr>
              <w:pStyle w:val="TableText"/>
            </w:pPr>
            <w:r>
              <w:rPr>
                <w:b w:val="0"/>
                <w:i w:val="0"/>
                <w:sz w:val="18"/>
              </w:rPr>
              <w:t>CorrectClock</w:t>
            </w:r>
          </w:p>
        </w:tc>
        <w:tc>
          <w:tcPr>
            <w:tcW w:type="dxa" w:w="2976"/>
            <w:vAlign w:val="top"/>
            <w:shd w:fill="FFFFFF"/>
          </w:tcPr>
          <w:p>
            <w:pPr>
              <w:pStyle w:val="TableText"/>
            </w:pPr>
            <w:r>
              <w:rPr>
                <w:b w:val="0"/>
                <w:i w:val="0"/>
                <w:sz w:val="18"/>
              </w:rPr>
              <w:t>Взрослый доступ, нет открытого периода</w:t>
            </w:r>
          </w:p>
        </w:tc>
        <w:tc>
          <w:tcPr>
            <w:tcW w:type="dxa" w:w="4465"/>
            <w:vAlign w:val="top"/>
            <w:shd w:fill="FFFFFF"/>
          </w:tcPr>
          <w:p>
            <w:pPr>
              <w:pStyle w:val="TableText"/>
            </w:pPr>
            <w:r>
              <w:rPr>
                <w:b w:val="0"/>
                <w:i w:val="0"/>
                <w:sz w:val="18"/>
              </w:rPr>
              <w:t>Меняет поколение/пояс и следующую допустимую дату без денежного события.</w:t>
            </w:r>
          </w:p>
        </w:tc>
      </w:tr>
    </w:tbl>
    <w:p>
      <w:pPr>
        <w:spacing w:after="20" w:before="0" w:line="40" w:lineRule="exact"/>
      </w:pPr>
      <w:r>
        <w:rPr>
          <w:sz w:val="4"/>
        </w:rPr>
      </w:r>
    </w:p>
    <w:p>
      <w:r>
        <w:rPr>
          <w:b w:val="0"/>
          <w:i w:val="0"/>
        </w:rPr>
        <w:t>Выбор цели до первого ACTIVE допустим как подготовка, а финансовые переводы/выдача — только в ACTIVE. SelectGoal может менять предварительную цель в READY/DRAFT и текущую в ACTIVE; в CLOSED/WAITING новый выбор откладывается до нового дня, чтобы закрытый итог не менялся. UpdatePet допустим вне денежной транзакции по revision профиля и не влияет на историю финансовых решений.</w:t>
      </w:r>
    </w:p>
    <w:p>
      <w:bookmarkStart w:id="159" w:name="sec_16_3"/>
      <w:pPr>
        <w:pStyle w:val="Heading2"/>
      </w:pPr>
      <w:r>
        <w:rPr>
          <w:b w:val="0"/>
          <w:i w:val="0"/>
        </w:rPr>
        <w:t>16.3. Запросы для экранов</w:t>
      </w:r>
      <w:bookmarkEnd w:id="159"/>
    </w:p>
    <w:p>
      <w:r>
        <w:rPr>
          <w:rFonts w:ascii="Courier New" w:hAnsi="Courier New"/>
          <w:b w:val="0"/>
          <w:i w:val="0"/>
          <w:sz w:val="18"/>
        </w:rPr>
        <w:t>GetHome</w:t>
      </w:r>
      <w:r>
        <w:rPr>
          <w:b w:val="0"/>
          <w:i w:val="0"/>
        </w:rPr>
        <w:t xml:space="preserve"> возвращает состояние периода, B/S, цель, потребности, стадию, последнюю реакцию, активное занятие и разрешённые действия. </w:t>
      </w:r>
      <w:r>
        <w:rPr>
          <w:rFonts w:ascii="Courier New" w:hAnsi="Courier New"/>
          <w:b w:val="0"/>
          <w:i w:val="0"/>
          <w:sz w:val="18"/>
        </w:rPr>
        <w:t>GetBudget</w:t>
      </w:r>
      <w:r>
        <w:rPr>
          <w:b w:val="0"/>
          <w:i w:val="0"/>
        </w:rPr>
        <w:t xml:space="preserve"> возвращает original/effective-план, дополнения, факт, историю превышения, остаток и квоту нового дохода. </w:t>
      </w:r>
      <w:r>
        <w:rPr>
          <w:rFonts w:ascii="Courier New" w:hAnsi="Courier New"/>
          <w:b w:val="0"/>
          <w:i w:val="0"/>
          <w:sz w:val="18"/>
        </w:rPr>
        <w:t>GetShop</w:t>
      </w:r>
      <w:r>
        <w:rPr>
          <w:b w:val="0"/>
          <w:i w:val="0"/>
        </w:rPr>
        <w:t xml:space="preserve"> возвращает каталог с ценами, слотами и причинами недоступности. </w:t>
      </w:r>
      <w:r>
        <w:rPr>
          <w:rFonts w:ascii="Courier New" w:hAnsi="Courier New"/>
          <w:b w:val="0"/>
          <w:i w:val="0"/>
          <w:sz w:val="18"/>
        </w:rPr>
        <w:t>GetSavings</w:t>
      </w:r>
      <w:r>
        <w:rPr>
          <w:b w:val="0"/>
          <w:i w:val="0"/>
        </w:rPr>
        <w:t xml:space="preserve"> возвращает сумму, цель, остаток и список уже полученных целей. </w:t>
      </w:r>
      <w:r>
        <w:rPr>
          <w:rFonts w:ascii="Courier New" w:hAnsi="Courier New"/>
          <w:b w:val="0"/>
          <w:i w:val="0"/>
          <w:sz w:val="18"/>
        </w:rPr>
        <w:t>GetProgress</w:t>
      </w:r>
      <w:r>
        <w:rPr>
          <w:b w:val="0"/>
          <w:i w:val="0"/>
        </w:rPr>
        <w:t xml:space="preserve"> возвращает темы/занятия/периоды без оценивания личности. </w:t>
      </w:r>
      <w:r>
        <w:rPr>
          <w:rFonts w:ascii="Courier New" w:hAnsi="Courier New"/>
          <w:b w:val="0"/>
          <w:i w:val="0"/>
          <w:sz w:val="18"/>
        </w:rPr>
        <w:t>GetAdultOverview</w:t>
      </w:r>
      <w:r>
        <w:rPr>
          <w:b w:val="0"/>
          <w:i w:val="0"/>
        </w:rPr>
        <w:t xml:space="preserve"> возвращает общие результаты, правила и локальные настройки.</w:t>
      </w:r>
    </w:p>
    <w:p>
      <w:r>
        <w:rPr>
          <w:rFonts w:ascii="Courier New" w:hAnsi="Courier New"/>
          <w:b w:val="0"/>
          <w:i w:val="0"/>
          <w:sz w:val="18"/>
        </w:rPr>
        <w:t>GetPeriodHistory</w:t>
      </w:r>
      <w:r>
        <w:rPr>
          <w:b w:val="0"/>
          <w:i w:val="0"/>
        </w:rPr>
        <w:t xml:space="preserve"> и </w:t>
      </w:r>
      <w:r>
        <w:rPr>
          <w:rFonts w:ascii="Courier New" w:hAnsi="Courier New"/>
          <w:b w:val="0"/>
          <w:i w:val="0"/>
          <w:sz w:val="18"/>
        </w:rPr>
        <w:t>GetLedgerPage</w:t>
      </w:r>
      <w:r>
        <w:rPr>
          <w:b w:val="0"/>
          <w:i w:val="0"/>
        </w:rPr>
        <w:t xml:space="preserve"> читают только нужные записи с пагинацией. Нельзя рассчитывать доступность кнопки покупки в одном экране по неполному набору данных, а в другом — по иной формуле. Возможность операции и объяснение недоступности предоставляет Application; Domain всё равно перепроверяет решение при подтверждении.</w:t>
      </w:r>
    </w:p>
    <w:p>
      <w:bookmarkStart w:id="160" w:name="sec_16_4"/>
      <w:pPr>
        <w:pStyle w:val="Heading2"/>
      </w:pPr>
      <w:r>
        <w:rPr>
          <w:b w:val="0"/>
          <w:i w:val="0"/>
        </w:rPr>
        <w:t>16.4. Каталог ошибок</w:t>
      </w:r>
      <w:bookmarkEnd w:id="160"/>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3274"/>
        <w:gridCol w:w="6647"/>
      </w:tblGrid>
      <w:tr>
        <w:trPr>
          <w:cantSplit/>
          <w:tblHeader w:val="true"/>
        </w:trPr>
        <w:tc>
          <w:tcPr>
            <w:tcW w:type="dxa" w:w="3274"/>
            <w:vAlign w:val="top"/>
            <w:shd w:fill="225762"/>
          </w:tcPr>
          <w:p>
            <w:pPr>
              <w:pStyle w:val="TableText"/>
              <w:keepNext/>
            </w:pPr>
            <w:r>
              <w:rPr>
                <w:b/>
                <w:i w:val="0"/>
                <w:color w:val="FFFFFF"/>
                <w:sz w:val="18"/>
              </w:rPr>
              <w:t>Код</w:t>
            </w:r>
          </w:p>
        </w:tc>
        <w:tc>
          <w:tcPr>
            <w:tcW w:type="dxa" w:w="6647"/>
            <w:vAlign w:val="top"/>
            <w:shd w:fill="225762"/>
          </w:tcPr>
          <w:p>
            <w:pPr>
              <w:pStyle w:val="TableText"/>
              <w:keepNext/>
            </w:pPr>
            <w:r>
              <w:rPr>
                <w:b/>
                <w:i w:val="0"/>
                <w:color w:val="FFFFFF"/>
                <w:sz w:val="18"/>
              </w:rPr>
              <w:t>Смысл и поведение</w:t>
            </w:r>
          </w:p>
        </w:tc>
      </w:tr>
      <w:tr>
        <w:trPr>
          <w:cantSplit/>
        </w:trPr>
        <w:tc>
          <w:tcPr>
            <w:tcW w:type="dxa" w:w="3274"/>
            <w:vAlign w:val="top"/>
            <w:shd w:fill="FFFFFF"/>
          </w:tcPr>
          <w:p>
            <w:pPr>
              <w:pStyle w:val="TableText"/>
            </w:pPr>
            <w:r>
              <w:rPr>
                <w:b w:val="0"/>
                <w:i w:val="0"/>
                <w:sz w:val="18"/>
              </w:rPr>
              <w:t>INVALID_AMOUNT</w:t>
            </w:r>
          </w:p>
        </w:tc>
        <w:tc>
          <w:tcPr>
            <w:tcW w:type="dxa" w:w="6647"/>
            <w:vAlign w:val="top"/>
            <w:shd w:fill="FFFFFF"/>
          </w:tcPr>
          <w:p>
            <w:pPr>
              <w:pStyle w:val="TableText"/>
            </w:pPr>
            <w:r>
              <w:rPr>
                <w:b w:val="0"/>
                <w:i w:val="0"/>
                <w:sz w:val="18"/>
              </w:rPr>
              <w:t>Некорректное целое/диапазон; подсветить поле, не выполнять операцию.</w:t>
            </w:r>
          </w:p>
        </w:tc>
      </w:tr>
      <w:tr>
        <w:trPr>
          <w:cantSplit/>
        </w:trPr>
        <w:tc>
          <w:tcPr>
            <w:tcW w:type="dxa" w:w="3274"/>
            <w:vAlign w:val="top"/>
            <w:shd w:fill="F3F7F7"/>
          </w:tcPr>
          <w:p>
            <w:pPr>
              <w:pStyle w:val="TableText"/>
            </w:pPr>
            <w:r>
              <w:rPr>
                <w:b w:val="0"/>
                <w:i w:val="0"/>
                <w:sz w:val="18"/>
              </w:rPr>
              <w:t>PLAN_OVER_BUDGET</w:t>
            </w:r>
          </w:p>
        </w:tc>
        <w:tc>
          <w:tcPr>
            <w:tcW w:type="dxa" w:w="6647"/>
            <w:vAlign w:val="top"/>
            <w:shd w:fill="F3F7F7"/>
          </w:tcPr>
          <w:p>
            <w:pPr>
              <w:pStyle w:val="TableText"/>
            </w:pPr>
            <w:r>
              <w:rPr>
                <w:b w:val="0"/>
                <w:i w:val="0"/>
                <w:sz w:val="18"/>
              </w:rPr>
              <w:t>Показать превышение и остаток; не подтверждать план.</w:t>
            </w:r>
          </w:p>
        </w:tc>
      </w:tr>
      <w:tr>
        <w:trPr>
          <w:cantSplit/>
        </w:trPr>
        <w:tc>
          <w:tcPr>
            <w:tcW w:type="dxa" w:w="3274"/>
            <w:vAlign w:val="top"/>
            <w:shd w:fill="FFFFFF"/>
          </w:tcPr>
          <w:p>
            <w:pPr>
              <w:pStyle w:val="TableText"/>
            </w:pPr>
            <w:r>
              <w:rPr>
                <w:b w:val="0"/>
                <w:i w:val="0"/>
                <w:sz w:val="18"/>
              </w:rPr>
              <w:t>INSUFFICIENT_FUNDS</w:t>
            </w:r>
          </w:p>
        </w:tc>
        <w:tc>
          <w:tcPr>
            <w:tcW w:type="dxa" w:w="6647"/>
            <w:vAlign w:val="top"/>
            <w:shd w:fill="FFFFFF"/>
          </w:tcPr>
          <w:p>
            <w:pPr>
              <w:pStyle w:val="TableText"/>
            </w:pPr>
            <w:r>
              <w:rPr>
                <w:b w:val="0"/>
                <w:i w:val="0"/>
                <w:sz w:val="18"/>
              </w:rPr>
              <w:t>Показать точную нехватку available; не снимать копилку автоматически.</w:t>
            </w:r>
          </w:p>
        </w:tc>
      </w:tr>
      <w:tr>
        <w:trPr>
          <w:cantSplit/>
        </w:trPr>
        <w:tc>
          <w:tcPr>
            <w:tcW w:type="dxa" w:w="3274"/>
            <w:vAlign w:val="top"/>
            <w:shd w:fill="F3F7F7"/>
          </w:tcPr>
          <w:p>
            <w:pPr>
              <w:pStyle w:val="TableText"/>
            </w:pPr>
            <w:r>
              <w:rPr>
                <w:b w:val="0"/>
                <w:i w:val="0"/>
                <w:sz w:val="18"/>
              </w:rPr>
              <w:t>INSUFFICIENT_SAVINGS</w:t>
            </w:r>
          </w:p>
        </w:tc>
        <w:tc>
          <w:tcPr>
            <w:tcW w:type="dxa" w:w="6647"/>
            <w:vAlign w:val="top"/>
            <w:shd w:fill="F3F7F7"/>
          </w:tcPr>
          <w:p>
            <w:pPr>
              <w:pStyle w:val="TableText"/>
            </w:pPr>
            <w:r>
              <w:rPr>
                <w:b w:val="0"/>
                <w:i w:val="0"/>
                <w:sz w:val="18"/>
              </w:rPr>
              <w:t>Показать допустимую сумму снятия/получения цели.</w:t>
            </w:r>
          </w:p>
        </w:tc>
      </w:tr>
      <w:tr>
        <w:trPr>
          <w:cantSplit/>
        </w:trPr>
        <w:tc>
          <w:tcPr>
            <w:tcW w:type="dxa" w:w="3274"/>
            <w:vAlign w:val="top"/>
            <w:shd w:fill="FFFFFF"/>
          </w:tcPr>
          <w:p>
            <w:pPr>
              <w:pStyle w:val="TableText"/>
            </w:pPr>
            <w:r>
              <w:rPr>
                <w:b w:val="0"/>
                <w:i w:val="0"/>
                <w:sz w:val="18"/>
              </w:rPr>
              <w:t>STALE_STATE</w:t>
            </w:r>
          </w:p>
        </w:tc>
        <w:tc>
          <w:tcPr>
            <w:tcW w:type="dxa" w:w="6647"/>
            <w:vAlign w:val="top"/>
            <w:shd w:fill="FFFFFF"/>
          </w:tcPr>
          <w:p>
            <w:pPr>
              <w:pStyle w:val="TableText"/>
            </w:pPr>
            <w:r>
              <w:rPr>
                <w:b w:val="0"/>
                <w:i w:val="0"/>
                <w:sz w:val="18"/>
              </w:rPr>
              <w:t>Перечитать состояние и заново показать последствия; потребовать новое подтверждение.</w:t>
            </w:r>
          </w:p>
        </w:tc>
      </w:tr>
      <w:tr>
        <w:trPr>
          <w:cantSplit/>
        </w:trPr>
        <w:tc>
          <w:tcPr>
            <w:tcW w:type="dxa" w:w="3274"/>
            <w:vAlign w:val="top"/>
            <w:shd w:fill="F3F7F7"/>
          </w:tcPr>
          <w:p>
            <w:pPr>
              <w:pStyle w:val="TableText"/>
            </w:pPr>
            <w:r>
              <w:rPr>
                <w:b w:val="0"/>
                <w:i w:val="0"/>
                <w:sz w:val="18"/>
              </w:rPr>
              <w:t>PERIOD_NOT_ACTIVE</w:t>
            </w:r>
          </w:p>
        </w:tc>
        <w:tc>
          <w:tcPr>
            <w:tcW w:type="dxa" w:w="6647"/>
            <w:vAlign w:val="top"/>
            <w:shd w:fill="F3F7F7"/>
          </w:tcPr>
          <w:p>
            <w:pPr>
              <w:pStyle w:val="TableText"/>
            </w:pPr>
            <w:r>
              <w:rPr>
                <w:b w:val="0"/>
                <w:i w:val="0"/>
                <w:sz w:val="18"/>
              </w:rPr>
              <w:t>Объяснить этап: сначала план либо новый день.</w:t>
            </w:r>
          </w:p>
        </w:tc>
      </w:tr>
      <w:tr>
        <w:trPr>
          <w:cantSplit/>
        </w:trPr>
        <w:tc>
          <w:tcPr>
            <w:tcW w:type="dxa" w:w="3274"/>
            <w:vAlign w:val="top"/>
            <w:shd w:fill="FFFFFF"/>
          </w:tcPr>
          <w:p>
            <w:pPr>
              <w:pStyle w:val="TableText"/>
            </w:pPr>
            <w:r>
              <w:rPr>
                <w:b w:val="0"/>
                <w:i w:val="0"/>
                <w:sz w:val="18"/>
              </w:rPr>
              <w:t>NEXT_DAY_NOT_AVAILABLE</w:t>
            </w:r>
          </w:p>
        </w:tc>
        <w:tc>
          <w:tcPr>
            <w:tcW w:type="dxa" w:w="6647"/>
            <w:vAlign w:val="top"/>
            <w:shd w:fill="FFFFFF"/>
          </w:tcPr>
          <w:p>
            <w:pPr>
              <w:pStyle w:val="TableText"/>
            </w:pPr>
            <w:r>
              <w:rPr>
                <w:b w:val="0"/>
                <w:i w:val="0"/>
                <w:sz w:val="18"/>
              </w:rPr>
              <w:t>Показать ожидание следующей даты и неденежную тренировку.</w:t>
            </w:r>
          </w:p>
        </w:tc>
      </w:tr>
      <w:tr>
        <w:trPr>
          <w:cantSplit/>
        </w:trPr>
        <w:tc>
          <w:tcPr>
            <w:tcW w:type="dxa" w:w="3274"/>
            <w:vAlign w:val="top"/>
            <w:shd w:fill="F3F7F7"/>
          </w:tcPr>
          <w:p>
            <w:pPr>
              <w:pStyle w:val="TableText"/>
            </w:pPr>
            <w:r>
              <w:rPr>
                <w:b w:val="0"/>
                <w:i w:val="0"/>
                <w:sz w:val="18"/>
              </w:rPr>
              <w:t>DAILY_SLOT_USED</w:t>
            </w:r>
          </w:p>
        </w:tc>
        <w:tc>
          <w:tcPr>
            <w:tcW w:type="dxa" w:w="6647"/>
            <w:vAlign w:val="top"/>
            <w:shd w:fill="F3F7F7"/>
          </w:tcPr>
          <w:p>
            <w:pPr>
              <w:pStyle w:val="TableText"/>
            </w:pPr>
            <w:r>
              <w:rPr>
                <w:b w:val="0"/>
                <w:i w:val="0"/>
                <w:sz w:val="18"/>
              </w:rPr>
              <w:t>Показать выбранное сегодня меню/уход/занятие.</w:t>
            </w:r>
          </w:p>
        </w:tc>
      </w:tr>
      <w:tr>
        <w:trPr>
          <w:cantSplit/>
        </w:trPr>
        <w:tc>
          <w:tcPr>
            <w:tcW w:type="dxa" w:w="3274"/>
            <w:vAlign w:val="top"/>
            <w:shd w:fill="FFFFFF"/>
          </w:tcPr>
          <w:p>
            <w:pPr>
              <w:pStyle w:val="TableText"/>
            </w:pPr>
            <w:r>
              <w:rPr>
                <w:b w:val="0"/>
                <w:i w:val="0"/>
                <w:sz w:val="18"/>
              </w:rPr>
              <w:t>REWARD_ALREADY_CLAIMED</w:t>
            </w:r>
          </w:p>
        </w:tc>
        <w:tc>
          <w:tcPr>
            <w:tcW w:type="dxa" w:w="6647"/>
            <w:vAlign w:val="top"/>
            <w:shd w:fill="FFFFFF"/>
          </w:tcPr>
          <w:p>
            <w:pPr>
              <w:pStyle w:val="TableText"/>
            </w:pPr>
            <w:r>
              <w:rPr>
                <w:b w:val="0"/>
                <w:i w:val="0"/>
                <w:sz w:val="18"/>
              </w:rPr>
              <w:t>Завершение урока сохраняется без дополнительной награды; это не авария.</w:t>
            </w:r>
          </w:p>
        </w:tc>
      </w:tr>
      <w:tr>
        <w:trPr>
          <w:cantSplit/>
        </w:trPr>
        <w:tc>
          <w:tcPr>
            <w:tcW w:type="dxa" w:w="3274"/>
            <w:vAlign w:val="top"/>
            <w:shd w:fill="F3F7F7"/>
          </w:tcPr>
          <w:p>
            <w:pPr>
              <w:pStyle w:val="TableText"/>
            </w:pPr>
            <w:r>
              <w:rPr>
                <w:b w:val="0"/>
                <w:i w:val="0"/>
                <w:sz w:val="18"/>
              </w:rPr>
              <w:t>GOAL_ALREADY_CLAIMED</w:t>
            </w:r>
          </w:p>
        </w:tc>
        <w:tc>
          <w:tcPr>
            <w:tcW w:type="dxa" w:w="6647"/>
            <w:vAlign w:val="top"/>
            <w:shd w:fill="F3F7F7"/>
          </w:tcPr>
          <w:p>
            <w:pPr>
              <w:pStyle w:val="TableText"/>
            </w:pPr>
            <w:r>
              <w:rPr>
                <w:b w:val="0"/>
                <w:i w:val="0"/>
                <w:sz w:val="18"/>
              </w:rPr>
              <w:t>Повторная выдача невозможна; показать полученный предмет.</w:t>
            </w:r>
          </w:p>
        </w:tc>
      </w:tr>
      <w:tr>
        <w:trPr>
          <w:cantSplit/>
        </w:trPr>
        <w:tc>
          <w:tcPr>
            <w:tcW w:type="dxa" w:w="3274"/>
            <w:vAlign w:val="top"/>
            <w:shd w:fill="FFFFFF"/>
          </w:tcPr>
          <w:p>
            <w:pPr>
              <w:pStyle w:val="TableText"/>
            </w:pPr>
            <w:r>
              <w:rPr>
                <w:b w:val="0"/>
                <w:i w:val="0"/>
                <w:sz w:val="18"/>
              </w:rPr>
              <w:t>IDEMPOTENCY_CONFLICT</w:t>
            </w:r>
          </w:p>
        </w:tc>
        <w:tc>
          <w:tcPr>
            <w:tcW w:type="dxa" w:w="6647"/>
            <w:vAlign w:val="top"/>
            <w:shd w:fill="FFFFFF"/>
          </w:tcPr>
          <w:p>
            <w:pPr>
              <w:pStyle w:val="TableText"/>
            </w:pPr>
            <w:r>
              <w:rPr>
                <w:b w:val="0"/>
                <w:i w:val="0"/>
                <w:sz w:val="18"/>
              </w:rPr>
              <w:t>Тот же ID с другими параметрами; прекратить автоматический повтор и восстановить форму.</w:t>
            </w:r>
          </w:p>
        </w:tc>
      </w:tr>
      <w:tr>
        <w:trPr>
          <w:cantSplit/>
        </w:trPr>
        <w:tc>
          <w:tcPr>
            <w:tcW w:type="dxa" w:w="3274"/>
            <w:vAlign w:val="top"/>
            <w:shd w:fill="F3F7F7"/>
          </w:tcPr>
          <w:p>
            <w:pPr>
              <w:pStyle w:val="TableText"/>
            </w:pPr>
            <w:r>
              <w:rPr>
                <w:b w:val="0"/>
                <w:i w:val="0"/>
                <w:sz w:val="18"/>
              </w:rPr>
              <w:t>CONTENT_INVALID / UNSUPPORTED_VERSION</w:t>
            </w:r>
          </w:p>
        </w:tc>
        <w:tc>
          <w:tcPr>
            <w:tcW w:type="dxa" w:w="6647"/>
            <w:vAlign w:val="top"/>
            <w:shd w:fill="F3F7F7"/>
          </w:tcPr>
          <w:p>
            <w:pPr>
              <w:pStyle w:val="TableText"/>
            </w:pPr>
            <w:r>
              <w:rPr>
                <w:b w:val="0"/>
                <w:i w:val="0"/>
                <w:sz w:val="18"/>
              </w:rPr>
              <w:t>Не выполнять неизвестную механику; сохранить данные и предложить поддержанную сборку.</w:t>
            </w:r>
          </w:p>
        </w:tc>
      </w:tr>
      <w:tr>
        <w:trPr>
          <w:cantSplit/>
        </w:trPr>
        <w:tc>
          <w:tcPr>
            <w:tcW w:type="dxa" w:w="3274"/>
            <w:vAlign w:val="top"/>
            <w:shd w:fill="FFFFFF"/>
          </w:tcPr>
          <w:p>
            <w:pPr>
              <w:pStyle w:val="TableText"/>
            </w:pPr>
            <w:r>
              <w:rPr>
                <w:b w:val="0"/>
                <w:i w:val="0"/>
                <w:sz w:val="18"/>
              </w:rPr>
              <w:t>STORAGE_WRITE_FAILED</w:t>
            </w:r>
          </w:p>
        </w:tc>
        <w:tc>
          <w:tcPr>
            <w:tcW w:type="dxa" w:w="6647"/>
            <w:vAlign w:val="top"/>
            <w:shd w:fill="FFFFFF"/>
          </w:tcPr>
          <w:p>
            <w:pPr>
              <w:pStyle w:val="TableText"/>
            </w:pPr>
            <w:r>
              <w:rPr>
                <w:b w:val="0"/>
                <w:i w:val="0"/>
                <w:sz w:val="18"/>
              </w:rPr>
              <w:t>Проверить COMMIT/receipt; только затем предложить безопасный повтор.</w:t>
            </w:r>
          </w:p>
        </w:tc>
      </w:tr>
      <w:tr>
        <w:trPr>
          <w:cantSplit/>
        </w:trPr>
        <w:tc>
          <w:tcPr>
            <w:tcW w:type="dxa" w:w="3274"/>
            <w:vAlign w:val="top"/>
            <w:shd w:fill="F3F7F7"/>
          </w:tcPr>
          <w:p>
            <w:pPr>
              <w:pStyle w:val="TableText"/>
            </w:pPr>
            <w:r>
              <w:rPr>
                <w:b w:val="0"/>
                <w:i w:val="0"/>
                <w:sz w:val="18"/>
              </w:rPr>
              <w:t>PROFILE_MODE_MISMATCH</w:t>
            </w:r>
          </w:p>
        </w:tc>
        <w:tc>
          <w:tcPr>
            <w:tcW w:type="dxa" w:w="6647"/>
            <w:vAlign w:val="top"/>
            <w:shd w:fill="F3F7F7"/>
          </w:tcPr>
          <w:p>
            <w:pPr>
              <w:pStyle w:val="TableText"/>
            </w:pPr>
            <w:r>
              <w:rPr>
                <w:b w:val="0"/>
                <w:i w:val="0"/>
                <w:sz w:val="18"/>
              </w:rPr>
              <w:t>Закрыть устаревший экран, перечитать активный режим без операции.</w:t>
            </w:r>
          </w:p>
        </w:tc>
      </w:tr>
      <w:tr>
        <w:trPr>
          <w:cantSplit/>
        </w:trPr>
        <w:tc>
          <w:tcPr>
            <w:tcW w:type="dxa" w:w="3274"/>
            <w:vAlign w:val="top"/>
            <w:shd w:fill="FFFFFF"/>
          </w:tcPr>
          <w:p>
            <w:pPr>
              <w:pStyle w:val="TableText"/>
            </w:pPr>
            <w:r>
              <w:rPr>
                <w:b w:val="0"/>
                <w:i w:val="0"/>
                <w:sz w:val="18"/>
              </w:rPr>
              <w:t>LIMIT_REACHED / NUMERIC_LIMIT</w:t>
            </w:r>
          </w:p>
        </w:tc>
        <w:tc>
          <w:tcPr>
            <w:tcW w:type="dxa" w:w="6647"/>
            <w:vAlign w:val="top"/>
            <w:shd w:fill="FFFFFF"/>
          </w:tcPr>
          <w:p>
            <w:pPr>
              <w:pStyle w:val="TableText"/>
            </w:pPr>
            <w:r>
              <w:rPr>
                <w:b w:val="0"/>
                <w:i w:val="0"/>
                <w:sz w:val="18"/>
              </w:rPr>
              <w:t>Не обрезать сумму/счётчик; объяснить технический предел взрослому.</w:t>
            </w:r>
          </w:p>
        </w:tc>
      </w:tr>
      <w:tr>
        <w:trPr>
          <w:cantSplit/>
        </w:trPr>
        <w:tc>
          <w:tcPr>
            <w:tcW w:type="dxa" w:w="3274"/>
            <w:vAlign w:val="top"/>
            <w:shd w:fill="F3F7F7"/>
          </w:tcPr>
          <w:p>
            <w:pPr>
              <w:pStyle w:val="TableText"/>
            </w:pPr>
            <w:r>
              <w:rPr>
                <w:b w:val="0"/>
                <w:i w:val="0"/>
                <w:sz w:val="18"/>
              </w:rPr>
              <w:t>EXTRA_INCOME_EXCEEDED</w:t>
            </w:r>
          </w:p>
        </w:tc>
        <w:tc>
          <w:tcPr>
            <w:tcW w:type="dxa" w:w="6647"/>
            <w:vAlign w:val="top"/>
            <w:shd w:fill="F3F7F7"/>
          </w:tcPr>
          <w:p>
            <w:pPr>
              <w:pStyle w:val="TableText"/>
            </w:pPr>
            <w:r>
              <w:rPr>
                <w:b w:val="0"/>
                <w:i w:val="0"/>
                <w:sz w:val="18"/>
              </w:rPr>
              <w:t>Дополнение превышает остаток уже полученного нового дохода; перечитать форму.</w:t>
            </w:r>
          </w:p>
        </w:tc>
      </w:tr>
      <w:tr>
        <w:trPr>
          <w:cantSplit/>
        </w:trPr>
        <w:tc>
          <w:tcPr>
            <w:tcW w:type="dxa" w:w="3274"/>
            <w:vAlign w:val="top"/>
            <w:shd w:fill="FFFFFF"/>
          </w:tcPr>
          <w:p>
            <w:pPr>
              <w:pStyle w:val="TableText"/>
            </w:pPr>
            <w:r>
              <w:rPr>
                <w:b w:val="0"/>
                <w:i w:val="0"/>
                <w:sz w:val="18"/>
              </w:rPr>
              <w:t>SESSION_EXPIRED</w:t>
            </w:r>
          </w:p>
        </w:tc>
        <w:tc>
          <w:tcPr>
            <w:tcW w:type="dxa" w:w="6647"/>
            <w:vAlign w:val="top"/>
            <w:shd w:fill="FFFFFF"/>
          </w:tcPr>
          <w:p>
            <w:pPr>
              <w:pStyle w:val="TableText"/>
            </w:pPr>
            <w:r>
              <w:rPr>
                <w:b w:val="0"/>
                <w:i w:val="0"/>
                <w:sz w:val="18"/>
              </w:rPr>
              <w:t>Заявка относится к прежнему epoch; закрыть предпросмотр без операции.</w:t>
            </w:r>
          </w:p>
        </w:tc>
      </w:tr>
      <w:tr>
        <w:trPr>
          <w:cantSplit/>
        </w:trPr>
        <w:tc>
          <w:tcPr>
            <w:tcW w:type="dxa" w:w="3274"/>
            <w:vAlign w:val="top"/>
            <w:shd w:fill="F3F7F7"/>
          </w:tcPr>
          <w:p>
            <w:pPr>
              <w:pStyle w:val="TableText"/>
            </w:pPr>
            <w:r>
              <w:rPr>
                <w:b w:val="0"/>
                <w:i w:val="0"/>
                <w:sz w:val="18"/>
              </w:rPr>
              <w:t>ADMIN_OPERATION_PENDING</w:t>
            </w:r>
          </w:p>
        </w:tc>
        <w:tc>
          <w:tcPr>
            <w:tcW w:type="dxa" w:w="6647"/>
            <w:vAlign w:val="top"/>
            <w:shd w:fill="F3F7F7"/>
          </w:tcPr>
          <w:p>
            <w:pPr>
              <w:pStyle w:val="TableText"/>
            </w:pPr>
            <w:r>
              <w:rPr>
                <w:b w:val="0"/>
                <w:i w:val="0"/>
                <w:sz w:val="18"/>
              </w:rPr>
              <w:t>Удаление/сброс не завершены; запретить обычный bootstrap и продолжить протокол.</w:t>
            </w:r>
          </w:p>
        </w:tc>
      </w:tr>
    </w:tbl>
    <w:p>
      <w:pPr>
        <w:spacing w:after="20" w:before="0" w:line="40" w:lineRule="exact"/>
      </w:pPr>
      <w:r>
        <w:rPr>
          <w:sz w:val="4"/>
        </w:rPr>
      </w:r>
    </w:p>
    <w:p>
      <w:bookmarkStart w:id="161" w:name="sec_16_5"/>
      <w:pPr>
        <w:pStyle w:val="Heading2"/>
      </w:pPr>
      <w:r>
        <w:rPr>
          <w:b w:val="0"/>
          <w:i w:val="0"/>
        </w:rPr>
        <w:t>16.5. Контракты новых неденежных действий</w:t>
      </w:r>
      <w:bookmarkEnd w:id="161"/>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Команда / запрос</w:t>
            </w:r>
          </w:p>
        </w:tc>
        <w:tc>
          <w:tcPr>
            <w:tcW w:type="dxa" w:w="2976"/>
            <w:vAlign w:val="top"/>
            <w:shd w:fill="225762"/>
          </w:tcPr>
          <w:p>
            <w:pPr>
              <w:pStyle w:val="TableText"/>
              <w:keepNext/>
            </w:pPr>
            <w:r>
              <w:rPr>
                <w:b/>
                <w:i w:val="0"/>
                <w:color w:val="FFFFFF"/>
                <w:sz w:val="18"/>
              </w:rPr>
              <w:t>Вход</w:t>
            </w:r>
          </w:p>
        </w:tc>
        <w:tc>
          <w:tcPr>
            <w:tcW w:type="dxa" w:w="4465"/>
            <w:vAlign w:val="top"/>
            <w:shd w:fill="225762"/>
          </w:tcPr>
          <w:p>
            <w:pPr>
              <w:pStyle w:val="TableText"/>
              <w:keepNext/>
            </w:pPr>
            <w:r>
              <w:rPr>
                <w:b/>
                <w:i w:val="0"/>
                <w:color w:val="FFFFFF"/>
                <w:sz w:val="18"/>
              </w:rPr>
              <w:t>Проверяемый результат</w:t>
            </w:r>
          </w:p>
        </w:tc>
      </w:tr>
      <w:tr>
        <w:trPr>
          <w:cantSplit/>
        </w:trPr>
        <w:tc>
          <w:tcPr>
            <w:tcW w:type="dxa" w:w="2480"/>
            <w:vAlign w:val="top"/>
            <w:shd w:fill="FFFFFF"/>
          </w:tcPr>
          <w:p>
            <w:pPr>
              <w:pStyle w:val="TableText"/>
            </w:pPr>
            <w:r>
              <w:rPr>
                <w:b w:val="0"/>
                <w:i w:val="0"/>
                <w:sz w:val="18"/>
              </w:rPr>
              <w:t>OpenLessonEvidence</w:t>
            </w:r>
          </w:p>
        </w:tc>
        <w:tc>
          <w:tcPr>
            <w:tcW w:type="dxa" w:w="2976"/>
            <w:vAlign w:val="top"/>
            <w:shd w:fill="FFFFFF"/>
          </w:tcPr>
          <w:p>
            <w:pPr>
              <w:pStyle w:val="TableText"/>
            </w:pPr>
            <w:r>
              <w:rPr>
                <w:b w:val="0"/>
                <w:i w:val="0"/>
                <w:sz w:val="18"/>
              </w:rPr>
              <w:t>attemptId, evidenceId, expectedAttemptRevision</w:t>
            </w:r>
          </w:p>
        </w:tc>
        <w:tc>
          <w:tcPr>
            <w:tcW w:type="dxa" w:w="4465"/>
            <w:vAlign w:val="top"/>
            <w:shd w:fill="FFFFFF"/>
          </w:tcPr>
          <w:p>
            <w:pPr>
              <w:pStyle w:val="TableText"/>
            </w:pPr>
            <w:r>
              <w:rPr>
                <w:b w:val="0"/>
                <w:i w:val="0"/>
                <w:sz w:val="18"/>
              </w:rPr>
              <w:t>Сохраняет раскрытие разрешённого сведения; не выдаёт награду, не оценивает чтение.</w:t>
            </w:r>
          </w:p>
        </w:tc>
      </w:tr>
      <w:tr>
        <w:trPr>
          <w:cantSplit/>
        </w:trPr>
        <w:tc>
          <w:tcPr>
            <w:tcW w:type="dxa" w:w="2480"/>
            <w:vAlign w:val="top"/>
            <w:shd w:fill="F3F7F7"/>
          </w:tcPr>
          <w:p>
            <w:pPr>
              <w:pStyle w:val="TableText"/>
            </w:pPr>
            <w:r>
              <w:rPr>
                <w:b w:val="0"/>
                <w:i w:val="0"/>
                <w:sz w:val="18"/>
              </w:rPr>
              <w:t>SubmitLessonSolution</w:t>
            </w:r>
          </w:p>
        </w:tc>
        <w:tc>
          <w:tcPr>
            <w:tcW w:type="dxa" w:w="2976"/>
            <w:vAlign w:val="top"/>
            <w:shd w:fill="F3F7F7"/>
          </w:tcPr>
          <w:p>
            <w:pPr>
              <w:pStyle w:val="TableText"/>
            </w:pPr>
            <w:r>
              <w:rPr>
                <w:b w:val="0"/>
                <w:i w:val="0"/>
                <w:sz w:val="18"/>
              </w:rPr>
              <w:t>attemptId, typedSolution, expectedAttemptRevision</w:t>
            </w:r>
          </w:p>
        </w:tc>
        <w:tc>
          <w:tcPr>
            <w:tcW w:type="dxa" w:w="4465"/>
            <w:vAlign w:val="top"/>
            <w:shd w:fill="F3F7F7"/>
          </w:tcPr>
          <w:p>
            <w:pPr>
              <w:pStyle w:val="TableText"/>
            </w:pPr>
            <w:r>
              <w:rPr>
                <w:b w:val="0"/>
                <w:i w:val="0"/>
                <w:sz w:val="18"/>
              </w:rPr>
              <w:t>Сохраняет решение, сбрасывает актуальность старого объяснения; единая схема по семейству.</w:t>
            </w:r>
          </w:p>
        </w:tc>
      </w:tr>
      <w:tr>
        <w:trPr>
          <w:cantSplit/>
        </w:trPr>
        <w:tc>
          <w:tcPr>
            <w:tcW w:type="dxa" w:w="2480"/>
            <w:vAlign w:val="top"/>
            <w:shd w:fill="FFFFFF"/>
          </w:tcPr>
          <w:p>
            <w:pPr>
              <w:pStyle w:val="TableText"/>
            </w:pPr>
            <w:r>
              <w:rPr>
                <w:b w:val="0"/>
                <w:i w:val="0"/>
                <w:sz w:val="18"/>
              </w:rPr>
              <w:t>EvaluateAttempt</w:t>
            </w:r>
          </w:p>
        </w:tc>
        <w:tc>
          <w:tcPr>
            <w:tcW w:type="dxa" w:w="2976"/>
            <w:vAlign w:val="top"/>
            <w:shd w:fill="FFFFFF"/>
          </w:tcPr>
          <w:p>
            <w:pPr>
              <w:pStyle w:val="TableText"/>
            </w:pPr>
            <w:r>
              <w:rPr>
                <w:b w:val="0"/>
                <w:i w:val="0"/>
                <w:sz w:val="18"/>
              </w:rPr>
              <w:t>attemptId, expectedAttemptRevision</w:t>
            </w:r>
          </w:p>
        </w:tc>
        <w:tc>
          <w:tcPr>
            <w:tcW w:type="dxa" w:w="4465"/>
            <w:vAlign w:val="top"/>
            <w:shd w:fill="FFFFFF"/>
          </w:tcPr>
          <w:p>
            <w:pPr>
              <w:pStyle w:val="TableText"/>
            </w:pPr>
            <w:r>
              <w:rPr>
                <w:b w:val="0"/>
                <w:i w:val="0"/>
                <w:sz w:val="18"/>
              </w:rPr>
              <w:t>Чистый расчёт + LessonEvaluation; неизвестный вариант отклонён.</w:t>
            </w:r>
          </w:p>
        </w:tc>
      </w:tr>
      <w:tr>
        <w:trPr>
          <w:cantSplit/>
        </w:trPr>
        <w:tc>
          <w:tcPr>
            <w:tcW w:type="dxa" w:w="2480"/>
            <w:vAlign w:val="top"/>
            <w:shd w:fill="F3F7F7"/>
          </w:tcPr>
          <w:p>
            <w:pPr>
              <w:pStyle w:val="TableText"/>
            </w:pPr>
            <w:r>
              <w:rPr>
                <w:b w:val="0"/>
                <w:i w:val="0"/>
                <w:sz w:val="18"/>
              </w:rPr>
              <w:t>AcknowledgeExplanation</w:t>
            </w:r>
          </w:p>
        </w:tc>
        <w:tc>
          <w:tcPr>
            <w:tcW w:type="dxa" w:w="2976"/>
            <w:vAlign w:val="top"/>
            <w:shd w:fill="F3F7F7"/>
          </w:tcPr>
          <w:p>
            <w:pPr>
              <w:pStyle w:val="TableText"/>
            </w:pPr>
            <w:r>
              <w:rPr>
                <w:b w:val="0"/>
                <w:i w:val="0"/>
                <w:sz w:val="18"/>
              </w:rPr>
              <w:t>attemptId, evaluationId</w:t>
            </w:r>
          </w:p>
        </w:tc>
        <w:tc>
          <w:tcPr>
            <w:tcW w:type="dxa" w:w="4465"/>
            <w:vAlign w:val="top"/>
            <w:shd w:fill="F3F7F7"/>
          </w:tcPr>
          <w:p>
            <w:pPr>
              <w:pStyle w:val="TableText"/>
            </w:pPr>
            <w:r>
              <w:rPr>
                <w:b w:val="0"/>
                <w:i w:val="0"/>
                <w:sz w:val="18"/>
              </w:rPr>
              <w:t>Фиксирует разбор именно актуальной оценки без таймера чтения.</w:t>
            </w:r>
          </w:p>
        </w:tc>
      </w:tr>
      <w:tr>
        <w:trPr>
          <w:cantSplit/>
        </w:trPr>
        <w:tc>
          <w:tcPr>
            <w:tcW w:type="dxa" w:w="2480"/>
            <w:vAlign w:val="top"/>
            <w:shd w:fill="FFFFFF"/>
          </w:tcPr>
          <w:p>
            <w:pPr>
              <w:pStyle w:val="TableText"/>
            </w:pPr>
            <w:r>
              <w:rPr>
                <w:b w:val="0"/>
                <w:i w:val="0"/>
                <w:sz w:val="18"/>
              </w:rPr>
              <w:t>CompleteLesson</w:t>
            </w:r>
          </w:p>
        </w:tc>
        <w:tc>
          <w:tcPr>
            <w:tcW w:type="dxa" w:w="2976"/>
            <w:vAlign w:val="top"/>
            <w:shd w:fill="FFFFFF"/>
          </w:tcPr>
          <w:p>
            <w:pPr>
              <w:pStyle w:val="TableText"/>
            </w:pPr>
            <w:r>
              <w:rPr>
                <w:b w:val="0"/>
                <w:i w:val="0"/>
                <w:sz w:val="18"/>
              </w:rPr>
              <w:t>attemptId, evaluationId, commandId</w:t>
            </w:r>
          </w:p>
        </w:tc>
        <w:tc>
          <w:tcPr>
            <w:tcW w:type="dxa" w:w="4465"/>
            <w:vAlign w:val="top"/>
            <w:shd w:fill="FFFFFF"/>
          </w:tcPr>
          <w:p>
            <w:pPr>
              <w:pStyle w:val="TableText"/>
            </w:pPr>
            <w:r>
              <w:rPr>
                <w:b w:val="0"/>
                <w:i w:val="0"/>
                <w:sz w:val="18"/>
              </w:rPr>
              <w:t>Один completion и возможная одна дневная награда по §15.7.</w:t>
            </w:r>
          </w:p>
        </w:tc>
      </w:tr>
      <w:tr>
        <w:trPr>
          <w:cantSplit/>
        </w:trPr>
        <w:tc>
          <w:tcPr>
            <w:tcW w:type="dxa" w:w="2480"/>
            <w:vAlign w:val="top"/>
            <w:shd w:fill="F3F7F7"/>
          </w:tcPr>
          <w:p>
            <w:pPr>
              <w:pStyle w:val="TableText"/>
            </w:pPr>
            <w:r>
              <w:rPr>
                <w:b w:val="0"/>
                <w:i w:val="0"/>
                <w:sz w:val="18"/>
              </w:rPr>
              <w:t>PreviewLessonAlternative</w:t>
            </w:r>
          </w:p>
        </w:tc>
        <w:tc>
          <w:tcPr>
            <w:tcW w:type="dxa" w:w="2976"/>
            <w:vAlign w:val="top"/>
            <w:shd w:fill="F3F7F7"/>
          </w:tcPr>
          <w:p>
            <w:pPr>
              <w:pStyle w:val="TableText"/>
            </w:pPr>
            <w:r>
              <w:rPr>
                <w:b w:val="0"/>
                <w:i w:val="0"/>
                <w:sz w:val="18"/>
              </w:rPr>
              <w:t>attemptId, alternateSolution</w:t>
            </w:r>
          </w:p>
        </w:tc>
        <w:tc>
          <w:tcPr>
            <w:tcW w:type="dxa" w:w="4465"/>
            <w:vAlign w:val="top"/>
            <w:shd w:fill="F3F7F7"/>
          </w:tcPr>
          <w:p>
            <w:pPr>
              <w:pStyle w:val="TableText"/>
            </w:pPr>
            <w:r>
              <w:rPr>
                <w:b w:val="0"/>
                <w:i w:val="0"/>
                <w:sz w:val="18"/>
              </w:rPr>
              <w:t>Только учебный расчёт на копии; исходный факт и B/S не изменены.</w:t>
            </w:r>
          </w:p>
        </w:tc>
      </w:tr>
      <w:tr>
        <w:trPr>
          <w:cantSplit/>
        </w:trPr>
        <w:tc>
          <w:tcPr>
            <w:tcW w:type="dxa" w:w="2480"/>
            <w:vAlign w:val="top"/>
            <w:shd w:fill="FFFFFF"/>
          </w:tcPr>
          <w:p>
            <w:pPr>
              <w:pStyle w:val="TableText"/>
            </w:pPr>
            <w:r>
              <w:rPr>
                <w:b w:val="0"/>
                <w:i w:val="0"/>
                <w:sz w:val="18"/>
              </w:rPr>
              <w:t>GetDiscoveries</w:t>
            </w:r>
          </w:p>
        </w:tc>
        <w:tc>
          <w:tcPr>
            <w:tcW w:type="dxa" w:w="2976"/>
            <w:vAlign w:val="top"/>
            <w:shd w:fill="FFFFFF"/>
          </w:tcPr>
          <w:p>
            <w:pPr>
              <w:pStyle w:val="TableText"/>
            </w:pPr>
            <w:r>
              <w:rPr>
                <w:b w:val="0"/>
                <w:i w:val="0"/>
                <w:sz w:val="18"/>
              </w:rPr>
              <w:t>profileId, pagination</w:t>
            </w:r>
          </w:p>
        </w:tc>
        <w:tc>
          <w:tcPr>
            <w:tcW w:type="dxa" w:w="4465"/>
            <w:vAlign w:val="top"/>
            <w:shd w:fill="FFFFFF"/>
          </w:tcPr>
          <w:p>
            <w:pPr>
              <w:pStyle w:val="TableText"/>
            </w:pPr>
            <w:r>
              <w:rPr>
                <w:b w:val="0"/>
                <w:i w:val="0"/>
                <w:sz w:val="18"/>
              </w:rPr>
              <w:t>Факты завершённых задач, числа из snapshot, отсутствие рейтинга.</w:t>
            </w:r>
          </w:p>
        </w:tc>
      </w:tr>
      <w:tr>
        <w:trPr>
          <w:cantSplit/>
        </w:trPr>
        <w:tc>
          <w:tcPr>
            <w:tcW w:type="dxa" w:w="2480"/>
            <w:vAlign w:val="top"/>
            <w:shd w:fill="F3F7F7"/>
          </w:tcPr>
          <w:p>
            <w:pPr>
              <w:pStyle w:val="TableText"/>
            </w:pPr>
            <w:r>
              <w:rPr>
                <w:b w:val="0"/>
                <w:i w:val="0"/>
                <w:sz w:val="18"/>
              </w:rPr>
              <w:t>SetFamilyActivityState</w:t>
            </w:r>
          </w:p>
        </w:tc>
        <w:tc>
          <w:tcPr>
            <w:tcW w:type="dxa" w:w="2976"/>
            <w:vAlign w:val="top"/>
            <w:shd w:fill="F3F7F7"/>
          </w:tcPr>
          <w:p>
            <w:pPr>
              <w:pStyle w:val="TableText"/>
            </w:pPr>
            <w:r>
              <w:rPr>
                <w:b w:val="0"/>
                <w:i w:val="0"/>
                <w:sz w:val="18"/>
              </w:rPr>
              <w:t>activityId, allowedState, activeAdultSession</w:t>
            </w:r>
          </w:p>
        </w:tc>
        <w:tc>
          <w:tcPr>
            <w:tcW w:type="dxa" w:w="4465"/>
            <w:vAlign w:val="top"/>
            <w:shd w:fill="F3F7F7"/>
          </w:tcPr>
          <w:p>
            <w:pPr>
              <w:pStyle w:val="TableText"/>
            </w:pPr>
            <w:r>
              <w:rPr>
                <w:b w:val="0"/>
                <w:i w:val="0"/>
                <w:sz w:val="18"/>
              </w:rPr>
              <w:t>Неденежный самоотчёт; запрещён без взрослого барьера.</w:t>
            </w:r>
          </w:p>
        </w:tc>
      </w:tr>
      <w:tr>
        <w:trPr>
          <w:cantSplit/>
        </w:trPr>
        <w:tc>
          <w:tcPr>
            <w:tcW w:type="dxa" w:w="2480"/>
            <w:vAlign w:val="top"/>
            <w:shd w:fill="FFFFFF"/>
          </w:tcPr>
          <w:p>
            <w:pPr>
              <w:pStyle w:val="TableText"/>
            </w:pPr>
            <w:r>
              <w:rPr>
                <w:b w:val="0"/>
                <w:i w:val="0"/>
                <w:sz w:val="18"/>
              </w:rPr>
              <w:t>SetFamilySuggestions</w:t>
            </w:r>
          </w:p>
        </w:tc>
        <w:tc>
          <w:tcPr>
            <w:tcW w:type="dxa" w:w="2976"/>
            <w:vAlign w:val="top"/>
            <w:shd w:fill="FFFFFF"/>
          </w:tcPr>
          <w:p>
            <w:pPr>
              <w:pStyle w:val="TableText"/>
            </w:pPr>
            <w:r>
              <w:rPr>
                <w:b w:val="0"/>
                <w:i w:val="0"/>
                <w:sz w:val="18"/>
              </w:rPr>
              <w:t>enabled, activeAdultSession</w:t>
            </w:r>
          </w:p>
        </w:tc>
        <w:tc>
          <w:tcPr>
            <w:tcW w:type="dxa" w:w="4465"/>
            <w:vAlign w:val="top"/>
            <w:shd w:fill="FFFFFF"/>
          </w:tcPr>
          <w:p>
            <w:pPr>
              <w:pStyle w:val="TableText"/>
            </w:pPr>
            <w:r>
              <w:rPr>
                <w:b w:val="0"/>
                <w:i w:val="0"/>
                <w:sz w:val="18"/>
              </w:rPr>
              <w:t>Меняет только показ вторичного предложения.</w:t>
            </w:r>
          </w:p>
        </w:tc>
      </w:tr>
    </w:tbl>
    <w:p>
      <w:pPr>
        <w:spacing w:after="20" w:before="0" w:line="40" w:lineRule="exact"/>
      </w:pPr>
      <w:r>
        <w:rPr>
          <w:sz w:val="4"/>
        </w:rPr>
      </w:r>
    </w:p>
    <w:p>
      <w:r>
        <w:rPr>
          <w:b w:val="0"/>
          <w:i w:val="0"/>
        </w:rPr>
        <w:t xml:space="preserve">Дополнительные ошибки: </w:t>
      </w:r>
      <w:r>
        <w:rPr>
          <w:rFonts w:ascii="Courier New" w:hAnsi="Courier New"/>
          <w:b w:val="0"/>
          <w:i w:val="0"/>
          <w:sz w:val="18"/>
        </w:rPr>
        <w:t>ATTEMPT_STALE</w:t>
      </w:r>
      <w:r>
        <w:rPr>
          <w:b w:val="0"/>
          <w:i w:val="0"/>
        </w:rPr>
        <w:t xml:space="preserve"> — обновить черновик, не завершать прежнюю оценку; </w:t>
      </w:r>
      <w:r>
        <w:rPr>
          <w:rFonts w:ascii="Courier New" w:hAnsi="Courier New"/>
          <w:b w:val="0"/>
          <w:i w:val="0"/>
          <w:sz w:val="18"/>
        </w:rPr>
        <w:t>EXPLANATION_REQUIRED</w:t>
      </w:r>
      <w:r>
        <w:rPr>
          <w:b w:val="0"/>
          <w:i w:val="0"/>
        </w:rPr>
        <w:t xml:space="preserve"> — открыть текущий разбор; </w:t>
      </w:r>
      <w:r>
        <w:rPr>
          <w:rFonts w:ascii="Courier New" w:hAnsi="Courier New"/>
          <w:b w:val="0"/>
          <w:i w:val="0"/>
          <w:sz w:val="18"/>
        </w:rPr>
        <w:t>EVIDENCE_UNKNOWN</w:t>
      </w:r>
      <w:r>
        <w:rPr>
          <w:b w:val="0"/>
          <w:i w:val="0"/>
        </w:rPr>
        <w:t xml:space="preserve"> — не принимать ID из другого контента; </w:t>
      </w:r>
      <w:r>
        <w:rPr>
          <w:rFonts w:ascii="Courier New" w:hAnsi="Courier New"/>
          <w:b w:val="0"/>
          <w:i w:val="0"/>
          <w:sz w:val="18"/>
        </w:rPr>
        <w:t>VARIANT_UNSUPPORTED</w:t>
      </w:r>
      <w:r>
        <w:rPr>
          <w:b w:val="0"/>
          <w:i w:val="0"/>
        </w:rPr>
        <w:t xml:space="preserve"> — сохранить данные, объяснить недоступность; </w:t>
      </w:r>
      <w:r>
        <w:rPr>
          <w:rFonts w:ascii="Courier New" w:hAnsi="Courier New"/>
          <w:b w:val="0"/>
          <w:i w:val="0"/>
          <w:sz w:val="18"/>
        </w:rPr>
        <w:t>ADULT_GATE_REQUIRED</w:t>
      </w:r>
      <w:r>
        <w:rPr>
          <w:b w:val="0"/>
          <w:i w:val="0"/>
        </w:rPr>
        <w:t xml:space="preserve"> — повторно открыть барьер. </w:t>
      </w:r>
      <w:r>
        <w:rPr>
          <w:rFonts w:ascii="Courier New" w:hAnsi="Courier New"/>
          <w:b w:val="0"/>
          <w:i w:val="0"/>
          <w:sz w:val="18"/>
        </w:rPr>
        <w:t>NO_REWARD</w:t>
      </w:r>
      <w:r>
        <w:rPr>
          <w:b w:val="0"/>
          <w:i w:val="0"/>
        </w:rPr>
        <w:t xml:space="preserve"> с причиной — успешное учебное завершение, а не ошибка.</w:t>
      </w:r>
    </w:p>
    <w:p>
      <w:r>
        <w:rPr>
          <w:b w:val="0"/>
          <w:i w:val="0"/>
        </w:rPr>
        <w:t>Переход «Применить в игре» не является денежной командой: это намерение навигации с returnTarget из whitelist. Нельзя принимать произвольный deep link или URL из контента. Текущий факт кошелька перечитывается после перехода; числа из урока не отправляются в ConfirmPurchase или DepositSavings.</w:t>
      </w:r>
    </w:p>
    <w:p>
      <w:bookmarkStart w:id="162" w:name="sec_17"/>
      <w:pPr>
        <w:pStyle w:val="Heading1"/>
      </w:pPr>
      <w:r>
        <w:rPr>
          <w:b w:val="0"/>
          <w:i w:val="0"/>
        </w:rPr>
        <w:t>17. Нефункциональные требования и безопасность</w:t>
      </w:r>
      <w:bookmarkEnd w:id="162"/>
    </w:p>
    <w:p>
      <w:bookmarkStart w:id="163" w:name="sec_17_1"/>
      <w:pPr>
        <w:pStyle w:val="Heading2"/>
      </w:pPr>
      <w:r>
        <w:rPr>
          <w:b w:val="0"/>
          <w:i w:val="0"/>
        </w:rPr>
        <w:t>17.1. Матрица качества</w:t>
      </w:r>
      <w:bookmarkEnd w:id="163"/>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w:t>
            </w:r>
          </w:p>
        </w:tc>
        <w:tc>
          <w:tcPr>
            <w:tcW w:type="dxa" w:w="3076"/>
            <w:vAlign w:val="top"/>
            <w:shd w:fill="225762"/>
          </w:tcPr>
          <w:p>
            <w:pPr>
              <w:pStyle w:val="TableText"/>
              <w:keepNext/>
            </w:pPr>
            <w:r>
              <w:rPr>
                <w:b/>
                <w:i w:val="0"/>
                <w:color w:val="FFFFFF"/>
                <w:sz w:val="18"/>
              </w:rPr>
              <w:t>Требование и источник</w:t>
            </w:r>
          </w:p>
        </w:tc>
        <w:tc>
          <w:tcPr>
            <w:tcW w:type="dxa" w:w="5556"/>
            <w:vAlign w:val="top"/>
            <w:shd w:fill="225762"/>
          </w:tcPr>
          <w:p>
            <w:pPr>
              <w:pStyle w:val="TableText"/>
              <w:keepNext/>
            </w:pPr>
            <w:r>
              <w:rPr>
                <w:b/>
                <w:i w:val="0"/>
                <w:color w:val="FFFFFF"/>
                <w:sz w:val="18"/>
              </w:rPr>
              <w:t>Критерий проверки</w:t>
            </w:r>
          </w:p>
        </w:tc>
      </w:tr>
      <w:tr>
        <w:trPr>
          <w:cantSplit/>
        </w:trPr>
        <w:tc>
          <w:tcPr>
            <w:tcW w:type="dxa" w:w="1290"/>
            <w:vAlign w:val="top"/>
            <w:shd w:fill="FFFFFF"/>
          </w:tcPr>
          <w:p>
            <w:pPr>
              <w:pStyle w:val="TableText"/>
            </w:pPr>
            <w:r>
              <w:rPr>
                <w:b w:val="0"/>
                <w:i w:val="0"/>
                <w:sz w:val="18"/>
              </w:rPr>
              <w:t>NFR-01</w:t>
            </w:r>
          </w:p>
        </w:tc>
        <w:tc>
          <w:tcPr>
            <w:tcW w:type="dxa" w:w="3076"/>
            <w:vAlign w:val="top"/>
            <w:shd w:fill="FFFFFF"/>
          </w:tcPr>
          <w:p>
            <w:pPr>
              <w:pStyle w:val="TableText"/>
            </w:pPr>
            <w:r>
              <w:rPr>
                <w:b w:val="0"/>
                <w:i w:val="0"/>
                <w:sz w:val="18"/>
              </w:rPr>
              <w:t>Android 8.0+, портрет, ширина от 360 dp. [S01, §3.1]</w:t>
            </w:r>
          </w:p>
        </w:tc>
        <w:tc>
          <w:tcPr>
            <w:tcW w:type="dxa" w:w="5556"/>
            <w:vAlign w:val="top"/>
            <w:shd w:fill="FFFFFF"/>
          </w:tcPr>
          <w:p>
            <w:pPr>
              <w:pStyle w:val="TableText"/>
            </w:pPr>
            <w:r>
              <w:rPr>
                <w:b w:val="0"/>
                <w:i w:val="0"/>
                <w:sz w:val="18"/>
              </w:rPr>
              <w:t>Установка на API 26; сценарий на узком экране; элементы не выходят за safe area.</w:t>
            </w:r>
          </w:p>
        </w:tc>
      </w:tr>
      <w:tr>
        <w:trPr>
          <w:cantSplit/>
        </w:trPr>
        <w:tc>
          <w:tcPr>
            <w:tcW w:type="dxa" w:w="1290"/>
            <w:vAlign w:val="top"/>
            <w:shd w:fill="F3F7F7"/>
          </w:tcPr>
          <w:p>
            <w:pPr>
              <w:pStyle w:val="TableText"/>
            </w:pPr>
            <w:r>
              <w:rPr>
                <w:b w:val="0"/>
                <w:i w:val="0"/>
                <w:sz w:val="18"/>
              </w:rPr>
              <w:t>NFR-02</w:t>
            </w:r>
          </w:p>
        </w:tc>
        <w:tc>
          <w:tcPr>
            <w:tcW w:type="dxa" w:w="3076"/>
            <w:vAlign w:val="top"/>
            <w:shd w:fill="F3F7F7"/>
          </w:tcPr>
          <w:p>
            <w:pPr>
              <w:pStyle w:val="TableText"/>
            </w:pPr>
            <w:r>
              <w:rPr>
                <w:b w:val="0"/>
                <w:i w:val="0"/>
                <w:sz w:val="18"/>
              </w:rPr>
              <w:t>Физическое устройство с ОЗУ от 3 ГБ. [S01, §3.1; S05-12]</w:t>
            </w:r>
          </w:p>
        </w:tc>
        <w:tc>
          <w:tcPr>
            <w:tcW w:type="dxa" w:w="5556"/>
            <w:vAlign w:val="top"/>
            <w:shd w:fill="F3F7F7"/>
          </w:tcPr>
          <w:p>
            <w:pPr>
              <w:pStyle w:val="TableText"/>
            </w:pPr>
            <w:r>
              <w:rPr>
                <w:b w:val="0"/>
                <w:i w:val="0"/>
                <w:sz w:val="18"/>
              </w:rPr>
              <w:t>Фактический отчёт обязателен к финалу; модель, ОС, ОЗУ, сборка, дата и результаты. Формат свободный. Проверка уже к M1 — наш приоритет, не новый срок организатора.</w:t>
            </w:r>
          </w:p>
        </w:tc>
      </w:tr>
      <w:tr>
        <w:trPr>
          <w:cantSplit/>
        </w:trPr>
        <w:tc>
          <w:tcPr>
            <w:tcW w:type="dxa" w:w="1290"/>
            <w:vAlign w:val="top"/>
            <w:shd w:fill="FFFFFF"/>
          </w:tcPr>
          <w:p>
            <w:pPr>
              <w:pStyle w:val="TableText"/>
            </w:pPr>
            <w:r>
              <w:rPr>
                <w:b w:val="0"/>
                <w:i w:val="0"/>
                <w:sz w:val="18"/>
              </w:rPr>
              <w:t>NFR-03</w:t>
            </w:r>
          </w:p>
        </w:tc>
        <w:tc>
          <w:tcPr>
            <w:tcW w:type="dxa" w:w="3076"/>
            <w:vAlign w:val="top"/>
            <w:shd w:fill="FFFFFF"/>
          </w:tcPr>
          <w:p>
            <w:pPr>
              <w:pStyle w:val="TableText"/>
            </w:pPr>
            <w:r>
              <w:rPr>
                <w:b w:val="0"/>
                <w:i w:val="0"/>
                <w:sz w:val="18"/>
              </w:rPr>
              <w:t>Основной цикл без сети. [S01, §3.1]</w:t>
            </w:r>
          </w:p>
        </w:tc>
        <w:tc>
          <w:tcPr>
            <w:tcW w:type="dxa" w:w="5556"/>
            <w:vAlign w:val="top"/>
            <w:shd w:fill="FFFFFF"/>
          </w:tcPr>
          <w:p>
            <w:pPr>
              <w:pStyle w:val="TableText"/>
            </w:pPr>
            <w:r>
              <w:rPr>
                <w:b w:val="0"/>
                <w:i w:val="0"/>
                <w:sz w:val="18"/>
              </w:rPr>
              <w:t>Свежая установленная release-сборка запускает весь демоцикл в авиарежиме без Metro и Expo Go.</w:t>
            </w:r>
          </w:p>
        </w:tc>
      </w:tr>
      <w:tr>
        <w:trPr>
          <w:cantSplit/>
        </w:trPr>
        <w:tc>
          <w:tcPr>
            <w:tcW w:type="dxa" w:w="1290"/>
            <w:vAlign w:val="top"/>
            <w:shd w:fill="F3F7F7"/>
          </w:tcPr>
          <w:p>
            <w:pPr>
              <w:pStyle w:val="TableText"/>
            </w:pPr>
            <w:r>
              <w:rPr>
                <w:b w:val="0"/>
                <w:i w:val="0"/>
                <w:sz w:val="18"/>
              </w:rPr>
              <w:t>NFR-04</w:t>
            </w:r>
          </w:p>
        </w:tc>
        <w:tc>
          <w:tcPr>
            <w:tcW w:type="dxa" w:w="3076"/>
            <w:vAlign w:val="top"/>
            <w:shd w:fill="F3F7F7"/>
          </w:tcPr>
          <w:p>
            <w:pPr>
              <w:pStyle w:val="TableText"/>
            </w:pPr>
            <w:r>
              <w:rPr>
                <w:b w:val="0"/>
                <w:i w:val="0"/>
                <w:sz w:val="18"/>
              </w:rPr>
              <w:t>Холодный запуск не более 5 с. [S01, §3.4]</w:t>
            </w:r>
          </w:p>
        </w:tc>
        <w:tc>
          <w:tcPr>
            <w:tcW w:type="dxa" w:w="5556"/>
            <w:vAlign w:val="top"/>
            <w:shd w:fill="F3F7F7"/>
          </w:tcPr>
          <w:p>
            <w:pPr>
              <w:pStyle w:val="TableText"/>
            </w:pPr>
            <w:r>
              <w:rPr>
                <w:b w:val="0"/>
                <w:i w:val="0"/>
                <w:sz w:val="18"/>
              </w:rPr>
              <w:t>Пять запусков на физическом устройстве после остановки процесса; каждый результат фиксируется.</w:t>
            </w:r>
          </w:p>
        </w:tc>
      </w:tr>
      <w:tr>
        <w:trPr>
          <w:cantSplit/>
        </w:trPr>
        <w:tc>
          <w:tcPr>
            <w:tcW w:type="dxa" w:w="1290"/>
            <w:vAlign w:val="top"/>
            <w:shd w:fill="FFFFFF"/>
          </w:tcPr>
          <w:p>
            <w:pPr>
              <w:pStyle w:val="TableText"/>
            </w:pPr>
            <w:r>
              <w:rPr>
                <w:b w:val="0"/>
                <w:i w:val="0"/>
                <w:sz w:val="18"/>
              </w:rPr>
              <w:t>NFR-05</w:t>
            </w:r>
          </w:p>
        </w:tc>
        <w:tc>
          <w:tcPr>
            <w:tcW w:type="dxa" w:w="3076"/>
            <w:vAlign w:val="top"/>
            <w:shd w:fill="FFFFFF"/>
          </w:tcPr>
          <w:p>
            <w:pPr>
              <w:pStyle w:val="TableText"/>
            </w:pPr>
            <w:r>
              <w:rPr>
                <w:b w:val="0"/>
                <w:i w:val="0"/>
                <w:sz w:val="18"/>
              </w:rPr>
              <w:t>Визуальная реакция на локальное действие не более 1 с. [S01, §3.4]</w:t>
            </w:r>
          </w:p>
        </w:tc>
        <w:tc>
          <w:tcPr>
            <w:tcW w:type="dxa" w:w="5556"/>
            <w:vAlign w:val="top"/>
            <w:shd w:fill="FFFFFF"/>
          </w:tcPr>
          <w:p>
            <w:pPr>
              <w:pStyle w:val="TableText"/>
            </w:pPr>
            <w:r>
              <w:rPr>
                <w:b w:val="0"/>
                <w:i w:val="0"/>
                <w:sz w:val="18"/>
              </w:rPr>
              <w:t>Проверить покупку, план, перевод и навигацию. Фактические времена не подменять ожиданиями.</w:t>
            </w:r>
          </w:p>
        </w:tc>
      </w:tr>
      <w:tr>
        <w:trPr>
          <w:cantSplit/>
        </w:trPr>
        <w:tc>
          <w:tcPr>
            <w:tcW w:type="dxa" w:w="1290"/>
            <w:vAlign w:val="top"/>
            <w:shd w:fill="F3F7F7"/>
          </w:tcPr>
          <w:p>
            <w:pPr>
              <w:pStyle w:val="TableText"/>
            </w:pPr>
            <w:r>
              <w:rPr>
                <w:b w:val="0"/>
                <w:i w:val="0"/>
                <w:sz w:val="18"/>
              </w:rPr>
              <w:t>NFR-06</w:t>
            </w:r>
          </w:p>
        </w:tc>
        <w:tc>
          <w:tcPr>
            <w:tcW w:type="dxa" w:w="3076"/>
            <w:vAlign w:val="top"/>
            <w:shd w:fill="F3F7F7"/>
          </w:tcPr>
          <w:p>
            <w:pPr>
              <w:pStyle w:val="TableText"/>
            </w:pPr>
            <w:r>
              <w:rPr>
                <w:b w:val="0"/>
                <w:i w:val="0"/>
                <w:sz w:val="18"/>
              </w:rPr>
              <w:t>Нет падений, потери данных и тупиков в обязательном сценарии. [S01, §3.4]</w:t>
            </w:r>
          </w:p>
        </w:tc>
        <w:tc>
          <w:tcPr>
            <w:tcW w:type="dxa" w:w="5556"/>
            <w:vAlign w:val="top"/>
            <w:shd w:fill="F3F7F7"/>
          </w:tcPr>
          <w:p>
            <w:pPr>
              <w:pStyle w:val="TableText"/>
            </w:pPr>
            <w:r>
              <w:rPr>
                <w:b w:val="0"/>
                <w:i w:val="0"/>
                <w:sz w:val="18"/>
              </w:rPr>
              <w:t>Не менее трёх последовательных полных прогонов одной release-сборки.</w:t>
            </w:r>
          </w:p>
        </w:tc>
      </w:tr>
      <w:tr>
        <w:trPr>
          <w:cantSplit/>
        </w:trPr>
        <w:tc>
          <w:tcPr>
            <w:tcW w:type="dxa" w:w="1290"/>
            <w:vAlign w:val="top"/>
            <w:shd w:fill="FFFFFF"/>
          </w:tcPr>
          <w:p>
            <w:pPr>
              <w:pStyle w:val="TableText"/>
            </w:pPr>
            <w:r>
              <w:rPr>
                <w:b w:val="0"/>
                <w:i w:val="0"/>
                <w:sz w:val="18"/>
              </w:rPr>
              <w:t>NFR-07</w:t>
            </w:r>
          </w:p>
        </w:tc>
        <w:tc>
          <w:tcPr>
            <w:tcW w:type="dxa" w:w="3076"/>
            <w:vAlign w:val="top"/>
            <w:shd w:fill="FFFFFF"/>
          </w:tcPr>
          <w:p>
            <w:pPr>
              <w:pStyle w:val="TableText"/>
            </w:pPr>
            <w:r>
              <w:rPr>
                <w:b w:val="0"/>
                <w:i w:val="0"/>
                <w:sz w:val="18"/>
              </w:rPr>
              <w:t>Корректность денег и прогресса. [S01, §3.4]</w:t>
            </w:r>
          </w:p>
        </w:tc>
        <w:tc>
          <w:tcPr>
            <w:tcW w:type="dxa" w:w="5556"/>
            <w:vAlign w:val="top"/>
            <w:shd w:fill="FFFFFF"/>
          </w:tcPr>
          <w:p>
            <w:pPr>
              <w:pStyle w:val="TableText"/>
            </w:pPr>
            <w:r>
              <w:rPr>
                <w:b w:val="0"/>
                <w:i w:val="0"/>
                <w:sz w:val="18"/>
              </w:rPr>
              <w:t>Доменные тесты и эталон раздела 19; тесты атомарности на реальной SQLite.</w:t>
            </w:r>
          </w:p>
        </w:tc>
      </w:tr>
      <w:tr>
        <w:trPr>
          <w:cantSplit/>
        </w:trPr>
        <w:tc>
          <w:tcPr>
            <w:tcW w:type="dxa" w:w="1290"/>
            <w:vAlign w:val="top"/>
            <w:shd w:fill="F3F7F7"/>
          </w:tcPr>
          <w:p>
            <w:pPr>
              <w:pStyle w:val="TableText"/>
            </w:pPr>
            <w:r>
              <w:rPr>
                <w:b w:val="0"/>
                <w:i w:val="0"/>
                <w:sz w:val="18"/>
              </w:rPr>
              <w:t>NFR-08</w:t>
            </w:r>
          </w:p>
        </w:tc>
        <w:tc>
          <w:tcPr>
            <w:tcW w:type="dxa" w:w="3076"/>
            <w:vAlign w:val="top"/>
            <w:shd w:fill="F3F7F7"/>
          </w:tcPr>
          <w:p>
            <w:pPr>
              <w:pStyle w:val="TableText"/>
            </w:pPr>
            <w:r>
              <w:rPr>
                <w:b w:val="0"/>
                <w:i w:val="0"/>
                <w:sz w:val="18"/>
              </w:rPr>
              <w:t>Минимальные разрешения и отсутствие ПД. [S01, §§3.1, 3.5]</w:t>
            </w:r>
          </w:p>
        </w:tc>
        <w:tc>
          <w:tcPr>
            <w:tcW w:type="dxa" w:w="5556"/>
            <w:vAlign w:val="top"/>
            <w:shd w:fill="F3F7F7"/>
          </w:tcPr>
          <w:p>
            <w:pPr>
              <w:pStyle w:val="TableText"/>
            </w:pPr>
            <w:r>
              <w:rPr>
                <w:b w:val="0"/>
                <w:i w:val="0"/>
                <w:sz w:val="18"/>
              </w:rPr>
              <w:t>Анализ итогового manifest и зависимостей; нет запросов камеры/микрофона/геолокации/контактов.</w:t>
            </w:r>
          </w:p>
        </w:tc>
      </w:tr>
      <w:tr>
        <w:trPr>
          <w:cantSplit/>
        </w:trPr>
        <w:tc>
          <w:tcPr>
            <w:tcW w:type="dxa" w:w="1290"/>
            <w:vAlign w:val="top"/>
            <w:shd w:fill="FFFFFF"/>
          </w:tcPr>
          <w:p>
            <w:pPr>
              <w:pStyle w:val="TableText"/>
            </w:pPr>
            <w:r>
              <w:rPr>
                <w:b w:val="0"/>
                <w:i w:val="0"/>
                <w:sz w:val="18"/>
              </w:rPr>
              <w:t>NFR-09</w:t>
            </w:r>
          </w:p>
        </w:tc>
        <w:tc>
          <w:tcPr>
            <w:tcW w:type="dxa" w:w="3076"/>
            <w:vAlign w:val="top"/>
            <w:shd w:fill="FFFFFF"/>
          </w:tcPr>
          <w:p>
            <w:pPr>
              <w:pStyle w:val="TableText"/>
            </w:pPr>
            <w:r>
              <w:rPr>
                <w:b w:val="0"/>
                <w:i w:val="0"/>
                <w:sz w:val="18"/>
              </w:rPr>
              <w:t>Только локальные данные, удаление взрослым. [S01, §3.5]</w:t>
            </w:r>
          </w:p>
        </w:tc>
        <w:tc>
          <w:tcPr>
            <w:tcW w:type="dxa" w:w="5556"/>
            <w:vAlign w:val="top"/>
            <w:shd w:fill="FFFFFF"/>
          </w:tcPr>
          <w:p>
            <w:pPr>
              <w:pStyle w:val="TableText"/>
            </w:pPr>
            <w:r>
              <w:rPr>
                <w:b w:val="0"/>
                <w:i w:val="0"/>
                <w:sz w:val="18"/>
              </w:rPr>
              <w:t>Выключенные облачные backup/переносы данных приложения, удаление основной/демо-БД и локальных копий.</w:t>
            </w:r>
          </w:p>
        </w:tc>
      </w:tr>
      <w:tr>
        <w:trPr>
          <w:cantSplit/>
        </w:trPr>
        <w:tc>
          <w:tcPr>
            <w:tcW w:type="dxa" w:w="1290"/>
            <w:vAlign w:val="top"/>
            <w:shd w:fill="F3F7F7"/>
          </w:tcPr>
          <w:p>
            <w:pPr>
              <w:pStyle w:val="TableText"/>
            </w:pPr>
            <w:r>
              <w:rPr>
                <w:b w:val="0"/>
                <w:i w:val="0"/>
                <w:sz w:val="18"/>
              </w:rPr>
              <w:t>NFR-10</w:t>
            </w:r>
          </w:p>
        </w:tc>
        <w:tc>
          <w:tcPr>
            <w:tcW w:type="dxa" w:w="3076"/>
            <w:vAlign w:val="top"/>
            <w:shd w:fill="F3F7F7"/>
          </w:tcPr>
          <w:p>
            <w:pPr>
              <w:pStyle w:val="TableText"/>
            </w:pPr>
            <w:r>
              <w:rPr>
                <w:b w:val="0"/>
                <w:i w:val="0"/>
                <w:sz w:val="18"/>
              </w:rPr>
              <w:t>Доступность. [S01, §3.6]</w:t>
            </w:r>
          </w:p>
        </w:tc>
        <w:tc>
          <w:tcPr>
            <w:tcW w:type="dxa" w:w="5556"/>
            <w:vAlign w:val="top"/>
            <w:shd w:fill="F3F7F7"/>
          </w:tcPr>
          <w:p>
            <w:pPr>
              <w:pStyle w:val="TableText"/>
            </w:pPr>
            <w:r>
              <w:rPr>
                <w:b w:val="0"/>
                <w:i w:val="0"/>
                <w:sz w:val="18"/>
              </w:rPr>
              <w:t>Нажатия минимум 48 dp; базовый текст 16 sp; 100/150/200% шрифт, TalkBack, отсутствие цветового кодирования без подписей.</w:t>
            </w:r>
          </w:p>
        </w:tc>
      </w:tr>
      <w:tr>
        <w:trPr>
          <w:cantSplit/>
        </w:trPr>
        <w:tc>
          <w:tcPr>
            <w:tcW w:type="dxa" w:w="1290"/>
            <w:vAlign w:val="top"/>
            <w:shd w:fill="FFFFFF"/>
          </w:tcPr>
          <w:p>
            <w:pPr>
              <w:pStyle w:val="TableText"/>
            </w:pPr>
            <w:r>
              <w:rPr>
                <w:b w:val="0"/>
                <w:i w:val="0"/>
                <w:sz w:val="18"/>
              </w:rPr>
              <w:t>NFR-11</w:t>
            </w:r>
          </w:p>
        </w:tc>
        <w:tc>
          <w:tcPr>
            <w:tcW w:type="dxa" w:w="3076"/>
            <w:vAlign w:val="top"/>
            <w:shd w:fill="FFFFFF"/>
          </w:tcPr>
          <w:p>
            <w:pPr>
              <w:pStyle w:val="TableText"/>
            </w:pPr>
            <w:r>
              <w:rPr>
                <w:b w:val="0"/>
                <w:i w:val="0"/>
                <w:sz w:val="18"/>
              </w:rPr>
              <w:t>Управляемые эффекты. [S01, §3.6]</w:t>
            </w:r>
          </w:p>
        </w:tc>
        <w:tc>
          <w:tcPr>
            <w:tcW w:type="dxa" w:w="5556"/>
            <w:vAlign w:val="top"/>
            <w:shd w:fill="FFFFFF"/>
          </w:tcPr>
          <w:p>
            <w:pPr>
              <w:pStyle w:val="TableText"/>
            </w:pPr>
            <w:r>
              <w:rPr>
                <w:b w:val="0"/>
                <w:i w:val="0"/>
                <w:sz w:val="18"/>
              </w:rPr>
              <w:t>Отключение анимации; отсутствие критической информации только в звуке; в базовой сборке звука нет.</w:t>
            </w:r>
          </w:p>
        </w:tc>
      </w:tr>
      <w:tr>
        <w:trPr>
          <w:cantSplit/>
        </w:trPr>
        <w:tc>
          <w:tcPr>
            <w:tcW w:type="dxa" w:w="1290"/>
            <w:vAlign w:val="top"/>
            <w:shd w:fill="F3F7F7"/>
          </w:tcPr>
          <w:p>
            <w:pPr>
              <w:pStyle w:val="TableText"/>
            </w:pPr>
            <w:r>
              <w:rPr>
                <w:b w:val="0"/>
                <w:i w:val="0"/>
                <w:sz w:val="18"/>
              </w:rPr>
              <w:t>NFR-12</w:t>
            </w:r>
          </w:p>
        </w:tc>
        <w:tc>
          <w:tcPr>
            <w:tcW w:type="dxa" w:w="3076"/>
            <w:vAlign w:val="top"/>
            <w:shd w:fill="F3F7F7"/>
          </w:tcPr>
          <w:p>
            <w:pPr>
              <w:pStyle w:val="TableText"/>
            </w:pPr>
            <w:r>
              <w:rPr>
                <w:b w:val="0"/>
                <w:i w:val="0"/>
                <w:sz w:val="18"/>
              </w:rPr>
              <w:t>Воспроизводимая сборка и отсутствие секретов. [S01, §§3.3–3.4]</w:t>
            </w:r>
          </w:p>
        </w:tc>
        <w:tc>
          <w:tcPr>
            <w:tcW w:type="dxa" w:w="5556"/>
            <w:vAlign w:val="top"/>
            <w:shd w:fill="F3F7F7"/>
          </w:tcPr>
          <w:p>
            <w:pPr>
              <w:pStyle w:val="TableText"/>
            </w:pPr>
            <w:r>
              <w:rPr>
                <w:b w:val="0"/>
                <w:i w:val="0"/>
                <w:sz w:val="18"/>
              </w:rPr>
              <w:t>Чистый clone, npm ci, Gradle release; ключи вне репозитория; проверка подписи и версии APK.</w:t>
            </w:r>
          </w:p>
        </w:tc>
      </w:tr>
      <w:tr>
        <w:trPr>
          <w:cantSplit/>
        </w:trPr>
        <w:tc>
          <w:tcPr>
            <w:tcW w:type="dxa" w:w="1290"/>
            <w:vAlign w:val="top"/>
            <w:shd w:fill="FFFFFF"/>
          </w:tcPr>
          <w:p>
            <w:pPr>
              <w:pStyle w:val="TableText"/>
            </w:pPr>
            <w:r>
              <w:rPr>
                <w:b w:val="0"/>
                <w:i w:val="0"/>
                <w:sz w:val="18"/>
              </w:rPr>
              <w:t>NFR-13</w:t>
            </w:r>
          </w:p>
        </w:tc>
        <w:tc>
          <w:tcPr>
            <w:tcW w:type="dxa" w:w="3076"/>
            <w:vAlign w:val="top"/>
            <w:shd w:fill="FFFFFF"/>
          </w:tcPr>
          <w:p>
            <w:pPr>
              <w:pStyle w:val="TableText"/>
            </w:pPr>
            <w:r>
              <w:rPr>
                <w:b w:val="0"/>
                <w:i w:val="0"/>
                <w:sz w:val="18"/>
              </w:rPr>
              <w:t>Разделённый контент. [S01, §§2.5.14, 3.2; S05-13]</w:t>
            </w:r>
          </w:p>
        </w:tc>
        <w:tc>
          <w:tcPr>
            <w:tcW w:type="dxa" w:w="5556"/>
            <w:vAlign w:val="top"/>
            <w:shd w:fill="FFFFFF"/>
          </w:tcPr>
          <w:p>
            <w:pPr>
              <w:pStyle w:val="TableText"/>
            </w:pPr>
            <w:r>
              <w:rPr>
                <w:b w:val="0"/>
                <w:i w:val="0"/>
                <w:sz w:val="18"/>
              </w:rPr>
              <w:t>Добавление девятого тестового задания существующего типа и пересборка APK без изменения основного цикла; тест выполняется только в разрешённое окно разработки.</w:t>
            </w:r>
          </w:p>
        </w:tc>
      </w:tr>
      <w:tr>
        <w:trPr>
          <w:cantSplit/>
        </w:trPr>
        <w:tc>
          <w:tcPr>
            <w:tcW w:type="dxa" w:w="1290"/>
            <w:vAlign w:val="top"/>
            <w:shd w:fill="F3F7F7"/>
          </w:tcPr>
          <w:p>
            <w:pPr>
              <w:pStyle w:val="TableText"/>
            </w:pPr>
            <w:r>
              <w:rPr>
                <w:b w:val="0"/>
                <w:i w:val="0"/>
                <w:sz w:val="18"/>
              </w:rPr>
              <w:t>NFR-14</w:t>
            </w:r>
          </w:p>
        </w:tc>
        <w:tc>
          <w:tcPr>
            <w:tcW w:type="dxa" w:w="3076"/>
            <w:vAlign w:val="top"/>
            <w:shd w:fill="F3F7F7"/>
          </w:tcPr>
          <w:p>
            <w:pPr>
              <w:pStyle w:val="TableText"/>
            </w:pPr>
            <w:r>
              <w:rPr>
                <w:b w:val="0"/>
                <w:i w:val="0"/>
                <w:sz w:val="18"/>
              </w:rPr>
              <w:t>Права на распространение. [S01, §§3.3, 5]</w:t>
            </w:r>
          </w:p>
        </w:tc>
        <w:tc>
          <w:tcPr>
            <w:tcW w:type="dxa" w:w="5556"/>
            <w:vAlign w:val="top"/>
            <w:shd w:fill="F3F7F7"/>
          </w:tcPr>
          <w:p>
            <w:pPr>
              <w:pStyle w:val="TableText"/>
            </w:pPr>
            <w:r>
              <w:rPr>
                <w:b w:val="0"/>
                <w:i w:val="0"/>
                <w:sz w:val="18"/>
              </w:rPr>
              <w:t>Реестр библиотек/ассетов, текст лицензий, отсутствие чужих персонажей из аналогов.</w:t>
            </w:r>
          </w:p>
        </w:tc>
      </w:tr>
      <w:tr>
        <w:trPr>
          <w:cantSplit/>
        </w:trPr>
        <w:tc>
          <w:tcPr>
            <w:tcW w:type="dxa" w:w="1290"/>
            <w:vAlign w:val="top"/>
            <w:shd w:fill="FFFFFF"/>
          </w:tcPr>
          <w:p>
            <w:pPr>
              <w:pStyle w:val="TableText"/>
            </w:pPr>
            <w:r>
              <w:rPr>
                <w:b w:val="0"/>
                <w:i w:val="0"/>
                <w:sz w:val="18"/>
              </w:rPr>
              <w:t>NFR-15</w:t>
            </w:r>
          </w:p>
        </w:tc>
        <w:tc>
          <w:tcPr>
            <w:tcW w:type="dxa" w:w="3076"/>
            <w:vAlign w:val="top"/>
            <w:shd w:fill="FFFFFF"/>
          </w:tcPr>
          <w:p>
            <w:pPr>
              <w:pStyle w:val="TableText"/>
            </w:pPr>
            <w:r>
              <w:rPr>
                <w:b w:val="0"/>
                <w:i w:val="0"/>
                <w:sz w:val="18"/>
              </w:rPr>
              <w:t>Финансовая нейтральность и безопасность мотивации. [S01, §§2.2, 3.5]</w:t>
            </w:r>
          </w:p>
        </w:tc>
        <w:tc>
          <w:tcPr>
            <w:tcW w:type="dxa" w:w="5556"/>
            <w:vAlign w:val="top"/>
            <w:shd w:fill="FFFFFF"/>
          </w:tcPr>
          <w:p>
            <w:pPr>
              <w:pStyle w:val="TableText"/>
            </w:pPr>
            <w:r>
              <w:rPr>
                <w:b w:val="0"/>
                <w:i w:val="0"/>
                <w:sz w:val="18"/>
              </w:rPr>
              <w:t>Нет рекламы, реальных покупок, чатов, страха, стыда и потери серии входов.</w:t>
            </w:r>
          </w:p>
        </w:tc>
      </w:tr>
      <w:tr>
        <w:trPr>
          <w:cantSplit/>
        </w:trPr>
        <w:tc>
          <w:tcPr>
            <w:tcW w:type="dxa" w:w="1290"/>
            <w:vAlign w:val="top"/>
            <w:shd w:fill="F3F7F7"/>
          </w:tcPr>
          <w:p>
            <w:pPr>
              <w:pStyle w:val="TableText"/>
            </w:pPr>
            <w:r>
              <w:rPr>
                <w:b w:val="0"/>
                <w:i w:val="0"/>
                <w:sz w:val="18"/>
              </w:rPr>
              <w:t>NFR-16</w:t>
            </w:r>
          </w:p>
        </w:tc>
        <w:tc>
          <w:tcPr>
            <w:tcW w:type="dxa" w:w="3076"/>
            <w:vAlign w:val="top"/>
            <w:shd w:fill="F3F7F7"/>
          </w:tcPr>
          <w:p>
            <w:pPr>
              <w:pStyle w:val="TableText"/>
            </w:pPr>
            <w:r>
              <w:rPr>
                <w:b w:val="0"/>
                <w:i w:val="0"/>
                <w:sz w:val="18"/>
              </w:rPr>
              <w:t>Документированная честность. [S01, §§5, 8]</w:t>
            </w:r>
          </w:p>
        </w:tc>
        <w:tc>
          <w:tcPr>
            <w:tcW w:type="dxa" w:w="5556"/>
            <w:vAlign w:val="top"/>
            <w:shd w:fill="F3F7F7"/>
          </w:tcPr>
          <w:p>
            <w:pPr>
              <w:pStyle w:val="TableText"/>
            </w:pPr>
            <w:r>
              <w:rPr>
                <w:b w:val="0"/>
                <w:i w:val="0"/>
                <w:sz w:val="18"/>
              </w:rPr>
              <w:t>Матрица соответствует конкретной сборке; отсутствие вымышленных пользователей, замеров и экспертного подтверждения.</w:t>
            </w:r>
          </w:p>
        </w:tc>
      </w:tr>
      <w:tr>
        <w:trPr>
          <w:cantSplit/>
        </w:trPr>
        <w:tc>
          <w:tcPr>
            <w:tcW w:type="dxa" w:w="1290"/>
            <w:vAlign w:val="top"/>
            <w:shd w:fill="FFFFFF"/>
          </w:tcPr>
          <w:p>
            <w:pPr>
              <w:pStyle w:val="TableText"/>
            </w:pPr>
            <w:r>
              <w:rPr>
                <w:b w:val="0"/>
                <w:i w:val="0"/>
                <w:sz w:val="18"/>
              </w:rPr>
              <w:t>NFR-17</w:t>
            </w:r>
          </w:p>
        </w:tc>
        <w:tc>
          <w:tcPr>
            <w:tcW w:type="dxa" w:w="3076"/>
            <w:vAlign w:val="top"/>
            <w:shd w:fill="FFFFFF"/>
          </w:tcPr>
          <w:p>
            <w:pPr>
              <w:pStyle w:val="TableText"/>
            </w:pPr>
            <w:r>
              <w:rPr>
                <w:b w:val="0"/>
                <w:i w:val="0"/>
                <w:sz w:val="18"/>
              </w:rPr>
              <w:t>Неизменность сданного решения. [S05-02; П]</w:t>
            </w:r>
          </w:p>
        </w:tc>
        <w:tc>
          <w:tcPr>
            <w:tcW w:type="dxa" w:w="5556"/>
            <w:vAlign w:val="top"/>
            <w:shd w:fill="FFFFFF"/>
          </w:tcPr>
          <w:p>
            <w:pPr>
              <w:pStyle w:val="TableText"/>
            </w:pPr>
            <w:r>
              <w:rPr>
                <w:b w:val="0"/>
                <w:i w:val="0"/>
                <w:sz w:val="18"/>
              </w:rPr>
              <w:t>Тег M1, commit, APK, документы и видео связаны manifest с SHA-256. После дедлайна и до разрешённого окна доработок они не заменяются.</w:t>
            </w:r>
          </w:p>
        </w:tc>
      </w:tr>
      <w:tr>
        <w:trPr>
          <w:cantSplit/>
        </w:trPr>
        <w:tc>
          <w:tcPr>
            <w:tcW w:type="dxa" w:w="1290"/>
            <w:vAlign w:val="top"/>
            <w:shd w:fill="F3F7F7"/>
          </w:tcPr>
          <w:p>
            <w:pPr>
              <w:pStyle w:val="TableText"/>
            </w:pPr>
            <w:r>
              <w:rPr>
                <w:b w:val="0"/>
                <w:i w:val="0"/>
                <w:sz w:val="18"/>
              </w:rPr>
              <w:t>NFR-18</w:t>
            </w:r>
          </w:p>
        </w:tc>
        <w:tc>
          <w:tcPr>
            <w:tcW w:type="dxa" w:w="3076"/>
            <w:vAlign w:val="top"/>
            <w:shd w:fill="F3F7F7"/>
          </w:tcPr>
          <w:p>
            <w:pPr>
              <w:pStyle w:val="TableText"/>
            </w:pPr>
            <w:r>
              <w:rPr>
                <w:b w:val="0"/>
                <w:i w:val="0"/>
                <w:sz w:val="18"/>
              </w:rPr>
              <w:t>Проверяемость образовательного ревью. [S01 §8.4; S05-11; П]</w:t>
            </w:r>
          </w:p>
        </w:tc>
        <w:tc>
          <w:tcPr>
            <w:tcW w:type="dxa" w:w="5556"/>
            <w:vAlign w:val="top"/>
            <w:shd w:fill="F3F7F7"/>
          </w:tcPr>
          <w:p>
            <w:pPr>
              <w:pStyle w:val="TableText"/>
            </w:pPr>
            <w:r>
              <w:rPr>
                <w:b w:val="0"/>
                <w:i w:val="0"/>
                <w:sz w:val="18"/>
              </w:rPr>
              <w:t>Отдельно обозначены авторская проверка и фактически выполненная сторонняя/пользовательская. Есть компетенции проверяющего, процедура, замечания, реакция команды и версия повторной проверки либо честное ограничение.</w:t>
            </w:r>
          </w:p>
        </w:tc>
      </w:tr>
      <w:tr>
        <w:trPr>
          <w:cantSplit/>
        </w:trPr>
        <w:tc>
          <w:tcPr>
            <w:tcW w:type="dxa" w:w="1290"/>
            <w:vAlign w:val="top"/>
            <w:shd w:fill="FFFFFF"/>
          </w:tcPr>
          <w:p>
            <w:pPr>
              <w:pStyle w:val="TableText"/>
            </w:pPr>
            <w:r>
              <w:rPr>
                <w:b w:val="0"/>
                <w:i w:val="0"/>
                <w:sz w:val="18"/>
              </w:rPr>
              <w:t>NFR-19</w:t>
            </w:r>
          </w:p>
        </w:tc>
        <w:tc>
          <w:tcPr>
            <w:tcW w:type="dxa" w:w="3076"/>
            <w:vAlign w:val="top"/>
            <w:shd w:fill="FFFFFF"/>
          </w:tcPr>
          <w:p>
            <w:pPr>
              <w:pStyle w:val="TableText"/>
            </w:pPr>
            <w:r>
              <w:rPr>
                <w:b w:val="0"/>
                <w:i w:val="0"/>
                <w:sz w:val="18"/>
              </w:rPr>
              <w:t>Происхождение генеративных материалов. [S05-15; П]</w:t>
            </w:r>
          </w:p>
        </w:tc>
        <w:tc>
          <w:tcPr>
            <w:tcW w:type="dxa" w:w="5556"/>
            <w:vAlign w:val="top"/>
            <w:shd w:fill="FFFFFF"/>
          </w:tcPr>
          <w:p>
            <w:pPr>
              <w:pStyle w:val="TableText"/>
            </w:pPr>
            <w:r>
              <w:rPr>
                <w:b w:val="0"/>
                <w:i w:val="0"/>
                <w:sz w:val="18"/>
              </w:rPr>
              <w:t>Для каждого такого ассета зарегистрированы сервис, модель, созданный материал, исходные материалы, ссылка и дата условий использования, ручная доработка. Отсутствующие сведения не заменяются словом «сгенерировано».</w:t>
            </w:r>
          </w:p>
        </w:tc>
      </w:tr>
      <w:tr>
        <w:trPr>
          <w:cantSplit/>
        </w:trPr>
        <w:tc>
          <w:tcPr>
            <w:tcW w:type="dxa" w:w="1290"/>
            <w:vAlign w:val="top"/>
            <w:shd w:fill="F3F7F7"/>
          </w:tcPr>
          <w:p>
            <w:pPr>
              <w:pStyle w:val="TableText"/>
            </w:pPr>
            <w:r>
              <w:rPr>
                <w:b w:val="0"/>
                <w:i w:val="0"/>
                <w:sz w:val="18"/>
              </w:rPr>
              <w:t>NFR-20</w:t>
            </w:r>
          </w:p>
        </w:tc>
        <w:tc>
          <w:tcPr>
            <w:tcW w:type="dxa" w:w="3076"/>
            <w:vAlign w:val="top"/>
            <w:shd w:fill="F3F7F7"/>
          </w:tcPr>
          <w:p>
            <w:pPr>
              <w:pStyle w:val="TableText"/>
            </w:pPr>
            <w:r>
              <w:rPr>
                <w:b w:val="0"/>
                <w:i w:val="0"/>
                <w:sz w:val="18"/>
              </w:rPr>
              <w:t>Предсказуемый lifecycle. [П]</w:t>
            </w:r>
          </w:p>
        </w:tc>
        <w:tc>
          <w:tcPr>
            <w:tcW w:type="dxa" w:w="5556"/>
            <w:vAlign w:val="top"/>
            <w:shd w:fill="F3F7F7"/>
          </w:tcPr>
          <w:p>
            <w:pPr>
              <w:pStyle w:val="TableText"/>
            </w:pPr>
            <w:r>
              <w:rPr>
                <w:b w:val="0"/>
                <w:i w:val="0"/>
                <w:sz w:val="18"/>
              </w:rPr>
              <w:t>Смена режима/удаление не пересекаются с неуправляемой транзакцией; журнал и профиль не восстанавливаются случайно.</w:t>
            </w:r>
          </w:p>
        </w:tc>
      </w:tr>
      <w:tr>
        <w:trPr>
          <w:cantSplit/>
        </w:trPr>
        <w:tc>
          <w:tcPr>
            <w:tcW w:type="dxa" w:w="1290"/>
            <w:vAlign w:val="top"/>
            <w:shd w:fill="FFFFFF"/>
          </w:tcPr>
          <w:p>
            <w:pPr>
              <w:pStyle w:val="TableText"/>
            </w:pPr>
            <w:r>
              <w:rPr>
                <w:b w:val="0"/>
                <w:i w:val="0"/>
                <w:sz w:val="18"/>
              </w:rPr>
              <w:t>NFR-21</w:t>
            </w:r>
          </w:p>
        </w:tc>
        <w:tc>
          <w:tcPr>
            <w:tcW w:type="dxa" w:w="3076"/>
            <w:vAlign w:val="top"/>
            <w:shd w:fill="FFFFFF"/>
          </w:tcPr>
          <w:p>
            <w:pPr>
              <w:pStyle w:val="TableText"/>
            </w:pPr>
            <w:r>
              <w:rPr>
                <w:b w:val="0"/>
                <w:i w:val="0"/>
                <w:sz w:val="18"/>
              </w:rPr>
              <w:t>Остановка неуспешной сборки. [П; W17]</w:t>
            </w:r>
          </w:p>
        </w:tc>
        <w:tc>
          <w:tcPr>
            <w:tcW w:type="dxa" w:w="5556"/>
            <w:vAlign w:val="top"/>
            <w:shd w:fill="FFFFFF"/>
          </w:tcPr>
          <w:p>
            <w:pPr>
              <w:pStyle w:val="TableText"/>
            </w:pPr>
            <w:r>
              <w:rPr>
                <w:b w:val="0"/>
                <w:i w:val="0"/>
                <w:sz w:val="18"/>
              </w:rPr>
              <w:t>Любой ненулевой exit npm/Gradle завершает сценарий ненулевым кодом, старый APK не выдаётся за новый.</w:t>
            </w:r>
          </w:p>
        </w:tc>
      </w:tr>
      <w:tr>
        <w:trPr>
          <w:cantSplit/>
        </w:trPr>
        <w:tc>
          <w:tcPr>
            <w:tcW w:type="dxa" w:w="1290"/>
            <w:vAlign w:val="top"/>
            <w:shd w:fill="F3F7F7"/>
          </w:tcPr>
          <w:p>
            <w:pPr>
              <w:pStyle w:val="TableText"/>
            </w:pPr>
            <w:r>
              <w:rPr>
                <w:b w:val="0"/>
                <w:i w:val="0"/>
                <w:sz w:val="18"/>
              </w:rPr>
              <w:t>NFR-22</w:t>
            </w:r>
          </w:p>
        </w:tc>
        <w:tc>
          <w:tcPr>
            <w:tcW w:type="dxa" w:w="3076"/>
            <w:vAlign w:val="top"/>
            <w:shd w:fill="F3F7F7"/>
          </w:tcPr>
          <w:p>
            <w:pPr>
              <w:pStyle w:val="TableText"/>
            </w:pPr>
            <w:r>
              <w:rPr>
                <w:b w:val="0"/>
                <w:i w:val="0"/>
                <w:sz w:val="18"/>
              </w:rPr>
              <w:t>Согласованность артефактов. [П]</w:t>
            </w:r>
          </w:p>
        </w:tc>
        <w:tc>
          <w:tcPr>
            <w:tcW w:type="dxa" w:w="5556"/>
            <w:vAlign w:val="top"/>
            <w:shd w:fill="F3F7F7"/>
          </w:tcPr>
          <w:p>
            <w:pPr>
              <w:pStyle w:val="TableText"/>
            </w:pPr>
            <w:r>
              <w:rPr>
                <w:b w:val="0"/>
                <w:i w:val="0"/>
                <w:sz w:val="18"/>
              </w:rPr>
              <w:t>MD/DOCX одной редакции, sourceCommit/tag и хеши внешних артефактов проверены; manifest не содержит циклических хешей.</w:t>
            </w:r>
          </w:p>
        </w:tc>
      </w:tr>
    </w:tbl>
    <w:p>
      <w:pPr>
        <w:spacing w:after="20" w:before="0" w:line="40" w:lineRule="exact"/>
      </w:pPr>
      <w:r>
        <w:rPr>
          <w:sz w:val="4"/>
        </w:rPr>
      </w:r>
    </w:p>
    <w:p>
      <w:r>
        <w:rPr>
          <w:b w:val="0"/>
          <w:i w:val="0"/>
        </w:rPr>
        <w:t>Ответ о допустимости более долгого первого запуска с распаковкой не задаёт нового численного порога и не отменяет S01 §3.4. NFR-04/05 сохраняются. Ответ о необязательности специальных средств для незрячих или чтения по слогам не отменяет базовую читаемость, увеличение шрифта и остальные требования S01 §3.6. [S05-30/31]</w:t>
      </w:r>
    </w:p>
    <w:p>
      <w:bookmarkStart w:id="164" w:name="sec_17_2"/>
      <w:pPr>
        <w:pStyle w:val="Heading2"/>
      </w:pPr>
      <w:r>
        <w:rPr>
          <w:b w:val="0"/>
          <w:i w:val="0"/>
        </w:rPr>
        <w:t>17.2. Минимизация данных</w:t>
      </w:r>
      <w:bookmarkEnd w:id="164"/>
    </w:p>
    <w:p>
      <w:r>
        <w:rPr>
          <w:b w:val="0"/>
          <w:i w:val="0"/>
        </w:rPr>
        <w:t>Приложение не создаёт сетевой аккаунт и не запрашивает телефон, e-mail, дату рождения, фотографию, школу, адрес, банковские данные и реальные суммы семейного бюджета. Локально хранятся вымышленное имя питомца, визуальные настройки, игровые деньги, задания, история и настройки времени. Подсказка просит имя именно питомца. Если пользователь сам вводит идентифицирующие сведения, их нельзя пересылать или записывать в удалённые логи; отсутствие запроса ПД не означает автоматического юридического заключения о любых введённых строках.</w:t>
      </w:r>
    </w:p>
    <w:p>
      <w:r>
        <w:rPr>
          <w:b w:val="0"/>
          <w:i w:val="0"/>
        </w:rPr>
        <w:t>Срок хранения — до удаления/сброса профиля или удаления приложения; локальная техническая копия подчиняется тому же правилу. Облачная синхронизация, SDK аналитики, рекламные идентификаторы, сетевые crash-reporters и удалённая конфигурация исключены. Сетевые вызовы не нужны во время обязательного сценария. В release удалить ненужные разрешения, в том числе INTERNET, если итоговый состав библиотек и проверка сборки позволяют полностью исключить сеть; dev-разрешения из debug manifest не переносятся автоматически в release.</w:t>
      </w:r>
    </w:p>
    <w:p>
      <w:r>
        <w:rPr>
          <w:b w:val="0"/>
          <w:i w:val="0"/>
        </w:rPr>
        <w:t xml:space="preserve">Android может резервировать данные приложения системными механизмами. Недостаточно написать «SQLite локальная» и забыть backup: настроить </w:t>
      </w:r>
      <w:r>
        <w:rPr>
          <w:rFonts w:ascii="Courier New" w:hAnsi="Courier New"/>
          <w:b w:val="0"/>
          <w:i w:val="0"/>
          <w:sz w:val="18"/>
        </w:rPr>
        <w:t>allowBackup</w:t>
      </w:r>
      <w:r>
        <w:rPr>
          <w:b w:val="0"/>
          <w:i w:val="0"/>
        </w:rPr>
        <w:t xml:space="preserve"> и правила исключения данных для соответствующих версий Android, включая </w:t>
      </w:r>
      <w:r>
        <w:rPr>
          <w:rFonts w:ascii="Courier New" w:hAnsi="Courier New"/>
          <w:b w:val="0"/>
          <w:i w:val="0"/>
          <w:sz w:val="18"/>
        </w:rPr>
        <w:t>dataExtractionRules</w:t>
      </w:r>
      <w:r>
        <w:rPr>
          <w:b w:val="0"/>
          <w:i w:val="0"/>
        </w:rPr>
        <w:t xml:space="preserve"> для новых версий. Проверить облачное копирование и перенос данных в доступном окружении. Особенности производителей и физическое стирание носителя не объявлять гарантированно контролируемыми приложением. [W14]</w:t>
      </w:r>
    </w:p>
    <w:p>
      <w:bookmarkStart w:id="165" w:name="sec_17_2_1"/>
      <w:pPr>
        <w:pStyle w:val="Heading3"/>
      </w:pPr>
      <w:r>
        <w:rPr>
          <w:b w:val="0"/>
          <w:i w:val="0"/>
        </w:rPr>
        <w:t>17.2.1. Проверка резервирования и удаления</w:t>
      </w:r>
      <w:bookmarkEnd w:id="165"/>
    </w:p>
    <w:p>
      <w:r>
        <w:rPr>
          <w:b w:val="0"/>
          <w:i w:val="0"/>
        </w:rPr>
        <w:t>В native manifest закрепить запрет облачного backup и явные исключения profile DB, AppControl, WAL/SHM, backup/temp для поддерживаемых Android-поколений. Для Android12+ проверяется отдельно device-transfer: allowBackup=false сам по себе не является универсальным доказательством запрета переноса на всех устройствах. Результат зависит от ОС/OEM и фиксируется как фактическая проверка, а не абсолютная гарантия. [W14]</w:t>
      </w:r>
    </w:p>
    <w:p>
      <w:r>
        <w:rPr>
          <w:b w:val="0"/>
          <w:i w:val="0"/>
        </w:rPr>
        <w:t>Проверить, что после удаления профиль не загружается из миграционной копии, системного backup или кэша. Существующий повреждённый профиль не заменяется пустым до явного взрослого решения. Удаление одного режима не очищает другой. В релизном merge-manifest отсутствуют ненужные камеры/микрофона/сети/файлов; developer/debug manifests проверяются отдельно. Для нормального offline запуска все картинки, справка, шрифт и 8 заданий находятся в APK. Ссылка на веб-шрифт или CDN внутри детского интерфейса недопустима.</w:t>
      </w:r>
    </w:p>
    <w:p>
      <w:bookmarkStart w:id="166" w:name="sec_17_3"/>
      <w:pPr>
        <w:pStyle w:val="Heading2"/>
      </w:pPr>
      <w:r>
        <w:rPr>
          <w:b w:val="0"/>
          <w:i w:val="0"/>
        </w:rPr>
        <w:t>17.3. Модель угроз</w:t>
      </w:r>
      <w:bookmarkEnd w:id="166"/>
    </w:p>
    <w:p>
      <w:r>
        <w:rPr>
          <w:b w:val="0"/>
          <w:i w:val="0"/>
        </w:rPr>
        <w:t>Защищаемся от случайного повторного нажатия, прерывания операции, устаревшего экрана, ошибочного ввода, переключения профиля, неправильного контента, утечки через лишнюю библиотеку и непреднамеренного удаления. Для каждого есть инженерные меры: транзакция, commandId, revision, схемы, изоляция БД, барьер, подтверждение и аудит manifest.</w:t>
      </w:r>
    </w:p>
    <w:p>
      <w:r>
        <w:rPr>
          <w:b w:val="0"/>
          <w:i w:val="0"/>
        </w:rPr>
        <w:t>Владельца root-устройства, ручную подмену файлов БД, намеренную многократную смену системных часов и извлечение данных из физически скомпрометированного телефона прототип надёжно не блокирует. Реальных денег и публичного соревнования нет, поэтому внедрение сложного античита не оправдывает сервер и сбор данных. Известное ограничение описывается честно, не как незаметно пропущенный дефект.</w:t>
      </w:r>
    </w:p>
    <w:p>
      <w:bookmarkStart w:id="167" w:name="sec_17_4"/>
      <w:pPr>
        <w:pStyle w:val="Heading2"/>
      </w:pPr>
      <w:r>
        <w:rPr>
          <w:b w:val="0"/>
          <w:i w:val="0"/>
        </w:rPr>
        <w:t>17.4. Публикационная готовность</w:t>
      </w:r>
      <w:bookmarkEnd w:id="167"/>
    </w:p>
    <w:p>
      <w:r>
        <w:rPr>
          <w:b w:val="0"/>
          <w:i w:val="0"/>
        </w:rPr>
        <w:t xml:space="preserve">Подготовить подписанный release APK, уникальное имя пакета, версию, changelog, иконку 512 × 512, минимум три скриншота и тексты карточки по S01. </w:t>
      </w:r>
      <w:r>
        <w:rPr>
          <w:b/>
          <w:i w:val="0"/>
        </w:rPr>
        <w:t>Публиковать приложение в RuStore во время хакатона не следует: на встрече это прямо запрещено.</w:t>
      </w:r>
      <w:r>
        <w:rPr>
          <w:b w:val="0"/>
          <w:i w:val="0"/>
        </w:rPr>
        <w:t xml:space="preserve"> Подготовка к публикации и черновик карточки остаются обязательными для соответствующего комплекта сдачи. [S05-16] Актуальные правила RuStore дополнительно сверяются перед реальной публикацией; комплект хакатона не равен гарантированному прохождению модерации. [S01, §3.3; W16]</w:t>
      </w:r>
    </w:p>
    <w:p>
      <w:r>
        <w:rPr>
          <w:b w:val="0"/>
          <w:i w:val="0"/>
        </w:rPr>
        <w:t>Предварительная возрастная маркировка для обсуждения — 6+, при целевой аудитории 7–11 лет. Окончательный выбор подтверждается проверкой фактических текстов и сцен по действующим правилам магазина и применимым требованиям; не выдавать его за уже проведённую юридическую экспертизу. Классификация «Образование» является проектным вариантом категории, а не подтверждённой выбранной категорией в консоли.</w:t>
      </w:r>
    </w:p>
    <w:p>
      <w:bookmarkStart w:id="168" w:name="sec_17_5"/>
      <w:pPr>
        <w:pStyle w:val="Heading2"/>
      </w:pPr>
      <w:r>
        <w:rPr>
          <w:b w:val="0"/>
          <w:i w:val="0"/>
        </w:rPr>
        <w:t>17.5. Безопасность и доступность выбранных механик</w:t>
      </w:r>
      <w:bookmarkEnd w:id="168"/>
    </w:p>
    <w:p>
      <w:r>
        <w:rPr>
          <w:b w:val="0"/>
          <w:i w:val="0"/>
        </w:rPr>
        <w:t>В release нет разрешений камеры, записи аудио, геолокации и доступа к файлам для проверки чека или внешнего задания. Все чеки вымышленные и уже вложены в APK. OFF-карточки не собирают сведения о семье. Без взрослого барьера нет внешних ссылок; в выбранных карточках внешних ссылок вообще нет. [S01, §§3.1, 3.5]</w:t>
      </w:r>
    </w:p>
    <w:p>
      <w:r>
        <w:rPr>
          <w:b w:val="0"/>
          <w:i w:val="0"/>
        </w:rPr>
        <w:t>Все новые задания проходят принятые проектом 48 dp/16 sp, масштабирование и проверки TalkBack, как основной интерфейс. TalkBack — проектное расширение; S01 задаёт базовую доступность, а не обязательную полную адаптацию для незрячих. Сопоставление сведений, выбор строки, добавление материала и исправление корзины доступны кнопками. Единственный обязательный drag-жест, мелкая «лупа» для чтения и сведения только по hover недопустимы. [S01, §3.6]</w:t>
      </w:r>
    </w:p>
    <w:p>
      <w:r>
        <w:rPr>
          <w:b w:val="0"/>
          <w:i w:val="0"/>
        </w:rPr>
        <w:t>Производительность проверяется вместе с новыми локальными ассетами на release APK; наличие дополнительных карточек не отменяет запуск ≤ 5 секунд и отклик ≤ 1 секунды. [S01, §3.4] Счётчики правильности не показываются на главном экране как оценка ребёнка. Тексты не обещают, что игра обеспечит финансовую успешность или заменит участие взрослого в реальных операциях.</w:t>
      </w:r>
    </w:p>
    <w:p>
      <w:bookmarkStart w:id="169" w:name="sec_18"/>
      <w:pPr>
        <w:pStyle w:val="Heading1"/>
        <w:pageBreakBefore/>
      </w:pPr>
      <w:r>
        <w:rPr>
          <w:b w:val="0"/>
          <w:i w:val="0"/>
        </w:rPr>
        <w:t>18. План тестирования и граничные случаи</w:t>
      </w:r>
      <w:bookmarkEnd w:id="169"/>
    </w:p>
    <w:p>
      <w:bookmarkStart w:id="170" w:name="sec_18_1"/>
      <w:pPr>
        <w:pStyle w:val="Heading2"/>
      </w:pPr>
      <w:r>
        <w:rPr>
          <w:b w:val="0"/>
          <w:i w:val="0"/>
        </w:rPr>
        <w:t>18.1. Уровни проверки</w:t>
      </w:r>
      <w:bookmarkEnd w:id="170"/>
    </w:p>
    <w:p>
      <w:r>
        <w:rPr>
          <w:b w:val="0"/>
          <w:i w:val="0"/>
        </w:rPr>
        <w:t>Доменные unit-тесты покрывают формулы, ограничения, переходы состояний и оценку заданий. Компонентные тесты проверяют ввод, сообщения, доступность кнопок и подтверждения. Интеграционные проверки SQLite выполняются на Android с настоящими транзакциями: mock-хранилище не доказывает атомарность при убийстве процесса. Ручные проверки выполняются на release APK в эмуляторе и на физическом устройстве.</w:t>
      </w:r>
    </w:p>
    <w:p>
      <w:r>
        <w:rPr>
          <w:b w:val="0"/>
          <w:i w:val="0"/>
        </w:rPr>
        <w:t>Для финансовых функций требуется покрытие всех ветвей правил, а не только формальный процент строк. В CI дополнительно проверяются типы, lint, схемы контента и численный эталон. Сквозные UI-автотесты могут быть добавлены после стабилизации интерфейса, но не должны забрать время у обязательного ручного прогона на физическом устройстве.</w:t>
      </w:r>
    </w:p>
    <w:p>
      <w:r>
        <w:rPr>
          <w:b w:val="0"/>
          <w:i w:val="0"/>
        </w:rPr>
        <w:t xml:space="preserve">Ниже — обязательный каталог. Обозначения: </w:t>
      </w:r>
      <w:r>
        <w:rPr>
          <w:b/>
          <w:i w:val="0"/>
        </w:rPr>
        <w:t>U</w:t>
      </w:r>
      <w:r>
        <w:rPr>
          <w:b w:val="0"/>
          <w:i w:val="0"/>
        </w:rPr>
        <w:t xml:space="preserve"> — unit; </w:t>
      </w:r>
      <w:r>
        <w:rPr>
          <w:b/>
          <w:i w:val="0"/>
        </w:rPr>
        <w:t>C</w:t>
      </w:r>
      <w:r>
        <w:rPr>
          <w:b w:val="0"/>
          <w:i w:val="0"/>
        </w:rPr>
        <w:t xml:space="preserve"> — компонентный; </w:t>
      </w:r>
      <w:r>
        <w:rPr>
          <w:b/>
          <w:i w:val="0"/>
        </w:rPr>
        <w:t>I</w:t>
      </w:r>
      <w:r>
        <w:rPr>
          <w:b w:val="0"/>
          <w:i w:val="0"/>
        </w:rPr>
        <w:t xml:space="preserve"> — интеграционный на реальной SQLite/Android; </w:t>
      </w:r>
      <w:r>
        <w:rPr>
          <w:b/>
          <w:i w:val="0"/>
        </w:rPr>
        <w:t>M</w:t>
      </w:r>
      <w:r>
        <w:rPr>
          <w:b w:val="0"/>
          <w:i w:val="0"/>
        </w:rPr>
        <w:t xml:space="preserve"> — ручной. Если тест не выполнен, отчёт содержит «не проверено», а не «успешно». Все исходные суммы в тесте задаются фикстурой, а не ручной неучтённой правкой production-профиля.</w:t>
      </w:r>
    </w:p>
    <w:p>
      <w:bookmarkStart w:id="171" w:name="sec_18_2"/>
      <w:pPr>
        <w:pStyle w:val="Heading2"/>
      </w:pPr>
      <w:r>
        <w:rPr>
          <w:b w:val="0"/>
          <w:i w:val="0"/>
        </w:rPr>
        <w:t>18.2. Профиль, план и деньги</w:t>
      </w:r>
      <w:bookmarkEnd w:id="171"/>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уровень</w:t>
            </w:r>
          </w:p>
        </w:tc>
        <w:tc>
          <w:tcPr>
            <w:tcW w:type="dxa" w:w="3076"/>
            <w:vAlign w:val="top"/>
            <w:shd w:fill="225762"/>
          </w:tcPr>
          <w:p>
            <w:pPr>
              <w:pStyle w:val="TableText"/>
              <w:keepNext/>
            </w:pPr>
            <w:r>
              <w:rPr>
                <w:b/>
                <w:i w:val="0"/>
                <w:color w:val="FFFFFF"/>
                <w:sz w:val="18"/>
              </w:rPr>
              <w:t>Условие и действия</w:t>
            </w:r>
          </w:p>
        </w:tc>
        <w:tc>
          <w:tcPr>
            <w:tcW w:type="dxa" w:w="5556"/>
            <w:vAlign w:val="top"/>
            <w:shd w:fill="225762"/>
          </w:tcPr>
          <w:p>
            <w:pPr>
              <w:pStyle w:val="TableText"/>
              <w:keepNext/>
            </w:pPr>
            <w:r>
              <w:rPr>
                <w:b/>
                <w:i w:val="0"/>
                <w:color w:val="FFFFFF"/>
                <w:sz w:val="18"/>
              </w:rPr>
              <w:t>Ожидаемый результат</w:t>
            </w:r>
          </w:p>
        </w:tc>
      </w:tr>
      <w:tr>
        <w:trPr>
          <w:cantSplit/>
        </w:trPr>
        <w:tc>
          <w:tcPr>
            <w:tcW w:type="dxa" w:w="1290"/>
            <w:vAlign w:val="top"/>
            <w:shd w:fill="FFFFFF"/>
          </w:tcPr>
          <w:p>
            <w:pPr>
              <w:pStyle w:val="TableText"/>
            </w:pPr>
            <w:r>
              <w:rPr>
                <w:b w:val="0"/>
                <w:i w:val="0"/>
                <w:sz w:val="18"/>
              </w:rPr>
              <w:t>TC-001 M</w:t>
            </w:r>
          </w:p>
        </w:tc>
        <w:tc>
          <w:tcPr>
            <w:tcW w:type="dxa" w:w="3076"/>
            <w:vAlign w:val="top"/>
            <w:shd w:fill="FFFFFF"/>
          </w:tcPr>
          <w:p>
            <w:pPr>
              <w:pStyle w:val="TableText"/>
            </w:pPr>
            <w:r>
              <w:rPr>
                <w:b w:val="0"/>
                <w:i w:val="0"/>
                <w:sz w:val="18"/>
              </w:rPr>
              <w:t>Свежая установка, обычный запуск без сети</w:t>
            </w:r>
          </w:p>
        </w:tc>
        <w:tc>
          <w:tcPr>
            <w:tcW w:type="dxa" w:w="5556"/>
            <w:vAlign w:val="top"/>
            <w:shd w:fill="FFFFFF"/>
          </w:tcPr>
          <w:p>
            <w:pPr>
              <w:pStyle w:val="TableText"/>
            </w:pPr>
            <w:r>
              <w:rPr>
                <w:b w:val="0"/>
                <w:i w:val="0"/>
                <w:sz w:val="18"/>
              </w:rPr>
              <w:t>Знакомство и создание доступны, сеть/регистрация не требуются.</w:t>
            </w:r>
          </w:p>
        </w:tc>
      </w:tr>
      <w:tr>
        <w:trPr>
          <w:cantSplit/>
        </w:trPr>
        <w:tc>
          <w:tcPr>
            <w:tcW w:type="dxa" w:w="1290"/>
            <w:vAlign w:val="top"/>
            <w:shd w:fill="F3F7F7"/>
          </w:tcPr>
          <w:p>
            <w:pPr>
              <w:pStyle w:val="TableText"/>
            </w:pPr>
            <w:r>
              <w:rPr>
                <w:b w:val="0"/>
                <w:i w:val="0"/>
                <w:sz w:val="18"/>
              </w:rPr>
              <w:t>TC-002 C</w:t>
            </w:r>
          </w:p>
        </w:tc>
        <w:tc>
          <w:tcPr>
            <w:tcW w:type="dxa" w:w="3076"/>
            <w:vAlign w:val="top"/>
            <w:shd w:fill="F3F7F7"/>
          </w:tcPr>
          <w:p>
            <w:pPr>
              <w:pStyle w:val="TableText"/>
            </w:pPr>
            <w:r>
              <w:rPr>
                <w:b w:val="0"/>
                <w:i w:val="0"/>
                <w:sz w:val="18"/>
              </w:rPr>
              <w:t>Имя пустое, пробелы, 1 символ, 17 символов</w:t>
            </w:r>
          </w:p>
        </w:tc>
        <w:tc>
          <w:tcPr>
            <w:tcW w:type="dxa" w:w="5556"/>
            <w:vAlign w:val="top"/>
            <w:shd w:fill="F3F7F7"/>
          </w:tcPr>
          <w:p>
            <w:pPr>
              <w:pStyle w:val="TableText"/>
            </w:pPr>
            <w:r>
              <w:rPr>
                <w:b w:val="0"/>
                <w:i w:val="0"/>
                <w:sz w:val="18"/>
              </w:rPr>
              <w:t>Понятная ошибка; профиль не создаётся до валидного имени.</w:t>
            </w:r>
          </w:p>
        </w:tc>
      </w:tr>
      <w:tr>
        <w:trPr>
          <w:cantSplit/>
        </w:trPr>
        <w:tc>
          <w:tcPr>
            <w:tcW w:type="dxa" w:w="1290"/>
            <w:vAlign w:val="top"/>
            <w:shd w:fill="FFFFFF"/>
          </w:tcPr>
          <w:p>
            <w:pPr>
              <w:pStyle w:val="TableText"/>
            </w:pPr>
            <w:r>
              <w:rPr>
                <w:b w:val="0"/>
                <w:i w:val="0"/>
                <w:sz w:val="18"/>
              </w:rPr>
              <w:t>TC-003 U/M</w:t>
            </w:r>
          </w:p>
        </w:tc>
        <w:tc>
          <w:tcPr>
            <w:tcW w:type="dxa" w:w="3076"/>
            <w:vAlign w:val="top"/>
            <w:shd w:fill="FFFFFF"/>
          </w:tcPr>
          <w:p>
            <w:pPr>
              <w:pStyle w:val="TableText"/>
            </w:pPr>
            <w:r>
              <w:rPr>
                <w:b w:val="0"/>
                <w:i w:val="0"/>
                <w:sz w:val="18"/>
              </w:rPr>
              <w:t>Перечислить 3 формы × 3 узора</w:t>
            </w:r>
          </w:p>
        </w:tc>
        <w:tc>
          <w:tcPr>
            <w:tcW w:type="dxa" w:w="5556"/>
            <w:vAlign w:val="top"/>
            <w:shd w:fill="FFFFFF"/>
          </w:tcPr>
          <w:p>
            <w:pPr>
              <w:pStyle w:val="TableText"/>
            </w:pPr>
            <w:r>
              <w:rPr>
                <w:b w:val="0"/>
                <w:i w:val="0"/>
                <w:sz w:val="18"/>
              </w:rPr>
              <w:t>Ровно 9 доступных сочетаний, визуально различимы.</w:t>
            </w:r>
          </w:p>
        </w:tc>
      </w:tr>
      <w:tr>
        <w:trPr>
          <w:cantSplit/>
        </w:trPr>
        <w:tc>
          <w:tcPr>
            <w:tcW w:type="dxa" w:w="1290"/>
            <w:vAlign w:val="top"/>
            <w:shd w:fill="F3F7F7"/>
          </w:tcPr>
          <w:p>
            <w:pPr>
              <w:pStyle w:val="TableText"/>
            </w:pPr>
            <w:r>
              <w:rPr>
                <w:b w:val="0"/>
                <w:i w:val="0"/>
                <w:sz w:val="18"/>
              </w:rPr>
              <w:t>TC-004 I</w:t>
            </w:r>
          </w:p>
        </w:tc>
        <w:tc>
          <w:tcPr>
            <w:tcW w:type="dxa" w:w="3076"/>
            <w:vAlign w:val="top"/>
            <w:shd w:fill="F3F7F7"/>
          </w:tcPr>
          <w:p>
            <w:pPr>
              <w:pStyle w:val="TableText"/>
            </w:pPr>
            <w:r>
              <w:rPr>
                <w:b w:val="0"/>
                <w:i w:val="0"/>
                <w:sz w:val="18"/>
              </w:rPr>
              <w:t>Два подтверждения создания одной формой</w:t>
            </w:r>
          </w:p>
        </w:tc>
        <w:tc>
          <w:tcPr>
            <w:tcW w:type="dxa" w:w="5556"/>
            <w:vAlign w:val="top"/>
            <w:shd w:fill="F3F7F7"/>
          </w:tcPr>
          <w:p>
            <w:pPr>
              <w:pStyle w:val="TableText"/>
            </w:pPr>
            <w:r>
              <w:rPr>
                <w:b w:val="0"/>
                <w:i w:val="0"/>
                <w:sz w:val="18"/>
              </w:rPr>
              <w:t>Один профиль; нет частичной второй записи.</w:t>
            </w:r>
          </w:p>
        </w:tc>
      </w:tr>
      <w:tr>
        <w:trPr>
          <w:cantSplit/>
        </w:trPr>
        <w:tc>
          <w:tcPr>
            <w:tcW w:type="dxa" w:w="1290"/>
            <w:vAlign w:val="top"/>
            <w:shd w:fill="FFFFFF"/>
          </w:tcPr>
          <w:p>
            <w:pPr>
              <w:pStyle w:val="TableText"/>
            </w:pPr>
            <w:r>
              <w:rPr>
                <w:b w:val="0"/>
                <w:i w:val="0"/>
                <w:sz w:val="18"/>
              </w:rPr>
              <w:t>TC-005 I</w:t>
            </w:r>
          </w:p>
        </w:tc>
        <w:tc>
          <w:tcPr>
            <w:tcW w:type="dxa" w:w="3076"/>
            <w:vAlign w:val="top"/>
            <w:shd w:fill="FFFFFF"/>
          </w:tcPr>
          <w:p>
            <w:pPr>
              <w:pStyle w:val="TableText"/>
            </w:pPr>
            <w:r>
              <w:rPr>
                <w:b w:val="0"/>
                <w:i w:val="0"/>
                <w:sz w:val="18"/>
              </w:rPr>
              <w:t>Открыть первый день, повторить команду</w:t>
            </w:r>
          </w:p>
        </w:tc>
        <w:tc>
          <w:tcPr>
            <w:tcW w:type="dxa" w:w="5556"/>
            <w:vAlign w:val="top"/>
            <w:shd w:fill="FFFFFF"/>
          </w:tcPr>
          <w:p>
            <w:pPr>
              <w:pStyle w:val="TableText"/>
            </w:pPr>
            <w:r>
              <w:rPr>
                <w:b w:val="0"/>
                <w:i w:val="0"/>
                <w:sz w:val="18"/>
              </w:rPr>
              <w:t>B = 100, S = 0, одна запись дохода.</w:t>
            </w:r>
          </w:p>
        </w:tc>
      </w:tr>
      <w:tr>
        <w:trPr>
          <w:cantSplit/>
        </w:trPr>
        <w:tc>
          <w:tcPr>
            <w:tcW w:type="dxa" w:w="1290"/>
            <w:vAlign w:val="top"/>
            <w:shd w:fill="F3F7F7"/>
          </w:tcPr>
          <w:p>
            <w:pPr>
              <w:pStyle w:val="TableText"/>
            </w:pPr>
            <w:r>
              <w:rPr>
                <w:b w:val="0"/>
                <w:i w:val="0"/>
                <w:sz w:val="18"/>
              </w:rPr>
              <w:t>TC-006 I</w:t>
            </w:r>
          </w:p>
        </w:tc>
        <w:tc>
          <w:tcPr>
            <w:tcW w:type="dxa" w:w="3076"/>
            <w:vAlign w:val="top"/>
            <w:shd w:fill="F3F7F7"/>
          </w:tcPr>
          <w:p>
            <w:pPr>
              <w:pStyle w:val="TableText"/>
            </w:pPr>
            <w:r>
              <w:rPr>
                <w:b w:val="0"/>
                <w:i w:val="0"/>
                <w:sz w:val="18"/>
              </w:rPr>
              <w:t>После первого дохода закрыть и перезапустить</w:t>
            </w:r>
          </w:p>
        </w:tc>
        <w:tc>
          <w:tcPr>
            <w:tcW w:type="dxa" w:w="5556"/>
            <w:vAlign w:val="top"/>
            <w:shd w:fill="F3F7F7"/>
          </w:tcPr>
          <w:p>
            <w:pPr>
              <w:pStyle w:val="TableText"/>
            </w:pPr>
            <w:r>
              <w:rPr>
                <w:b w:val="0"/>
                <w:i w:val="0"/>
                <w:sz w:val="18"/>
              </w:rPr>
              <w:t>B остаётся 100, второй доход отсутствует.</w:t>
            </w:r>
          </w:p>
        </w:tc>
      </w:tr>
      <w:tr>
        <w:trPr>
          <w:cantSplit/>
        </w:trPr>
        <w:tc>
          <w:tcPr>
            <w:tcW w:type="dxa" w:w="1290"/>
            <w:vAlign w:val="top"/>
            <w:shd w:fill="FFFFFF"/>
          </w:tcPr>
          <w:p>
            <w:pPr>
              <w:pStyle w:val="TableText"/>
            </w:pPr>
            <w:r>
              <w:rPr>
                <w:b w:val="0"/>
                <w:i w:val="0"/>
                <w:sz w:val="18"/>
              </w:rPr>
              <w:t>TC-007 U</w:t>
            </w:r>
          </w:p>
        </w:tc>
        <w:tc>
          <w:tcPr>
            <w:tcW w:type="dxa" w:w="3076"/>
            <w:vAlign w:val="top"/>
            <w:shd w:fill="FFFFFF"/>
          </w:tcPr>
          <w:p>
            <w:pPr>
              <w:pStyle w:val="TableText"/>
            </w:pPr>
            <w:r>
              <w:rPr>
                <w:b w:val="0"/>
                <w:i w:val="0"/>
                <w:sz w:val="18"/>
              </w:rPr>
              <w:t>План 40/20/40 при B = 100</w:t>
            </w:r>
          </w:p>
        </w:tc>
        <w:tc>
          <w:tcPr>
            <w:tcW w:type="dxa" w:w="5556"/>
            <w:vAlign w:val="top"/>
            <w:shd w:fill="FFFFFF"/>
          </w:tcPr>
          <w:p>
            <w:pPr>
              <w:pStyle w:val="TableText"/>
            </w:pPr>
            <w:r>
              <w:rPr>
                <w:b w:val="0"/>
                <w:i w:val="0"/>
                <w:sz w:val="18"/>
              </w:rPr>
              <w:t>Подтверждается; B/S не меняются.</w:t>
            </w:r>
          </w:p>
        </w:tc>
      </w:tr>
      <w:tr>
        <w:trPr>
          <w:cantSplit/>
        </w:trPr>
        <w:tc>
          <w:tcPr>
            <w:tcW w:type="dxa" w:w="1290"/>
            <w:vAlign w:val="top"/>
            <w:shd w:fill="F3F7F7"/>
          </w:tcPr>
          <w:p>
            <w:pPr>
              <w:pStyle w:val="TableText"/>
            </w:pPr>
            <w:r>
              <w:rPr>
                <w:b w:val="0"/>
                <w:i w:val="0"/>
                <w:sz w:val="18"/>
              </w:rPr>
              <w:t>TC-008 U/C</w:t>
            </w:r>
          </w:p>
        </w:tc>
        <w:tc>
          <w:tcPr>
            <w:tcW w:type="dxa" w:w="3076"/>
            <w:vAlign w:val="top"/>
            <w:shd w:fill="F3F7F7"/>
          </w:tcPr>
          <w:p>
            <w:pPr>
              <w:pStyle w:val="TableText"/>
            </w:pPr>
            <w:r>
              <w:rPr>
                <w:b w:val="0"/>
                <w:i w:val="0"/>
                <w:sz w:val="18"/>
              </w:rPr>
              <w:t>План 50/40/30 при B = 100</w:t>
            </w:r>
          </w:p>
        </w:tc>
        <w:tc>
          <w:tcPr>
            <w:tcW w:type="dxa" w:w="5556"/>
            <w:vAlign w:val="top"/>
            <w:shd w:fill="F3F7F7"/>
          </w:tcPr>
          <w:p>
            <w:pPr>
              <w:pStyle w:val="TableText"/>
            </w:pPr>
            <w:r>
              <w:rPr>
                <w:b w:val="0"/>
                <w:i w:val="0"/>
                <w:sz w:val="18"/>
              </w:rPr>
              <w:t>Превышение 20, подтверждение невозможно.</w:t>
            </w:r>
          </w:p>
        </w:tc>
      </w:tr>
      <w:tr>
        <w:trPr>
          <w:cantSplit/>
        </w:trPr>
        <w:tc>
          <w:tcPr>
            <w:tcW w:type="dxa" w:w="1290"/>
            <w:vAlign w:val="top"/>
            <w:shd w:fill="FFFFFF"/>
          </w:tcPr>
          <w:p>
            <w:pPr>
              <w:pStyle w:val="TableText"/>
            </w:pPr>
            <w:r>
              <w:rPr>
                <w:b w:val="0"/>
                <w:i w:val="0"/>
                <w:sz w:val="18"/>
              </w:rPr>
              <w:t>TC-009 U</w:t>
            </w:r>
          </w:p>
        </w:tc>
        <w:tc>
          <w:tcPr>
            <w:tcW w:type="dxa" w:w="3076"/>
            <w:vAlign w:val="top"/>
            <w:shd w:fill="FFFFFF"/>
          </w:tcPr>
          <w:p>
            <w:pPr>
              <w:pStyle w:val="TableText"/>
            </w:pPr>
            <w:r>
              <w:rPr>
                <w:b w:val="0"/>
                <w:i w:val="0"/>
                <w:sz w:val="18"/>
              </w:rPr>
              <w:t>План 40/0/30 при B = 100</w:t>
            </w:r>
          </w:p>
        </w:tc>
        <w:tc>
          <w:tcPr>
            <w:tcW w:type="dxa" w:w="5556"/>
            <w:vAlign w:val="top"/>
            <w:shd w:fill="FFFFFF"/>
          </w:tcPr>
          <w:p>
            <w:pPr>
              <w:pStyle w:val="TableText"/>
            </w:pPr>
            <w:r>
              <w:rPr>
                <w:b w:val="0"/>
                <w:i w:val="0"/>
                <w:sz w:val="18"/>
              </w:rPr>
              <w:t>Допустим; остаток в плане 30.</w:t>
            </w:r>
          </w:p>
        </w:tc>
      </w:tr>
      <w:tr>
        <w:trPr>
          <w:cantSplit/>
        </w:trPr>
        <w:tc>
          <w:tcPr>
            <w:tcW w:type="dxa" w:w="1290"/>
            <w:vAlign w:val="top"/>
            <w:shd w:fill="F3F7F7"/>
          </w:tcPr>
          <w:p>
            <w:pPr>
              <w:pStyle w:val="TableText"/>
            </w:pPr>
            <w:r>
              <w:rPr>
                <w:b w:val="0"/>
                <w:i w:val="0"/>
                <w:sz w:val="18"/>
              </w:rPr>
              <w:t>TC-010 C</w:t>
            </w:r>
          </w:p>
        </w:tc>
        <w:tc>
          <w:tcPr>
            <w:tcW w:type="dxa" w:w="3076"/>
            <w:vAlign w:val="top"/>
            <w:shd w:fill="F3F7F7"/>
          </w:tcPr>
          <w:p>
            <w:pPr>
              <w:pStyle w:val="TableText"/>
            </w:pPr>
            <w:r>
              <w:rPr>
                <w:b w:val="0"/>
                <w:i w:val="0"/>
                <w:sz w:val="18"/>
              </w:rPr>
              <w:t>План 20/60/20</w:t>
            </w:r>
          </w:p>
        </w:tc>
        <w:tc>
          <w:tcPr>
            <w:tcW w:type="dxa" w:w="5556"/>
            <w:vAlign w:val="top"/>
            <w:shd w:fill="F3F7F7"/>
          </w:tcPr>
          <w:p>
            <w:pPr>
              <w:pStyle w:val="TableText"/>
            </w:pPr>
            <w:r>
              <w:rPr>
                <w:b w:val="0"/>
                <w:i w:val="0"/>
                <w:sz w:val="18"/>
              </w:rPr>
              <w:t>Предупреждение о нужном, осознанное подтверждение возможно.</w:t>
            </w:r>
          </w:p>
        </w:tc>
      </w:tr>
      <w:tr>
        <w:trPr>
          <w:cantSplit/>
        </w:trPr>
        <w:tc>
          <w:tcPr>
            <w:tcW w:type="dxa" w:w="1290"/>
            <w:vAlign w:val="top"/>
            <w:shd w:fill="FFFFFF"/>
          </w:tcPr>
          <w:p>
            <w:pPr>
              <w:pStyle w:val="TableText"/>
            </w:pPr>
            <w:r>
              <w:rPr>
                <w:b w:val="0"/>
                <w:i w:val="0"/>
                <w:sz w:val="18"/>
              </w:rPr>
              <w:t>TC-011 U/C</w:t>
            </w:r>
          </w:p>
        </w:tc>
        <w:tc>
          <w:tcPr>
            <w:tcW w:type="dxa" w:w="3076"/>
            <w:vAlign w:val="top"/>
            <w:shd w:fill="FFFFFF"/>
          </w:tcPr>
          <w:p>
            <w:pPr>
              <w:pStyle w:val="TableText"/>
            </w:pPr>
            <w:r>
              <w:rPr>
                <w:b w:val="0"/>
                <w:i w:val="0"/>
                <w:sz w:val="18"/>
              </w:rPr>
              <w:t>Значения −1, 1.5, NaN, Infinity, 1e30</w:t>
            </w:r>
          </w:p>
        </w:tc>
        <w:tc>
          <w:tcPr>
            <w:tcW w:type="dxa" w:w="5556"/>
            <w:vAlign w:val="top"/>
            <w:shd w:fill="FFFFFF"/>
          </w:tcPr>
          <w:p>
            <w:pPr>
              <w:pStyle w:val="TableText"/>
            </w:pPr>
            <w:r>
              <w:rPr>
                <w:b w:val="0"/>
                <w:i w:val="0"/>
                <w:sz w:val="18"/>
              </w:rPr>
              <w:t>Отклонены без округления и записи.</w:t>
            </w:r>
          </w:p>
        </w:tc>
      </w:tr>
      <w:tr>
        <w:trPr>
          <w:cantSplit/>
        </w:trPr>
        <w:tc>
          <w:tcPr>
            <w:tcW w:type="dxa" w:w="1290"/>
            <w:vAlign w:val="top"/>
            <w:shd w:fill="F3F7F7"/>
          </w:tcPr>
          <w:p>
            <w:pPr>
              <w:pStyle w:val="TableText"/>
            </w:pPr>
            <w:r>
              <w:rPr>
                <w:b w:val="0"/>
                <w:i w:val="0"/>
                <w:sz w:val="18"/>
              </w:rPr>
              <w:t>TC-012 I</w:t>
            </w:r>
          </w:p>
        </w:tc>
        <w:tc>
          <w:tcPr>
            <w:tcW w:type="dxa" w:w="3076"/>
            <w:vAlign w:val="top"/>
            <w:shd w:fill="F3F7F7"/>
          </w:tcPr>
          <w:p>
            <w:pPr>
              <w:pStyle w:val="TableText"/>
            </w:pPr>
            <w:r>
              <w:rPr>
                <w:b w:val="0"/>
                <w:i w:val="0"/>
                <w:sz w:val="18"/>
              </w:rPr>
              <w:t>Изменить подтверждённый план после покупки</w:t>
            </w:r>
          </w:p>
        </w:tc>
        <w:tc>
          <w:tcPr>
            <w:tcW w:type="dxa" w:w="5556"/>
            <w:vAlign w:val="top"/>
            <w:shd w:fill="F3F7F7"/>
          </w:tcPr>
          <w:p>
            <w:pPr>
              <w:pStyle w:val="TableText"/>
            </w:pPr>
            <w:r>
              <w:rPr>
                <w:b w:val="0"/>
                <w:i w:val="0"/>
                <w:sz w:val="18"/>
              </w:rPr>
              <w:t>Команда отклонена; старый план сохранён.</w:t>
            </w:r>
          </w:p>
        </w:tc>
      </w:tr>
      <w:tr>
        <w:trPr>
          <w:cantSplit/>
        </w:trPr>
        <w:tc>
          <w:tcPr>
            <w:tcW w:type="dxa" w:w="1290"/>
            <w:vAlign w:val="top"/>
            <w:shd w:fill="FFFFFF"/>
          </w:tcPr>
          <w:p>
            <w:pPr>
              <w:pStyle w:val="TableText"/>
            </w:pPr>
            <w:r>
              <w:rPr>
                <w:b w:val="0"/>
                <w:i w:val="0"/>
                <w:sz w:val="18"/>
              </w:rPr>
              <w:t>TC-013 U/M</w:t>
            </w:r>
          </w:p>
        </w:tc>
        <w:tc>
          <w:tcPr>
            <w:tcW w:type="dxa" w:w="3076"/>
            <w:vAlign w:val="top"/>
            <w:shd w:fill="FFFFFF"/>
          </w:tcPr>
          <w:p>
            <w:pPr>
              <w:pStyle w:val="TableText"/>
            </w:pPr>
            <w:r>
              <w:rPr>
                <w:b w:val="0"/>
                <w:i w:val="0"/>
                <w:sz w:val="18"/>
              </w:rPr>
              <w:t>После плана получить награду 20</w:t>
            </w:r>
          </w:p>
        </w:tc>
        <w:tc>
          <w:tcPr>
            <w:tcW w:type="dxa" w:w="5556"/>
            <w:vAlign w:val="top"/>
            <w:shd w:fill="FFFFFF"/>
          </w:tcPr>
          <w:p>
            <w:pPr>
              <w:pStyle w:val="TableText"/>
            </w:pPr>
            <w:r>
              <w:rPr>
                <w:b w:val="0"/>
                <w:i w:val="0"/>
                <w:sz w:val="18"/>
              </w:rPr>
              <w:t>Отдельный дополнительный доход; исходный план не заменяется.</w:t>
            </w:r>
          </w:p>
        </w:tc>
      </w:tr>
      <w:tr>
        <w:trPr>
          <w:cantSplit/>
        </w:trPr>
        <w:tc>
          <w:tcPr>
            <w:tcW w:type="dxa" w:w="1290"/>
            <w:vAlign w:val="top"/>
            <w:shd w:fill="F3F7F7"/>
          </w:tcPr>
          <w:p>
            <w:pPr>
              <w:pStyle w:val="TableText"/>
            </w:pPr>
            <w:r>
              <w:rPr>
                <w:b w:val="0"/>
                <w:i w:val="0"/>
                <w:sz w:val="18"/>
              </w:rPr>
              <w:t>TC-014 I</w:t>
            </w:r>
          </w:p>
        </w:tc>
        <w:tc>
          <w:tcPr>
            <w:tcW w:type="dxa" w:w="3076"/>
            <w:vAlign w:val="top"/>
            <w:shd w:fill="F3F7F7"/>
          </w:tcPr>
          <w:p>
            <w:pPr>
              <w:pStyle w:val="TableText"/>
            </w:pPr>
            <w:r>
              <w:rPr>
                <w:b w:val="0"/>
                <w:i w:val="0"/>
                <w:sz w:val="18"/>
              </w:rPr>
              <w:t>B = 30, купить IT-01</w:t>
            </w:r>
          </w:p>
        </w:tc>
        <w:tc>
          <w:tcPr>
            <w:tcW w:type="dxa" w:w="5556"/>
            <w:vAlign w:val="top"/>
            <w:shd w:fill="F3F7F7"/>
          </w:tcPr>
          <w:p>
            <w:pPr>
              <w:pStyle w:val="TableText"/>
            </w:pPr>
            <w:r>
              <w:rPr>
                <w:b w:val="0"/>
                <w:i w:val="0"/>
                <w:sz w:val="18"/>
              </w:rPr>
              <w:t>B = 0, одна покупка, еда покрыта.</w:t>
            </w:r>
          </w:p>
        </w:tc>
      </w:tr>
      <w:tr>
        <w:trPr>
          <w:cantSplit/>
        </w:trPr>
        <w:tc>
          <w:tcPr>
            <w:tcW w:type="dxa" w:w="1290"/>
            <w:vAlign w:val="top"/>
            <w:shd w:fill="FFFFFF"/>
          </w:tcPr>
          <w:p>
            <w:pPr>
              <w:pStyle w:val="TableText"/>
            </w:pPr>
            <w:r>
              <w:rPr>
                <w:b w:val="0"/>
                <w:i w:val="0"/>
                <w:sz w:val="18"/>
              </w:rPr>
              <w:t>TC-015 I</w:t>
            </w:r>
          </w:p>
        </w:tc>
        <w:tc>
          <w:tcPr>
            <w:tcW w:type="dxa" w:w="3076"/>
            <w:vAlign w:val="top"/>
            <w:shd w:fill="FFFFFF"/>
          </w:tcPr>
          <w:p>
            <w:pPr>
              <w:pStyle w:val="TableText"/>
            </w:pPr>
            <w:r>
              <w:rPr>
                <w:b w:val="0"/>
                <w:i w:val="0"/>
                <w:sz w:val="18"/>
              </w:rPr>
              <w:t>B = 29, купить IT-01</w:t>
            </w:r>
          </w:p>
        </w:tc>
        <w:tc>
          <w:tcPr>
            <w:tcW w:type="dxa" w:w="5556"/>
            <w:vAlign w:val="top"/>
            <w:shd w:fill="FFFFFF"/>
          </w:tcPr>
          <w:p>
            <w:pPr>
              <w:pStyle w:val="TableText"/>
            </w:pPr>
            <w:r>
              <w:rPr>
                <w:b w:val="0"/>
                <w:i w:val="0"/>
                <w:sz w:val="18"/>
              </w:rPr>
              <w:t>Не хватает 1; B = 29, покупки нет.</w:t>
            </w:r>
          </w:p>
        </w:tc>
      </w:tr>
      <w:tr>
        <w:trPr>
          <w:cantSplit/>
        </w:trPr>
        <w:tc>
          <w:tcPr>
            <w:tcW w:type="dxa" w:w="1290"/>
            <w:vAlign w:val="top"/>
            <w:shd w:fill="F3F7F7"/>
          </w:tcPr>
          <w:p>
            <w:pPr>
              <w:pStyle w:val="TableText"/>
            </w:pPr>
            <w:r>
              <w:rPr>
                <w:b w:val="0"/>
                <w:i w:val="0"/>
                <w:sz w:val="18"/>
              </w:rPr>
              <w:t>TC-016 C/I</w:t>
            </w:r>
          </w:p>
        </w:tc>
        <w:tc>
          <w:tcPr>
            <w:tcW w:type="dxa" w:w="3076"/>
            <w:vAlign w:val="top"/>
            <w:shd w:fill="F3F7F7"/>
          </w:tcPr>
          <w:p>
            <w:pPr>
              <w:pStyle w:val="TableText"/>
            </w:pPr>
            <w:r>
              <w:rPr>
                <w:b w:val="0"/>
                <w:i w:val="0"/>
                <w:sz w:val="18"/>
              </w:rPr>
              <w:t>Открыть покупку и отменить</w:t>
            </w:r>
          </w:p>
        </w:tc>
        <w:tc>
          <w:tcPr>
            <w:tcW w:type="dxa" w:w="5556"/>
            <w:vAlign w:val="top"/>
            <w:shd w:fill="F3F7F7"/>
          </w:tcPr>
          <w:p>
            <w:pPr>
              <w:pStyle w:val="TableText"/>
            </w:pPr>
            <w:r>
              <w:rPr>
                <w:b w:val="0"/>
                <w:i w:val="0"/>
                <w:sz w:val="18"/>
              </w:rPr>
              <w:t>Нет проводки и реакции об успехе.</w:t>
            </w:r>
          </w:p>
        </w:tc>
      </w:tr>
      <w:tr>
        <w:trPr>
          <w:cantSplit/>
        </w:trPr>
        <w:tc>
          <w:tcPr>
            <w:tcW w:type="dxa" w:w="1290"/>
            <w:vAlign w:val="top"/>
            <w:shd w:fill="FFFFFF"/>
          </w:tcPr>
          <w:p>
            <w:pPr>
              <w:pStyle w:val="TableText"/>
            </w:pPr>
            <w:r>
              <w:rPr>
                <w:b w:val="0"/>
                <w:i w:val="0"/>
                <w:sz w:val="18"/>
              </w:rPr>
              <w:t>TC-017 I</w:t>
            </w:r>
          </w:p>
        </w:tc>
        <w:tc>
          <w:tcPr>
            <w:tcW w:type="dxa" w:w="3076"/>
            <w:vAlign w:val="top"/>
            <w:shd w:fill="FFFFFF"/>
          </w:tcPr>
          <w:p>
            <w:pPr>
              <w:pStyle w:val="TableText"/>
            </w:pPr>
            <w:r>
              <w:rPr>
                <w:b w:val="0"/>
                <w:i w:val="0"/>
                <w:sz w:val="18"/>
              </w:rPr>
              <w:t>Двойное подтверждение IT-01 с одним ID</w:t>
            </w:r>
          </w:p>
        </w:tc>
        <w:tc>
          <w:tcPr>
            <w:tcW w:type="dxa" w:w="5556"/>
            <w:vAlign w:val="top"/>
            <w:shd w:fill="FFFFFF"/>
          </w:tcPr>
          <w:p>
            <w:pPr>
              <w:pStyle w:val="TableText"/>
            </w:pPr>
            <w:r>
              <w:rPr>
                <w:b w:val="0"/>
                <w:i w:val="0"/>
                <w:sz w:val="18"/>
              </w:rPr>
              <w:t>Списано только 30, один чек.</w:t>
            </w:r>
          </w:p>
        </w:tc>
      </w:tr>
      <w:tr>
        <w:trPr>
          <w:cantSplit/>
        </w:trPr>
        <w:tc>
          <w:tcPr>
            <w:tcW w:type="dxa" w:w="1290"/>
            <w:vAlign w:val="top"/>
            <w:shd w:fill="F3F7F7"/>
          </w:tcPr>
          <w:p>
            <w:pPr>
              <w:pStyle w:val="TableText"/>
            </w:pPr>
            <w:r>
              <w:rPr>
                <w:b w:val="0"/>
                <w:i w:val="0"/>
                <w:sz w:val="18"/>
              </w:rPr>
              <w:t>TC-018 I</w:t>
            </w:r>
          </w:p>
        </w:tc>
        <w:tc>
          <w:tcPr>
            <w:tcW w:type="dxa" w:w="3076"/>
            <w:vAlign w:val="top"/>
            <w:shd w:fill="F3F7F7"/>
          </w:tcPr>
          <w:p>
            <w:pPr>
              <w:pStyle w:val="TableText"/>
            </w:pPr>
            <w:r>
              <w:rPr>
                <w:b w:val="0"/>
                <w:i w:val="0"/>
                <w:sz w:val="18"/>
              </w:rPr>
              <w:t>Два разных commandId покупают одно меню</w:t>
            </w:r>
          </w:p>
        </w:tc>
        <w:tc>
          <w:tcPr>
            <w:tcW w:type="dxa" w:w="5556"/>
            <w:vAlign w:val="top"/>
            <w:shd w:fill="F3F7F7"/>
          </w:tcPr>
          <w:p>
            <w:pPr>
              <w:pStyle w:val="TableText"/>
            </w:pPr>
            <w:r>
              <w:rPr>
                <w:b w:val="0"/>
                <w:i w:val="0"/>
                <w:sz w:val="18"/>
              </w:rPr>
              <w:t>Первая покупка успешна, вторая отклонена по занятому слоту.</w:t>
            </w:r>
          </w:p>
        </w:tc>
      </w:tr>
      <w:tr>
        <w:trPr>
          <w:cantSplit/>
        </w:trPr>
        <w:tc>
          <w:tcPr>
            <w:tcW w:type="dxa" w:w="1290"/>
            <w:vAlign w:val="top"/>
            <w:shd w:fill="FFFFFF"/>
          </w:tcPr>
          <w:p>
            <w:pPr>
              <w:pStyle w:val="TableText"/>
            </w:pPr>
            <w:r>
              <w:rPr>
                <w:b w:val="0"/>
                <w:i w:val="0"/>
                <w:sz w:val="18"/>
              </w:rPr>
              <w:t>TC-019 I</w:t>
            </w:r>
          </w:p>
        </w:tc>
        <w:tc>
          <w:tcPr>
            <w:tcW w:type="dxa" w:w="3076"/>
            <w:vAlign w:val="top"/>
            <w:shd w:fill="FFFFFF"/>
          </w:tcPr>
          <w:p>
            <w:pPr>
              <w:pStyle w:val="TableText"/>
            </w:pPr>
            <w:r>
              <w:rPr>
                <w:b w:val="0"/>
                <w:i w:val="0"/>
                <w:sz w:val="18"/>
              </w:rPr>
              <w:t>Две команды тратят последний остаток параллельно</w:t>
            </w:r>
          </w:p>
        </w:tc>
        <w:tc>
          <w:tcPr>
            <w:tcW w:type="dxa" w:w="5556"/>
            <w:vAlign w:val="top"/>
            <w:shd w:fill="FFFFFF"/>
          </w:tcPr>
          <w:p>
            <w:pPr>
              <w:pStyle w:val="TableText"/>
            </w:pPr>
            <w:r>
              <w:rPr>
                <w:b w:val="0"/>
                <w:i w:val="0"/>
                <w:sz w:val="18"/>
              </w:rPr>
              <w:t>Очередь сохраняет неотрицательность; невозможна двойная трата.</w:t>
            </w:r>
          </w:p>
        </w:tc>
      </w:tr>
      <w:tr>
        <w:trPr>
          <w:cantSplit/>
        </w:trPr>
        <w:tc>
          <w:tcPr>
            <w:tcW w:type="dxa" w:w="1290"/>
            <w:vAlign w:val="top"/>
            <w:shd w:fill="F3F7F7"/>
          </w:tcPr>
          <w:p>
            <w:pPr>
              <w:pStyle w:val="TableText"/>
            </w:pPr>
            <w:r>
              <w:rPr>
                <w:b w:val="0"/>
                <w:i w:val="0"/>
                <w:sz w:val="18"/>
              </w:rPr>
              <w:t>TC-020 U/M</w:t>
            </w:r>
          </w:p>
        </w:tc>
        <w:tc>
          <w:tcPr>
            <w:tcW w:type="dxa" w:w="3076"/>
            <w:vAlign w:val="top"/>
            <w:shd w:fill="F3F7F7"/>
          </w:tcPr>
          <w:p>
            <w:pPr>
              <w:pStyle w:val="TableText"/>
            </w:pPr>
            <w:r>
              <w:rPr>
                <w:b w:val="0"/>
                <w:i w:val="0"/>
                <w:sz w:val="18"/>
              </w:rPr>
              <w:t>План желаний 20, B = 140, покупка IT-08 за 90</w:t>
            </w:r>
          </w:p>
        </w:tc>
        <w:tc>
          <w:tcPr>
            <w:tcW w:type="dxa" w:w="5556"/>
            <w:vAlign w:val="top"/>
            <w:shd w:fill="F3F7F7"/>
          </w:tcPr>
          <w:p>
            <w:pPr>
              <w:pStyle w:val="TableText"/>
            </w:pPr>
            <w:r>
              <w:rPr>
                <w:b w:val="0"/>
                <w:i w:val="0"/>
                <w:sz w:val="18"/>
              </w:rPr>
              <w:t>Предупреждение + осознанная покупка; факт 90, план 20.</w:t>
            </w:r>
          </w:p>
        </w:tc>
      </w:tr>
      <w:tr>
        <w:trPr>
          <w:cantSplit/>
        </w:trPr>
        <w:tc>
          <w:tcPr>
            <w:tcW w:type="dxa" w:w="1290"/>
            <w:vAlign w:val="top"/>
            <w:shd w:fill="FFFFFF"/>
          </w:tcPr>
          <w:p>
            <w:pPr>
              <w:pStyle w:val="TableText"/>
            </w:pPr>
            <w:r>
              <w:rPr>
                <w:b w:val="0"/>
                <w:i w:val="0"/>
                <w:sz w:val="18"/>
              </w:rPr>
              <w:t>TC-021 I</w:t>
            </w:r>
          </w:p>
        </w:tc>
        <w:tc>
          <w:tcPr>
            <w:tcW w:type="dxa" w:w="3076"/>
            <w:vAlign w:val="top"/>
            <w:shd w:fill="FFFFFF"/>
          </w:tcPr>
          <w:p>
            <w:pPr>
              <w:pStyle w:val="TableText"/>
            </w:pPr>
            <w:r>
              <w:rPr>
                <w:b w:val="0"/>
                <w:i w:val="0"/>
                <w:sz w:val="18"/>
              </w:rPr>
              <w:t>Предпросмотр при B = 100, другая операция меняет revision</w:t>
            </w:r>
          </w:p>
        </w:tc>
        <w:tc>
          <w:tcPr>
            <w:tcW w:type="dxa" w:w="5556"/>
            <w:vAlign w:val="top"/>
            <w:shd w:fill="FFFFFF"/>
          </w:tcPr>
          <w:p>
            <w:pPr>
              <w:pStyle w:val="TableText"/>
            </w:pPr>
            <w:r>
              <w:rPr>
                <w:b w:val="0"/>
                <w:i w:val="0"/>
                <w:sz w:val="18"/>
              </w:rPr>
              <w:t>STALE_STATE; новый предпросмотр и повторное подтверждение.</w:t>
            </w:r>
          </w:p>
        </w:tc>
      </w:tr>
      <w:tr>
        <w:trPr>
          <w:cantSplit/>
        </w:trPr>
        <w:tc>
          <w:tcPr>
            <w:tcW w:type="dxa" w:w="1290"/>
            <w:vAlign w:val="top"/>
            <w:shd w:fill="F3F7F7"/>
          </w:tcPr>
          <w:p>
            <w:pPr>
              <w:pStyle w:val="TableText"/>
            </w:pPr>
            <w:r>
              <w:rPr>
                <w:b w:val="0"/>
                <w:i w:val="0"/>
                <w:sz w:val="18"/>
              </w:rPr>
              <w:t>TC-022 U</w:t>
            </w:r>
          </w:p>
        </w:tc>
        <w:tc>
          <w:tcPr>
            <w:tcW w:type="dxa" w:w="3076"/>
            <w:vAlign w:val="top"/>
            <w:shd w:fill="F3F7F7"/>
          </w:tcPr>
          <w:p>
            <w:pPr>
              <w:pStyle w:val="TableText"/>
            </w:pPr>
            <w:r>
              <w:rPr>
                <w:b w:val="0"/>
                <w:i w:val="0"/>
                <w:sz w:val="18"/>
              </w:rPr>
              <w:t>Начисление выводит остаток за предел 1e9</w:t>
            </w:r>
          </w:p>
        </w:tc>
        <w:tc>
          <w:tcPr>
            <w:tcW w:type="dxa" w:w="5556"/>
            <w:vAlign w:val="top"/>
            <w:shd w:fill="F3F7F7"/>
          </w:tcPr>
          <w:p>
            <w:pPr>
              <w:pStyle w:val="TableText"/>
            </w:pPr>
            <w:r>
              <w:rPr>
                <w:b w:val="0"/>
                <w:i w:val="0"/>
                <w:sz w:val="18"/>
              </w:rPr>
              <w:t>LIMIT_REACHED; нет обрезанного или частичного начисления.</w:t>
            </w:r>
          </w:p>
        </w:tc>
      </w:tr>
    </w:tbl>
    <w:p>
      <w:pPr>
        <w:spacing w:after="20" w:before="0" w:line="40" w:lineRule="exact"/>
      </w:pPr>
      <w:r>
        <w:rPr>
          <w:sz w:val="4"/>
        </w:rPr>
      </w:r>
    </w:p>
    <w:p>
      <w:bookmarkStart w:id="172" w:name="sec_18_3"/>
      <w:pPr>
        <w:pStyle w:val="Heading2"/>
      </w:pPr>
      <w:r>
        <w:rPr>
          <w:b w:val="0"/>
          <w:i w:val="0"/>
        </w:rPr>
        <w:t>18.3. Накопления, задачи и рост</w:t>
      </w:r>
      <w:bookmarkEnd w:id="172"/>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уровень</w:t>
            </w:r>
          </w:p>
        </w:tc>
        <w:tc>
          <w:tcPr>
            <w:tcW w:type="dxa" w:w="3076"/>
            <w:vAlign w:val="top"/>
            <w:shd w:fill="225762"/>
          </w:tcPr>
          <w:p>
            <w:pPr>
              <w:pStyle w:val="TableText"/>
              <w:keepNext/>
            </w:pPr>
            <w:r>
              <w:rPr>
                <w:b/>
                <w:i w:val="0"/>
                <w:color w:val="FFFFFF"/>
                <w:sz w:val="18"/>
              </w:rPr>
              <w:t>Условие и действия</w:t>
            </w:r>
          </w:p>
        </w:tc>
        <w:tc>
          <w:tcPr>
            <w:tcW w:type="dxa" w:w="5556"/>
            <w:vAlign w:val="top"/>
            <w:shd w:fill="225762"/>
          </w:tcPr>
          <w:p>
            <w:pPr>
              <w:pStyle w:val="TableText"/>
              <w:keepNext/>
            </w:pPr>
            <w:r>
              <w:rPr>
                <w:b/>
                <w:i w:val="0"/>
                <w:color w:val="FFFFFF"/>
                <w:sz w:val="18"/>
              </w:rPr>
              <w:t>Ожидаемый результат</w:t>
            </w:r>
          </w:p>
        </w:tc>
      </w:tr>
      <w:tr>
        <w:trPr>
          <w:cantSplit/>
        </w:trPr>
        <w:tc>
          <w:tcPr>
            <w:tcW w:type="dxa" w:w="1290"/>
            <w:vAlign w:val="top"/>
            <w:shd w:fill="FFFFFF"/>
          </w:tcPr>
          <w:p>
            <w:pPr>
              <w:pStyle w:val="TableText"/>
            </w:pPr>
            <w:r>
              <w:rPr>
                <w:b w:val="0"/>
                <w:i w:val="0"/>
                <w:sz w:val="18"/>
              </w:rPr>
              <w:t>TC-023 I</w:t>
            </w:r>
          </w:p>
        </w:tc>
        <w:tc>
          <w:tcPr>
            <w:tcW w:type="dxa" w:w="3076"/>
            <w:vAlign w:val="top"/>
            <w:shd w:fill="FFFFFF"/>
          </w:tcPr>
          <w:p>
            <w:pPr>
              <w:pStyle w:val="TableText"/>
            </w:pPr>
            <w:r>
              <w:rPr>
                <w:b w:val="0"/>
                <w:i w:val="0"/>
                <w:sz w:val="18"/>
              </w:rPr>
              <w:t>B = 60, S = 0, отложить 40</w:t>
            </w:r>
          </w:p>
        </w:tc>
        <w:tc>
          <w:tcPr>
            <w:tcW w:type="dxa" w:w="5556"/>
            <w:vAlign w:val="top"/>
            <w:shd w:fill="FFFFFF"/>
          </w:tcPr>
          <w:p>
            <w:pPr>
              <w:pStyle w:val="TableText"/>
            </w:pPr>
            <w:r>
              <w:rPr>
                <w:b w:val="0"/>
                <w:i w:val="0"/>
                <w:sz w:val="18"/>
              </w:rPr>
              <w:t>B = 20, S = 40; общая сумма 60.</w:t>
            </w:r>
          </w:p>
        </w:tc>
      </w:tr>
      <w:tr>
        <w:trPr>
          <w:cantSplit/>
        </w:trPr>
        <w:tc>
          <w:tcPr>
            <w:tcW w:type="dxa" w:w="1290"/>
            <w:vAlign w:val="top"/>
            <w:shd w:fill="F3F7F7"/>
          </w:tcPr>
          <w:p>
            <w:pPr>
              <w:pStyle w:val="TableText"/>
            </w:pPr>
            <w:r>
              <w:rPr>
                <w:b w:val="0"/>
                <w:i w:val="0"/>
                <w:sz w:val="18"/>
              </w:rPr>
              <w:t>TC-024 U/C</w:t>
            </w:r>
          </w:p>
        </w:tc>
        <w:tc>
          <w:tcPr>
            <w:tcW w:type="dxa" w:w="3076"/>
            <w:vAlign w:val="top"/>
            <w:shd w:fill="F3F7F7"/>
          </w:tcPr>
          <w:p>
            <w:pPr>
              <w:pStyle w:val="TableText"/>
            </w:pPr>
            <w:r>
              <w:rPr>
                <w:b w:val="0"/>
                <w:i w:val="0"/>
                <w:sz w:val="18"/>
              </w:rPr>
              <w:t>Отложить 0, −10 или больше B</w:t>
            </w:r>
          </w:p>
        </w:tc>
        <w:tc>
          <w:tcPr>
            <w:tcW w:type="dxa" w:w="5556"/>
            <w:vAlign w:val="top"/>
            <w:shd w:fill="F3F7F7"/>
          </w:tcPr>
          <w:p>
            <w:pPr>
              <w:pStyle w:val="TableText"/>
            </w:pPr>
            <w:r>
              <w:rPr>
                <w:b w:val="0"/>
                <w:i w:val="0"/>
                <w:sz w:val="18"/>
              </w:rPr>
              <w:t>Команда отклонена, понятная причина.</w:t>
            </w:r>
          </w:p>
        </w:tc>
      </w:tr>
      <w:tr>
        <w:trPr>
          <w:cantSplit/>
        </w:trPr>
        <w:tc>
          <w:tcPr>
            <w:tcW w:type="dxa" w:w="1290"/>
            <w:vAlign w:val="top"/>
            <w:shd w:fill="FFFFFF"/>
          </w:tcPr>
          <w:p>
            <w:pPr>
              <w:pStyle w:val="TableText"/>
            </w:pPr>
            <w:r>
              <w:rPr>
                <w:b w:val="0"/>
                <w:i w:val="0"/>
                <w:sz w:val="18"/>
              </w:rPr>
              <w:t>TC-025 I</w:t>
            </w:r>
          </w:p>
        </w:tc>
        <w:tc>
          <w:tcPr>
            <w:tcW w:type="dxa" w:w="3076"/>
            <w:vAlign w:val="top"/>
            <w:shd w:fill="FFFFFF"/>
          </w:tcPr>
          <w:p>
            <w:pPr>
              <w:pStyle w:val="TableText"/>
            </w:pPr>
            <w:r>
              <w:rPr>
                <w:b w:val="0"/>
                <w:i w:val="0"/>
                <w:sz w:val="18"/>
              </w:rPr>
              <w:t>B = 10, S = 60, снять 20</w:t>
            </w:r>
          </w:p>
        </w:tc>
        <w:tc>
          <w:tcPr>
            <w:tcW w:type="dxa" w:w="5556"/>
            <w:vAlign w:val="top"/>
            <w:shd w:fill="FFFFFF"/>
          </w:tcPr>
          <w:p>
            <w:pPr>
              <w:pStyle w:val="TableText"/>
            </w:pPr>
            <w:r>
              <w:rPr>
                <w:b w:val="0"/>
                <w:i w:val="0"/>
                <w:sz w:val="18"/>
              </w:rPr>
              <w:t>B = 30, S = 40; доход не увеличен.</w:t>
            </w:r>
          </w:p>
        </w:tc>
      </w:tr>
      <w:tr>
        <w:trPr>
          <w:cantSplit/>
        </w:trPr>
        <w:tc>
          <w:tcPr>
            <w:tcW w:type="dxa" w:w="1290"/>
            <w:vAlign w:val="top"/>
            <w:shd w:fill="F3F7F7"/>
          </w:tcPr>
          <w:p>
            <w:pPr>
              <w:pStyle w:val="TableText"/>
            </w:pPr>
            <w:r>
              <w:rPr>
                <w:b w:val="0"/>
                <w:i w:val="0"/>
                <w:sz w:val="18"/>
              </w:rPr>
              <w:t>TC-026 M/I</w:t>
            </w:r>
          </w:p>
        </w:tc>
        <w:tc>
          <w:tcPr>
            <w:tcW w:type="dxa" w:w="3076"/>
            <w:vAlign w:val="top"/>
            <w:shd w:fill="F3F7F7"/>
          </w:tcPr>
          <w:p>
            <w:pPr>
              <w:pStyle w:val="TableText"/>
            </w:pPr>
            <w:r>
              <w:rPr>
                <w:b w:val="0"/>
                <w:i w:val="0"/>
                <w:sz w:val="18"/>
              </w:rPr>
              <w:t>Начать снятие 20 и отменить</w:t>
            </w:r>
          </w:p>
        </w:tc>
        <w:tc>
          <w:tcPr>
            <w:tcW w:type="dxa" w:w="5556"/>
            <w:vAlign w:val="top"/>
            <w:shd w:fill="F3F7F7"/>
          </w:tcPr>
          <w:p>
            <w:pPr>
              <w:pStyle w:val="TableText"/>
            </w:pPr>
            <w:r>
              <w:rPr>
                <w:b w:val="0"/>
                <w:i w:val="0"/>
                <w:sz w:val="18"/>
              </w:rPr>
              <w:t>B = 10, S = 60, до цели без изменения.</w:t>
            </w:r>
          </w:p>
        </w:tc>
      </w:tr>
      <w:tr>
        <w:trPr>
          <w:cantSplit/>
        </w:trPr>
        <w:tc>
          <w:tcPr>
            <w:tcW w:type="dxa" w:w="1290"/>
            <w:vAlign w:val="top"/>
            <w:shd w:fill="FFFFFF"/>
          </w:tcPr>
          <w:p>
            <w:pPr>
              <w:pStyle w:val="TableText"/>
            </w:pPr>
            <w:r>
              <w:rPr>
                <w:b w:val="0"/>
                <w:i w:val="0"/>
                <w:sz w:val="18"/>
              </w:rPr>
              <w:t>TC-027 U</w:t>
            </w:r>
          </w:p>
        </w:tc>
        <w:tc>
          <w:tcPr>
            <w:tcW w:type="dxa" w:w="3076"/>
            <w:vAlign w:val="top"/>
            <w:shd w:fill="FFFFFF"/>
          </w:tcPr>
          <w:p>
            <w:pPr>
              <w:pStyle w:val="TableText"/>
            </w:pPr>
            <w:r>
              <w:rPr>
                <w:b w:val="0"/>
                <w:i w:val="0"/>
                <w:sz w:val="18"/>
              </w:rPr>
              <w:t>S = 60, снять 61</w:t>
            </w:r>
          </w:p>
        </w:tc>
        <w:tc>
          <w:tcPr>
            <w:tcW w:type="dxa" w:w="5556"/>
            <w:vAlign w:val="top"/>
            <w:shd w:fill="FFFFFF"/>
          </w:tcPr>
          <w:p>
            <w:pPr>
              <w:pStyle w:val="TableText"/>
            </w:pPr>
            <w:r>
              <w:rPr>
                <w:b w:val="0"/>
                <w:i w:val="0"/>
                <w:sz w:val="18"/>
              </w:rPr>
              <w:t>Отклонено без отрицательной копилки.</w:t>
            </w:r>
          </w:p>
        </w:tc>
      </w:tr>
      <w:tr>
        <w:trPr>
          <w:cantSplit/>
        </w:trPr>
        <w:tc>
          <w:tcPr>
            <w:tcW w:type="dxa" w:w="1290"/>
            <w:vAlign w:val="top"/>
            <w:shd w:fill="F3F7F7"/>
          </w:tcPr>
          <w:p>
            <w:pPr>
              <w:pStyle w:val="TableText"/>
            </w:pPr>
            <w:r>
              <w:rPr>
                <w:b w:val="0"/>
                <w:i w:val="0"/>
                <w:sz w:val="18"/>
              </w:rPr>
              <w:t>TC-028 I</w:t>
            </w:r>
          </w:p>
        </w:tc>
        <w:tc>
          <w:tcPr>
            <w:tcW w:type="dxa" w:w="3076"/>
            <w:vAlign w:val="top"/>
            <w:shd w:fill="F3F7F7"/>
          </w:tcPr>
          <w:p>
            <w:pPr>
              <w:pStyle w:val="TableText"/>
            </w:pPr>
            <w:r>
              <w:rPr>
                <w:b w:val="0"/>
                <w:i w:val="0"/>
                <w:sz w:val="18"/>
              </w:rPr>
              <w:t>Сменить цель 150 → 220 при S = 60</w:t>
            </w:r>
          </w:p>
        </w:tc>
        <w:tc>
          <w:tcPr>
            <w:tcW w:type="dxa" w:w="5556"/>
            <w:vAlign w:val="top"/>
            <w:shd w:fill="F3F7F7"/>
          </w:tcPr>
          <w:p>
            <w:pPr>
              <w:pStyle w:val="TableText"/>
            </w:pPr>
            <w:r>
              <w:rPr>
                <w:b w:val="0"/>
                <w:i w:val="0"/>
                <w:sz w:val="18"/>
              </w:rPr>
              <w:t>S = 60; до новой цели 160.</w:t>
            </w:r>
          </w:p>
        </w:tc>
      </w:tr>
      <w:tr>
        <w:trPr>
          <w:cantSplit/>
        </w:trPr>
        <w:tc>
          <w:tcPr>
            <w:tcW w:type="dxa" w:w="1290"/>
            <w:vAlign w:val="top"/>
            <w:shd w:fill="FFFFFF"/>
          </w:tcPr>
          <w:p>
            <w:pPr>
              <w:pStyle w:val="TableText"/>
            </w:pPr>
            <w:r>
              <w:rPr>
                <w:b w:val="0"/>
                <w:i w:val="0"/>
                <w:sz w:val="18"/>
              </w:rPr>
              <w:t>TC-029 I</w:t>
            </w:r>
          </w:p>
        </w:tc>
        <w:tc>
          <w:tcPr>
            <w:tcW w:type="dxa" w:w="3076"/>
            <w:vAlign w:val="top"/>
            <w:shd w:fill="FFFFFF"/>
          </w:tcPr>
          <w:p>
            <w:pPr>
              <w:pStyle w:val="TableText"/>
            </w:pPr>
            <w:r>
              <w:rPr>
                <w:b w:val="0"/>
                <w:i w:val="0"/>
                <w:sz w:val="18"/>
              </w:rPr>
              <w:t>Снять выбор цели при S = 60</w:t>
            </w:r>
          </w:p>
        </w:tc>
        <w:tc>
          <w:tcPr>
            <w:tcW w:type="dxa" w:w="5556"/>
            <w:vAlign w:val="top"/>
            <w:shd w:fill="FFFFFF"/>
          </w:tcPr>
          <w:p>
            <w:pPr>
              <w:pStyle w:val="TableText"/>
            </w:pPr>
            <w:r>
              <w:rPr>
                <w:b w:val="0"/>
                <w:i w:val="0"/>
                <w:sz w:val="18"/>
              </w:rPr>
              <w:t>Цель null; копилка 60 и явное накопление без цели работают.</w:t>
            </w:r>
          </w:p>
        </w:tc>
      </w:tr>
      <w:tr>
        <w:trPr>
          <w:cantSplit/>
        </w:trPr>
        <w:tc>
          <w:tcPr>
            <w:tcW w:type="dxa" w:w="1290"/>
            <w:vAlign w:val="top"/>
            <w:shd w:fill="F3F7F7"/>
          </w:tcPr>
          <w:p>
            <w:pPr>
              <w:pStyle w:val="TableText"/>
            </w:pPr>
            <w:r>
              <w:rPr>
                <w:b w:val="0"/>
                <w:i w:val="0"/>
                <w:sz w:val="18"/>
              </w:rPr>
              <w:t>TC-030 U/M</w:t>
            </w:r>
          </w:p>
        </w:tc>
        <w:tc>
          <w:tcPr>
            <w:tcW w:type="dxa" w:w="3076"/>
            <w:vAlign w:val="top"/>
            <w:shd w:fill="F3F7F7"/>
          </w:tcPr>
          <w:p>
            <w:pPr>
              <w:pStyle w:val="TableText"/>
            </w:pPr>
            <w:r>
              <w:rPr>
                <w:b w:val="0"/>
                <w:i w:val="0"/>
                <w:sz w:val="18"/>
              </w:rPr>
              <w:t>S = 180 при цели 150</w:t>
            </w:r>
          </w:p>
        </w:tc>
        <w:tc>
          <w:tcPr>
            <w:tcW w:type="dxa" w:w="5556"/>
            <w:vAlign w:val="top"/>
            <w:shd w:fill="F3F7F7"/>
          </w:tcPr>
          <w:p>
            <w:pPr>
              <w:pStyle w:val="TableText"/>
            </w:pPr>
            <w:r>
              <w:rPr>
                <w:b w:val="0"/>
                <w:i w:val="0"/>
                <w:sz w:val="18"/>
              </w:rPr>
              <w:t>Реальная сумма 180, полоска 100%, избыток не исчезает.</w:t>
            </w:r>
          </w:p>
        </w:tc>
      </w:tr>
      <w:tr>
        <w:trPr>
          <w:cantSplit/>
        </w:trPr>
        <w:tc>
          <w:tcPr>
            <w:tcW w:type="dxa" w:w="1290"/>
            <w:vAlign w:val="top"/>
            <w:shd w:fill="FFFFFF"/>
          </w:tcPr>
          <w:p>
            <w:pPr>
              <w:pStyle w:val="TableText"/>
            </w:pPr>
            <w:r>
              <w:rPr>
                <w:b w:val="0"/>
                <w:i w:val="0"/>
                <w:sz w:val="18"/>
              </w:rPr>
              <w:t>TC-031 I</w:t>
            </w:r>
          </w:p>
        </w:tc>
        <w:tc>
          <w:tcPr>
            <w:tcW w:type="dxa" w:w="3076"/>
            <w:vAlign w:val="top"/>
            <w:shd w:fill="FFFFFF"/>
          </w:tcPr>
          <w:p>
            <w:pPr>
              <w:pStyle w:val="TableText"/>
            </w:pPr>
            <w:r>
              <w:rPr>
                <w:b w:val="0"/>
                <w:i w:val="0"/>
                <w:sz w:val="18"/>
              </w:rPr>
              <w:t>Получить цель 150 при S = 180</w:t>
            </w:r>
          </w:p>
        </w:tc>
        <w:tc>
          <w:tcPr>
            <w:tcW w:type="dxa" w:w="5556"/>
            <w:vAlign w:val="top"/>
            <w:shd w:fill="FFFFFF"/>
          </w:tcPr>
          <w:p>
            <w:pPr>
              <w:pStyle w:val="TableText"/>
            </w:pPr>
            <w:r>
              <w:rPr>
                <w:b w:val="0"/>
                <w:i w:val="0"/>
                <w:sz w:val="18"/>
              </w:rPr>
              <w:t>S = 30; один GoalClaim; B без изменений.</w:t>
            </w:r>
          </w:p>
        </w:tc>
      </w:tr>
      <w:tr>
        <w:trPr>
          <w:cantSplit/>
        </w:trPr>
        <w:tc>
          <w:tcPr>
            <w:tcW w:type="dxa" w:w="1290"/>
            <w:vAlign w:val="top"/>
            <w:shd w:fill="F3F7F7"/>
          </w:tcPr>
          <w:p>
            <w:pPr>
              <w:pStyle w:val="TableText"/>
            </w:pPr>
            <w:r>
              <w:rPr>
                <w:b w:val="0"/>
                <w:i w:val="0"/>
                <w:sz w:val="18"/>
              </w:rPr>
              <w:t>TC-032 I</w:t>
            </w:r>
          </w:p>
        </w:tc>
        <w:tc>
          <w:tcPr>
            <w:tcW w:type="dxa" w:w="3076"/>
            <w:vAlign w:val="top"/>
            <w:shd w:fill="F3F7F7"/>
          </w:tcPr>
          <w:p>
            <w:pPr>
              <w:pStyle w:val="TableText"/>
            </w:pPr>
            <w:r>
              <w:rPr>
                <w:b w:val="0"/>
                <w:i w:val="0"/>
                <w:sz w:val="18"/>
              </w:rPr>
              <w:t>Повторить получение той же цели</w:t>
            </w:r>
          </w:p>
        </w:tc>
        <w:tc>
          <w:tcPr>
            <w:tcW w:type="dxa" w:w="5556"/>
            <w:vAlign w:val="top"/>
            <w:shd w:fill="F3F7F7"/>
          </w:tcPr>
          <w:p>
            <w:pPr>
              <w:pStyle w:val="TableText"/>
            </w:pPr>
            <w:r>
              <w:rPr>
                <w:b w:val="0"/>
                <w:i w:val="0"/>
                <w:sz w:val="18"/>
              </w:rPr>
              <w:t>Второго списания и предмета нет.</w:t>
            </w:r>
          </w:p>
        </w:tc>
      </w:tr>
      <w:tr>
        <w:trPr>
          <w:cantSplit/>
        </w:trPr>
        <w:tc>
          <w:tcPr>
            <w:tcW w:type="dxa" w:w="1290"/>
            <w:vAlign w:val="top"/>
            <w:shd w:fill="FFFFFF"/>
          </w:tcPr>
          <w:p>
            <w:pPr>
              <w:pStyle w:val="TableText"/>
            </w:pPr>
            <w:r>
              <w:rPr>
                <w:b w:val="0"/>
                <w:i w:val="0"/>
                <w:sz w:val="18"/>
              </w:rPr>
              <w:t>TC-033 U</w:t>
            </w:r>
          </w:p>
        </w:tc>
        <w:tc>
          <w:tcPr>
            <w:tcW w:type="dxa" w:w="3076"/>
            <w:vAlign w:val="top"/>
            <w:shd w:fill="FFFFFF"/>
          </w:tcPr>
          <w:p>
            <w:pPr>
              <w:pStyle w:val="TableText"/>
            </w:pPr>
            <w:r>
              <w:rPr>
                <w:b w:val="0"/>
                <w:i w:val="0"/>
                <w:sz w:val="18"/>
              </w:rPr>
              <w:t>Внести 40, снять 40 в одном периоде</w:t>
            </w:r>
          </w:p>
        </w:tc>
        <w:tc>
          <w:tcPr>
            <w:tcW w:type="dxa" w:w="5556"/>
            <w:vAlign w:val="top"/>
            <w:shd w:fill="FFFFFF"/>
          </w:tcPr>
          <w:p>
            <w:pPr>
              <w:pStyle w:val="TableText"/>
            </w:pPr>
            <w:r>
              <w:rPr>
                <w:b w:val="0"/>
                <w:i w:val="0"/>
                <w:sz w:val="18"/>
              </w:rPr>
              <w:t>Чистое пополнение 0; savePoint = 0.</w:t>
            </w:r>
          </w:p>
        </w:tc>
      </w:tr>
      <w:tr>
        <w:trPr>
          <w:cantSplit/>
        </w:trPr>
        <w:tc>
          <w:tcPr>
            <w:tcW w:type="dxa" w:w="1290"/>
            <w:vAlign w:val="top"/>
            <w:shd w:fill="F3F7F7"/>
          </w:tcPr>
          <w:p>
            <w:pPr>
              <w:pStyle w:val="TableText"/>
            </w:pPr>
            <w:r>
              <w:rPr>
                <w:b w:val="0"/>
                <w:i w:val="0"/>
                <w:sz w:val="18"/>
              </w:rPr>
              <w:t>TC-034 U</w:t>
            </w:r>
          </w:p>
        </w:tc>
        <w:tc>
          <w:tcPr>
            <w:tcW w:type="dxa" w:w="3076"/>
            <w:vAlign w:val="top"/>
            <w:shd w:fill="F3F7F7"/>
          </w:tcPr>
          <w:p>
            <w:pPr>
              <w:pStyle w:val="TableText"/>
            </w:pPr>
            <w:r>
              <w:rPr>
                <w:b w:val="0"/>
                <w:i w:val="0"/>
                <w:sz w:val="18"/>
              </w:rPr>
              <w:t>Внести 40 и получить цель за 150 из старой копилки</w:t>
            </w:r>
          </w:p>
        </w:tc>
        <w:tc>
          <w:tcPr>
            <w:tcW w:type="dxa" w:w="5556"/>
            <w:vAlign w:val="top"/>
            <w:shd w:fill="F3F7F7"/>
          </w:tcPr>
          <w:p>
            <w:pPr>
              <w:pStyle w:val="TableText"/>
            </w:pPr>
            <w:r>
              <w:rPr>
                <w:b w:val="0"/>
                <w:i w:val="0"/>
                <w:sz w:val="18"/>
              </w:rPr>
              <w:t>Чистое пополнение 40; покупка мечты отдельно, без повторного вычета из факта взноса.</w:t>
            </w:r>
          </w:p>
        </w:tc>
      </w:tr>
      <w:tr>
        <w:trPr>
          <w:cantSplit/>
        </w:trPr>
        <w:tc>
          <w:tcPr>
            <w:tcW w:type="dxa" w:w="1290"/>
            <w:vAlign w:val="top"/>
            <w:shd w:fill="FFFFFF"/>
          </w:tcPr>
          <w:p>
            <w:pPr>
              <w:pStyle w:val="TableText"/>
            </w:pPr>
            <w:r>
              <w:rPr>
                <w:b w:val="0"/>
                <w:i w:val="0"/>
                <w:sz w:val="18"/>
              </w:rPr>
              <w:t>TC-035 U</w:t>
            </w:r>
          </w:p>
        </w:tc>
        <w:tc>
          <w:tcPr>
            <w:tcW w:type="dxa" w:w="3076"/>
            <w:vAlign w:val="top"/>
            <w:shd w:fill="FFFFFF"/>
          </w:tcPr>
          <w:p>
            <w:pPr>
              <w:pStyle w:val="TableText"/>
            </w:pPr>
            <w:r>
              <w:rPr>
                <w:b w:val="0"/>
                <w:i w:val="0"/>
                <w:sz w:val="18"/>
              </w:rPr>
              <w:t>Снять из старой копилки 20 без взносов</w:t>
            </w:r>
          </w:p>
        </w:tc>
        <w:tc>
          <w:tcPr>
            <w:tcW w:type="dxa" w:w="5556"/>
            <w:vAlign w:val="top"/>
            <w:shd w:fill="FFFFFF"/>
          </w:tcPr>
          <w:p>
            <w:pPr>
              <w:pStyle w:val="TableText"/>
            </w:pPr>
            <w:r>
              <w:rPr>
                <w:b w:val="0"/>
                <w:i w:val="0"/>
                <w:sz w:val="18"/>
              </w:rPr>
              <w:t>Чистое пополнение −20; S неотрицательна; история понятна.</w:t>
            </w:r>
          </w:p>
        </w:tc>
      </w:tr>
      <w:tr>
        <w:trPr>
          <w:cantSplit/>
        </w:trPr>
        <w:tc>
          <w:tcPr>
            <w:tcW w:type="dxa" w:w="1290"/>
            <w:vAlign w:val="top"/>
            <w:shd w:fill="F3F7F7"/>
          </w:tcPr>
          <w:p>
            <w:pPr>
              <w:pStyle w:val="TableText"/>
            </w:pPr>
            <w:r>
              <w:rPr>
                <w:b w:val="0"/>
                <w:i w:val="0"/>
                <w:sz w:val="18"/>
              </w:rPr>
              <w:t>TC-036 I/M</w:t>
            </w:r>
          </w:p>
        </w:tc>
        <w:tc>
          <w:tcPr>
            <w:tcW w:type="dxa" w:w="3076"/>
            <w:vAlign w:val="top"/>
            <w:shd w:fill="F3F7F7"/>
          </w:tcPr>
          <w:p>
            <w:pPr>
              <w:pStyle w:val="TableText"/>
            </w:pPr>
            <w:r>
              <w:rPr>
                <w:b w:val="0"/>
                <w:i w:val="0"/>
                <w:sz w:val="18"/>
              </w:rPr>
              <w:t>Получены все 3 цели</w:t>
            </w:r>
          </w:p>
        </w:tc>
        <w:tc>
          <w:tcPr>
            <w:tcW w:type="dxa" w:w="5556"/>
            <w:vAlign w:val="top"/>
            <w:shd w:fill="F3F7F7"/>
          </w:tcPr>
          <w:p>
            <w:pPr>
              <w:pStyle w:val="TableText"/>
            </w:pPr>
            <w:r>
              <w:rPr>
                <w:b w:val="0"/>
                <w:i w:val="0"/>
                <w:sz w:val="18"/>
              </w:rPr>
              <w:t>Новая цель не выдумывается; копилка и игра продолжаются.</w:t>
            </w:r>
          </w:p>
        </w:tc>
      </w:tr>
      <w:tr>
        <w:trPr>
          <w:cantSplit/>
        </w:trPr>
        <w:tc>
          <w:tcPr>
            <w:tcW w:type="dxa" w:w="1290"/>
            <w:vAlign w:val="top"/>
            <w:shd w:fill="FFFFFF"/>
          </w:tcPr>
          <w:p>
            <w:pPr>
              <w:pStyle w:val="TableText"/>
            </w:pPr>
            <w:r>
              <w:rPr>
                <w:b w:val="0"/>
                <w:i w:val="0"/>
                <w:sz w:val="18"/>
              </w:rPr>
              <w:t>TC-037 U/M</w:t>
            </w:r>
          </w:p>
        </w:tc>
        <w:tc>
          <w:tcPr>
            <w:tcW w:type="dxa" w:w="3076"/>
            <w:vAlign w:val="top"/>
            <w:shd w:fill="FFFFFF"/>
          </w:tcPr>
          <w:p>
            <w:pPr>
              <w:pStyle w:val="TableText"/>
            </w:pPr>
            <w:r>
              <w:rPr>
                <w:b w:val="0"/>
                <w:i w:val="0"/>
                <w:sz w:val="18"/>
              </w:rPr>
              <w:t>Пройти каждый из 6 уроков верно и с затруднением</w:t>
            </w:r>
          </w:p>
        </w:tc>
        <w:tc>
          <w:tcPr>
            <w:tcW w:type="dxa" w:w="5556"/>
            <w:vAlign w:val="top"/>
            <w:shd w:fill="FFFFFF"/>
          </w:tcPr>
          <w:p>
            <w:pPr>
              <w:pStyle w:val="TableText"/>
            </w:pPr>
            <w:r>
              <w:rPr>
                <w:b w:val="0"/>
                <w:i w:val="0"/>
                <w:sz w:val="18"/>
              </w:rPr>
              <w:t>Соответствующее объяснение обоих исходов; темы реально различаются.</w:t>
            </w:r>
          </w:p>
        </w:tc>
      </w:tr>
      <w:tr>
        <w:trPr>
          <w:cantSplit/>
        </w:trPr>
        <w:tc>
          <w:tcPr>
            <w:tcW w:type="dxa" w:w="1290"/>
            <w:vAlign w:val="top"/>
            <w:shd w:fill="F3F7F7"/>
          </w:tcPr>
          <w:p>
            <w:pPr>
              <w:pStyle w:val="TableText"/>
            </w:pPr>
            <w:r>
              <w:rPr>
                <w:b w:val="0"/>
                <w:i w:val="0"/>
                <w:sz w:val="18"/>
              </w:rPr>
              <w:t>TC-038 C</w:t>
            </w:r>
          </w:p>
        </w:tc>
        <w:tc>
          <w:tcPr>
            <w:tcW w:type="dxa" w:w="3076"/>
            <w:vAlign w:val="top"/>
            <w:shd w:fill="F3F7F7"/>
          </w:tcPr>
          <w:p>
            <w:pPr>
              <w:pStyle w:val="TableText"/>
            </w:pPr>
            <w:r>
              <w:rPr>
                <w:b w:val="0"/>
                <w:i w:val="0"/>
                <w:sz w:val="18"/>
              </w:rPr>
              <w:t>LS-P01: собрать корзину кнопками</w:t>
            </w:r>
          </w:p>
        </w:tc>
        <w:tc>
          <w:tcPr>
            <w:tcW w:type="dxa" w:w="5556"/>
            <w:vAlign w:val="top"/>
            <w:shd w:fill="F3F7F7"/>
          </w:tcPr>
          <w:p>
            <w:pPr>
              <w:pStyle w:val="TableText"/>
            </w:pPr>
            <w:r>
              <w:rPr>
                <w:b w:val="0"/>
                <w:i w:val="0"/>
                <w:sz w:val="18"/>
              </w:rPr>
              <w:t>Ребёнок совершает действие, а не только выбирает текстовый ответ.</w:t>
            </w:r>
          </w:p>
        </w:tc>
      </w:tr>
      <w:tr>
        <w:trPr>
          <w:cantSplit/>
        </w:trPr>
        <w:tc>
          <w:tcPr>
            <w:tcW w:type="dxa" w:w="1290"/>
            <w:vAlign w:val="top"/>
            <w:shd w:fill="FFFFFF"/>
          </w:tcPr>
          <w:p>
            <w:pPr>
              <w:pStyle w:val="TableText"/>
            </w:pPr>
            <w:r>
              <w:rPr>
                <w:b w:val="0"/>
                <w:i w:val="0"/>
                <w:sz w:val="18"/>
              </w:rPr>
              <w:t>TC-039 U</w:t>
            </w:r>
          </w:p>
        </w:tc>
        <w:tc>
          <w:tcPr>
            <w:tcW w:type="dxa" w:w="3076"/>
            <w:vAlign w:val="top"/>
            <w:shd w:fill="FFFFFF"/>
          </w:tcPr>
          <w:p>
            <w:pPr>
              <w:pStyle w:val="TableText"/>
            </w:pPr>
            <w:r>
              <w:rPr>
                <w:b w:val="0"/>
                <w:i w:val="0"/>
                <w:sz w:val="18"/>
              </w:rPr>
              <w:t>LS-B01: 40/30/30 и 50/10/40</w:t>
            </w:r>
          </w:p>
        </w:tc>
        <w:tc>
          <w:tcPr>
            <w:tcW w:type="dxa" w:w="5556"/>
            <w:vAlign w:val="top"/>
            <w:shd w:fill="FFFFFF"/>
          </w:tcPr>
          <w:p>
            <w:pPr>
              <w:pStyle w:val="TableText"/>
            </w:pPr>
            <w:r>
              <w:rPr>
                <w:b w:val="0"/>
                <w:i w:val="0"/>
                <w:sz w:val="18"/>
              </w:rPr>
              <w:t>Оба соответствуют условию.</w:t>
            </w:r>
          </w:p>
        </w:tc>
      </w:tr>
      <w:tr>
        <w:trPr>
          <w:cantSplit/>
        </w:trPr>
        <w:tc>
          <w:tcPr>
            <w:tcW w:type="dxa" w:w="1290"/>
            <w:vAlign w:val="top"/>
            <w:shd w:fill="F3F7F7"/>
          </w:tcPr>
          <w:p>
            <w:pPr>
              <w:pStyle w:val="TableText"/>
            </w:pPr>
            <w:r>
              <w:rPr>
                <w:b w:val="0"/>
                <w:i w:val="0"/>
                <w:sz w:val="18"/>
              </w:rPr>
              <w:t>TC-040 U</w:t>
            </w:r>
          </w:p>
        </w:tc>
        <w:tc>
          <w:tcPr>
            <w:tcW w:type="dxa" w:w="3076"/>
            <w:vAlign w:val="top"/>
            <w:shd w:fill="F3F7F7"/>
          </w:tcPr>
          <w:p>
            <w:pPr>
              <w:pStyle w:val="TableText"/>
            </w:pPr>
            <w:r>
              <w:rPr>
                <w:b w:val="0"/>
                <w:i w:val="0"/>
                <w:sz w:val="18"/>
              </w:rPr>
              <w:t>LS-P02: 30+10 и 40+10 из 50</w:t>
            </w:r>
          </w:p>
        </w:tc>
        <w:tc>
          <w:tcPr>
            <w:tcW w:type="dxa" w:w="5556"/>
            <w:vAlign w:val="top"/>
            <w:shd w:fill="F3F7F7"/>
          </w:tcPr>
          <w:p>
            <w:pPr>
              <w:pStyle w:val="TableText"/>
            </w:pPr>
            <w:r>
              <w:rPr>
                <w:b w:val="0"/>
                <w:i w:val="0"/>
                <w:sz w:val="18"/>
              </w:rPr>
              <w:t>Остатки 10 и 0; второй вариант допустим с объяснением экономии.</w:t>
            </w:r>
          </w:p>
        </w:tc>
      </w:tr>
      <w:tr>
        <w:trPr>
          <w:cantSplit/>
        </w:trPr>
        <w:tc>
          <w:tcPr>
            <w:tcW w:type="dxa" w:w="1290"/>
            <w:vAlign w:val="top"/>
            <w:shd w:fill="FFFFFF"/>
          </w:tcPr>
          <w:p>
            <w:pPr>
              <w:pStyle w:val="TableText"/>
            </w:pPr>
            <w:r>
              <w:rPr>
                <w:b w:val="0"/>
                <w:i w:val="0"/>
                <w:sz w:val="18"/>
              </w:rPr>
              <w:t>TC-041 U</w:t>
            </w:r>
          </w:p>
        </w:tc>
        <w:tc>
          <w:tcPr>
            <w:tcW w:type="dxa" w:w="3076"/>
            <w:vAlign w:val="top"/>
            <w:shd w:fill="FFFFFF"/>
          </w:tcPr>
          <w:p>
            <w:pPr>
              <w:pStyle w:val="TableText"/>
            </w:pPr>
            <w:r>
              <w:rPr>
                <w:b w:val="0"/>
                <w:i w:val="0"/>
                <w:sz w:val="18"/>
              </w:rPr>
              <w:t>LS-S01: 10/20/30 и 10/10/10</w:t>
            </w:r>
          </w:p>
        </w:tc>
        <w:tc>
          <w:tcPr>
            <w:tcW w:type="dxa" w:w="5556"/>
            <w:vAlign w:val="top"/>
            <w:shd w:fill="FFFFFF"/>
          </w:tcPr>
          <w:p>
            <w:pPr>
              <w:pStyle w:val="TableText"/>
            </w:pPr>
            <w:r>
              <w:rPr>
                <w:b w:val="0"/>
                <w:i w:val="0"/>
                <w:sz w:val="18"/>
              </w:rPr>
              <w:t>Итоги 90 и 60, второму до цели 30.</w:t>
            </w:r>
          </w:p>
        </w:tc>
      </w:tr>
      <w:tr>
        <w:trPr>
          <w:cantSplit/>
        </w:trPr>
        <w:tc>
          <w:tcPr>
            <w:tcW w:type="dxa" w:w="1290"/>
            <w:vAlign w:val="top"/>
            <w:shd w:fill="F3F7F7"/>
          </w:tcPr>
          <w:p>
            <w:pPr>
              <w:pStyle w:val="TableText"/>
            </w:pPr>
            <w:r>
              <w:rPr>
                <w:b w:val="0"/>
                <w:i w:val="0"/>
                <w:sz w:val="18"/>
              </w:rPr>
              <w:t>TC-042 U</w:t>
            </w:r>
          </w:p>
        </w:tc>
        <w:tc>
          <w:tcPr>
            <w:tcW w:type="dxa" w:w="3076"/>
            <w:vAlign w:val="top"/>
            <w:shd w:fill="F3F7F7"/>
          </w:tcPr>
          <w:p>
            <w:pPr>
              <w:pStyle w:val="TableText"/>
            </w:pPr>
            <w:r>
              <w:rPr>
                <w:b w:val="0"/>
                <w:i w:val="0"/>
                <w:sz w:val="18"/>
              </w:rPr>
              <w:t>LS-S02: снять 10 и купить за 20</w:t>
            </w:r>
          </w:p>
        </w:tc>
        <w:tc>
          <w:tcPr>
            <w:tcW w:type="dxa" w:w="5556"/>
            <w:vAlign w:val="top"/>
            <w:shd w:fill="F3F7F7"/>
          </w:tcPr>
          <w:p>
            <w:pPr>
              <w:pStyle w:val="TableText"/>
            </w:pPr>
            <w:r>
              <w:rPr>
                <w:b w:val="0"/>
                <w:i w:val="0"/>
                <w:sz w:val="18"/>
              </w:rPr>
              <w:t>Учебный кошелёк 0, копилка 50, до цели 40; основной кошелёк не затронут.</w:t>
            </w:r>
          </w:p>
        </w:tc>
      </w:tr>
      <w:tr>
        <w:trPr>
          <w:cantSplit/>
        </w:trPr>
        <w:tc>
          <w:tcPr>
            <w:tcW w:type="dxa" w:w="1290"/>
            <w:vAlign w:val="top"/>
            <w:shd w:fill="FFFFFF"/>
          </w:tcPr>
          <w:p>
            <w:pPr>
              <w:pStyle w:val="TableText"/>
            </w:pPr>
            <w:r>
              <w:rPr>
                <w:b w:val="0"/>
                <w:i w:val="0"/>
                <w:sz w:val="18"/>
              </w:rPr>
              <w:t>TC-043 I</w:t>
            </w:r>
          </w:p>
        </w:tc>
        <w:tc>
          <w:tcPr>
            <w:tcW w:type="dxa" w:w="3076"/>
            <w:vAlign w:val="top"/>
            <w:shd w:fill="FFFFFF"/>
          </w:tcPr>
          <w:p>
            <w:pPr>
              <w:pStyle w:val="TableText"/>
            </w:pPr>
            <w:r>
              <w:rPr>
                <w:b w:val="0"/>
                <w:i w:val="0"/>
                <w:sz w:val="18"/>
              </w:rPr>
              <w:t>Завершить первый урок ACTIVE</w:t>
            </w:r>
          </w:p>
        </w:tc>
        <w:tc>
          <w:tcPr>
            <w:tcW w:type="dxa" w:w="5556"/>
            <w:vAlign w:val="top"/>
            <w:shd w:fill="FFFFFF"/>
          </w:tcPr>
          <w:p>
            <w:pPr>
              <w:pStyle w:val="TableText"/>
            </w:pPr>
            <w:r>
              <w:rPr>
                <w:b w:val="0"/>
                <w:i w:val="0"/>
                <w:sz w:val="18"/>
              </w:rPr>
              <w:t>Одна награда 20 с источником.</w:t>
            </w:r>
          </w:p>
        </w:tc>
      </w:tr>
      <w:tr>
        <w:trPr>
          <w:cantSplit/>
        </w:trPr>
        <w:tc>
          <w:tcPr>
            <w:tcW w:type="dxa" w:w="1290"/>
            <w:vAlign w:val="top"/>
            <w:shd w:fill="F3F7F7"/>
          </w:tcPr>
          <w:p>
            <w:pPr>
              <w:pStyle w:val="TableText"/>
            </w:pPr>
            <w:r>
              <w:rPr>
                <w:b w:val="0"/>
                <w:i w:val="0"/>
                <w:sz w:val="18"/>
              </w:rPr>
              <w:t>TC-044 I</w:t>
            </w:r>
          </w:p>
        </w:tc>
        <w:tc>
          <w:tcPr>
            <w:tcW w:type="dxa" w:w="3076"/>
            <w:vAlign w:val="top"/>
            <w:shd w:fill="F3F7F7"/>
          </w:tcPr>
          <w:p>
            <w:pPr>
              <w:pStyle w:val="TableText"/>
            </w:pPr>
            <w:r>
              <w:rPr>
                <w:b w:val="0"/>
                <w:i w:val="0"/>
                <w:sz w:val="18"/>
              </w:rPr>
              <w:t>Повторить/завершить второй урок в том же периоде</w:t>
            </w:r>
          </w:p>
        </w:tc>
        <w:tc>
          <w:tcPr>
            <w:tcW w:type="dxa" w:w="5556"/>
            <w:vAlign w:val="top"/>
            <w:shd w:fill="F3F7F7"/>
          </w:tcPr>
          <w:p>
            <w:pPr>
              <w:pStyle w:val="TableText"/>
            </w:pPr>
            <w:r>
              <w:rPr>
                <w:b w:val="0"/>
                <w:i w:val="0"/>
                <w:sz w:val="18"/>
              </w:rPr>
              <w:t>Учебный прогресс сохранён; дополнительных 20 нет.</w:t>
            </w:r>
          </w:p>
        </w:tc>
      </w:tr>
      <w:tr>
        <w:trPr>
          <w:cantSplit/>
        </w:trPr>
        <w:tc>
          <w:tcPr>
            <w:tcW w:type="dxa" w:w="1290"/>
            <w:vAlign w:val="top"/>
            <w:shd w:fill="FFFFFF"/>
          </w:tcPr>
          <w:p>
            <w:pPr>
              <w:pStyle w:val="TableText"/>
            </w:pPr>
            <w:r>
              <w:rPr>
                <w:b w:val="0"/>
                <w:i w:val="0"/>
                <w:sz w:val="18"/>
              </w:rPr>
              <w:t>TC-045 I</w:t>
            </w:r>
          </w:p>
        </w:tc>
        <w:tc>
          <w:tcPr>
            <w:tcW w:type="dxa" w:w="3076"/>
            <w:vAlign w:val="top"/>
            <w:shd w:fill="FFFFFF"/>
          </w:tcPr>
          <w:p>
            <w:pPr>
              <w:pStyle w:val="TableText"/>
            </w:pPr>
            <w:r>
              <w:rPr>
                <w:b w:val="0"/>
                <w:i w:val="0"/>
                <w:sz w:val="18"/>
              </w:rPr>
              <w:t>Убить приложение после завершения до анимации</w:t>
            </w:r>
          </w:p>
        </w:tc>
        <w:tc>
          <w:tcPr>
            <w:tcW w:type="dxa" w:w="5556"/>
            <w:vAlign w:val="top"/>
            <w:shd w:fill="FFFFFF"/>
          </w:tcPr>
          <w:p>
            <w:pPr>
              <w:pStyle w:val="TableText"/>
            </w:pPr>
            <w:r>
              <w:rPr>
                <w:b w:val="0"/>
                <w:i w:val="0"/>
                <w:sz w:val="18"/>
              </w:rPr>
              <w:t>Награда восстанавливается ровно один раз.</w:t>
            </w:r>
          </w:p>
        </w:tc>
      </w:tr>
      <w:tr>
        <w:trPr>
          <w:cantSplit/>
        </w:trPr>
        <w:tc>
          <w:tcPr>
            <w:tcW w:type="dxa" w:w="1290"/>
            <w:vAlign w:val="top"/>
            <w:shd w:fill="F3F7F7"/>
          </w:tcPr>
          <w:p>
            <w:pPr>
              <w:pStyle w:val="TableText"/>
            </w:pPr>
            <w:r>
              <w:rPr>
                <w:b w:val="0"/>
                <w:i w:val="0"/>
                <w:sz w:val="18"/>
              </w:rPr>
              <w:t>TC-046 I</w:t>
            </w:r>
          </w:p>
        </w:tc>
        <w:tc>
          <w:tcPr>
            <w:tcW w:type="dxa" w:w="3076"/>
            <w:vAlign w:val="top"/>
            <w:shd w:fill="F3F7F7"/>
          </w:tcPr>
          <w:p>
            <w:pPr>
              <w:pStyle w:val="TableText"/>
            </w:pPr>
            <w:r>
              <w:rPr>
                <w:b w:val="0"/>
                <w:i w:val="0"/>
                <w:sz w:val="18"/>
              </w:rPr>
              <w:t>Закрыть урок до объяснения</w:t>
            </w:r>
          </w:p>
        </w:tc>
        <w:tc>
          <w:tcPr>
            <w:tcW w:type="dxa" w:w="5556"/>
            <w:vAlign w:val="top"/>
            <w:shd w:fill="F3F7F7"/>
          </w:tcPr>
          <w:p>
            <w:pPr>
              <w:pStyle w:val="TableText"/>
            </w:pPr>
            <w:r>
              <w:rPr>
                <w:b w:val="0"/>
                <w:i w:val="0"/>
                <w:sz w:val="18"/>
              </w:rPr>
              <w:t>Нет завершения и награды; черновик доступен.</w:t>
            </w:r>
          </w:p>
        </w:tc>
      </w:tr>
      <w:tr>
        <w:trPr>
          <w:cantSplit/>
        </w:trPr>
        <w:tc>
          <w:tcPr>
            <w:tcW w:type="dxa" w:w="1290"/>
            <w:vAlign w:val="top"/>
            <w:shd w:fill="FFFFFF"/>
          </w:tcPr>
          <w:p>
            <w:pPr>
              <w:pStyle w:val="TableText"/>
            </w:pPr>
            <w:r>
              <w:rPr>
                <w:b w:val="0"/>
                <w:i w:val="0"/>
                <w:sz w:val="18"/>
              </w:rPr>
              <w:t>TC-047 U</w:t>
            </w:r>
          </w:p>
        </w:tc>
        <w:tc>
          <w:tcPr>
            <w:tcW w:type="dxa" w:w="3076"/>
            <w:vAlign w:val="top"/>
            <w:shd w:fill="FFFFFF"/>
          </w:tcPr>
          <w:p>
            <w:pPr>
              <w:pStyle w:val="TableText"/>
            </w:pPr>
            <w:r>
              <w:rPr>
                <w:b w:val="0"/>
                <w:i w:val="0"/>
                <w:sz w:val="18"/>
              </w:rPr>
              <w:t>Нулевой план, ни одной покупки и взноса, закрыть</w:t>
            </w:r>
          </w:p>
        </w:tc>
        <w:tc>
          <w:tcPr>
            <w:tcW w:type="dxa" w:w="5556"/>
            <w:vAlign w:val="top"/>
            <w:shd w:fill="FFFFFF"/>
          </w:tcPr>
          <w:p>
            <w:pPr>
              <w:pStyle w:val="TableText"/>
            </w:pPr>
            <w:r>
              <w:rPr>
                <w:b w:val="0"/>
                <w:i w:val="0"/>
                <w:sz w:val="18"/>
              </w:rPr>
              <w:t>0 очков, автоматического роста нет.</w:t>
            </w:r>
          </w:p>
        </w:tc>
      </w:tr>
      <w:tr>
        <w:trPr>
          <w:cantSplit/>
        </w:trPr>
        <w:tc>
          <w:tcPr>
            <w:tcW w:type="dxa" w:w="1290"/>
            <w:vAlign w:val="top"/>
            <w:shd w:fill="F3F7F7"/>
          </w:tcPr>
          <w:p>
            <w:pPr>
              <w:pStyle w:val="TableText"/>
            </w:pPr>
            <w:r>
              <w:rPr>
                <w:b w:val="0"/>
                <w:i w:val="0"/>
                <w:sz w:val="18"/>
              </w:rPr>
              <w:t>TC-048 U</w:t>
            </w:r>
          </w:p>
        </w:tc>
        <w:tc>
          <w:tcPr>
            <w:tcW w:type="dxa" w:w="3076"/>
            <w:vAlign w:val="top"/>
            <w:shd w:fill="F3F7F7"/>
          </w:tcPr>
          <w:p>
            <w:pPr>
              <w:pStyle w:val="TableText"/>
            </w:pPr>
            <w:r>
              <w:rPr>
                <w:b w:val="0"/>
                <w:i w:val="0"/>
                <w:sz w:val="18"/>
              </w:rPr>
              <w:t>Нужды покрыты, траты в effective-плане без исторического превышения, netSaving &gt;= effectiveSave и newSaving &gt; 0</w:t>
            </w:r>
          </w:p>
        </w:tc>
        <w:tc>
          <w:tcPr>
            <w:tcW w:type="dxa" w:w="5556"/>
            <w:vAlign w:val="top"/>
            <w:shd w:fill="F3F7F7"/>
          </w:tcPr>
          <w:p>
            <w:pPr>
              <w:pStyle w:val="TableText"/>
            </w:pPr>
            <w:r>
              <w:rPr>
                <w:b w:val="0"/>
                <w:i w:val="0"/>
                <w:sz w:val="18"/>
              </w:rPr>
              <w:t>3 очка; один положительный D−W без нового накопления недостаточен.</w:t>
            </w:r>
          </w:p>
        </w:tc>
      </w:tr>
      <w:tr>
        <w:trPr>
          <w:cantSplit/>
        </w:trPr>
        <w:tc>
          <w:tcPr>
            <w:tcW w:type="dxa" w:w="1290"/>
            <w:vAlign w:val="top"/>
            <w:shd w:fill="FFFFFF"/>
          </w:tcPr>
          <w:p>
            <w:pPr>
              <w:pStyle w:val="TableText"/>
            </w:pPr>
            <w:r>
              <w:rPr>
                <w:b w:val="0"/>
                <w:i w:val="0"/>
                <w:sz w:val="18"/>
              </w:rPr>
              <w:t>TC-049 U</w:t>
            </w:r>
          </w:p>
        </w:tc>
        <w:tc>
          <w:tcPr>
            <w:tcW w:type="dxa" w:w="3076"/>
            <w:vAlign w:val="top"/>
            <w:shd w:fill="FFFFFF"/>
          </w:tcPr>
          <w:p>
            <w:pPr>
              <w:pStyle w:val="TableText"/>
            </w:pPr>
            <w:r>
              <w:rPr>
                <w:b w:val="0"/>
                <w:i w:val="0"/>
                <w:sz w:val="18"/>
              </w:rPr>
              <w:t>Сохранить факты пяти дней раздела 19</w:t>
            </w:r>
          </w:p>
        </w:tc>
        <w:tc>
          <w:tcPr>
            <w:tcW w:type="dxa" w:w="5556"/>
            <w:vAlign w:val="top"/>
            <w:shd w:fill="FFFFFF"/>
          </w:tcPr>
          <w:p>
            <w:pPr>
              <w:pStyle w:val="TableText"/>
            </w:pPr>
            <w:r>
              <w:rPr>
                <w:b w:val="0"/>
                <w:i w:val="0"/>
                <w:sz w:val="18"/>
              </w:rPr>
              <w:t>Сумма опыта 13, третья стадия; точные остатки совпадают.</w:t>
            </w:r>
          </w:p>
        </w:tc>
      </w:tr>
      <w:tr>
        <w:trPr>
          <w:cantSplit/>
        </w:trPr>
        <w:tc>
          <w:tcPr>
            <w:tcW w:type="dxa" w:w="1290"/>
            <w:vAlign w:val="top"/>
            <w:shd w:fill="F3F7F7"/>
          </w:tcPr>
          <w:p>
            <w:pPr>
              <w:pStyle w:val="TableText"/>
            </w:pPr>
            <w:r>
              <w:rPr>
                <w:b w:val="0"/>
                <w:i w:val="0"/>
                <w:sz w:val="18"/>
              </w:rPr>
              <w:t>TC-050 I</w:t>
            </w:r>
          </w:p>
        </w:tc>
        <w:tc>
          <w:tcPr>
            <w:tcW w:type="dxa" w:w="3076"/>
            <w:vAlign w:val="top"/>
            <w:shd w:fill="F3F7F7"/>
          </w:tcPr>
          <w:p>
            <w:pPr>
              <w:pStyle w:val="TableText"/>
            </w:pPr>
            <w:r>
              <w:rPr>
                <w:b w:val="0"/>
                <w:i w:val="0"/>
                <w:sz w:val="18"/>
              </w:rPr>
              <w:t>Дважды закрыть один период</w:t>
            </w:r>
          </w:p>
        </w:tc>
        <w:tc>
          <w:tcPr>
            <w:tcW w:type="dxa" w:w="5556"/>
            <w:vAlign w:val="top"/>
            <w:shd w:fill="F3F7F7"/>
          </w:tcPr>
          <w:p>
            <w:pPr>
              <w:pStyle w:val="TableText"/>
            </w:pPr>
            <w:r>
              <w:rPr>
                <w:b w:val="0"/>
                <w:i w:val="0"/>
                <w:sz w:val="18"/>
              </w:rPr>
              <w:t>Один итог и одно начисление роста.</w:t>
            </w:r>
          </w:p>
        </w:tc>
      </w:tr>
      <w:tr>
        <w:trPr>
          <w:cantSplit/>
        </w:trPr>
        <w:tc>
          <w:tcPr>
            <w:tcW w:type="dxa" w:w="1290"/>
            <w:vAlign w:val="top"/>
            <w:shd w:fill="FFFFFF"/>
          </w:tcPr>
          <w:p>
            <w:pPr>
              <w:pStyle w:val="TableText"/>
            </w:pPr>
            <w:r>
              <w:rPr>
                <w:b w:val="0"/>
                <w:i w:val="0"/>
                <w:sz w:val="18"/>
              </w:rPr>
              <w:t>TC-051 U/M</w:t>
            </w:r>
          </w:p>
        </w:tc>
        <w:tc>
          <w:tcPr>
            <w:tcW w:type="dxa" w:w="3076"/>
            <w:vAlign w:val="top"/>
            <w:shd w:fill="FFFFFF"/>
          </w:tcPr>
          <w:p>
            <w:pPr>
              <w:pStyle w:val="TableText"/>
            </w:pPr>
            <w:r>
              <w:rPr>
                <w:b w:val="0"/>
                <w:i w:val="0"/>
                <w:sz w:val="18"/>
              </w:rPr>
              <w:t>Нет купленного ухода, B = 0</w:t>
            </w:r>
          </w:p>
        </w:tc>
        <w:tc>
          <w:tcPr>
            <w:tcW w:type="dxa" w:w="5556"/>
            <w:vAlign w:val="top"/>
            <w:shd w:fill="FFFFFF"/>
          </w:tcPr>
          <w:p>
            <w:pPr>
              <w:pStyle w:val="TableText"/>
            </w:pPr>
            <w:r>
              <w:rPr>
                <w:b w:val="0"/>
                <w:i w:val="0"/>
                <w:sz w:val="18"/>
              </w:rPr>
              <w:t>Закрытие возможно с объяснением; питомец не болеет и не теряет стадию.</w:t>
            </w:r>
          </w:p>
        </w:tc>
      </w:tr>
      <w:tr>
        <w:trPr>
          <w:cantSplit/>
        </w:trPr>
        <w:tc>
          <w:tcPr>
            <w:tcW w:type="dxa" w:w="1290"/>
            <w:vAlign w:val="top"/>
            <w:shd w:fill="F3F7F7"/>
          </w:tcPr>
          <w:p>
            <w:pPr>
              <w:pStyle w:val="TableText"/>
            </w:pPr>
            <w:r>
              <w:rPr>
                <w:b w:val="0"/>
                <w:i w:val="0"/>
                <w:sz w:val="18"/>
              </w:rPr>
              <w:t>TC-052 U/M</w:t>
            </w:r>
          </w:p>
        </w:tc>
        <w:tc>
          <w:tcPr>
            <w:tcW w:type="dxa" w:w="3076"/>
            <w:vAlign w:val="top"/>
            <w:shd w:fill="F3F7F7"/>
          </w:tcPr>
          <w:p>
            <w:pPr>
              <w:pStyle w:val="TableText"/>
            </w:pPr>
            <w:r>
              <w:rPr>
                <w:b w:val="0"/>
                <w:i w:val="0"/>
                <w:sz w:val="18"/>
              </w:rPr>
              <w:t>Купить более дорогой вариант еды вместо дешёвого</w:t>
            </w:r>
          </w:p>
        </w:tc>
        <w:tc>
          <w:tcPr>
            <w:tcW w:type="dxa" w:w="5556"/>
            <w:vAlign w:val="top"/>
            <w:shd w:fill="F3F7F7"/>
          </w:tcPr>
          <w:p>
            <w:pPr>
              <w:pStyle w:val="TableText"/>
            </w:pPr>
            <w:r>
              <w:rPr>
                <w:b w:val="0"/>
                <w:i w:val="0"/>
                <w:sz w:val="18"/>
              </w:rPr>
              <w:t>Та же достаточность нужды; нет дополнительного опыта за цену.</w:t>
            </w:r>
          </w:p>
        </w:tc>
      </w:tr>
    </w:tbl>
    <w:p>
      <w:pPr>
        <w:spacing w:after="20" w:before="0" w:line="40" w:lineRule="exact"/>
      </w:pPr>
      <w:r>
        <w:rPr>
          <w:sz w:val="4"/>
        </w:rPr>
      </w:r>
    </w:p>
    <w:p>
      <w:bookmarkStart w:id="173" w:name="sec_18_4"/>
      <w:pPr>
        <w:pStyle w:val="Heading2"/>
      </w:pPr>
      <w:r>
        <w:rPr>
          <w:b w:val="0"/>
          <w:i w:val="0"/>
        </w:rPr>
        <w:t>18.4. Время, хранилище, доступность и сдача</w:t>
      </w:r>
      <w:bookmarkEnd w:id="173"/>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уровень</w:t>
            </w:r>
          </w:p>
        </w:tc>
        <w:tc>
          <w:tcPr>
            <w:tcW w:type="dxa" w:w="3076"/>
            <w:vAlign w:val="top"/>
            <w:shd w:fill="225762"/>
          </w:tcPr>
          <w:p>
            <w:pPr>
              <w:pStyle w:val="TableText"/>
              <w:keepNext/>
            </w:pPr>
            <w:r>
              <w:rPr>
                <w:b/>
                <w:i w:val="0"/>
                <w:color w:val="FFFFFF"/>
                <w:sz w:val="18"/>
              </w:rPr>
              <w:t>Условие и действия</w:t>
            </w:r>
          </w:p>
        </w:tc>
        <w:tc>
          <w:tcPr>
            <w:tcW w:type="dxa" w:w="5556"/>
            <w:vAlign w:val="top"/>
            <w:shd w:fill="225762"/>
          </w:tcPr>
          <w:p>
            <w:pPr>
              <w:pStyle w:val="TableText"/>
              <w:keepNext/>
            </w:pPr>
            <w:r>
              <w:rPr>
                <w:b/>
                <w:i w:val="0"/>
                <w:color w:val="FFFFFF"/>
                <w:sz w:val="18"/>
              </w:rPr>
              <w:t>Ожидаемый результат</w:t>
            </w:r>
          </w:p>
        </w:tc>
      </w:tr>
      <w:tr>
        <w:trPr>
          <w:cantSplit/>
        </w:trPr>
        <w:tc>
          <w:tcPr>
            <w:tcW w:type="dxa" w:w="1290"/>
            <w:vAlign w:val="top"/>
            <w:shd w:fill="FFFFFF"/>
          </w:tcPr>
          <w:p>
            <w:pPr>
              <w:pStyle w:val="TableText"/>
            </w:pPr>
            <w:r>
              <w:rPr>
                <w:b w:val="0"/>
                <w:i w:val="0"/>
                <w:sz w:val="18"/>
              </w:rPr>
              <w:t>TC-053 U/I</w:t>
            </w:r>
          </w:p>
        </w:tc>
        <w:tc>
          <w:tcPr>
            <w:tcW w:type="dxa" w:w="3076"/>
            <w:vAlign w:val="top"/>
            <w:shd w:fill="FFFFFF"/>
          </w:tcPr>
          <w:p>
            <w:pPr>
              <w:pStyle w:val="TableText"/>
            </w:pPr>
            <w:r>
              <w:rPr>
                <w:b w:val="0"/>
                <w:i w:val="0"/>
                <w:sz w:val="18"/>
              </w:rPr>
              <w:t>Дважды открыть одну реальную дату</w:t>
            </w:r>
          </w:p>
        </w:tc>
        <w:tc>
          <w:tcPr>
            <w:tcW w:type="dxa" w:w="5556"/>
            <w:vAlign w:val="top"/>
            <w:shd w:fill="FFFFFF"/>
          </w:tcPr>
          <w:p>
            <w:pPr>
              <w:pStyle w:val="TableText"/>
            </w:pPr>
            <w:r>
              <w:rPr>
                <w:b w:val="0"/>
                <w:i w:val="0"/>
                <w:sz w:val="18"/>
              </w:rPr>
              <w:t>Второго периода/дохода нет.</w:t>
            </w:r>
          </w:p>
        </w:tc>
      </w:tr>
      <w:tr>
        <w:trPr>
          <w:cantSplit/>
        </w:trPr>
        <w:tc>
          <w:tcPr>
            <w:tcW w:type="dxa" w:w="1290"/>
            <w:vAlign w:val="top"/>
            <w:shd w:fill="F3F7F7"/>
          </w:tcPr>
          <w:p>
            <w:pPr>
              <w:pStyle w:val="TableText"/>
            </w:pPr>
            <w:r>
              <w:rPr>
                <w:b w:val="0"/>
                <w:i w:val="0"/>
                <w:sz w:val="18"/>
              </w:rPr>
              <w:t>TC-054 U</w:t>
            </w:r>
          </w:p>
        </w:tc>
        <w:tc>
          <w:tcPr>
            <w:tcW w:type="dxa" w:w="3076"/>
            <w:vAlign w:val="top"/>
            <w:shd w:fill="F3F7F7"/>
          </w:tcPr>
          <w:p>
            <w:pPr>
              <w:pStyle w:val="TableText"/>
            </w:pPr>
            <w:r>
              <w:rPr>
                <w:b w:val="0"/>
                <w:i w:val="0"/>
                <w:sz w:val="18"/>
              </w:rPr>
              <w:t>Перейти полночь в ACTIVE</w:t>
            </w:r>
          </w:p>
        </w:tc>
        <w:tc>
          <w:tcPr>
            <w:tcW w:type="dxa" w:w="5556"/>
            <w:vAlign w:val="top"/>
            <w:shd w:fill="F3F7F7"/>
          </w:tcPr>
          <w:p>
            <w:pPr>
              <w:pStyle w:val="TableText"/>
            </w:pPr>
            <w:r>
              <w:rPr>
                <w:b w:val="0"/>
                <w:i w:val="0"/>
                <w:sz w:val="18"/>
              </w:rPr>
              <w:t>Период не закрыт, операции относятся к нему до явного закрытия.</w:t>
            </w:r>
          </w:p>
        </w:tc>
      </w:tr>
      <w:tr>
        <w:trPr>
          <w:cantSplit/>
        </w:trPr>
        <w:tc>
          <w:tcPr>
            <w:tcW w:type="dxa" w:w="1290"/>
            <w:vAlign w:val="top"/>
            <w:shd w:fill="FFFFFF"/>
          </w:tcPr>
          <w:p>
            <w:pPr>
              <w:pStyle w:val="TableText"/>
            </w:pPr>
            <w:r>
              <w:rPr>
                <w:b w:val="0"/>
                <w:i w:val="0"/>
                <w:sz w:val="18"/>
              </w:rPr>
              <w:t>TC-055 U/M</w:t>
            </w:r>
          </w:p>
        </w:tc>
        <w:tc>
          <w:tcPr>
            <w:tcW w:type="dxa" w:w="3076"/>
            <w:vAlign w:val="top"/>
            <w:shd w:fill="FFFFFF"/>
          </w:tcPr>
          <w:p>
            <w:pPr>
              <w:pStyle w:val="TableText"/>
            </w:pPr>
            <w:r>
              <w:rPr>
                <w:b w:val="0"/>
                <w:i w:val="0"/>
                <w:sz w:val="18"/>
              </w:rPr>
              <w:t>Вернуться через 10 дней с открытым периодом</w:t>
            </w:r>
          </w:p>
        </w:tc>
        <w:tc>
          <w:tcPr>
            <w:tcW w:type="dxa" w:w="5556"/>
            <w:vAlign w:val="top"/>
            <w:shd w:fill="FFFFFF"/>
          </w:tcPr>
          <w:p>
            <w:pPr>
              <w:pStyle w:val="TableText"/>
            </w:pPr>
            <w:r>
              <w:rPr>
                <w:b w:val="0"/>
                <w:i w:val="0"/>
                <w:sz w:val="18"/>
              </w:rPr>
              <w:t>Продолжение старого, без 10 доходов и ухудшения питомца.</w:t>
            </w:r>
          </w:p>
        </w:tc>
      </w:tr>
      <w:tr>
        <w:trPr>
          <w:cantSplit/>
        </w:trPr>
        <w:tc>
          <w:tcPr>
            <w:tcW w:type="dxa" w:w="1290"/>
            <w:vAlign w:val="top"/>
            <w:shd w:fill="F3F7F7"/>
          </w:tcPr>
          <w:p>
            <w:pPr>
              <w:pStyle w:val="TableText"/>
            </w:pPr>
            <w:r>
              <w:rPr>
                <w:b w:val="0"/>
                <w:i w:val="0"/>
                <w:sz w:val="18"/>
              </w:rPr>
              <w:t>TC-056 U</w:t>
            </w:r>
          </w:p>
        </w:tc>
        <w:tc>
          <w:tcPr>
            <w:tcW w:type="dxa" w:w="3076"/>
            <w:vAlign w:val="top"/>
            <w:shd w:fill="F3F7F7"/>
          </w:tcPr>
          <w:p>
            <w:pPr>
              <w:pStyle w:val="TableText"/>
            </w:pPr>
            <w:r>
              <w:rPr>
                <w:b w:val="0"/>
                <w:i w:val="0"/>
                <w:sz w:val="18"/>
              </w:rPr>
              <w:t>Часы назад относительно уже открытой даты</w:t>
            </w:r>
          </w:p>
        </w:tc>
        <w:tc>
          <w:tcPr>
            <w:tcW w:type="dxa" w:w="5556"/>
            <w:vAlign w:val="top"/>
            <w:shd w:fill="F3F7F7"/>
          </w:tcPr>
          <w:p>
            <w:pPr>
              <w:pStyle w:val="TableText"/>
            </w:pPr>
            <w:r>
              <w:rPr>
                <w:b w:val="0"/>
                <w:i w:val="0"/>
                <w:sz w:val="18"/>
              </w:rPr>
              <w:t>Новый доход запрещён; продолжение текущего периода доступно.</w:t>
            </w:r>
          </w:p>
        </w:tc>
      </w:tr>
      <w:tr>
        <w:trPr>
          <w:cantSplit/>
        </w:trPr>
        <w:tc>
          <w:tcPr>
            <w:tcW w:type="dxa" w:w="1290"/>
            <w:vAlign w:val="top"/>
            <w:shd w:fill="FFFFFF"/>
          </w:tcPr>
          <w:p>
            <w:pPr>
              <w:pStyle w:val="TableText"/>
            </w:pPr>
            <w:r>
              <w:rPr>
                <w:b w:val="0"/>
                <w:i w:val="0"/>
                <w:sz w:val="18"/>
              </w:rPr>
              <w:t>TC-057 U</w:t>
            </w:r>
          </w:p>
        </w:tc>
        <w:tc>
          <w:tcPr>
            <w:tcW w:type="dxa" w:w="3076"/>
            <w:vAlign w:val="top"/>
            <w:shd w:fill="FFFFFF"/>
          </w:tcPr>
          <w:p>
            <w:pPr>
              <w:pStyle w:val="TableText"/>
            </w:pPr>
            <w:r>
              <w:rPr>
                <w:b w:val="0"/>
                <w:i w:val="0"/>
                <w:sz w:val="18"/>
              </w:rPr>
              <w:t>Часы вперёд на 1 год</w:t>
            </w:r>
          </w:p>
        </w:tc>
        <w:tc>
          <w:tcPr>
            <w:tcW w:type="dxa" w:w="5556"/>
            <w:vAlign w:val="top"/>
            <w:shd w:fill="FFFFFF"/>
          </w:tcPr>
          <w:p>
            <w:pPr>
              <w:pStyle w:val="TableText"/>
            </w:pPr>
            <w:r>
              <w:rPr>
                <w:b w:val="0"/>
                <w:i w:val="0"/>
                <w:sz w:val="18"/>
              </w:rPr>
              <w:t>Максимум один новый период; нет массовых начислений.</w:t>
            </w:r>
          </w:p>
        </w:tc>
      </w:tr>
      <w:tr>
        <w:trPr>
          <w:cantSplit/>
        </w:trPr>
        <w:tc>
          <w:tcPr>
            <w:tcW w:type="dxa" w:w="1290"/>
            <w:vAlign w:val="top"/>
            <w:shd w:fill="F3F7F7"/>
          </w:tcPr>
          <w:p>
            <w:pPr>
              <w:pStyle w:val="TableText"/>
            </w:pPr>
            <w:r>
              <w:rPr>
                <w:b w:val="0"/>
                <w:i w:val="0"/>
                <w:sz w:val="18"/>
              </w:rPr>
              <w:t>TC-058 U</w:t>
            </w:r>
          </w:p>
        </w:tc>
        <w:tc>
          <w:tcPr>
            <w:tcW w:type="dxa" w:w="3076"/>
            <w:vAlign w:val="top"/>
            <w:shd w:fill="F3F7F7"/>
          </w:tcPr>
          <w:p>
            <w:pPr>
              <w:pStyle w:val="TableText"/>
            </w:pPr>
            <w:r>
              <w:rPr>
                <w:b w:val="0"/>
                <w:i w:val="0"/>
                <w:sz w:val="18"/>
              </w:rPr>
              <w:t>Дата на границе смены UTC-смещения</w:t>
            </w:r>
          </w:p>
        </w:tc>
        <w:tc>
          <w:tcPr>
            <w:tcW w:type="dxa" w:w="5556"/>
            <w:vAlign w:val="top"/>
            <w:shd w:fill="F3F7F7"/>
          </w:tcPr>
          <w:p>
            <w:pPr>
              <w:pStyle w:val="TableText"/>
            </w:pPr>
            <w:r>
              <w:rPr>
                <w:b w:val="0"/>
                <w:i w:val="0"/>
                <w:sz w:val="18"/>
              </w:rPr>
              <w:t>Следующий день определяется календарно, не фиксированными 24 часами.</w:t>
            </w:r>
          </w:p>
        </w:tc>
      </w:tr>
      <w:tr>
        <w:trPr>
          <w:cantSplit/>
        </w:trPr>
        <w:tc>
          <w:tcPr>
            <w:tcW w:type="dxa" w:w="1290"/>
            <w:vAlign w:val="top"/>
            <w:shd w:fill="FFFFFF"/>
          </w:tcPr>
          <w:p>
            <w:pPr>
              <w:pStyle w:val="TableText"/>
            </w:pPr>
            <w:r>
              <w:rPr>
                <w:b w:val="0"/>
                <w:i w:val="0"/>
                <w:sz w:val="18"/>
              </w:rPr>
              <w:t>TC-059 U/M</w:t>
            </w:r>
          </w:p>
        </w:tc>
        <w:tc>
          <w:tcPr>
            <w:tcW w:type="dxa" w:w="3076"/>
            <w:vAlign w:val="top"/>
            <w:shd w:fill="FFFFFF"/>
          </w:tcPr>
          <w:p>
            <w:pPr>
              <w:pStyle w:val="TableText"/>
            </w:pPr>
            <w:r>
              <w:rPr>
                <w:b w:val="0"/>
                <w:i w:val="0"/>
                <w:sz w:val="18"/>
              </w:rPr>
              <w:t>Системный часовой пояс изменён</w:t>
            </w:r>
          </w:p>
        </w:tc>
        <w:tc>
          <w:tcPr>
            <w:tcW w:type="dxa" w:w="5556"/>
            <w:vAlign w:val="top"/>
            <w:shd w:fill="FFFFFF"/>
          </w:tcPr>
          <w:p>
            <w:pPr>
              <w:pStyle w:val="TableText"/>
            </w:pPr>
            <w:r>
              <w:rPr>
                <w:b w:val="0"/>
                <w:i w:val="0"/>
                <w:sz w:val="18"/>
              </w:rPr>
              <w:t>Игровой пояс сам не меняется; взрослому доступна информация.</w:t>
            </w:r>
          </w:p>
        </w:tc>
      </w:tr>
      <w:tr>
        <w:trPr>
          <w:cantSplit/>
        </w:trPr>
        <w:tc>
          <w:tcPr>
            <w:tcW w:type="dxa" w:w="1290"/>
            <w:vAlign w:val="top"/>
            <w:shd w:fill="F3F7F7"/>
          </w:tcPr>
          <w:p>
            <w:pPr>
              <w:pStyle w:val="TableText"/>
            </w:pPr>
            <w:r>
              <w:rPr>
                <w:b w:val="0"/>
                <w:i w:val="0"/>
                <w:sz w:val="18"/>
              </w:rPr>
              <w:t>TC-060 I</w:t>
            </w:r>
          </w:p>
        </w:tc>
        <w:tc>
          <w:tcPr>
            <w:tcW w:type="dxa" w:w="3076"/>
            <w:vAlign w:val="top"/>
            <w:shd w:fill="F3F7F7"/>
          </w:tcPr>
          <w:p>
            <w:pPr>
              <w:pStyle w:val="TableText"/>
            </w:pPr>
            <w:r>
              <w:rPr>
                <w:b w:val="0"/>
                <w:i w:val="0"/>
                <w:sz w:val="18"/>
              </w:rPr>
              <w:t>Взрослая коррекция даты после закрытия</w:t>
            </w:r>
          </w:p>
        </w:tc>
        <w:tc>
          <w:tcPr>
            <w:tcW w:type="dxa" w:w="5556"/>
            <w:vAlign w:val="top"/>
            <w:shd w:fill="F3F7F7"/>
          </w:tcPr>
          <w:p>
            <w:pPr>
              <w:pStyle w:val="TableText"/>
            </w:pPr>
            <w:r>
              <w:rPr>
                <w:b w:val="0"/>
                <w:i w:val="0"/>
                <w:sz w:val="18"/>
              </w:rPr>
              <w:t>Монеты без изменения, следующее открытие со следующей исправленной даты.</w:t>
            </w:r>
          </w:p>
        </w:tc>
      </w:tr>
      <w:tr>
        <w:trPr>
          <w:cantSplit/>
        </w:trPr>
        <w:tc>
          <w:tcPr>
            <w:tcW w:type="dxa" w:w="1290"/>
            <w:vAlign w:val="top"/>
            <w:shd w:fill="FFFFFF"/>
          </w:tcPr>
          <w:p>
            <w:pPr>
              <w:pStyle w:val="TableText"/>
            </w:pPr>
            <w:r>
              <w:rPr>
                <w:b w:val="0"/>
                <w:i w:val="0"/>
                <w:sz w:val="18"/>
              </w:rPr>
              <w:t>TC-061 I</w:t>
            </w:r>
          </w:p>
        </w:tc>
        <w:tc>
          <w:tcPr>
            <w:tcW w:type="dxa" w:w="3076"/>
            <w:vAlign w:val="top"/>
            <w:shd w:fill="FFFFFF"/>
          </w:tcPr>
          <w:p>
            <w:pPr>
              <w:pStyle w:val="TableText"/>
            </w:pPr>
            <w:r>
              <w:rPr>
                <w:b w:val="0"/>
                <w:i w:val="0"/>
                <w:sz w:val="18"/>
              </w:rPr>
              <w:t>Коррекция при ACTIVE</w:t>
            </w:r>
          </w:p>
        </w:tc>
        <w:tc>
          <w:tcPr>
            <w:tcW w:type="dxa" w:w="5556"/>
            <w:vAlign w:val="top"/>
            <w:shd w:fill="FFFFFF"/>
          </w:tcPr>
          <w:p>
            <w:pPr>
              <w:pStyle w:val="TableText"/>
            </w:pPr>
            <w:r>
              <w:rPr>
                <w:b w:val="0"/>
                <w:i w:val="0"/>
                <w:sz w:val="18"/>
              </w:rPr>
              <w:t>Отклонена без автоматического закрытия дня.</w:t>
            </w:r>
          </w:p>
        </w:tc>
      </w:tr>
      <w:tr>
        <w:trPr>
          <w:cantSplit/>
        </w:trPr>
        <w:tc>
          <w:tcPr>
            <w:tcW w:type="dxa" w:w="1290"/>
            <w:vAlign w:val="top"/>
            <w:shd w:fill="F3F7F7"/>
          </w:tcPr>
          <w:p>
            <w:pPr>
              <w:pStyle w:val="TableText"/>
            </w:pPr>
            <w:r>
              <w:rPr>
                <w:b w:val="0"/>
                <w:i w:val="0"/>
                <w:sz w:val="18"/>
              </w:rPr>
              <w:t>TC-062 M</w:t>
            </w:r>
          </w:p>
        </w:tc>
        <w:tc>
          <w:tcPr>
            <w:tcW w:type="dxa" w:w="3076"/>
            <w:vAlign w:val="top"/>
            <w:shd w:fill="F3F7F7"/>
          </w:tcPr>
          <w:p>
            <w:pPr>
              <w:pStyle w:val="TableText"/>
            </w:pPr>
            <w:r>
              <w:rPr>
                <w:b w:val="0"/>
                <w:i w:val="0"/>
                <w:sz w:val="18"/>
              </w:rPr>
              <w:t>Пройти демо 5 дней подряд</w:t>
            </w:r>
          </w:p>
        </w:tc>
        <w:tc>
          <w:tcPr>
            <w:tcW w:type="dxa" w:w="5556"/>
            <w:vAlign w:val="top"/>
            <w:shd w:fill="F3F7F7"/>
          </w:tcPr>
          <w:p>
            <w:pPr>
              <w:pStyle w:val="TableText"/>
            </w:pPr>
            <w:r>
              <w:rPr>
                <w:b w:val="0"/>
                <w:i w:val="0"/>
                <w:sz w:val="18"/>
              </w:rPr>
              <w:t>Ни одного реального ожидания; те же суммы и правила.</w:t>
            </w:r>
          </w:p>
        </w:tc>
      </w:tr>
      <w:tr>
        <w:trPr>
          <w:cantSplit/>
        </w:trPr>
        <w:tc>
          <w:tcPr>
            <w:tcW w:type="dxa" w:w="1290"/>
            <w:vAlign w:val="top"/>
            <w:shd w:fill="FFFFFF"/>
          </w:tcPr>
          <w:p>
            <w:pPr>
              <w:pStyle w:val="TableText"/>
            </w:pPr>
            <w:r>
              <w:rPr>
                <w:b w:val="0"/>
                <w:i w:val="0"/>
                <w:sz w:val="18"/>
              </w:rPr>
              <w:t>TC-063 M</w:t>
            </w:r>
          </w:p>
        </w:tc>
        <w:tc>
          <w:tcPr>
            <w:tcW w:type="dxa" w:w="3076"/>
            <w:vAlign w:val="top"/>
            <w:shd w:fill="FFFFFF"/>
          </w:tcPr>
          <w:p>
            <w:pPr>
              <w:pStyle w:val="TableText"/>
            </w:pPr>
            <w:r>
              <w:rPr>
                <w:b w:val="0"/>
                <w:i w:val="0"/>
                <w:sz w:val="18"/>
              </w:rPr>
              <w:t>Открыть демо впервые в полной версии</w:t>
            </w:r>
          </w:p>
        </w:tc>
        <w:tc>
          <w:tcPr>
            <w:tcW w:type="dxa" w:w="5556"/>
            <w:vAlign w:val="top"/>
            <w:shd w:fill="FFFFFF"/>
          </w:tcPr>
          <w:p>
            <w:pPr>
              <w:pStyle w:val="TableText"/>
            </w:pPr>
            <w:r>
              <w:rPr>
                <w:b w:val="0"/>
                <w:i w:val="0"/>
                <w:sz w:val="18"/>
              </w:rPr>
              <w:t>Все 8 цифровых задач V1 доступны сразу; 3 OFF-карточки не входят в этот счётчик.</w:t>
            </w:r>
          </w:p>
        </w:tc>
      </w:tr>
      <w:tr>
        <w:trPr>
          <w:cantSplit/>
        </w:trPr>
        <w:tc>
          <w:tcPr>
            <w:tcW w:type="dxa" w:w="1290"/>
            <w:vAlign w:val="top"/>
            <w:shd w:fill="F3F7F7"/>
          </w:tcPr>
          <w:p>
            <w:pPr>
              <w:pStyle w:val="TableText"/>
            </w:pPr>
            <w:r>
              <w:rPr>
                <w:b w:val="0"/>
                <w:i w:val="0"/>
                <w:sz w:val="18"/>
              </w:rPr>
              <w:t>TC-064 I</w:t>
            </w:r>
          </w:p>
        </w:tc>
        <w:tc>
          <w:tcPr>
            <w:tcW w:type="dxa" w:w="3076"/>
            <w:vAlign w:val="top"/>
            <w:shd w:fill="F3F7F7"/>
          </w:tcPr>
          <w:p>
            <w:pPr>
              <w:pStyle w:val="TableText"/>
            </w:pPr>
            <w:r>
              <w:rPr>
                <w:b w:val="0"/>
                <w:i w:val="0"/>
                <w:sz w:val="18"/>
              </w:rPr>
              <w:t>Сбросить демо при обычном B = 123, S = 45</w:t>
            </w:r>
          </w:p>
        </w:tc>
        <w:tc>
          <w:tcPr>
            <w:tcW w:type="dxa" w:w="5556"/>
            <w:vAlign w:val="top"/>
            <w:shd w:fill="F3F7F7"/>
          </w:tcPr>
          <w:p>
            <w:pPr>
              <w:pStyle w:val="TableText"/>
            </w:pPr>
            <w:r>
              <w:rPr>
                <w:b w:val="0"/>
                <w:i w:val="0"/>
                <w:sz w:val="18"/>
              </w:rPr>
              <w:t>Обычные B/S неизменны; демо начинает с создания.</w:t>
            </w:r>
          </w:p>
        </w:tc>
      </w:tr>
      <w:tr>
        <w:trPr>
          <w:cantSplit/>
        </w:trPr>
        <w:tc>
          <w:tcPr>
            <w:tcW w:type="dxa" w:w="1290"/>
            <w:vAlign w:val="top"/>
            <w:shd w:fill="FFFFFF"/>
          </w:tcPr>
          <w:p>
            <w:pPr>
              <w:pStyle w:val="TableText"/>
            </w:pPr>
            <w:r>
              <w:rPr>
                <w:b w:val="0"/>
                <w:i w:val="0"/>
                <w:sz w:val="18"/>
              </w:rPr>
              <w:t>TC-065 I</w:t>
            </w:r>
          </w:p>
        </w:tc>
        <w:tc>
          <w:tcPr>
            <w:tcW w:type="dxa" w:w="3076"/>
            <w:vAlign w:val="top"/>
            <w:shd w:fill="FFFFFF"/>
          </w:tcPr>
          <w:p>
            <w:pPr>
              <w:pStyle w:val="TableText"/>
            </w:pPr>
            <w:r>
              <w:rPr>
                <w:b w:val="0"/>
                <w:i w:val="0"/>
                <w:sz w:val="18"/>
              </w:rPr>
              <w:t>Переключить режим при открытом предпросмотре</w:t>
            </w:r>
          </w:p>
        </w:tc>
        <w:tc>
          <w:tcPr>
            <w:tcW w:type="dxa" w:w="5556"/>
            <w:vAlign w:val="top"/>
            <w:shd w:fill="FFFFFF"/>
          </w:tcPr>
          <w:p>
            <w:pPr>
              <w:pStyle w:val="TableText"/>
            </w:pPr>
            <w:r>
              <w:rPr>
                <w:b w:val="0"/>
                <w:i w:val="0"/>
                <w:sz w:val="18"/>
              </w:rPr>
              <w:t>Старый экран закрыт, устаревшая команда отклонена.</w:t>
            </w:r>
          </w:p>
        </w:tc>
      </w:tr>
      <w:tr>
        <w:trPr>
          <w:cantSplit/>
        </w:trPr>
        <w:tc>
          <w:tcPr>
            <w:tcW w:type="dxa" w:w="1290"/>
            <w:vAlign w:val="top"/>
            <w:shd w:fill="F3F7F7"/>
          </w:tcPr>
          <w:p>
            <w:pPr>
              <w:pStyle w:val="TableText"/>
            </w:pPr>
            <w:r>
              <w:rPr>
                <w:b w:val="0"/>
                <w:i w:val="0"/>
                <w:sz w:val="18"/>
              </w:rPr>
              <w:t>TC-066 I</w:t>
            </w:r>
          </w:p>
        </w:tc>
        <w:tc>
          <w:tcPr>
            <w:tcW w:type="dxa" w:w="3076"/>
            <w:vAlign w:val="top"/>
            <w:shd w:fill="F3F7F7"/>
          </w:tcPr>
          <w:p>
            <w:pPr>
              <w:pStyle w:val="TableText"/>
            </w:pPr>
            <w:r>
              <w:rPr>
                <w:b w:val="0"/>
                <w:i w:val="0"/>
                <w:sz w:val="18"/>
              </w:rPr>
              <w:t>Убийство процесса до/после COMMIT перевода</w:t>
            </w:r>
          </w:p>
        </w:tc>
        <w:tc>
          <w:tcPr>
            <w:tcW w:type="dxa" w:w="5556"/>
            <w:vAlign w:val="top"/>
            <w:shd w:fill="F3F7F7"/>
          </w:tcPr>
          <w:p>
            <w:pPr>
              <w:pStyle w:val="TableText"/>
            </w:pPr>
            <w:r>
              <w:rPr>
                <w:b w:val="0"/>
                <w:i w:val="0"/>
                <w:sz w:val="18"/>
              </w:rPr>
              <w:t>Перевод отсутствует целиком либо присутствует целиком.</w:t>
            </w:r>
          </w:p>
        </w:tc>
      </w:tr>
      <w:tr>
        <w:trPr>
          <w:cantSplit/>
        </w:trPr>
        <w:tc>
          <w:tcPr>
            <w:tcW w:type="dxa" w:w="1290"/>
            <w:vAlign w:val="top"/>
            <w:shd w:fill="FFFFFF"/>
          </w:tcPr>
          <w:p>
            <w:pPr>
              <w:pStyle w:val="TableText"/>
            </w:pPr>
            <w:r>
              <w:rPr>
                <w:b w:val="0"/>
                <w:i w:val="0"/>
                <w:sz w:val="18"/>
              </w:rPr>
              <w:t>TC-067 I</w:t>
            </w:r>
          </w:p>
        </w:tc>
        <w:tc>
          <w:tcPr>
            <w:tcW w:type="dxa" w:w="3076"/>
            <w:vAlign w:val="top"/>
            <w:shd w:fill="FFFFFF"/>
          </w:tcPr>
          <w:p>
            <w:pPr>
              <w:pStyle w:val="TableText"/>
            </w:pPr>
            <w:r>
              <w:rPr>
                <w:b w:val="0"/>
                <w:i w:val="0"/>
                <w:sz w:val="18"/>
              </w:rPr>
              <w:t>Искусственный отказ записи/нет места</w:t>
            </w:r>
          </w:p>
        </w:tc>
        <w:tc>
          <w:tcPr>
            <w:tcW w:type="dxa" w:w="5556"/>
            <w:vAlign w:val="top"/>
            <w:shd w:fill="FFFFFF"/>
          </w:tcPr>
          <w:p>
            <w:pPr>
              <w:pStyle w:val="TableText"/>
            </w:pPr>
            <w:r>
              <w:rPr>
                <w:b w:val="0"/>
                <w:i w:val="0"/>
                <w:sz w:val="18"/>
              </w:rPr>
              <w:t>Нет частичной проводки; понятное восстановление, без ложного успеха.</w:t>
            </w:r>
          </w:p>
        </w:tc>
      </w:tr>
      <w:tr>
        <w:trPr>
          <w:cantSplit/>
        </w:trPr>
        <w:tc>
          <w:tcPr>
            <w:tcW w:type="dxa" w:w="1290"/>
            <w:vAlign w:val="top"/>
            <w:shd w:fill="F3F7F7"/>
          </w:tcPr>
          <w:p>
            <w:pPr>
              <w:pStyle w:val="TableText"/>
            </w:pPr>
            <w:r>
              <w:rPr>
                <w:b w:val="0"/>
                <w:i w:val="0"/>
                <w:sz w:val="18"/>
              </w:rPr>
              <w:t>TC-068 I</w:t>
            </w:r>
          </w:p>
        </w:tc>
        <w:tc>
          <w:tcPr>
            <w:tcW w:type="dxa" w:w="3076"/>
            <w:vAlign w:val="top"/>
            <w:shd w:fill="F3F7F7"/>
          </w:tcPr>
          <w:p>
            <w:pPr>
              <w:pStyle w:val="TableText"/>
            </w:pPr>
            <w:r>
              <w:rPr>
                <w:b w:val="0"/>
                <w:i w:val="0"/>
                <w:sz w:val="18"/>
              </w:rPr>
              <w:t>Ошибка миграции схемы</w:t>
            </w:r>
          </w:p>
        </w:tc>
        <w:tc>
          <w:tcPr>
            <w:tcW w:type="dxa" w:w="5556"/>
            <w:vAlign w:val="top"/>
            <w:shd w:fill="F3F7F7"/>
          </w:tcPr>
          <w:p>
            <w:pPr>
              <w:pStyle w:val="TableText"/>
            </w:pPr>
            <w:r>
              <w:rPr>
                <w:b w:val="0"/>
                <w:i w:val="0"/>
                <w:sz w:val="18"/>
              </w:rPr>
              <w:t>Старая БД сохранена, нет тихого сброса профиля.</w:t>
            </w:r>
          </w:p>
        </w:tc>
      </w:tr>
      <w:tr>
        <w:trPr>
          <w:cantSplit/>
        </w:trPr>
        <w:tc>
          <w:tcPr>
            <w:tcW w:type="dxa" w:w="1290"/>
            <w:vAlign w:val="top"/>
            <w:shd w:fill="FFFFFF"/>
          </w:tcPr>
          <w:p>
            <w:pPr>
              <w:pStyle w:val="TableText"/>
            </w:pPr>
            <w:r>
              <w:rPr>
                <w:b w:val="0"/>
                <w:i w:val="0"/>
                <w:sz w:val="18"/>
              </w:rPr>
              <w:t>TC-069 I</w:t>
            </w:r>
          </w:p>
        </w:tc>
        <w:tc>
          <w:tcPr>
            <w:tcW w:type="dxa" w:w="3076"/>
            <w:vAlign w:val="top"/>
            <w:shd w:fill="FFFFFF"/>
          </w:tcPr>
          <w:p>
            <w:pPr>
              <w:pStyle w:val="TableText"/>
            </w:pPr>
            <w:r>
              <w:rPr>
                <w:b w:val="0"/>
                <w:i w:val="0"/>
                <w:sz w:val="18"/>
              </w:rPr>
              <w:t>Обновить APK тем же пакетом и ключом</w:t>
            </w:r>
          </w:p>
        </w:tc>
        <w:tc>
          <w:tcPr>
            <w:tcW w:type="dxa" w:w="5556"/>
            <w:vAlign w:val="top"/>
            <w:shd w:fill="FFFFFF"/>
          </w:tcPr>
          <w:p>
            <w:pPr>
              <w:pStyle w:val="TableText"/>
            </w:pPr>
            <w:r>
              <w:rPr>
                <w:b w:val="0"/>
                <w:i w:val="0"/>
                <w:sz w:val="18"/>
              </w:rPr>
              <w:t>Прогресс сохранён после успешной миграции.</w:t>
            </w:r>
          </w:p>
        </w:tc>
      </w:tr>
      <w:tr>
        <w:trPr>
          <w:cantSplit/>
        </w:trPr>
        <w:tc>
          <w:tcPr>
            <w:tcW w:type="dxa" w:w="1290"/>
            <w:vAlign w:val="top"/>
            <w:shd w:fill="F3F7F7"/>
          </w:tcPr>
          <w:p>
            <w:pPr>
              <w:pStyle w:val="TableText"/>
            </w:pPr>
            <w:r>
              <w:rPr>
                <w:b w:val="0"/>
                <w:i w:val="0"/>
                <w:sz w:val="18"/>
              </w:rPr>
              <w:t>TC-070 I</w:t>
            </w:r>
          </w:p>
        </w:tc>
        <w:tc>
          <w:tcPr>
            <w:tcW w:type="dxa" w:w="3076"/>
            <w:vAlign w:val="top"/>
            <w:shd w:fill="F3F7F7"/>
          </w:tcPr>
          <w:p>
            <w:pPr>
              <w:pStyle w:val="TableText"/>
            </w:pPr>
            <w:r>
              <w:rPr>
                <w:b w:val="0"/>
                <w:i w:val="0"/>
                <w:sz w:val="18"/>
              </w:rPr>
              <w:t>Попытка с неизвестной версией контента</w:t>
            </w:r>
          </w:p>
        </w:tc>
        <w:tc>
          <w:tcPr>
            <w:tcW w:type="dxa" w:w="5556"/>
            <w:vAlign w:val="top"/>
            <w:shd w:fill="F3F7F7"/>
          </w:tcPr>
          <w:p>
            <w:pPr>
              <w:pStyle w:val="TableText"/>
            </w:pPr>
            <w:r>
              <w:rPr>
                <w:b w:val="0"/>
                <w:i w:val="0"/>
                <w:sz w:val="18"/>
              </w:rPr>
              <w:t>Сохранён профиль, понятное сообщение, неизвестный код не исполняется.</w:t>
            </w:r>
          </w:p>
        </w:tc>
      </w:tr>
      <w:tr>
        <w:trPr>
          <w:cantSplit/>
        </w:trPr>
        <w:tc>
          <w:tcPr>
            <w:tcW w:type="dxa" w:w="1290"/>
            <w:vAlign w:val="top"/>
            <w:shd w:fill="FFFFFF"/>
          </w:tcPr>
          <w:p>
            <w:pPr>
              <w:pStyle w:val="TableText"/>
            </w:pPr>
            <w:r>
              <w:rPr>
                <w:b w:val="0"/>
                <w:i w:val="0"/>
                <w:sz w:val="18"/>
              </w:rPr>
              <w:t>TC-071 M/I</w:t>
            </w:r>
          </w:p>
        </w:tc>
        <w:tc>
          <w:tcPr>
            <w:tcW w:type="dxa" w:w="3076"/>
            <w:vAlign w:val="top"/>
            <w:shd w:fill="FFFFFF"/>
          </w:tcPr>
          <w:p>
            <w:pPr>
              <w:pStyle w:val="TableText"/>
            </w:pPr>
            <w:r>
              <w:rPr>
                <w:b w:val="0"/>
                <w:i w:val="0"/>
                <w:sz w:val="18"/>
              </w:rPr>
              <w:t>Удалить профиль взрослым и перезапустить</w:t>
            </w:r>
          </w:p>
        </w:tc>
        <w:tc>
          <w:tcPr>
            <w:tcW w:type="dxa" w:w="5556"/>
            <w:vAlign w:val="top"/>
            <w:shd w:fill="FFFFFF"/>
          </w:tcPr>
          <w:p>
            <w:pPr>
              <w:pStyle w:val="TableText"/>
            </w:pPr>
            <w:r>
              <w:rPr>
                <w:b w:val="0"/>
                <w:i w:val="0"/>
                <w:sz w:val="18"/>
              </w:rPr>
              <w:t>Старые данные и технические копии приложению не доступны.</w:t>
            </w:r>
          </w:p>
        </w:tc>
      </w:tr>
      <w:tr>
        <w:trPr>
          <w:cantSplit/>
        </w:trPr>
        <w:tc>
          <w:tcPr>
            <w:tcW w:type="dxa" w:w="1290"/>
            <w:vAlign w:val="top"/>
            <w:shd w:fill="F3F7F7"/>
          </w:tcPr>
          <w:p>
            <w:pPr>
              <w:pStyle w:val="TableText"/>
            </w:pPr>
            <w:r>
              <w:rPr>
                <w:b w:val="0"/>
                <w:i w:val="0"/>
                <w:sz w:val="18"/>
              </w:rPr>
              <w:t>TC-072 M</w:t>
            </w:r>
          </w:p>
        </w:tc>
        <w:tc>
          <w:tcPr>
            <w:tcW w:type="dxa" w:w="3076"/>
            <w:vAlign w:val="top"/>
            <w:shd w:fill="F3F7F7"/>
          </w:tcPr>
          <w:p>
            <w:pPr>
              <w:pStyle w:val="TableText"/>
            </w:pPr>
            <w:r>
              <w:rPr>
                <w:b w:val="0"/>
                <w:i w:val="0"/>
                <w:sz w:val="18"/>
              </w:rPr>
              <w:t>Отменить удаление</w:t>
            </w:r>
          </w:p>
        </w:tc>
        <w:tc>
          <w:tcPr>
            <w:tcW w:type="dxa" w:w="5556"/>
            <w:vAlign w:val="top"/>
            <w:shd w:fill="F3F7F7"/>
          </w:tcPr>
          <w:p>
            <w:pPr>
              <w:pStyle w:val="TableText"/>
            </w:pPr>
            <w:r>
              <w:rPr>
                <w:b w:val="0"/>
                <w:i w:val="0"/>
                <w:sz w:val="18"/>
              </w:rPr>
              <w:t>Профиль, история и деньги остаются.</w:t>
            </w:r>
          </w:p>
        </w:tc>
      </w:tr>
      <w:tr>
        <w:trPr>
          <w:cantSplit/>
        </w:trPr>
        <w:tc>
          <w:tcPr>
            <w:tcW w:type="dxa" w:w="1290"/>
            <w:vAlign w:val="top"/>
            <w:shd w:fill="FFFFFF"/>
          </w:tcPr>
          <w:p>
            <w:pPr>
              <w:pStyle w:val="TableText"/>
            </w:pPr>
            <w:r>
              <w:rPr>
                <w:b w:val="0"/>
                <w:i w:val="0"/>
                <w:sz w:val="18"/>
              </w:rPr>
              <w:t>TC-073 M</w:t>
            </w:r>
          </w:p>
        </w:tc>
        <w:tc>
          <w:tcPr>
            <w:tcW w:type="dxa" w:w="3076"/>
            <w:vAlign w:val="top"/>
            <w:shd w:fill="FFFFFF"/>
          </w:tcPr>
          <w:p>
            <w:pPr>
              <w:pStyle w:val="TableText"/>
            </w:pPr>
            <w:r>
              <w:rPr>
                <w:b w:val="0"/>
                <w:i w:val="0"/>
                <w:sz w:val="18"/>
              </w:rPr>
              <w:t>Свернуть приложение во взрослом разделе</w:t>
            </w:r>
          </w:p>
        </w:tc>
        <w:tc>
          <w:tcPr>
            <w:tcW w:type="dxa" w:w="5556"/>
            <w:vAlign w:val="top"/>
            <w:shd w:fill="FFFFFF"/>
          </w:tcPr>
          <w:p>
            <w:pPr>
              <w:pStyle w:val="TableText"/>
            </w:pPr>
            <w:r>
              <w:rPr>
                <w:b w:val="0"/>
                <w:i w:val="0"/>
                <w:sz w:val="18"/>
              </w:rPr>
              <w:t>При возврате повторный барьер.</w:t>
            </w:r>
          </w:p>
        </w:tc>
      </w:tr>
      <w:tr>
        <w:trPr>
          <w:cantSplit/>
        </w:trPr>
        <w:tc>
          <w:tcPr>
            <w:tcW w:type="dxa" w:w="1290"/>
            <w:vAlign w:val="top"/>
            <w:shd w:fill="F3F7F7"/>
          </w:tcPr>
          <w:p>
            <w:pPr>
              <w:pStyle w:val="TableText"/>
            </w:pPr>
            <w:r>
              <w:rPr>
                <w:b w:val="0"/>
                <w:i w:val="0"/>
                <w:sz w:val="18"/>
              </w:rPr>
              <w:t>TC-074 M</w:t>
            </w:r>
          </w:p>
        </w:tc>
        <w:tc>
          <w:tcPr>
            <w:tcW w:type="dxa" w:w="3076"/>
            <w:vAlign w:val="top"/>
            <w:shd w:fill="F3F7F7"/>
          </w:tcPr>
          <w:p>
            <w:pPr>
              <w:pStyle w:val="TableText"/>
            </w:pPr>
            <w:r>
              <w:rPr>
                <w:b w:val="0"/>
                <w:i w:val="0"/>
                <w:sz w:val="18"/>
              </w:rPr>
              <w:t>Release APK впервые запустить в авиарежиме</w:t>
            </w:r>
          </w:p>
        </w:tc>
        <w:tc>
          <w:tcPr>
            <w:tcW w:type="dxa" w:w="5556"/>
            <w:vAlign w:val="top"/>
            <w:shd w:fill="F3F7F7"/>
          </w:tcPr>
          <w:p>
            <w:pPr>
              <w:pStyle w:val="TableText"/>
            </w:pPr>
            <w:r>
              <w:rPr>
                <w:b w:val="0"/>
                <w:i w:val="0"/>
                <w:sz w:val="18"/>
              </w:rPr>
              <w:t>Полный цикл работает без загрузки ассетов/JS из сети.</w:t>
            </w:r>
          </w:p>
        </w:tc>
      </w:tr>
      <w:tr>
        <w:trPr>
          <w:cantSplit/>
        </w:trPr>
        <w:tc>
          <w:tcPr>
            <w:tcW w:type="dxa" w:w="1290"/>
            <w:vAlign w:val="top"/>
            <w:shd w:fill="FFFFFF"/>
          </w:tcPr>
          <w:p>
            <w:pPr>
              <w:pStyle w:val="TableText"/>
            </w:pPr>
            <w:r>
              <w:rPr>
                <w:b w:val="0"/>
                <w:i w:val="0"/>
                <w:sz w:val="18"/>
              </w:rPr>
              <w:t>TC-075 M</w:t>
            </w:r>
          </w:p>
        </w:tc>
        <w:tc>
          <w:tcPr>
            <w:tcW w:type="dxa" w:w="3076"/>
            <w:vAlign w:val="top"/>
            <w:shd w:fill="FFFFFF"/>
          </w:tcPr>
          <w:p>
            <w:pPr>
              <w:pStyle w:val="TableText"/>
            </w:pPr>
            <w:r>
              <w:rPr>
                <w:b w:val="0"/>
                <w:i w:val="0"/>
                <w:sz w:val="18"/>
              </w:rPr>
              <w:t>Проверить 360 dp, шрифт 100/150/200%</w:t>
            </w:r>
          </w:p>
        </w:tc>
        <w:tc>
          <w:tcPr>
            <w:tcW w:type="dxa" w:w="5556"/>
            <w:vAlign w:val="top"/>
            <w:shd w:fill="FFFFFF"/>
          </w:tcPr>
          <w:p>
            <w:pPr>
              <w:pStyle w:val="TableText"/>
            </w:pPr>
            <w:r>
              <w:rPr>
                <w:b w:val="0"/>
                <w:i w:val="0"/>
                <w:sz w:val="18"/>
              </w:rPr>
              <w:t>Нет перекрытий сумм/кнопок; при увеличении доступна прокрутка, данные не потеряны.</w:t>
            </w:r>
          </w:p>
        </w:tc>
      </w:tr>
      <w:tr>
        <w:trPr>
          <w:cantSplit/>
        </w:trPr>
        <w:tc>
          <w:tcPr>
            <w:tcW w:type="dxa" w:w="1290"/>
            <w:vAlign w:val="top"/>
            <w:shd w:fill="F3F7F7"/>
          </w:tcPr>
          <w:p>
            <w:pPr>
              <w:pStyle w:val="TableText"/>
            </w:pPr>
            <w:r>
              <w:rPr>
                <w:b w:val="0"/>
                <w:i w:val="0"/>
                <w:sz w:val="18"/>
              </w:rPr>
              <w:t>TC-076 M</w:t>
            </w:r>
          </w:p>
        </w:tc>
        <w:tc>
          <w:tcPr>
            <w:tcW w:type="dxa" w:w="3076"/>
            <w:vAlign w:val="top"/>
            <w:shd w:fill="F3F7F7"/>
          </w:tcPr>
          <w:p>
            <w:pPr>
              <w:pStyle w:val="TableText"/>
            </w:pPr>
            <w:r>
              <w:rPr>
                <w:b w:val="0"/>
                <w:i w:val="0"/>
                <w:sz w:val="18"/>
              </w:rPr>
              <w:t>Пройти покупку и перевод с TalkBack</w:t>
            </w:r>
          </w:p>
        </w:tc>
        <w:tc>
          <w:tcPr>
            <w:tcW w:type="dxa" w:w="5556"/>
            <w:vAlign w:val="top"/>
            <w:shd w:fill="F3F7F7"/>
          </w:tcPr>
          <w:p>
            <w:pPr>
              <w:pStyle w:val="TableText"/>
            </w:pPr>
            <w:r>
              <w:rPr>
                <w:b w:val="0"/>
                <w:i w:val="0"/>
                <w:sz w:val="18"/>
              </w:rPr>
              <w:t>Осмысленные подписи/порядок; нет обязательного недоступного drag-жеста.</w:t>
            </w:r>
          </w:p>
        </w:tc>
      </w:tr>
      <w:tr>
        <w:trPr>
          <w:cantSplit/>
        </w:trPr>
        <w:tc>
          <w:tcPr>
            <w:tcW w:type="dxa" w:w="1290"/>
            <w:vAlign w:val="top"/>
            <w:shd w:fill="FFFFFF"/>
          </w:tcPr>
          <w:p>
            <w:pPr>
              <w:pStyle w:val="TableText"/>
            </w:pPr>
            <w:r>
              <w:rPr>
                <w:b w:val="0"/>
                <w:i w:val="0"/>
                <w:sz w:val="18"/>
              </w:rPr>
              <w:t>TC-077 M</w:t>
            </w:r>
          </w:p>
        </w:tc>
        <w:tc>
          <w:tcPr>
            <w:tcW w:type="dxa" w:w="3076"/>
            <w:vAlign w:val="top"/>
            <w:shd w:fill="FFFFFF"/>
          </w:tcPr>
          <w:p>
            <w:pPr>
              <w:pStyle w:val="TableText"/>
            </w:pPr>
            <w:r>
              <w:rPr>
                <w:b w:val="0"/>
                <w:i w:val="0"/>
                <w:sz w:val="18"/>
              </w:rPr>
              <w:t>Отключить анимацию и звуки</w:t>
            </w:r>
          </w:p>
        </w:tc>
        <w:tc>
          <w:tcPr>
            <w:tcW w:type="dxa" w:w="5556"/>
            <w:vAlign w:val="top"/>
            <w:shd w:fill="FFFFFF"/>
          </w:tcPr>
          <w:p>
            <w:pPr>
              <w:pStyle w:val="TableText"/>
            </w:pPr>
            <w:r>
              <w:rPr>
                <w:b w:val="0"/>
                <w:i w:val="0"/>
                <w:sz w:val="18"/>
              </w:rPr>
              <w:t>Вся логика и объяснения сохранены.</w:t>
            </w:r>
          </w:p>
        </w:tc>
      </w:tr>
      <w:tr>
        <w:trPr>
          <w:cantSplit/>
        </w:trPr>
        <w:tc>
          <w:tcPr>
            <w:tcW w:type="dxa" w:w="1290"/>
            <w:vAlign w:val="top"/>
            <w:shd w:fill="F3F7F7"/>
          </w:tcPr>
          <w:p>
            <w:pPr>
              <w:pStyle w:val="TableText"/>
            </w:pPr>
            <w:r>
              <w:rPr>
                <w:b w:val="0"/>
                <w:i w:val="0"/>
                <w:sz w:val="18"/>
              </w:rPr>
              <w:t>TC-078 M</w:t>
            </w:r>
          </w:p>
        </w:tc>
        <w:tc>
          <w:tcPr>
            <w:tcW w:type="dxa" w:w="3076"/>
            <w:vAlign w:val="top"/>
            <w:shd w:fill="F3F7F7"/>
          </w:tcPr>
          <w:p>
            <w:pPr>
              <w:pStyle w:val="TableText"/>
            </w:pPr>
            <w:r>
              <w:rPr>
                <w:b w:val="0"/>
                <w:i w:val="0"/>
                <w:sz w:val="18"/>
              </w:rPr>
              <w:t>Проверить цвета в монохроме</w:t>
            </w:r>
          </w:p>
        </w:tc>
        <w:tc>
          <w:tcPr>
            <w:tcW w:type="dxa" w:w="5556"/>
            <w:vAlign w:val="top"/>
            <w:shd w:fill="F3F7F7"/>
          </w:tcPr>
          <w:p>
            <w:pPr>
              <w:pStyle w:val="TableText"/>
            </w:pPr>
            <w:r>
              <w:rPr>
                <w:b w:val="0"/>
                <w:i w:val="0"/>
                <w:sz w:val="18"/>
              </w:rPr>
              <w:t>Категории/ошибки различаются текстом и формой.</w:t>
            </w:r>
          </w:p>
        </w:tc>
      </w:tr>
      <w:tr>
        <w:trPr>
          <w:cantSplit/>
        </w:trPr>
        <w:tc>
          <w:tcPr>
            <w:tcW w:type="dxa" w:w="1290"/>
            <w:vAlign w:val="top"/>
            <w:shd w:fill="FFFFFF"/>
          </w:tcPr>
          <w:p>
            <w:pPr>
              <w:pStyle w:val="TableText"/>
            </w:pPr>
            <w:r>
              <w:rPr>
                <w:b w:val="0"/>
                <w:i w:val="0"/>
                <w:sz w:val="18"/>
              </w:rPr>
              <w:t>TC-079 M</w:t>
            </w:r>
          </w:p>
        </w:tc>
        <w:tc>
          <w:tcPr>
            <w:tcW w:type="dxa" w:w="3076"/>
            <w:vAlign w:val="top"/>
            <w:shd w:fill="FFFFFF"/>
          </w:tcPr>
          <w:p>
            <w:pPr>
              <w:pStyle w:val="TableText"/>
            </w:pPr>
            <w:r>
              <w:rPr>
                <w:b w:val="0"/>
                <w:i w:val="0"/>
                <w:sz w:val="18"/>
              </w:rPr>
              <w:t>Пять холодных запусков физического устройства</w:t>
            </w:r>
          </w:p>
        </w:tc>
        <w:tc>
          <w:tcPr>
            <w:tcW w:type="dxa" w:w="5556"/>
            <w:vAlign w:val="top"/>
            <w:shd w:fill="FFFFFF"/>
          </w:tcPr>
          <w:p>
            <w:pPr>
              <w:pStyle w:val="TableText"/>
            </w:pPr>
            <w:r>
              <w:rPr>
                <w:b w:val="0"/>
                <w:i w:val="0"/>
                <w:sz w:val="18"/>
              </w:rPr>
              <w:t>Каждый &lt;= 5 с; записаны фактические значения.</w:t>
            </w:r>
          </w:p>
        </w:tc>
      </w:tr>
      <w:tr>
        <w:trPr>
          <w:cantSplit/>
        </w:trPr>
        <w:tc>
          <w:tcPr>
            <w:tcW w:type="dxa" w:w="1290"/>
            <w:vAlign w:val="top"/>
            <w:shd w:fill="F3F7F7"/>
          </w:tcPr>
          <w:p>
            <w:pPr>
              <w:pStyle w:val="TableText"/>
            </w:pPr>
            <w:r>
              <w:rPr>
                <w:b w:val="0"/>
                <w:i w:val="0"/>
                <w:sz w:val="18"/>
              </w:rPr>
              <w:t>TC-080 M</w:t>
            </w:r>
          </w:p>
        </w:tc>
        <w:tc>
          <w:tcPr>
            <w:tcW w:type="dxa" w:w="3076"/>
            <w:vAlign w:val="top"/>
            <w:shd w:fill="F3F7F7"/>
          </w:tcPr>
          <w:p>
            <w:pPr>
              <w:pStyle w:val="TableText"/>
            </w:pPr>
            <w:r>
              <w:rPr>
                <w:b w:val="0"/>
                <w:i w:val="0"/>
                <w:sz w:val="18"/>
              </w:rPr>
              <w:t>Локальные действия и 3 полных демопрогона</w:t>
            </w:r>
          </w:p>
        </w:tc>
        <w:tc>
          <w:tcPr>
            <w:tcW w:type="dxa" w:w="5556"/>
            <w:vAlign w:val="top"/>
            <w:shd w:fill="F3F7F7"/>
          </w:tcPr>
          <w:p>
            <w:pPr>
              <w:pStyle w:val="TableText"/>
            </w:pPr>
            <w:r>
              <w:rPr>
                <w:b w:val="0"/>
                <w:i w:val="0"/>
                <w:sz w:val="18"/>
              </w:rPr>
              <w:t>Отклик &lt;= 1 с; нет блокеров и потери прогресса.</w:t>
            </w:r>
          </w:p>
        </w:tc>
      </w:tr>
      <w:tr>
        <w:trPr>
          <w:cantSplit/>
        </w:trPr>
        <w:tc>
          <w:tcPr>
            <w:tcW w:type="dxa" w:w="1290"/>
            <w:vAlign w:val="top"/>
            <w:shd w:fill="FFFFFF"/>
          </w:tcPr>
          <w:p>
            <w:pPr>
              <w:pStyle w:val="TableText"/>
            </w:pPr>
            <w:r>
              <w:rPr>
                <w:b w:val="0"/>
                <w:i w:val="0"/>
                <w:sz w:val="18"/>
              </w:rPr>
              <w:t>TC-081 M</w:t>
            </w:r>
          </w:p>
        </w:tc>
        <w:tc>
          <w:tcPr>
            <w:tcW w:type="dxa" w:w="3076"/>
            <w:vAlign w:val="top"/>
            <w:shd w:fill="FFFFFF"/>
          </w:tcPr>
          <w:p>
            <w:pPr>
              <w:pStyle w:val="TableText"/>
            </w:pPr>
            <w:r>
              <w:rPr>
                <w:b w:val="0"/>
                <w:i w:val="0"/>
                <w:sz w:val="18"/>
              </w:rPr>
              <w:t>Проверить manifest и сетевые обращения release</w:t>
            </w:r>
          </w:p>
        </w:tc>
        <w:tc>
          <w:tcPr>
            <w:tcW w:type="dxa" w:w="5556"/>
            <w:vAlign w:val="top"/>
            <w:shd w:fill="FFFFFF"/>
          </w:tcPr>
          <w:p>
            <w:pPr>
              <w:pStyle w:val="TableText"/>
            </w:pPr>
            <w:r>
              <w:rPr>
                <w:b w:val="0"/>
                <w:i w:val="0"/>
                <w:sz w:val="18"/>
              </w:rPr>
              <w:t>Нет необоснованных разрешений и скрытой отправки игровых данных.</w:t>
            </w:r>
          </w:p>
        </w:tc>
      </w:tr>
      <w:tr>
        <w:trPr>
          <w:cantSplit/>
        </w:trPr>
        <w:tc>
          <w:tcPr>
            <w:tcW w:type="dxa" w:w="1290"/>
            <w:vAlign w:val="top"/>
            <w:shd w:fill="F3F7F7"/>
          </w:tcPr>
          <w:p>
            <w:pPr>
              <w:pStyle w:val="TableText"/>
            </w:pPr>
            <w:r>
              <w:rPr>
                <w:b w:val="0"/>
                <w:i w:val="0"/>
                <w:sz w:val="18"/>
              </w:rPr>
              <w:t>TC-082 M</w:t>
            </w:r>
          </w:p>
        </w:tc>
        <w:tc>
          <w:tcPr>
            <w:tcW w:type="dxa" w:w="3076"/>
            <w:vAlign w:val="top"/>
            <w:shd w:fill="F3F7F7"/>
          </w:tcPr>
          <w:p>
            <w:pPr>
              <w:pStyle w:val="TableText"/>
            </w:pPr>
            <w:r>
              <w:rPr>
                <w:b w:val="0"/>
                <w:i w:val="0"/>
                <w:sz w:val="18"/>
              </w:rPr>
              <w:t>Проверить облачный backup/правила удаления</w:t>
            </w:r>
          </w:p>
        </w:tc>
        <w:tc>
          <w:tcPr>
            <w:tcW w:type="dxa" w:w="5556"/>
            <w:vAlign w:val="top"/>
            <w:shd w:fill="F3F7F7"/>
          </w:tcPr>
          <w:p>
            <w:pPr>
              <w:pStyle w:val="TableText"/>
            </w:pPr>
            <w:r>
              <w:rPr>
                <w:b w:val="0"/>
                <w:i w:val="0"/>
                <w:sz w:val="18"/>
              </w:rPr>
              <w:t>Локальные игровые данные исключены; ограничения окружения указаны.</w:t>
            </w:r>
          </w:p>
        </w:tc>
      </w:tr>
      <w:tr>
        <w:trPr>
          <w:cantSplit/>
        </w:trPr>
        <w:tc>
          <w:tcPr>
            <w:tcW w:type="dxa" w:w="1290"/>
            <w:vAlign w:val="top"/>
            <w:shd w:fill="FFFFFF"/>
          </w:tcPr>
          <w:p>
            <w:pPr>
              <w:pStyle w:val="TableText"/>
            </w:pPr>
            <w:r>
              <w:rPr>
                <w:b w:val="0"/>
                <w:i w:val="0"/>
                <w:sz w:val="18"/>
              </w:rPr>
              <w:t>TC-083 M</w:t>
            </w:r>
          </w:p>
        </w:tc>
        <w:tc>
          <w:tcPr>
            <w:tcW w:type="dxa" w:w="3076"/>
            <w:vAlign w:val="top"/>
            <w:shd w:fill="FFFFFF"/>
          </w:tcPr>
          <w:p>
            <w:pPr>
              <w:pStyle w:val="TableText"/>
            </w:pPr>
            <w:r>
              <w:rPr>
                <w:b w:val="0"/>
                <w:i w:val="0"/>
                <w:sz w:val="18"/>
              </w:rPr>
              <w:t>Собрать из чистого clone по README</w:t>
            </w:r>
          </w:p>
        </w:tc>
        <w:tc>
          <w:tcPr>
            <w:tcW w:type="dxa" w:w="5556"/>
            <w:vAlign w:val="top"/>
            <w:shd w:fill="FFFFFF"/>
          </w:tcPr>
          <w:p>
            <w:pPr>
              <w:pStyle w:val="TableText"/>
            </w:pPr>
            <w:r>
              <w:rPr>
                <w:b w:val="0"/>
                <w:i w:val="0"/>
                <w:sz w:val="18"/>
              </w:rPr>
              <w:t>Получен устанавливаемый подписанный APK без скрытых файлов автора.</w:t>
            </w:r>
          </w:p>
        </w:tc>
      </w:tr>
      <w:tr>
        <w:trPr>
          <w:cantSplit/>
        </w:trPr>
        <w:tc>
          <w:tcPr>
            <w:tcW w:type="dxa" w:w="1290"/>
            <w:vAlign w:val="top"/>
            <w:shd w:fill="F3F7F7"/>
          </w:tcPr>
          <w:p>
            <w:pPr>
              <w:pStyle w:val="TableText"/>
            </w:pPr>
            <w:r>
              <w:rPr>
                <w:b w:val="0"/>
                <w:i w:val="0"/>
                <w:sz w:val="18"/>
              </w:rPr>
              <w:t>TC-084 M</w:t>
            </w:r>
          </w:p>
        </w:tc>
        <w:tc>
          <w:tcPr>
            <w:tcW w:type="dxa" w:w="3076"/>
            <w:vAlign w:val="top"/>
            <w:shd w:fill="F3F7F7"/>
          </w:tcPr>
          <w:p>
            <w:pPr>
              <w:pStyle w:val="TableText"/>
            </w:pPr>
            <w:r>
              <w:rPr>
                <w:b w:val="0"/>
                <w:i w:val="0"/>
                <w:sz w:val="18"/>
              </w:rPr>
              <w:t>Открыть ссылки сдачи без авторизации владельца</w:t>
            </w:r>
          </w:p>
        </w:tc>
        <w:tc>
          <w:tcPr>
            <w:tcW w:type="dxa" w:w="5556"/>
            <w:vAlign w:val="top"/>
            <w:shd w:fill="F3F7F7"/>
          </w:tcPr>
          <w:p>
            <w:pPr>
              <w:pStyle w:val="TableText"/>
            </w:pPr>
            <w:r>
              <w:rPr>
                <w:b w:val="0"/>
                <w:i w:val="0"/>
                <w:sz w:val="18"/>
              </w:rPr>
              <w:t>Репозиторий/сборка доступны эксперту по выбранному разрешённому способу.</w:t>
            </w:r>
          </w:p>
        </w:tc>
      </w:tr>
      <w:tr>
        <w:trPr>
          <w:cantSplit/>
        </w:trPr>
        <w:tc>
          <w:tcPr>
            <w:tcW w:type="dxa" w:w="1290"/>
            <w:vAlign w:val="top"/>
            <w:shd w:fill="FFFFFF"/>
          </w:tcPr>
          <w:p>
            <w:pPr>
              <w:pStyle w:val="TableText"/>
            </w:pPr>
            <w:r>
              <w:rPr>
                <w:b w:val="0"/>
                <w:i w:val="0"/>
                <w:sz w:val="18"/>
              </w:rPr>
              <w:t>TC-085 U/I</w:t>
            </w:r>
          </w:p>
        </w:tc>
        <w:tc>
          <w:tcPr>
            <w:tcW w:type="dxa" w:w="3076"/>
            <w:vAlign w:val="top"/>
            <w:shd w:fill="FFFFFF"/>
          </w:tcPr>
          <w:p>
            <w:pPr>
              <w:pStyle w:val="TableText"/>
            </w:pPr>
            <w:r>
              <w:rPr>
                <w:b w:val="0"/>
                <w:i w:val="0"/>
                <w:sz w:val="18"/>
              </w:rPr>
              <w:t>commandId повторён с другой суммой</w:t>
            </w:r>
          </w:p>
        </w:tc>
        <w:tc>
          <w:tcPr>
            <w:tcW w:type="dxa" w:w="5556"/>
            <w:vAlign w:val="top"/>
            <w:shd w:fill="FFFFFF"/>
          </w:tcPr>
          <w:p>
            <w:pPr>
              <w:pStyle w:val="TableText"/>
            </w:pPr>
            <w:r>
              <w:rPr>
                <w:b w:val="0"/>
                <w:i w:val="0"/>
                <w:sz w:val="18"/>
              </w:rPr>
              <w:t>IDEMPOTENCY_CONFLICT, никакой второй операции.</w:t>
            </w:r>
          </w:p>
        </w:tc>
      </w:tr>
      <w:tr>
        <w:trPr>
          <w:cantSplit/>
        </w:trPr>
        <w:tc>
          <w:tcPr>
            <w:tcW w:type="dxa" w:w="1290"/>
            <w:vAlign w:val="top"/>
            <w:shd w:fill="F3F7F7"/>
          </w:tcPr>
          <w:p>
            <w:pPr>
              <w:pStyle w:val="TableText"/>
            </w:pPr>
            <w:r>
              <w:rPr>
                <w:b w:val="0"/>
                <w:i w:val="0"/>
                <w:sz w:val="18"/>
              </w:rPr>
              <w:t>TC-086 U/I</w:t>
            </w:r>
          </w:p>
        </w:tc>
        <w:tc>
          <w:tcPr>
            <w:tcW w:type="dxa" w:w="3076"/>
            <w:vAlign w:val="top"/>
            <w:shd w:fill="F3F7F7"/>
          </w:tcPr>
          <w:p>
            <w:pPr>
              <w:pStyle w:val="TableText"/>
            </w:pPr>
            <w:r>
              <w:rPr>
                <w:b w:val="0"/>
                <w:i w:val="0"/>
                <w:sz w:val="18"/>
              </w:rPr>
              <w:t>Сверить журнал и проекции после случайной серии команд</w:t>
            </w:r>
          </w:p>
        </w:tc>
        <w:tc>
          <w:tcPr>
            <w:tcW w:type="dxa" w:w="5556"/>
            <w:vAlign w:val="top"/>
            <w:shd w:fill="F3F7F7"/>
          </w:tcPr>
          <w:p>
            <w:pPr>
              <w:pStyle w:val="TableText"/>
            </w:pPr>
            <w:r>
              <w:rPr>
                <w:b w:val="0"/>
                <w:i w:val="0"/>
                <w:sz w:val="18"/>
              </w:rPr>
              <w:t>B/S равны пересчёту, оба остатка неотрицательны.</w:t>
            </w:r>
          </w:p>
        </w:tc>
      </w:tr>
      <w:tr>
        <w:trPr>
          <w:cantSplit/>
        </w:trPr>
        <w:tc>
          <w:tcPr>
            <w:tcW w:type="dxa" w:w="1290"/>
            <w:vAlign w:val="top"/>
            <w:shd w:fill="FFFFFF"/>
          </w:tcPr>
          <w:p>
            <w:pPr>
              <w:pStyle w:val="TableText"/>
            </w:pPr>
            <w:r>
              <w:rPr>
                <w:b w:val="0"/>
                <w:i w:val="0"/>
                <w:sz w:val="18"/>
              </w:rPr>
              <w:t>TC-087 M</w:t>
            </w:r>
          </w:p>
        </w:tc>
        <w:tc>
          <w:tcPr>
            <w:tcW w:type="dxa" w:w="3076"/>
            <w:vAlign w:val="top"/>
            <w:shd w:fill="FFFFFF"/>
          </w:tcPr>
          <w:p>
            <w:pPr>
              <w:pStyle w:val="TableText"/>
            </w:pPr>
            <w:r>
              <w:rPr>
                <w:b w:val="0"/>
                <w:i w:val="0"/>
                <w:sz w:val="18"/>
              </w:rPr>
              <w:t>Дать неудачный выбор и вернуться через несколько дней</w:t>
            </w:r>
          </w:p>
        </w:tc>
        <w:tc>
          <w:tcPr>
            <w:tcW w:type="dxa" w:w="5556"/>
            <w:vAlign w:val="top"/>
            <w:shd w:fill="FFFFFF"/>
          </w:tcPr>
          <w:p>
            <w:pPr>
              <w:pStyle w:val="TableText"/>
            </w:pPr>
            <w:r>
              <w:rPr>
                <w:b w:val="0"/>
                <w:i w:val="0"/>
                <w:sz w:val="18"/>
              </w:rPr>
              <w:t>Нет стыда, тревожного счётчика и деградации стадии.</w:t>
            </w:r>
          </w:p>
        </w:tc>
      </w:tr>
      <w:tr>
        <w:trPr>
          <w:cantSplit/>
        </w:trPr>
        <w:tc>
          <w:tcPr>
            <w:tcW w:type="dxa" w:w="1290"/>
            <w:vAlign w:val="top"/>
            <w:shd w:fill="F3F7F7"/>
          </w:tcPr>
          <w:p>
            <w:pPr>
              <w:pStyle w:val="TableText"/>
            </w:pPr>
            <w:r>
              <w:rPr>
                <w:b w:val="0"/>
                <w:i w:val="0"/>
                <w:sz w:val="18"/>
              </w:rPr>
              <w:t>TC-088 U/CI</w:t>
            </w:r>
          </w:p>
        </w:tc>
        <w:tc>
          <w:tcPr>
            <w:tcW w:type="dxa" w:w="3076"/>
            <w:vAlign w:val="top"/>
            <w:shd w:fill="F3F7F7"/>
          </w:tcPr>
          <w:p>
            <w:pPr>
              <w:pStyle w:val="TableText"/>
            </w:pPr>
            <w:r>
              <w:rPr>
                <w:b w:val="0"/>
                <w:i w:val="0"/>
                <w:sz w:val="18"/>
              </w:rPr>
              <w:t>Добавить урок существующего типа отдельным JSON</w:t>
            </w:r>
          </w:p>
        </w:tc>
        <w:tc>
          <w:tcPr>
            <w:tcW w:type="dxa" w:w="5556"/>
            <w:vAlign w:val="top"/>
            <w:shd w:fill="F3F7F7"/>
          </w:tcPr>
          <w:p>
            <w:pPr>
              <w:pStyle w:val="TableText"/>
            </w:pPr>
            <w:r>
              <w:rPr>
                <w:b w:val="0"/>
                <w:i w:val="0"/>
                <w:sz w:val="18"/>
              </w:rPr>
              <w:t>Валидатор и тест проходят, основная логика не менялась.</w:t>
            </w:r>
          </w:p>
        </w:tc>
      </w:tr>
    </w:tbl>
    <w:p>
      <w:pPr>
        <w:spacing w:after="20" w:before="0" w:line="40" w:lineRule="exact"/>
      </w:pPr>
      <w:r>
        <w:rPr>
          <w:sz w:val="4"/>
        </w:rPr>
      </w:r>
    </w:p>
    <w:p>
      <w:bookmarkStart w:id="174" w:name="sec_18_5"/>
      <w:pPr>
        <w:pStyle w:val="Heading2"/>
      </w:pPr>
      <w:r>
        <w:rPr>
          <w:b w:val="0"/>
          <w:i w:val="0"/>
        </w:rPr>
        <w:t>18.5. Внутренняя и сторонняя проверка: разные свидетельства</w:t>
      </w:r>
      <w:bookmarkEnd w:id="174"/>
    </w:p>
    <w:p>
      <w:r>
        <w:rPr>
          <w:b w:val="0"/>
          <w:i w:val="0"/>
        </w:rPr>
        <w:t>Автор выполняет UC-01–26 и фиксирует дефекты интерфейса, арифметики и переходов. Этот walkthrough остаётся внутренней самопроверкой, даже если автор хорошо знает ТЗ. В S05 подчёркнута важность сторонней проверки; число участников не задано, принадлежность эксперта к той же организации допустима при подтверждённых компетенциях. Достаточность только авторской проверки ответом не подтверждена. [S05-11]</w:t>
      </w:r>
    </w:p>
    <w:p>
      <w:r>
        <w:rPr>
          <w:b w:val="0"/>
          <w:i w:val="0"/>
        </w:rPr>
      </w:r>
      <w:r>
        <w:rPr>
          <w:b/>
          <w:i w:val="0"/>
        </w:rPr>
        <w:t>Выбранный маршрут без исследования с детьми:</w:t>
      </w:r>
      <w:r>
        <w:rPr>
          <w:b w:val="0"/>
          <w:i w:val="0"/>
        </w:rPr>
        <w:t xml:space="preserve"> привлечь хотя бы одного человека, не являющегося автором проверяемой реализации, с релевантными компетенциями в обучении детей или финансовой грамотности. «Хотя бы один» — наш минимальный план, а не установленный организатором численный порог. Квалификацию описать фактами: роль, опыт, основание компетенции, отношение к команде; не приписывать дипломы и независимость. Проверяющий, организация и дата пока не определены. Внешняя проверка не проведена.</w:t>
      </w:r>
    </w:p>
    <w:p>
      <w:r>
        <w:rPr>
          <w:b w:val="0"/>
          <w:i w:val="0"/>
        </w:rPr>
        <w:t>Предоставить конкретный APK/прототип, карту результатов S02, краткий сценарий и вопросы: понятна ли задача ребёнку 7–11 лет; есть ли финансовое действие; корректны ли объяснения; не навязывается ли всегда самый дешёвый вариант; не смешаны ли учебные монеты с кошельком; нет ли давления; где нужна подсказка. Процедура и длительность выбираются по фактической возможности, не выдаются за стандарт исследования.</w:t>
      </w:r>
    </w:p>
    <w:p>
      <w:r>
        <w:rPr>
          <w:b w:val="0"/>
          <w:i w:val="0"/>
        </w:rPr>
        <w:t>Результат: наблюдение → затронутый LS/SC/FR → решение команды → исправление или мотивированный отказ → версия повторной проверки. Простая положительная рецензия без описания процедуры менее информативна; не выдумывать замечания или исправления ради заполнения таблицы. Если проблем не найдено, так и записать с границами проверки.</w:t>
      </w:r>
    </w:p>
    <w:p>
      <w:r>
        <w:rPr>
          <w:b w:val="0"/>
          <w:i w:val="0"/>
        </w:rPr>
        <w:t>Плановый срок для первой сторонней проверки — до 27 сентября, чтобы исправления могли войти в M1. Если она не состоялась, в M1 явно указать ограничение; не выполнять доработки в запрещённом окне. Повторная проверка/исправления для финалиста планируются 16–20 октября. Возможность чтения неизменной сборки внешним экспертом между этапами отдельно уточняется; разрешение на такую активность в S05 не дано. [S05-02]</w:t>
      </w:r>
    </w:p>
    <w:p>
      <w:r>
        <w:rPr>
          <w:b w:val="0"/>
          <w:i w:val="0"/>
        </w:rPr>
        <w:t>Если фактически проводятся занятия с детьми, фиксируются число участников, процедура, наблюдения и изменения, с надлежащим согласием законных представителей по S01 §8.4. Проведение такой проверки этой редакцией не подразумевается. Проверка одного эксперта не доказывает перенос навыка, рост грамотности или удержание.</w:t>
      </w:r>
    </w:p>
    <w:p>
      <w:r>
        <w:rPr>
          <w:b w:val="0"/>
          <w:i w:val="0"/>
        </w:rPr>
        <w:t>Шаблон технической записи: версия/commit; устройство/ОС; режим; UC/TC; исходные условия; шаги; ожидаемый и фактический результат; PASS/FAIL/NOT RUN; свидетельство; дефект; повторная проверка. Шаблон методической записи: версия; проверяющий и компетенции; связь с командой; процедура; сценарий; наблюдение; рекомендация; решение; изменение; повторная оценка; ограничения. Пустые шаблоны не считаются выполненной проверкой.</w:t>
      </w:r>
    </w:p>
    <w:p>
      <w:bookmarkStart w:id="175" w:name="sec_18_6"/>
      <w:pPr>
        <w:pStyle w:val="Heading2"/>
      </w:pPr>
      <w:r>
        <w:rPr>
          <w:b w:val="0"/>
          <w:i w:val="0"/>
        </w:rPr>
        <w:t>18.6. Регрессия новых механик и Приложения А</w:t>
      </w:r>
      <w:bookmarkEnd w:id="175"/>
    </w:p>
    <w:p>
      <w:r>
        <w:rPr>
          <w:b w:val="0"/>
          <w:i w:val="0"/>
        </w:rPr>
        <w:t>Тесты TC-089–136 добавляются к исходным TC-001–088, не заменяют их. Для F-модуля статус «не входит в сборку» отделяется от PASS.</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уровень</w:t>
            </w:r>
          </w:p>
        </w:tc>
        <w:tc>
          <w:tcPr>
            <w:tcW w:type="dxa" w:w="3076"/>
            <w:vAlign w:val="top"/>
            <w:shd w:fill="225762"/>
          </w:tcPr>
          <w:p>
            <w:pPr>
              <w:pStyle w:val="TableText"/>
              <w:keepNext/>
            </w:pPr>
            <w:r>
              <w:rPr>
                <w:b/>
                <w:i w:val="0"/>
                <w:color w:val="FFFFFF"/>
                <w:sz w:val="18"/>
              </w:rPr>
              <w:t>Условие и действия</w:t>
            </w:r>
          </w:p>
        </w:tc>
        <w:tc>
          <w:tcPr>
            <w:tcW w:type="dxa" w:w="5556"/>
            <w:vAlign w:val="top"/>
            <w:shd w:fill="225762"/>
          </w:tcPr>
          <w:p>
            <w:pPr>
              <w:pStyle w:val="TableText"/>
              <w:keepNext/>
            </w:pPr>
            <w:r>
              <w:rPr>
                <w:b/>
                <w:i w:val="0"/>
                <w:color w:val="FFFFFF"/>
                <w:sz w:val="18"/>
              </w:rPr>
              <w:t>Ожидаемый результат</w:t>
            </w:r>
          </w:p>
        </w:tc>
      </w:tr>
      <w:tr>
        <w:trPr>
          <w:cantSplit/>
        </w:trPr>
        <w:tc>
          <w:tcPr>
            <w:tcW w:type="dxa" w:w="1290"/>
            <w:vAlign w:val="top"/>
            <w:shd w:fill="FFFFFF"/>
          </w:tcPr>
          <w:p>
            <w:pPr>
              <w:pStyle w:val="TableText"/>
            </w:pPr>
            <w:r>
              <w:rPr>
                <w:b w:val="0"/>
                <w:i w:val="0"/>
                <w:sz w:val="18"/>
              </w:rPr>
              <w:t>TC-089 U/CI</w:t>
            </w:r>
          </w:p>
        </w:tc>
        <w:tc>
          <w:tcPr>
            <w:tcW w:type="dxa" w:w="3076"/>
            <w:vAlign w:val="top"/>
            <w:shd w:fill="FFFFFF"/>
          </w:tcPr>
          <w:p>
            <w:pPr>
              <w:pStyle w:val="TableText"/>
            </w:pPr>
            <w:r>
              <w:rPr>
                <w:b w:val="0"/>
                <w:i w:val="0"/>
                <w:sz w:val="18"/>
              </w:rPr>
              <w:t>Проверить manifest полной V1</w:t>
            </w:r>
          </w:p>
        </w:tc>
        <w:tc>
          <w:tcPr>
            <w:tcW w:type="dxa" w:w="5556"/>
            <w:vAlign w:val="top"/>
            <w:shd w:fill="FFFFFF"/>
          </w:tcPr>
          <w:p>
            <w:pPr>
              <w:pStyle w:val="TableText"/>
            </w:pPr>
            <w:r>
              <w:rPr>
                <w:b w:val="0"/>
                <w:i w:val="0"/>
                <w:sz w:val="18"/>
              </w:rPr>
              <w:t>8 уникальных LS-ID: бюджет 3, покупки 3, сбережения 2. OFF и варианты в число 8 не входят.</w:t>
            </w:r>
          </w:p>
        </w:tc>
      </w:tr>
      <w:tr>
        <w:trPr>
          <w:cantSplit/>
        </w:trPr>
        <w:tc>
          <w:tcPr>
            <w:tcW w:type="dxa" w:w="1290"/>
            <w:vAlign w:val="top"/>
            <w:shd w:fill="F3F7F7"/>
          </w:tcPr>
          <w:p>
            <w:pPr>
              <w:pStyle w:val="TableText"/>
            </w:pPr>
            <w:r>
              <w:rPr>
                <w:b w:val="0"/>
                <w:i w:val="0"/>
                <w:sz w:val="18"/>
              </w:rPr>
              <w:t>TC-090 M</w:t>
            </w:r>
          </w:p>
        </w:tc>
        <w:tc>
          <w:tcPr>
            <w:tcW w:type="dxa" w:w="3076"/>
            <w:vAlign w:val="top"/>
            <w:shd w:fill="F3F7F7"/>
          </w:tcPr>
          <w:p>
            <w:pPr>
              <w:pStyle w:val="TableText"/>
            </w:pPr>
            <w:r>
              <w:rPr>
                <w:b w:val="0"/>
                <w:i w:val="0"/>
                <w:sz w:val="18"/>
              </w:rPr>
              <w:t>Пройти А.1–А.12 по §19 с детективом</w:t>
            </w:r>
          </w:p>
        </w:tc>
        <w:tc>
          <w:tcPr>
            <w:tcW w:type="dxa" w:w="5556"/>
            <w:vAlign w:val="top"/>
            <w:shd w:fill="F3F7F7"/>
          </w:tcPr>
          <w:p>
            <w:pPr>
              <w:pStyle w:val="TableText"/>
            </w:pPr>
            <w:r>
              <w:rPr>
                <w:b w:val="0"/>
                <w:i w:val="0"/>
                <w:sz w:val="18"/>
              </w:rPr>
              <w:t>Все обязательные действия выполняются живьём, учебные покупки не засчитаны за А.7.</w:t>
            </w:r>
          </w:p>
        </w:tc>
      </w:tr>
      <w:tr>
        <w:trPr>
          <w:cantSplit/>
        </w:trPr>
        <w:tc>
          <w:tcPr>
            <w:tcW w:type="dxa" w:w="1290"/>
            <w:vAlign w:val="top"/>
            <w:shd w:fill="FFFFFF"/>
          </w:tcPr>
          <w:p>
            <w:pPr>
              <w:pStyle w:val="TableText"/>
            </w:pPr>
            <w:r>
              <w:rPr>
                <w:b w:val="0"/>
                <w:i w:val="0"/>
                <w:sz w:val="18"/>
              </w:rPr>
              <w:t>TC-091 M</w:t>
            </w:r>
          </w:p>
        </w:tc>
        <w:tc>
          <w:tcPr>
            <w:tcW w:type="dxa" w:w="3076"/>
            <w:vAlign w:val="top"/>
            <w:shd w:fill="FFFFFF"/>
          </w:tcPr>
          <w:p>
            <w:pPr>
              <w:pStyle w:val="TableText"/>
            </w:pPr>
            <w:r>
              <w:rPr>
                <w:b w:val="0"/>
                <w:i w:val="0"/>
                <w:sz w:val="18"/>
              </w:rPr>
              <w:t>Сверить шаг А.9 и финансовые результаты</w:t>
            </w:r>
          </w:p>
        </w:tc>
        <w:tc>
          <w:tcPr>
            <w:tcW w:type="dxa" w:w="5556"/>
            <w:vAlign w:val="top"/>
            <w:shd w:fill="FFFFFF"/>
          </w:tcPr>
          <w:p>
            <w:pPr>
              <w:pStyle w:val="TableText"/>
            </w:pPr>
            <w:r>
              <w:rPr>
                <w:b w:val="0"/>
                <w:i w:val="0"/>
                <w:sz w:val="18"/>
              </w:rPr>
              <w:t>Обратная связь реализована, несмотря на «—» в колонке отдельной демонстрации S01.</w:t>
            </w:r>
          </w:p>
        </w:tc>
      </w:tr>
      <w:tr>
        <w:trPr>
          <w:cantSplit/>
        </w:trPr>
        <w:tc>
          <w:tcPr>
            <w:tcW w:type="dxa" w:w="1290"/>
            <w:vAlign w:val="top"/>
            <w:shd w:fill="F3F7F7"/>
          </w:tcPr>
          <w:p>
            <w:pPr>
              <w:pStyle w:val="TableText"/>
            </w:pPr>
            <w:r>
              <w:rPr>
                <w:b w:val="0"/>
                <w:i w:val="0"/>
                <w:sz w:val="18"/>
              </w:rPr>
              <w:t>TC-092 C/M</w:t>
            </w:r>
          </w:p>
        </w:tc>
        <w:tc>
          <w:tcPr>
            <w:tcW w:type="dxa" w:w="3076"/>
            <w:vAlign w:val="top"/>
            <w:shd w:fill="F3F7F7"/>
          </w:tcPr>
          <w:p>
            <w:pPr>
              <w:pStyle w:val="TableText"/>
            </w:pPr>
            <w:r>
              <w:rPr>
                <w:b w:val="0"/>
                <w:i w:val="0"/>
                <w:sz w:val="18"/>
              </w:rPr>
              <w:t>Открыть главный экран после добавления механик</w:t>
            </w:r>
          </w:p>
        </w:tc>
        <w:tc>
          <w:tcPr>
            <w:tcW w:type="dxa" w:w="5556"/>
            <w:vAlign w:val="top"/>
            <w:shd w:fill="F3F7F7"/>
          </w:tcPr>
          <w:p>
            <w:pPr>
              <w:pStyle w:val="TableText"/>
            </w:pPr>
            <w:r>
              <w:rPr>
                <w:b w:val="0"/>
                <w:i w:val="0"/>
                <w:sz w:val="18"/>
              </w:rPr>
              <w:t>Все обязательные показатели сохранены; нет вытеснения копилки/плана новыми вкладками.</w:t>
            </w:r>
          </w:p>
        </w:tc>
      </w:tr>
      <w:tr>
        <w:trPr>
          <w:cantSplit/>
        </w:trPr>
        <w:tc>
          <w:tcPr>
            <w:tcW w:type="dxa" w:w="1290"/>
            <w:vAlign w:val="top"/>
            <w:shd w:fill="FFFFFF"/>
          </w:tcPr>
          <w:p>
            <w:pPr>
              <w:pStyle w:val="TableText"/>
            </w:pPr>
            <w:r>
              <w:rPr>
                <w:b w:val="0"/>
                <w:i w:val="0"/>
                <w:sz w:val="18"/>
              </w:rPr>
              <w:t>TC-093 U/C</w:t>
            </w:r>
          </w:p>
        </w:tc>
        <w:tc>
          <w:tcPr>
            <w:tcW w:type="dxa" w:w="3076"/>
            <w:vAlign w:val="top"/>
            <w:shd w:fill="FFFFFF"/>
          </w:tcPr>
          <w:p>
            <w:pPr>
              <w:pStyle w:val="TableText"/>
            </w:pPr>
            <w:r>
              <w:rPr>
                <w:b w:val="0"/>
                <w:i w:val="0"/>
                <w:sz w:val="18"/>
              </w:rPr>
              <w:t>P01: еда 30, уход 10, развлечение 20, budget60</w:t>
            </w:r>
          </w:p>
        </w:tc>
        <w:tc>
          <w:tcPr>
            <w:tcW w:type="dxa" w:w="5556"/>
            <w:vAlign w:val="top"/>
            <w:shd w:fill="FFFFFF"/>
          </w:tcPr>
          <w:p>
            <w:pPr>
              <w:pStyle w:val="TableText"/>
            </w:pPr>
            <w:r>
              <w:rPr>
                <w:b w:val="0"/>
                <w:i w:val="0"/>
                <w:sz w:val="18"/>
              </w:rPr>
              <w:t>Все нужды списка, total60/remainder0. Неполный список объяснён отдельно от суммы.</w:t>
            </w:r>
          </w:p>
        </w:tc>
      </w:tr>
      <w:tr>
        <w:trPr>
          <w:cantSplit/>
        </w:trPr>
        <w:tc>
          <w:tcPr>
            <w:tcW w:type="dxa" w:w="1290"/>
            <w:vAlign w:val="top"/>
            <w:shd w:fill="F3F7F7"/>
          </w:tcPr>
          <w:p>
            <w:pPr>
              <w:pStyle w:val="TableText"/>
            </w:pPr>
            <w:r>
              <w:rPr>
                <w:b w:val="0"/>
                <w:i w:val="0"/>
                <w:sz w:val="18"/>
              </w:rPr>
              <w:t>TC-094 U</w:t>
            </w:r>
          </w:p>
        </w:tc>
        <w:tc>
          <w:tcPr>
            <w:tcW w:type="dxa" w:w="3076"/>
            <w:vAlign w:val="top"/>
            <w:shd w:fill="F3F7F7"/>
          </w:tcPr>
          <w:p>
            <w:pPr>
              <w:pStyle w:val="TableText"/>
            </w:pPr>
            <w:r>
              <w:rPr>
                <w:b w:val="0"/>
                <w:i w:val="0"/>
                <w:sz w:val="18"/>
              </w:rPr>
              <w:t>P02 equal_goods: 30+10 и 40+10</w:t>
            </w:r>
          </w:p>
        </w:tc>
        <w:tc>
          <w:tcPr>
            <w:tcW w:type="dxa" w:w="5556"/>
            <w:vAlign w:val="top"/>
            <w:shd w:fill="F3F7F7"/>
          </w:tcPr>
          <w:p>
            <w:pPr>
              <w:pStyle w:val="TableText"/>
            </w:pPr>
            <w:r>
              <w:rPr>
                <w:b w:val="0"/>
                <w:i w:val="0"/>
                <w:sz w:val="18"/>
              </w:rPr>
              <w:t>Итоги 40/50, остатки 10/0; второй выбор допустим, не блокируется по моральной оценке.</w:t>
            </w:r>
          </w:p>
        </w:tc>
      </w:tr>
      <w:tr>
        <w:trPr>
          <w:cantSplit/>
        </w:trPr>
        <w:tc>
          <w:tcPr>
            <w:tcW w:type="dxa" w:w="1290"/>
            <w:vAlign w:val="top"/>
            <w:shd w:fill="FFFFFF"/>
          </w:tcPr>
          <w:p>
            <w:pPr>
              <w:pStyle w:val="TableText"/>
            </w:pPr>
            <w:r>
              <w:rPr>
                <w:b w:val="0"/>
                <w:i w:val="0"/>
                <w:sz w:val="18"/>
              </w:rPr>
              <w:t>TC-095 U</w:t>
            </w:r>
          </w:p>
        </w:tc>
        <w:tc>
          <w:tcPr>
            <w:tcW w:type="dxa" w:w="3076"/>
            <w:vAlign w:val="top"/>
            <w:shd w:fill="FFFFFF"/>
          </w:tcPr>
          <w:p>
            <w:pPr>
              <w:pStyle w:val="TableText"/>
            </w:pPr>
            <w:r>
              <w:rPr>
                <w:b w:val="0"/>
                <w:i w:val="0"/>
                <w:sz w:val="18"/>
              </w:rPr>
              <w:t>P02 quantity_two: два одиночных или набор 3</w:t>
            </w:r>
          </w:p>
        </w:tc>
        <w:tc>
          <w:tcPr>
            <w:tcW w:type="dxa" w:w="5556"/>
            <w:vAlign w:val="top"/>
            <w:shd w:fill="FFFFFF"/>
          </w:tcPr>
          <w:p>
            <w:pPr>
              <w:pStyle w:val="TableText"/>
            </w:pPr>
            <w:r>
              <w:rPr>
                <w:b w:val="0"/>
                <w:i w:val="0"/>
                <w:sz w:val="18"/>
              </w:rPr>
              <w:t>Итоги 20/25, остатки 30/25; у набора один лишний к текущей задаче предмет.</w:t>
            </w:r>
          </w:p>
        </w:tc>
      </w:tr>
      <w:tr>
        <w:trPr>
          <w:cantSplit/>
        </w:trPr>
        <w:tc>
          <w:tcPr>
            <w:tcW w:type="dxa" w:w="1290"/>
            <w:vAlign w:val="top"/>
            <w:shd w:fill="F3F7F7"/>
          </w:tcPr>
          <w:p>
            <w:pPr>
              <w:pStyle w:val="TableText"/>
            </w:pPr>
            <w:r>
              <w:rPr>
                <w:b w:val="0"/>
                <w:i w:val="0"/>
                <w:sz w:val="18"/>
              </w:rPr>
              <w:t>TC-096 U</w:t>
            </w:r>
          </w:p>
        </w:tc>
        <w:tc>
          <w:tcPr>
            <w:tcW w:type="dxa" w:w="3076"/>
            <w:vAlign w:val="top"/>
            <w:shd w:fill="F3F7F7"/>
          </w:tcPr>
          <w:p>
            <w:pPr>
              <w:pStyle w:val="TableText"/>
            </w:pPr>
            <w:r>
              <w:rPr>
                <w:b w:val="0"/>
                <w:i w:val="0"/>
                <w:sz w:val="18"/>
              </w:rPr>
              <w:t>P02 quantity_three с теми же ценами</w:t>
            </w:r>
          </w:p>
        </w:tc>
        <w:tc>
          <w:tcPr>
            <w:tcW w:type="dxa" w:w="5556"/>
            <w:vAlign w:val="top"/>
            <w:shd w:fill="F3F7F7"/>
          </w:tcPr>
          <w:p>
            <w:pPr>
              <w:pStyle w:val="TableText"/>
            </w:pPr>
            <w:r>
              <w:rPr>
                <w:b w:val="0"/>
                <w:i w:val="0"/>
                <w:sz w:val="18"/>
              </w:rPr>
              <w:t>Набор 25 дешевле трёх отдельных 30; обоснование меняется вместе с условием.</w:t>
            </w:r>
          </w:p>
        </w:tc>
      </w:tr>
      <w:tr>
        <w:trPr>
          <w:cantSplit/>
        </w:trPr>
        <w:tc>
          <w:tcPr>
            <w:tcW w:type="dxa" w:w="1290"/>
            <w:vAlign w:val="top"/>
            <w:shd w:fill="FFFFFF"/>
          </w:tcPr>
          <w:p>
            <w:pPr>
              <w:pStyle w:val="TableText"/>
            </w:pPr>
            <w:r>
              <w:rPr>
                <w:b w:val="0"/>
                <w:i w:val="0"/>
                <w:sz w:val="18"/>
              </w:rPr>
              <w:t>TC-097 C/M</w:t>
            </w:r>
          </w:p>
        </w:tc>
        <w:tc>
          <w:tcPr>
            <w:tcW w:type="dxa" w:w="3076"/>
            <w:vAlign w:val="top"/>
            <w:shd w:fill="FFFFFF"/>
          </w:tcPr>
          <w:p>
            <w:pPr>
              <w:pStyle w:val="TableText"/>
            </w:pPr>
            <w:r>
              <w:rPr>
                <w:b w:val="0"/>
                <w:i w:val="0"/>
                <w:sz w:val="18"/>
              </w:rPr>
              <w:t>Войти в сравнение до открытия свойств</w:t>
            </w:r>
          </w:p>
        </w:tc>
        <w:tc>
          <w:tcPr>
            <w:tcW w:type="dxa" w:w="5556"/>
            <w:vAlign w:val="top"/>
            <w:shd w:fill="FFFFFF"/>
          </w:tcPr>
          <w:p>
            <w:pPr>
              <w:pStyle w:val="TableText"/>
            </w:pPr>
            <w:r>
              <w:rPr>
                <w:b w:val="0"/>
                <w:i w:val="0"/>
                <w:sz w:val="18"/>
              </w:rPr>
              <w:t>Ни одна карточка не выдаёт готовый ответ зелёной рамкой; помощь доступна по запросу.</w:t>
            </w:r>
          </w:p>
        </w:tc>
      </w:tr>
      <w:tr>
        <w:trPr>
          <w:cantSplit/>
        </w:trPr>
        <w:tc>
          <w:tcPr>
            <w:tcW w:type="dxa" w:w="1290"/>
            <w:vAlign w:val="top"/>
            <w:shd w:fill="F3F7F7"/>
          </w:tcPr>
          <w:p>
            <w:pPr>
              <w:pStyle w:val="TableText"/>
            </w:pPr>
            <w:r>
              <w:rPr>
                <w:b w:val="0"/>
                <w:i w:val="0"/>
                <w:sz w:val="18"/>
              </w:rPr>
              <w:t>TC-098 U/I</w:t>
            </w:r>
          </w:p>
        </w:tc>
        <w:tc>
          <w:tcPr>
            <w:tcW w:type="dxa" w:w="3076"/>
            <w:vAlign w:val="top"/>
            <w:shd w:fill="F3F7F7"/>
          </w:tcPr>
          <w:p>
            <w:pPr>
              <w:pStyle w:val="TableText"/>
            </w:pPr>
            <w:r>
              <w:rPr>
                <w:b w:val="0"/>
                <w:i w:val="0"/>
                <w:sz w:val="18"/>
              </w:rPr>
              <w:t>Передать evidenceId другого урока</w:t>
            </w:r>
          </w:p>
        </w:tc>
        <w:tc>
          <w:tcPr>
            <w:tcW w:type="dxa" w:w="5556"/>
            <w:vAlign w:val="top"/>
            <w:shd w:fill="F3F7F7"/>
          </w:tcPr>
          <w:p>
            <w:pPr>
              <w:pStyle w:val="TableText"/>
            </w:pPr>
            <w:r>
              <w:rPr>
                <w:b w:val="0"/>
                <w:i w:val="0"/>
                <w:sz w:val="18"/>
              </w:rPr>
              <w:t>EVIDENCE_UNKNOWN, ни прогресс, ни деньги не меняются.</w:t>
            </w:r>
          </w:p>
        </w:tc>
      </w:tr>
      <w:tr>
        <w:trPr>
          <w:cantSplit/>
        </w:trPr>
        <w:tc>
          <w:tcPr>
            <w:tcW w:type="dxa" w:w="1290"/>
            <w:vAlign w:val="top"/>
            <w:shd w:fill="FFFFFF"/>
          </w:tcPr>
          <w:p>
            <w:pPr>
              <w:pStyle w:val="TableText"/>
            </w:pPr>
            <w:r>
              <w:rPr>
                <w:b w:val="0"/>
                <w:i w:val="0"/>
                <w:sz w:val="18"/>
              </w:rPr>
              <w:t>TC-099 U/C</w:t>
            </w:r>
          </w:p>
        </w:tc>
        <w:tc>
          <w:tcPr>
            <w:tcW w:type="dxa" w:w="3076"/>
            <w:vAlign w:val="top"/>
            <w:shd w:fill="FFFFFF"/>
          </w:tcPr>
          <w:p>
            <w:pPr>
              <w:pStyle w:val="TableText"/>
            </w:pPr>
            <w:r>
              <w:rPr>
                <w:b w:val="0"/>
                <w:i w:val="0"/>
                <w:sz w:val="18"/>
              </w:rPr>
              <w:t>P03 duplicated_ball: отметить один повтор мяча</w:t>
            </w:r>
          </w:p>
        </w:tc>
        <w:tc>
          <w:tcPr>
            <w:tcW w:type="dxa" w:w="5556"/>
            <w:vAlign w:val="top"/>
            <w:shd w:fill="FFFFFF"/>
          </w:tcPr>
          <w:p>
            <w:pPr>
              <w:pStyle w:val="TableText"/>
            </w:pPr>
            <w:r>
              <w:rPr>
                <w:b w:val="0"/>
                <w:i w:val="0"/>
                <w:sz w:val="18"/>
              </w:rPr>
              <w:t>Исправлено 60, сдача 40, разница 20; любой один из двух повторов допустим.</w:t>
            </w:r>
          </w:p>
        </w:tc>
      </w:tr>
      <w:tr>
        <w:trPr>
          <w:cantSplit/>
        </w:trPr>
        <w:tc>
          <w:tcPr>
            <w:tcW w:type="dxa" w:w="1290"/>
            <w:vAlign w:val="top"/>
            <w:shd w:fill="F3F7F7"/>
          </w:tcPr>
          <w:p>
            <w:pPr>
              <w:pStyle w:val="TableText"/>
            </w:pPr>
            <w:r>
              <w:rPr>
                <w:b w:val="0"/>
                <w:i w:val="0"/>
                <w:sz w:val="18"/>
              </w:rPr>
              <w:t>TC-100 U/C</w:t>
            </w:r>
          </w:p>
        </w:tc>
        <w:tc>
          <w:tcPr>
            <w:tcW w:type="dxa" w:w="3076"/>
            <w:vAlign w:val="top"/>
            <w:shd w:fill="F3F7F7"/>
          </w:tcPr>
          <w:p>
            <w:pPr>
              <w:pStyle w:val="TableText"/>
            </w:pPr>
            <w:r>
              <w:rPr>
                <w:b w:val="0"/>
                <w:i w:val="0"/>
                <w:sz w:val="18"/>
              </w:rPr>
              <w:t>P03 correct_receipt: выбрать «Все строки совпадают»</w:t>
            </w:r>
          </w:p>
        </w:tc>
        <w:tc>
          <w:tcPr>
            <w:tcW w:type="dxa" w:w="5556"/>
            <w:vAlign w:val="top"/>
            <w:shd w:fill="F3F7F7"/>
          </w:tcPr>
          <w:p>
            <w:pPr>
              <w:pStyle w:val="TableText"/>
            </w:pPr>
            <w:r>
              <w:rPr>
                <w:b w:val="0"/>
                <w:i w:val="0"/>
                <w:sz w:val="18"/>
              </w:rPr>
              <w:t>Верное действие с total60/change40; не требуется выдумывать ошибку.</w:t>
            </w:r>
          </w:p>
        </w:tc>
      </w:tr>
      <w:tr>
        <w:trPr>
          <w:cantSplit/>
        </w:trPr>
        <w:tc>
          <w:tcPr>
            <w:tcW w:type="dxa" w:w="1290"/>
            <w:vAlign w:val="top"/>
            <w:shd w:fill="FFFFFF"/>
          </w:tcPr>
          <w:p>
            <w:pPr>
              <w:pStyle w:val="TableText"/>
            </w:pPr>
            <w:r>
              <w:rPr>
                <w:b w:val="0"/>
                <w:i w:val="0"/>
                <w:sz w:val="18"/>
              </w:rPr>
              <w:t>TC-101 U/C</w:t>
            </w:r>
          </w:p>
        </w:tc>
        <w:tc>
          <w:tcPr>
            <w:tcW w:type="dxa" w:w="3076"/>
            <w:vAlign w:val="top"/>
            <w:shd w:fill="FFFFFF"/>
          </w:tcPr>
          <w:p>
            <w:pPr>
              <w:pStyle w:val="TableText"/>
            </w:pPr>
            <w:r>
              <w:rPr>
                <w:b w:val="0"/>
                <w:i w:val="0"/>
                <w:sz w:val="18"/>
              </w:rPr>
              <w:t>P03 отметить уход как лишний либо обе строки мяча</w:t>
            </w:r>
          </w:p>
        </w:tc>
        <w:tc>
          <w:tcPr>
            <w:tcW w:type="dxa" w:w="5556"/>
            <w:vAlign w:val="top"/>
            <w:shd w:fill="FFFFFF"/>
          </w:tcPr>
          <w:p>
            <w:pPr>
              <w:pStyle w:val="TableText"/>
            </w:pPr>
            <w:r>
              <w:rPr>
                <w:b w:val="0"/>
                <w:i w:val="0"/>
                <w:sz w:val="18"/>
              </w:rPr>
              <w:t>Объяснение несоответствия фактической корзине; результат не объявлен верным.</w:t>
            </w:r>
          </w:p>
        </w:tc>
      </w:tr>
      <w:tr>
        <w:trPr>
          <w:cantSplit/>
        </w:trPr>
        <w:tc>
          <w:tcPr>
            <w:tcW w:type="dxa" w:w="1290"/>
            <w:vAlign w:val="top"/>
            <w:shd w:fill="F3F7F7"/>
          </w:tcPr>
          <w:p>
            <w:pPr>
              <w:pStyle w:val="TableText"/>
            </w:pPr>
            <w:r>
              <w:rPr>
                <w:b w:val="0"/>
                <w:i w:val="0"/>
                <w:sz w:val="18"/>
              </w:rPr>
              <w:t>TC-102 I</w:t>
            </w:r>
          </w:p>
        </w:tc>
        <w:tc>
          <w:tcPr>
            <w:tcW w:type="dxa" w:w="3076"/>
            <w:vAlign w:val="top"/>
            <w:shd w:fill="F3F7F7"/>
          </w:tcPr>
          <w:p>
            <w:pPr>
              <w:pStyle w:val="TableText"/>
            </w:pPr>
            <w:r>
              <w:rPr>
                <w:b w:val="0"/>
                <w:i w:val="0"/>
                <w:sz w:val="18"/>
              </w:rPr>
              <w:t>Исправить лишнюю строку учебного чека</w:t>
            </w:r>
          </w:p>
        </w:tc>
        <w:tc>
          <w:tcPr>
            <w:tcW w:type="dxa" w:w="5556"/>
            <w:vAlign w:val="top"/>
            <w:shd w:fill="F3F7F7"/>
          </w:tcPr>
          <w:p>
            <w:pPr>
              <w:pStyle w:val="TableText"/>
            </w:pPr>
            <w:r>
              <w:rPr>
                <w:b w:val="0"/>
                <w:i w:val="0"/>
                <w:sz w:val="18"/>
              </w:rPr>
              <w:t>Нет возврата в кошелёк, PURCHASE и SAVINGS неизменны; только допустимая дневная награда при Complete.</w:t>
            </w:r>
          </w:p>
        </w:tc>
      </w:tr>
      <w:tr>
        <w:trPr>
          <w:cantSplit/>
        </w:trPr>
        <w:tc>
          <w:tcPr>
            <w:tcW w:type="dxa" w:w="1290"/>
            <w:vAlign w:val="top"/>
            <w:shd w:fill="FFFFFF"/>
          </w:tcPr>
          <w:p>
            <w:pPr>
              <w:pStyle w:val="TableText"/>
            </w:pPr>
            <w:r>
              <w:rPr>
                <w:b w:val="0"/>
                <w:i w:val="0"/>
                <w:sz w:val="18"/>
              </w:rPr>
              <w:t>TC-103 U</w:t>
            </w:r>
          </w:p>
        </w:tc>
        <w:tc>
          <w:tcPr>
            <w:tcW w:type="dxa" w:w="3076"/>
            <w:vAlign w:val="top"/>
            <w:shd w:fill="FFFFFF"/>
          </w:tcPr>
          <w:p>
            <w:pPr>
              <w:pStyle w:val="TableText"/>
            </w:pPr>
            <w:r>
              <w:rPr>
                <w:b w:val="0"/>
                <w:i w:val="0"/>
                <w:sz w:val="18"/>
              </w:rPr>
              <w:t>B03 материалы есть, планы 40/10/50 и 40/35/25</w:t>
            </w:r>
          </w:p>
        </w:tc>
        <w:tc>
          <w:tcPr>
            <w:tcW w:type="dxa" w:w="5556"/>
            <w:vAlign w:val="top"/>
            <w:shd w:fill="FFFFFF"/>
          </w:tcPr>
          <w:p>
            <w:pPr>
              <w:pStyle w:val="TableText"/>
            </w:pPr>
            <w:r>
              <w:rPr>
                <w:b w:val="0"/>
                <w:i w:val="0"/>
                <w:sz w:val="18"/>
              </w:rPr>
              <w:t>Оба выполняют условия; самостоятельное изготовление не единственный правильный путь.</w:t>
            </w:r>
          </w:p>
        </w:tc>
      </w:tr>
      <w:tr>
        <w:trPr>
          <w:cantSplit/>
        </w:trPr>
        <w:tc>
          <w:tcPr>
            <w:tcW w:type="dxa" w:w="1290"/>
            <w:vAlign w:val="top"/>
            <w:shd w:fill="F3F7F7"/>
          </w:tcPr>
          <w:p>
            <w:pPr>
              <w:pStyle w:val="TableText"/>
            </w:pPr>
            <w:r>
              <w:rPr>
                <w:b w:val="0"/>
                <w:i w:val="0"/>
                <w:sz w:val="18"/>
              </w:rPr>
              <w:t>TC-104 U</w:t>
            </w:r>
          </w:p>
        </w:tc>
        <w:tc>
          <w:tcPr>
            <w:tcW w:type="dxa" w:w="3076"/>
            <w:vAlign w:val="top"/>
            <w:shd w:fill="F3F7F7"/>
          </w:tcPr>
          <w:p>
            <w:pPr>
              <w:pStyle w:val="TableText"/>
            </w:pPr>
            <w:r>
              <w:rPr>
                <w:b w:val="0"/>
                <w:i w:val="0"/>
                <w:sz w:val="18"/>
              </w:rPr>
              <w:t>B03 материалы стоят 45, готовое 35</w:t>
            </w:r>
          </w:p>
        </w:tc>
        <w:tc>
          <w:tcPr>
            <w:tcW w:type="dxa" w:w="5556"/>
            <w:vAlign w:val="top"/>
            <w:shd w:fill="F3F7F7"/>
          </w:tcPr>
          <w:p>
            <w:pPr>
              <w:pStyle w:val="TableText"/>
            </w:pPr>
            <w:r>
              <w:rPr>
                <w:b w:val="0"/>
                <w:i w:val="0"/>
                <w:sz w:val="18"/>
              </w:rPr>
              <w:t>40/35/25 выполняет цель; 40/45/15 не выполняет намерение отложить 20, но финансово возможен.</w:t>
            </w:r>
          </w:p>
        </w:tc>
      </w:tr>
      <w:tr>
        <w:trPr>
          <w:cantSplit/>
        </w:trPr>
        <w:tc>
          <w:tcPr>
            <w:tcW w:type="dxa" w:w="1290"/>
            <w:vAlign w:val="top"/>
            <w:shd w:fill="FFFFFF"/>
          </w:tcPr>
          <w:p>
            <w:pPr>
              <w:pStyle w:val="TableText"/>
            </w:pPr>
            <w:r>
              <w:rPr>
                <w:b w:val="0"/>
                <w:i w:val="0"/>
                <w:sz w:val="18"/>
              </w:rPr>
              <w:t>TC-105 U/C</w:t>
            </w:r>
          </w:p>
        </w:tc>
        <w:tc>
          <w:tcPr>
            <w:tcW w:type="dxa" w:w="3076"/>
            <w:vAlign w:val="top"/>
            <w:shd w:fill="FFFFFF"/>
          </w:tcPr>
          <w:p>
            <w:pPr>
              <w:pStyle w:val="TableText"/>
            </w:pPr>
            <w:r>
              <w:rPr>
                <w:b w:val="0"/>
                <w:i w:val="0"/>
                <w:sz w:val="18"/>
              </w:rPr>
              <w:t>B03 выбрать сделать и план 40/0/60</w:t>
            </w:r>
          </w:p>
        </w:tc>
        <w:tc>
          <w:tcPr>
            <w:tcW w:type="dxa" w:w="5556"/>
            <w:vAlign w:val="top"/>
            <w:shd w:fill="FFFFFF"/>
          </w:tcPr>
          <w:p>
            <w:pPr>
              <w:pStyle w:val="TableText"/>
            </w:pPr>
            <w:r>
              <w:rPr>
                <w:b w:val="0"/>
                <w:i w:val="0"/>
                <w:sz w:val="18"/>
              </w:rPr>
              <w:t>Не учтены 10 недостающих материалов; нет бесплатного готового результата.</w:t>
            </w:r>
          </w:p>
        </w:tc>
      </w:tr>
      <w:tr>
        <w:trPr>
          <w:cantSplit/>
        </w:trPr>
        <w:tc>
          <w:tcPr>
            <w:tcW w:type="dxa" w:w="1290"/>
            <w:vAlign w:val="top"/>
            <w:shd w:fill="F3F7F7"/>
          </w:tcPr>
          <w:p>
            <w:pPr>
              <w:pStyle w:val="TableText"/>
            </w:pPr>
            <w:r>
              <w:rPr>
                <w:b w:val="0"/>
                <w:i w:val="0"/>
                <w:sz w:val="18"/>
              </w:rPr>
              <w:t>TC-106 I</w:t>
            </w:r>
          </w:p>
        </w:tc>
        <w:tc>
          <w:tcPr>
            <w:tcW w:type="dxa" w:w="3076"/>
            <w:vAlign w:val="top"/>
            <w:shd w:fill="F3F7F7"/>
          </w:tcPr>
          <w:p>
            <w:pPr>
              <w:pStyle w:val="TableText"/>
            </w:pPr>
            <w:r>
              <w:rPr>
                <w:b w:val="0"/>
                <w:i w:val="0"/>
                <w:sz w:val="18"/>
              </w:rPr>
              <w:t>Завершить мастерскую и просмотреть второй вариант</w:t>
            </w:r>
          </w:p>
        </w:tc>
        <w:tc>
          <w:tcPr>
            <w:tcW w:type="dxa" w:w="5556"/>
            <w:vAlign w:val="top"/>
            <w:shd w:fill="F3F7F7"/>
          </w:tcPr>
          <w:p>
            <w:pPr>
              <w:pStyle w:val="TableText"/>
            </w:pPr>
            <w:r>
              <w:rPr>
                <w:b w:val="0"/>
                <w:i w:val="0"/>
                <w:sz w:val="18"/>
              </w:rPr>
              <w:t>Нет нового предмета основной экономики, нет расхода материалов или второй награды.</w:t>
            </w:r>
          </w:p>
        </w:tc>
      </w:tr>
      <w:tr>
        <w:trPr>
          <w:cantSplit/>
        </w:trPr>
        <w:tc>
          <w:tcPr>
            <w:tcW w:type="dxa" w:w="1290"/>
            <w:vAlign w:val="top"/>
            <w:shd w:fill="FFFFFF"/>
          </w:tcPr>
          <w:p>
            <w:pPr>
              <w:pStyle w:val="TableText"/>
            </w:pPr>
            <w:r>
              <w:rPr>
                <w:b w:val="0"/>
                <w:i w:val="0"/>
                <w:sz w:val="18"/>
              </w:rPr>
              <w:t>TC-107 U/I</w:t>
            </w:r>
          </w:p>
        </w:tc>
        <w:tc>
          <w:tcPr>
            <w:tcW w:type="dxa" w:w="3076"/>
            <w:vAlign w:val="top"/>
            <w:shd w:fill="FFFFFF"/>
          </w:tcPr>
          <w:p>
            <w:pPr>
              <w:pStyle w:val="TableText"/>
            </w:pPr>
            <w:r>
              <w:rPr>
                <w:b w:val="0"/>
                <w:i w:val="0"/>
                <w:sz w:val="18"/>
              </w:rPr>
              <w:t>Пройти мастерскую вместо food/care основного дня</w:t>
            </w:r>
          </w:p>
        </w:tc>
        <w:tc>
          <w:tcPr>
            <w:tcW w:type="dxa" w:w="5556"/>
            <w:vAlign w:val="top"/>
            <w:shd w:fill="FFFFFF"/>
          </w:tcPr>
          <w:p>
            <w:pPr>
              <w:pStyle w:val="TableText"/>
            </w:pPr>
            <w:r>
              <w:rPr>
                <w:b w:val="0"/>
                <w:i w:val="0"/>
                <w:sz w:val="18"/>
              </w:rPr>
              <w:t>NeedsCovered не меняется; для основного роста нужны реальные покупки.</w:t>
            </w:r>
          </w:p>
        </w:tc>
      </w:tr>
      <w:tr>
        <w:trPr>
          <w:cantSplit/>
        </w:trPr>
        <w:tc>
          <w:tcPr>
            <w:tcW w:type="dxa" w:w="1290"/>
            <w:vAlign w:val="top"/>
            <w:shd w:fill="F3F7F7"/>
          </w:tcPr>
          <w:p>
            <w:pPr>
              <w:pStyle w:val="TableText"/>
            </w:pPr>
            <w:r>
              <w:rPr>
                <w:b w:val="0"/>
                <w:i w:val="0"/>
                <w:sz w:val="18"/>
              </w:rPr>
              <w:t>TC-108 U/I</w:t>
            </w:r>
          </w:p>
        </w:tc>
        <w:tc>
          <w:tcPr>
            <w:tcW w:type="dxa" w:w="3076"/>
            <w:vAlign w:val="top"/>
            <w:shd w:fill="F3F7F7"/>
          </w:tcPr>
          <w:p>
            <w:pPr>
              <w:pStyle w:val="TableText"/>
            </w:pPr>
            <w:r>
              <w:rPr>
                <w:b w:val="0"/>
                <w:i w:val="0"/>
                <w:sz w:val="18"/>
              </w:rPr>
              <w:t>В ACTIVE выполнить все 8 заданий</w:t>
            </w:r>
          </w:p>
        </w:tc>
        <w:tc>
          <w:tcPr>
            <w:tcW w:type="dxa" w:w="5556"/>
            <w:vAlign w:val="top"/>
            <w:shd w:fill="F3F7F7"/>
          </w:tcPr>
          <w:p>
            <w:pPr>
              <w:pStyle w:val="TableText"/>
            </w:pPr>
            <w:r>
              <w:rPr>
                <w:b w:val="0"/>
                <w:i w:val="0"/>
                <w:sz w:val="18"/>
              </w:rPr>
              <w:t>Совокупная LESSON_REWARD=20, дневной новый доход максимум 120; completion у всех 8.</w:t>
            </w:r>
          </w:p>
        </w:tc>
      </w:tr>
      <w:tr>
        <w:trPr>
          <w:cantSplit/>
        </w:trPr>
        <w:tc>
          <w:tcPr>
            <w:tcW w:type="dxa" w:w="1290"/>
            <w:vAlign w:val="top"/>
            <w:shd w:fill="FFFFFF"/>
          </w:tcPr>
          <w:p>
            <w:pPr>
              <w:pStyle w:val="TableText"/>
            </w:pPr>
            <w:r>
              <w:rPr>
                <w:b w:val="0"/>
                <w:i w:val="0"/>
                <w:sz w:val="18"/>
              </w:rPr>
              <w:t>TC-109 I</w:t>
            </w:r>
          </w:p>
        </w:tc>
        <w:tc>
          <w:tcPr>
            <w:tcW w:type="dxa" w:w="3076"/>
            <w:vAlign w:val="top"/>
            <w:shd w:fill="FFFFFF"/>
          </w:tcPr>
          <w:p>
            <w:pPr>
              <w:pStyle w:val="TableText"/>
            </w:pPr>
            <w:r>
              <w:rPr>
                <w:b w:val="0"/>
                <w:i w:val="0"/>
                <w:sz w:val="18"/>
              </w:rPr>
              <w:t>Почти одновременно завершить два разных урока</w:t>
            </w:r>
          </w:p>
        </w:tc>
        <w:tc>
          <w:tcPr>
            <w:tcW w:type="dxa" w:w="5556"/>
            <w:vAlign w:val="top"/>
            <w:shd w:fill="FFFFFF"/>
          </w:tcPr>
          <w:p>
            <w:pPr>
              <w:pStyle w:val="TableText"/>
            </w:pPr>
            <w:r>
              <w:rPr>
                <w:b w:val="0"/>
                <w:i w:val="0"/>
                <w:sz w:val="18"/>
              </w:rPr>
              <w:t>Ровно одна дневная награда; обе попытки сохранены, второй результат объясняет отсутствие награды.</w:t>
            </w:r>
          </w:p>
        </w:tc>
      </w:tr>
      <w:tr>
        <w:trPr>
          <w:cantSplit/>
        </w:trPr>
        <w:tc>
          <w:tcPr>
            <w:tcW w:type="dxa" w:w="1290"/>
            <w:vAlign w:val="top"/>
            <w:shd w:fill="F3F7F7"/>
          </w:tcPr>
          <w:p>
            <w:pPr>
              <w:pStyle w:val="TableText"/>
            </w:pPr>
            <w:r>
              <w:rPr>
                <w:b w:val="0"/>
                <w:i w:val="0"/>
                <w:sz w:val="18"/>
              </w:rPr>
              <w:t>TC-110 I</w:t>
            </w:r>
          </w:p>
        </w:tc>
        <w:tc>
          <w:tcPr>
            <w:tcW w:type="dxa" w:w="3076"/>
            <w:vAlign w:val="top"/>
            <w:shd w:fill="F3F7F7"/>
          </w:tcPr>
          <w:p>
            <w:pPr>
              <w:pStyle w:val="TableText"/>
            </w:pPr>
            <w:r>
              <w:rPr>
                <w:b w:val="0"/>
                <w:i w:val="0"/>
                <w:sz w:val="18"/>
              </w:rPr>
              <w:t>Повторить урок, вариант, альтернативу и открытие</w:t>
            </w:r>
          </w:p>
        </w:tc>
        <w:tc>
          <w:tcPr>
            <w:tcW w:type="dxa" w:w="5556"/>
            <w:vAlign w:val="top"/>
            <w:shd w:fill="F3F7F7"/>
          </w:tcPr>
          <w:p>
            <w:pPr>
              <w:pStyle w:val="TableText"/>
            </w:pPr>
            <w:r>
              <w:rPr>
                <w:b w:val="0"/>
                <w:i w:val="0"/>
                <w:sz w:val="18"/>
              </w:rPr>
              <w:t>Новая квота денег не появляется.</w:t>
            </w:r>
          </w:p>
        </w:tc>
      </w:tr>
      <w:tr>
        <w:trPr>
          <w:cantSplit/>
        </w:trPr>
        <w:tc>
          <w:tcPr>
            <w:tcW w:type="dxa" w:w="1290"/>
            <w:vAlign w:val="top"/>
            <w:shd w:fill="FFFFFF"/>
          </w:tcPr>
          <w:p>
            <w:pPr>
              <w:pStyle w:val="TableText"/>
            </w:pPr>
            <w:r>
              <w:rPr>
                <w:b w:val="0"/>
                <w:i w:val="0"/>
                <w:sz w:val="18"/>
              </w:rPr>
              <w:t>TC-111 U/I</w:t>
            </w:r>
          </w:p>
        </w:tc>
        <w:tc>
          <w:tcPr>
            <w:tcW w:type="dxa" w:w="3076"/>
            <w:vAlign w:val="top"/>
            <w:shd w:fill="FFFFFF"/>
          </w:tcPr>
          <w:p>
            <w:pPr>
              <w:pStyle w:val="TableText"/>
            </w:pPr>
            <w:r>
              <w:rPr>
                <w:b w:val="0"/>
                <w:i w:val="0"/>
                <w:sz w:val="18"/>
              </w:rPr>
              <w:t>Начать урок в DRAFT/WAITING, завершить в ACTIVE</w:t>
            </w:r>
          </w:p>
        </w:tc>
        <w:tc>
          <w:tcPr>
            <w:tcW w:type="dxa" w:w="5556"/>
            <w:vAlign w:val="top"/>
            <w:shd w:fill="FFFFFF"/>
          </w:tcPr>
          <w:p>
            <w:pPr>
              <w:pStyle w:val="TableText"/>
            </w:pPr>
            <w:r>
              <w:rPr>
                <w:b w:val="0"/>
                <w:i w:val="0"/>
                <w:sz w:val="18"/>
              </w:rPr>
              <w:t>Попытка остаётся тренировочной; нет переноса права на 20.</w:t>
            </w:r>
          </w:p>
        </w:tc>
      </w:tr>
      <w:tr>
        <w:trPr>
          <w:cantSplit/>
        </w:trPr>
        <w:tc>
          <w:tcPr>
            <w:tcW w:type="dxa" w:w="1290"/>
            <w:vAlign w:val="top"/>
            <w:shd w:fill="F3F7F7"/>
          </w:tcPr>
          <w:p>
            <w:pPr>
              <w:pStyle w:val="TableText"/>
            </w:pPr>
            <w:r>
              <w:rPr>
                <w:b w:val="0"/>
                <w:i w:val="0"/>
                <w:sz w:val="18"/>
              </w:rPr>
              <w:t>TC-112 I</w:t>
            </w:r>
          </w:p>
        </w:tc>
        <w:tc>
          <w:tcPr>
            <w:tcW w:type="dxa" w:w="3076"/>
            <w:vAlign w:val="top"/>
            <w:shd w:fill="F3F7F7"/>
          </w:tcPr>
          <w:p>
            <w:pPr>
              <w:pStyle w:val="TableText"/>
            </w:pPr>
            <w:r>
              <w:rPr>
                <w:b w:val="0"/>
                <w:i w:val="0"/>
                <w:sz w:val="18"/>
              </w:rPr>
              <w:t>Начать в ACTIVE, закрыть период, завершить урок</w:t>
            </w:r>
          </w:p>
        </w:tc>
        <w:tc>
          <w:tcPr>
            <w:tcW w:type="dxa" w:w="5556"/>
            <w:vAlign w:val="top"/>
            <w:shd w:fill="F3F7F7"/>
          </w:tcPr>
          <w:p>
            <w:pPr>
              <w:pStyle w:val="TableText"/>
            </w:pPr>
            <w:r>
              <w:rPr>
                <w:b w:val="0"/>
                <w:i w:val="0"/>
                <w:sz w:val="18"/>
              </w:rPr>
              <w:t>Учебный прогресс сохранён без награды за закрытый период; не переносится на новый.</w:t>
            </w:r>
          </w:p>
        </w:tc>
      </w:tr>
      <w:tr>
        <w:trPr>
          <w:cantSplit/>
        </w:trPr>
        <w:tc>
          <w:tcPr>
            <w:tcW w:type="dxa" w:w="1290"/>
            <w:vAlign w:val="top"/>
            <w:shd w:fill="FFFFFF"/>
          </w:tcPr>
          <w:p>
            <w:pPr>
              <w:pStyle w:val="TableText"/>
            </w:pPr>
            <w:r>
              <w:rPr>
                <w:b w:val="0"/>
                <w:i w:val="0"/>
                <w:sz w:val="18"/>
              </w:rPr>
              <w:t>TC-113 I</w:t>
            </w:r>
          </w:p>
        </w:tc>
        <w:tc>
          <w:tcPr>
            <w:tcW w:type="dxa" w:w="3076"/>
            <w:vAlign w:val="top"/>
            <w:shd w:fill="FFFFFF"/>
          </w:tcPr>
          <w:p>
            <w:pPr>
              <w:pStyle w:val="TableText"/>
            </w:pPr>
            <w:r>
              <w:rPr>
                <w:b w:val="0"/>
                <w:i w:val="0"/>
                <w:sz w:val="18"/>
              </w:rPr>
              <w:t>Сохранить сведения/корзину/чек, убить процесс</w:t>
            </w:r>
          </w:p>
        </w:tc>
        <w:tc>
          <w:tcPr>
            <w:tcW w:type="dxa" w:w="5556"/>
            <w:vAlign w:val="top"/>
            <w:shd w:fill="FFFFFF"/>
          </w:tcPr>
          <w:p>
            <w:pPr>
              <w:pStyle w:val="TableText"/>
            </w:pPr>
            <w:r>
              <w:rPr>
                <w:b w:val="0"/>
                <w:i w:val="0"/>
                <w:sz w:val="18"/>
              </w:rPr>
              <w:t>Тот же черновик и раскрытые сведения; нет ложного завершения и награды.</w:t>
            </w:r>
          </w:p>
        </w:tc>
      </w:tr>
      <w:tr>
        <w:trPr>
          <w:cantSplit/>
        </w:trPr>
        <w:tc>
          <w:tcPr>
            <w:tcW w:type="dxa" w:w="1290"/>
            <w:vAlign w:val="top"/>
            <w:shd w:fill="F3F7F7"/>
          </w:tcPr>
          <w:p>
            <w:pPr>
              <w:pStyle w:val="TableText"/>
            </w:pPr>
            <w:r>
              <w:rPr>
                <w:b w:val="0"/>
                <w:i w:val="0"/>
                <w:sz w:val="18"/>
              </w:rPr>
              <w:t>TC-114 U/I</w:t>
            </w:r>
          </w:p>
        </w:tc>
        <w:tc>
          <w:tcPr>
            <w:tcW w:type="dxa" w:w="3076"/>
            <w:vAlign w:val="top"/>
            <w:shd w:fill="F3F7F7"/>
          </w:tcPr>
          <w:p>
            <w:pPr>
              <w:pStyle w:val="TableText"/>
            </w:pPr>
            <w:r>
              <w:rPr>
                <w:b w:val="0"/>
                <w:i w:val="0"/>
                <w:sz w:val="18"/>
              </w:rPr>
              <w:t>Оценить ответ, изменить его, завершить по старой оценке</w:t>
            </w:r>
          </w:p>
        </w:tc>
        <w:tc>
          <w:tcPr>
            <w:tcW w:type="dxa" w:w="5556"/>
            <w:vAlign w:val="top"/>
            <w:shd w:fill="F3F7F7"/>
          </w:tcPr>
          <w:p>
            <w:pPr>
              <w:pStyle w:val="TableText"/>
            </w:pPr>
            <w:r>
              <w:rPr>
                <w:b w:val="0"/>
                <w:i w:val="0"/>
                <w:sz w:val="18"/>
              </w:rPr>
              <w:t>ATTEMPT_STALE либо EXPLANATION_REQUIRED, завершение старого evaluation запрещено.</w:t>
            </w:r>
          </w:p>
        </w:tc>
      </w:tr>
      <w:tr>
        <w:trPr>
          <w:cantSplit/>
        </w:trPr>
        <w:tc>
          <w:tcPr>
            <w:tcW w:type="dxa" w:w="1290"/>
            <w:vAlign w:val="top"/>
            <w:shd w:fill="FFFFFF"/>
          </w:tcPr>
          <w:p>
            <w:pPr>
              <w:pStyle w:val="TableText"/>
            </w:pPr>
            <w:r>
              <w:rPr>
                <w:b w:val="0"/>
                <w:i w:val="0"/>
                <w:sz w:val="18"/>
              </w:rPr>
              <w:t>TC-115 I</w:t>
            </w:r>
          </w:p>
        </w:tc>
        <w:tc>
          <w:tcPr>
            <w:tcW w:type="dxa" w:w="3076"/>
            <w:vAlign w:val="top"/>
            <w:shd w:fill="FFFFFF"/>
          </w:tcPr>
          <w:p>
            <w:pPr>
              <w:pStyle w:val="TableText"/>
            </w:pPr>
            <w:r>
              <w:rPr>
                <w:b w:val="0"/>
                <w:i w:val="0"/>
                <w:sz w:val="18"/>
              </w:rPr>
              <w:t>Повторить Complete после COMMIT до анимации</w:t>
            </w:r>
          </w:p>
        </w:tc>
        <w:tc>
          <w:tcPr>
            <w:tcW w:type="dxa" w:w="5556"/>
            <w:vAlign w:val="top"/>
            <w:shd w:fill="FFFFFF"/>
          </w:tcPr>
          <w:p>
            <w:pPr>
              <w:pStyle w:val="TableText"/>
            </w:pPr>
            <w:r>
              <w:rPr>
                <w:b w:val="0"/>
                <w:i w:val="0"/>
                <w:sz w:val="18"/>
              </w:rPr>
              <w:t>Тот же receipt, одна награда, один completion.</w:t>
            </w:r>
          </w:p>
        </w:tc>
      </w:tr>
      <w:tr>
        <w:trPr>
          <w:cantSplit/>
        </w:trPr>
        <w:tc>
          <w:tcPr>
            <w:tcW w:type="dxa" w:w="1290"/>
            <w:vAlign w:val="top"/>
            <w:shd w:fill="F3F7F7"/>
          </w:tcPr>
          <w:p>
            <w:pPr>
              <w:pStyle w:val="TableText"/>
            </w:pPr>
            <w:r>
              <w:rPr>
                <w:b w:val="0"/>
                <w:i w:val="0"/>
                <w:sz w:val="18"/>
              </w:rPr>
              <w:t>TC-116 U/C</w:t>
            </w:r>
          </w:p>
        </w:tc>
        <w:tc>
          <w:tcPr>
            <w:tcW w:type="dxa" w:w="3076"/>
            <w:vAlign w:val="top"/>
            <w:shd w:fill="F3F7F7"/>
          </w:tcPr>
          <w:p>
            <w:pPr>
              <w:pStyle w:val="TableText"/>
            </w:pPr>
            <w:r>
              <w:rPr>
                <w:b w:val="0"/>
                <w:i w:val="0"/>
                <w:sz w:val="18"/>
              </w:rPr>
              <w:t>Пройти с L0 и с запрошенной L2</w:t>
            </w:r>
          </w:p>
        </w:tc>
        <w:tc>
          <w:tcPr>
            <w:tcW w:type="dxa" w:w="5556"/>
            <w:vAlign w:val="top"/>
            <w:shd w:fill="F3F7F7"/>
          </w:tcPr>
          <w:p>
            <w:pPr>
              <w:pStyle w:val="TableText"/>
            </w:pPr>
            <w:r>
              <w:rPr>
                <w:b w:val="0"/>
                <w:i w:val="0"/>
                <w:sz w:val="18"/>
              </w:rPr>
              <w:t>Награда одинакова при доступной квоте; нет стыда/штрафа за подсказку.</w:t>
            </w:r>
          </w:p>
        </w:tc>
      </w:tr>
      <w:tr>
        <w:trPr>
          <w:cantSplit/>
        </w:trPr>
        <w:tc>
          <w:tcPr>
            <w:tcW w:type="dxa" w:w="1290"/>
            <w:vAlign w:val="top"/>
            <w:shd w:fill="FFFFFF"/>
          </w:tcPr>
          <w:p>
            <w:pPr>
              <w:pStyle w:val="TableText"/>
            </w:pPr>
            <w:r>
              <w:rPr>
                <w:b w:val="0"/>
                <w:i w:val="0"/>
                <w:sz w:val="18"/>
              </w:rPr>
              <w:t>TC-117 C/M</w:t>
            </w:r>
          </w:p>
        </w:tc>
        <w:tc>
          <w:tcPr>
            <w:tcW w:type="dxa" w:w="3076"/>
            <w:vAlign w:val="top"/>
            <w:shd w:fill="FFFFFF"/>
          </w:tcPr>
          <w:p>
            <w:pPr>
              <w:pStyle w:val="TableText"/>
            </w:pPr>
            <w:r>
              <w:rPr>
                <w:b w:val="0"/>
                <w:i w:val="0"/>
                <w:sz w:val="18"/>
              </w:rPr>
              <w:t>Открыть результат после «Завершить с разбором»</w:t>
            </w:r>
          </w:p>
        </w:tc>
        <w:tc>
          <w:tcPr>
            <w:tcW w:type="dxa" w:w="5556"/>
            <w:vAlign w:val="top"/>
            <w:shd w:fill="FFFFFF"/>
          </w:tcPr>
          <w:p>
            <w:pPr>
              <w:pStyle w:val="TableText"/>
            </w:pPr>
            <w:r>
              <w:rPr>
                <w:b w:val="0"/>
                <w:i w:val="0"/>
                <w:sz w:val="18"/>
              </w:rPr>
              <w:t>Карточка описывает разбор; не утверждает освоение или самостоятельный успех.</w:t>
            </w:r>
          </w:p>
        </w:tc>
      </w:tr>
      <w:tr>
        <w:trPr>
          <w:cantSplit/>
        </w:trPr>
        <w:tc>
          <w:tcPr>
            <w:tcW w:type="dxa" w:w="1290"/>
            <w:vAlign w:val="top"/>
            <w:shd w:fill="F3F7F7"/>
          </w:tcPr>
          <w:p>
            <w:pPr>
              <w:pStyle w:val="TableText"/>
            </w:pPr>
            <w:r>
              <w:rPr>
                <w:b w:val="0"/>
                <w:i w:val="0"/>
                <w:sz w:val="18"/>
              </w:rPr>
              <w:t>TC-118 U/CI</w:t>
            </w:r>
          </w:p>
        </w:tc>
        <w:tc>
          <w:tcPr>
            <w:tcW w:type="dxa" w:w="3076"/>
            <w:vAlign w:val="top"/>
            <w:shd w:fill="F3F7F7"/>
          </w:tcPr>
          <w:p>
            <w:pPr>
              <w:pStyle w:val="TableText"/>
            </w:pPr>
            <w:r>
              <w:rPr>
                <w:b w:val="0"/>
                <w:i w:val="0"/>
                <w:sz w:val="18"/>
              </w:rPr>
              <w:t>Добавить вариант к LS-P02</w:t>
            </w:r>
          </w:p>
        </w:tc>
        <w:tc>
          <w:tcPr>
            <w:tcW w:type="dxa" w:w="5556"/>
            <w:vAlign w:val="top"/>
            <w:shd w:fill="F3F7F7"/>
          </w:tcPr>
          <w:p>
            <w:pPr>
              <w:pStyle w:val="TableText"/>
            </w:pPr>
            <w:r>
              <w:rPr>
                <w:b w:val="0"/>
                <w:i w:val="0"/>
                <w:sz w:val="18"/>
              </w:rPr>
              <w:t>Число lessonId остаётся 8; вариант не новая тема, не новая награда.</w:t>
            </w:r>
          </w:p>
        </w:tc>
      </w:tr>
      <w:tr>
        <w:trPr>
          <w:cantSplit/>
        </w:trPr>
        <w:tc>
          <w:tcPr>
            <w:tcW w:type="dxa" w:w="1290"/>
            <w:vAlign w:val="top"/>
            <w:shd w:fill="FFFFFF"/>
          </w:tcPr>
          <w:p>
            <w:pPr>
              <w:pStyle w:val="TableText"/>
            </w:pPr>
            <w:r>
              <w:rPr>
                <w:b w:val="0"/>
                <w:i w:val="0"/>
                <w:sz w:val="18"/>
              </w:rPr>
              <w:t>TC-119 C/M</w:t>
            </w:r>
          </w:p>
        </w:tc>
        <w:tc>
          <w:tcPr>
            <w:tcW w:type="dxa" w:w="3076"/>
            <w:vAlign w:val="top"/>
            <w:shd w:fill="FFFFFF"/>
          </w:tcPr>
          <w:p>
            <w:pPr>
              <w:pStyle w:val="TableText"/>
            </w:pPr>
            <w:r>
              <w:rPr>
                <w:b w:val="0"/>
                <w:i w:val="0"/>
                <w:sz w:val="18"/>
              </w:rPr>
              <w:t>Первый запуск полной V1-Family</w:t>
            </w:r>
          </w:p>
        </w:tc>
        <w:tc>
          <w:tcPr>
            <w:tcW w:type="dxa" w:w="5556"/>
            <w:vAlign w:val="top"/>
            <w:shd w:fill="FFFFFF"/>
          </w:tcPr>
          <w:p>
            <w:pPr>
              <w:pStyle w:val="TableText"/>
            </w:pPr>
            <w:r>
              <w:rPr>
                <w:b w:val="0"/>
                <w:i w:val="0"/>
                <w:sz w:val="18"/>
              </w:rPr>
              <w:t>suggestFamilyActivities=false, взрослые карточки доступны за барьером, детский путь не прерван.</w:t>
            </w:r>
          </w:p>
        </w:tc>
      </w:tr>
      <w:tr>
        <w:trPr>
          <w:cantSplit/>
        </w:trPr>
        <w:tc>
          <w:tcPr>
            <w:tcW w:type="dxa" w:w="1290"/>
            <w:vAlign w:val="top"/>
            <w:shd w:fill="F3F7F7"/>
          </w:tcPr>
          <w:p>
            <w:pPr>
              <w:pStyle w:val="TableText"/>
            </w:pPr>
            <w:r>
              <w:rPr>
                <w:b w:val="0"/>
                <w:i w:val="0"/>
                <w:sz w:val="18"/>
              </w:rPr>
              <w:t>TC-120 C/M</w:t>
            </w:r>
          </w:p>
        </w:tc>
        <w:tc>
          <w:tcPr>
            <w:tcW w:type="dxa" w:w="3076"/>
            <w:vAlign w:val="top"/>
            <w:shd w:fill="F3F7F7"/>
          </w:tcPr>
          <w:p>
            <w:pPr>
              <w:pStyle w:val="TableText"/>
            </w:pPr>
            <w:r>
              <w:rPr>
                <w:b w:val="0"/>
                <w:i w:val="0"/>
                <w:sz w:val="18"/>
              </w:rPr>
              <w:t>Включить предложения, затем выбрать «Продолжить игру»</w:t>
            </w:r>
          </w:p>
        </w:tc>
        <w:tc>
          <w:tcPr>
            <w:tcW w:type="dxa" w:w="5556"/>
            <w:vAlign w:val="top"/>
            <w:shd w:fill="F3F7F7"/>
          </w:tcPr>
          <w:p>
            <w:pPr>
              <w:pStyle w:val="TableText"/>
            </w:pPr>
            <w:r>
              <w:rPr>
                <w:b w:val="0"/>
                <w:i w:val="0"/>
                <w:sz w:val="18"/>
              </w:rPr>
              <w:t>Игра продолжается без отметки OFF; нет ожидания взрослого.</w:t>
            </w:r>
          </w:p>
        </w:tc>
      </w:tr>
      <w:tr>
        <w:trPr>
          <w:cantSplit/>
        </w:trPr>
        <w:tc>
          <w:tcPr>
            <w:tcW w:type="dxa" w:w="1290"/>
            <w:vAlign w:val="top"/>
            <w:shd w:fill="FFFFFF"/>
          </w:tcPr>
          <w:p>
            <w:pPr>
              <w:pStyle w:val="TableText"/>
            </w:pPr>
            <w:r>
              <w:rPr>
                <w:b w:val="0"/>
                <w:i w:val="0"/>
                <w:sz w:val="18"/>
              </w:rPr>
              <w:t>TC-121 M</w:t>
            </w:r>
          </w:p>
        </w:tc>
        <w:tc>
          <w:tcPr>
            <w:tcW w:type="dxa" w:w="3076"/>
            <w:vAlign w:val="top"/>
            <w:shd w:fill="FFFFFF"/>
          </w:tcPr>
          <w:p>
            <w:pPr>
              <w:pStyle w:val="TableText"/>
            </w:pPr>
            <w:r>
              <w:rPr>
                <w:b w:val="0"/>
                <w:i w:val="0"/>
                <w:sz w:val="18"/>
              </w:rPr>
              <w:t>Пройти OFF-01–03 без сети и разрешений</w:t>
            </w:r>
          </w:p>
        </w:tc>
        <w:tc>
          <w:tcPr>
            <w:tcW w:type="dxa" w:w="5556"/>
            <w:vAlign w:val="top"/>
            <w:shd w:fill="FFFFFF"/>
          </w:tcPr>
          <w:p>
            <w:pPr>
              <w:pStyle w:val="TableText"/>
            </w:pPr>
            <w:r>
              <w:rPr>
                <w:b w:val="0"/>
                <w:i w:val="0"/>
                <w:sz w:val="18"/>
              </w:rPr>
              <w:t>Нет камеры, документов, реальных денег семьи, внешних ссылок и формы ответов.</w:t>
            </w:r>
          </w:p>
        </w:tc>
      </w:tr>
      <w:tr>
        <w:trPr>
          <w:cantSplit/>
        </w:trPr>
        <w:tc>
          <w:tcPr>
            <w:tcW w:type="dxa" w:w="1290"/>
            <w:vAlign w:val="top"/>
            <w:shd w:fill="F3F7F7"/>
          </w:tcPr>
          <w:p>
            <w:pPr>
              <w:pStyle w:val="TableText"/>
            </w:pPr>
            <w:r>
              <w:rPr>
                <w:b w:val="0"/>
                <w:i w:val="0"/>
                <w:sz w:val="18"/>
              </w:rPr>
              <w:t>TC-122 I</w:t>
            </w:r>
          </w:p>
        </w:tc>
        <w:tc>
          <w:tcPr>
            <w:tcW w:type="dxa" w:w="3076"/>
            <w:vAlign w:val="top"/>
            <w:shd w:fill="F3F7F7"/>
          </w:tcPr>
          <w:p>
            <w:pPr>
              <w:pStyle w:val="TableText"/>
            </w:pPr>
            <w:r>
              <w:rPr>
                <w:b w:val="0"/>
                <w:i w:val="0"/>
                <w:sz w:val="18"/>
              </w:rPr>
              <w:t>Взрослый отмечает и отменяет OFF</w:t>
            </w:r>
          </w:p>
        </w:tc>
        <w:tc>
          <w:tcPr>
            <w:tcW w:type="dxa" w:w="5556"/>
            <w:vAlign w:val="top"/>
            <w:shd w:fill="F3F7F7"/>
          </w:tcPr>
          <w:p>
            <w:pPr>
              <w:pStyle w:val="TableText"/>
            </w:pPr>
            <w:r>
              <w:rPr>
                <w:b w:val="0"/>
                <w:i w:val="0"/>
                <w:sz w:val="18"/>
              </w:rPr>
              <w:t>B/S, stage, LessonProgress и число 8 не меняются; только отдельный самоотчёт.</w:t>
            </w:r>
          </w:p>
        </w:tc>
      </w:tr>
      <w:tr>
        <w:trPr>
          <w:cantSplit/>
        </w:trPr>
        <w:tc>
          <w:tcPr>
            <w:tcW w:type="dxa" w:w="1290"/>
            <w:vAlign w:val="top"/>
            <w:shd w:fill="FFFFFF"/>
          </w:tcPr>
          <w:p>
            <w:pPr>
              <w:pStyle w:val="TableText"/>
            </w:pPr>
            <w:r>
              <w:rPr>
                <w:b w:val="0"/>
                <w:i w:val="0"/>
                <w:sz w:val="18"/>
              </w:rPr>
              <w:t>TC-123 M</w:t>
            </w:r>
          </w:p>
        </w:tc>
        <w:tc>
          <w:tcPr>
            <w:tcW w:type="dxa" w:w="3076"/>
            <w:vAlign w:val="top"/>
            <w:shd w:fill="FFFFFF"/>
          </w:tcPr>
          <w:p>
            <w:pPr>
              <w:pStyle w:val="TableText"/>
            </w:pPr>
            <w:r>
              <w:rPr>
                <w:b w:val="0"/>
                <w:i w:val="0"/>
                <w:sz w:val="18"/>
              </w:rPr>
              <w:t>Не открывать взрослого до последнего шага А</w:t>
            </w:r>
          </w:p>
        </w:tc>
        <w:tc>
          <w:tcPr>
            <w:tcW w:type="dxa" w:w="5556"/>
            <w:vAlign w:val="top"/>
            <w:shd w:fill="FFFFFF"/>
          </w:tcPr>
          <w:p>
            <w:pPr>
              <w:pStyle w:val="TableText"/>
            </w:pPr>
            <w:r>
              <w:rPr>
                <w:b w:val="0"/>
                <w:i w:val="0"/>
                <w:sz w:val="18"/>
              </w:rPr>
              <w:t>Основной цикл и рост полностью проходимы; OFF не является предусловием.</w:t>
            </w:r>
          </w:p>
        </w:tc>
      </w:tr>
      <w:tr>
        <w:trPr>
          <w:cantSplit/>
        </w:trPr>
        <w:tc>
          <w:tcPr>
            <w:tcW w:type="dxa" w:w="1290"/>
            <w:vAlign w:val="top"/>
            <w:shd w:fill="F3F7F7"/>
          </w:tcPr>
          <w:p>
            <w:pPr>
              <w:pStyle w:val="TableText"/>
            </w:pPr>
            <w:r>
              <w:rPr>
                <w:b w:val="0"/>
                <w:i w:val="0"/>
                <w:sz w:val="18"/>
              </w:rPr>
              <w:t>TC-124 I</w:t>
            </w:r>
          </w:p>
        </w:tc>
        <w:tc>
          <w:tcPr>
            <w:tcW w:type="dxa" w:w="3076"/>
            <w:vAlign w:val="top"/>
            <w:shd w:fill="F3F7F7"/>
          </w:tcPr>
          <w:p>
            <w:pPr>
              <w:pStyle w:val="TableText"/>
            </w:pPr>
            <w:r>
              <w:rPr>
                <w:b w:val="0"/>
                <w:i w:val="0"/>
                <w:sz w:val="18"/>
              </w:rPr>
              <w:t>Сбросить демо с новыми попытками/отметками</w:t>
            </w:r>
          </w:p>
        </w:tc>
        <w:tc>
          <w:tcPr>
            <w:tcW w:type="dxa" w:w="5556"/>
            <w:vAlign w:val="top"/>
            <w:shd w:fill="F3F7F7"/>
          </w:tcPr>
          <w:p>
            <w:pPr>
              <w:pStyle w:val="TableText"/>
            </w:pPr>
            <w:r>
              <w:rPr>
                <w:b w:val="0"/>
                <w:i w:val="0"/>
                <w:sz w:val="18"/>
              </w:rPr>
              <w:t>Новые данные демо удалены, normal сохраняет свои данные; нет общей таблицы прогресса.</w:t>
            </w:r>
          </w:p>
        </w:tc>
      </w:tr>
      <w:tr>
        <w:trPr>
          <w:cantSplit/>
        </w:trPr>
        <w:tc>
          <w:tcPr>
            <w:tcW w:type="dxa" w:w="1290"/>
            <w:vAlign w:val="top"/>
            <w:shd w:fill="FFFFFF"/>
          </w:tcPr>
          <w:p>
            <w:pPr>
              <w:pStyle w:val="TableText"/>
            </w:pPr>
            <w:r>
              <w:rPr>
                <w:b w:val="0"/>
                <w:i w:val="0"/>
                <w:sz w:val="18"/>
              </w:rPr>
              <w:t>TC-125 I</w:t>
            </w:r>
          </w:p>
        </w:tc>
        <w:tc>
          <w:tcPr>
            <w:tcW w:type="dxa" w:w="3076"/>
            <w:vAlign w:val="top"/>
            <w:shd w:fill="FFFFFF"/>
          </w:tcPr>
          <w:p>
            <w:pPr>
              <w:pStyle w:val="TableText"/>
            </w:pPr>
            <w:r>
              <w:rPr>
                <w:b w:val="0"/>
                <w:i w:val="0"/>
                <w:sz w:val="18"/>
              </w:rPr>
              <w:t>Обновить реальную БД v1.0 при её наличии</w:t>
            </w:r>
          </w:p>
        </w:tc>
        <w:tc>
          <w:tcPr>
            <w:tcW w:type="dxa" w:w="5556"/>
            <w:vAlign w:val="top"/>
            <w:shd w:fill="FFFFFF"/>
          </w:tcPr>
          <w:p>
            <w:pPr>
              <w:pStyle w:val="TableText"/>
            </w:pPr>
            <w:r>
              <w:rPr>
                <w:b w:val="0"/>
                <w:i w:val="0"/>
                <w:sz w:val="18"/>
              </w:rPr>
              <w:t>Старые completion/деньги не переписаны; просмотр доказательств старым урокам не приписан.</w:t>
            </w:r>
          </w:p>
        </w:tc>
      </w:tr>
      <w:tr>
        <w:trPr>
          <w:cantSplit/>
        </w:trPr>
        <w:tc>
          <w:tcPr>
            <w:tcW w:type="dxa" w:w="1290"/>
            <w:vAlign w:val="top"/>
            <w:shd w:fill="F3F7F7"/>
          </w:tcPr>
          <w:p>
            <w:pPr>
              <w:pStyle w:val="TableText"/>
            </w:pPr>
            <w:r>
              <w:rPr>
                <w:b w:val="0"/>
                <w:i w:val="0"/>
                <w:sz w:val="18"/>
              </w:rPr>
              <w:t>TC-126 I</w:t>
            </w:r>
          </w:p>
        </w:tc>
        <w:tc>
          <w:tcPr>
            <w:tcW w:type="dxa" w:w="3076"/>
            <w:vAlign w:val="top"/>
            <w:shd w:fill="F3F7F7"/>
          </w:tcPr>
          <w:p>
            <w:pPr>
              <w:pStyle w:val="TableText"/>
            </w:pPr>
            <w:r>
              <w:rPr>
                <w:b w:val="0"/>
                <w:i w:val="0"/>
                <w:sz w:val="18"/>
              </w:rPr>
              <w:t>Попытка с несовместимым snapshot/variant</w:t>
            </w:r>
          </w:p>
        </w:tc>
        <w:tc>
          <w:tcPr>
            <w:tcW w:type="dxa" w:w="5556"/>
            <w:vAlign w:val="top"/>
            <w:shd w:fill="F3F7F7"/>
          </w:tcPr>
          <w:p>
            <w:pPr>
              <w:pStyle w:val="TableText"/>
            </w:pPr>
            <w:r>
              <w:rPr>
                <w:b w:val="0"/>
                <w:i w:val="0"/>
                <w:sz w:val="18"/>
              </w:rPr>
              <w:t>Честное объяснение, профиль не сброшен; старый результат читается, неподдержанный расчёт не запускается.</w:t>
            </w:r>
          </w:p>
        </w:tc>
      </w:tr>
      <w:tr>
        <w:trPr>
          <w:cantSplit/>
        </w:trPr>
        <w:tc>
          <w:tcPr>
            <w:tcW w:type="dxa" w:w="1290"/>
            <w:vAlign w:val="top"/>
            <w:shd w:fill="FFFFFF"/>
          </w:tcPr>
          <w:p>
            <w:pPr>
              <w:pStyle w:val="TableText"/>
            </w:pPr>
            <w:r>
              <w:rPr>
                <w:b w:val="0"/>
                <w:i w:val="0"/>
                <w:sz w:val="18"/>
              </w:rPr>
              <w:t>TC-127 U/CI</w:t>
            </w:r>
          </w:p>
        </w:tc>
        <w:tc>
          <w:tcPr>
            <w:tcW w:type="dxa" w:w="3076"/>
            <w:vAlign w:val="top"/>
            <w:shd w:fill="FFFFFF"/>
          </w:tcPr>
          <w:p>
            <w:pPr>
              <w:pStyle w:val="TableText"/>
            </w:pPr>
            <w:r>
              <w:rPr>
                <w:b w:val="0"/>
                <w:i w:val="0"/>
                <w:sz w:val="18"/>
              </w:rPr>
              <w:t>Добавить JSON поддержанного семейства</w:t>
            </w:r>
          </w:p>
        </w:tc>
        <w:tc>
          <w:tcPr>
            <w:tcW w:type="dxa" w:w="5556"/>
            <w:vAlign w:val="top"/>
            <w:shd w:fill="FFFFFF"/>
          </w:tcPr>
          <w:p>
            <w:pPr>
              <w:pStyle w:val="TableText"/>
            </w:pPr>
            <w:r>
              <w:rPr>
                <w:b w:val="0"/>
                <w:i w:val="0"/>
                <w:sz w:val="18"/>
              </w:rPr>
              <w:t>Нужен только контент; произвольный новый mechanic отклонён до добавления renderer/evaluator.</w:t>
            </w:r>
          </w:p>
        </w:tc>
      </w:tr>
      <w:tr>
        <w:trPr>
          <w:cantSplit/>
        </w:trPr>
        <w:tc>
          <w:tcPr>
            <w:tcW w:type="dxa" w:w="1290"/>
            <w:vAlign w:val="top"/>
            <w:shd w:fill="F3F7F7"/>
          </w:tcPr>
          <w:p>
            <w:pPr>
              <w:pStyle w:val="TableText"/>
            </w:pPr>
            <w:r>
              <w:rPr>
                <w:b w:val="0"/>
                <w:i w:val="0"/>
                <w:sz w:val="18"/>
              </w:rPr>
              <w:t>TC-128 C/M</w:t>
            </w:r>
          </w:p>
        </w:tc>
        <w:tc>
          <w:tcPr>
            <w:tcW w:type="dxa" w:w="3076"/>
            <w:vAlign w:val="top"/>
            <w:shd w:fill="F3F7F7"/>
          </w:tcPr>
          <w:p>
            <w:pPr>
              <w:pStyle w:val="TableText"/>
            </w:pPr>
            <w:r>
              <w:rPr>
                <w:b w:val="0"/>
                <w:i w:val="0"/>
                <w:sz w:val="18"/>
              </w:rPr>
              <w:t>SC-19/20 на 360 dp, шрифт 200%, TalkBack</w:t>
            </w:r>
          </w:p>
        </w:tc>
        <w:tc>
          <w:tcPr>
            <w:tcW w:type="dxa" w:w="5556"/>
            <w:vAlign w:val="top"/>
            <w:shd w:fill="F3F7F7"/>
          </w:tcPr>
          <w:p>
            <w:pPr>
              <w:pStyle w:val="TableText"/>
            </w:pPr>
            <w:r>
              <w:rPr>
                <w:b w:val="0"/>
                <w:i w:val="0"/>
                <w:sz w:val="18"/>
              </w:rPr>
              <w:t>Сведения/строки/материалы выбираются кнопками, суммы и объяснения доступны.</w:t>
            </w:r>
          </w:p>
        </w:tc>
      </w:tr>
      <w:tr>
        <w:trPr>
          <w:cantSplit/>
        </w:trPr>
        <w:tc>
          <w:tcPr>
            <w:tcW w:type="dxa" w:w="1290"/>
            <w:vAlign w:val="top"/>
            <w:shd w:fill="FFFFFF"/>
          </w:tcPr>
          <w:p>
            <w:pPr>
              <w:pStyle w:val="TableText"/>
            </w:pPr>
            <w:r>
              <w:rPr>
                <w:b w:val="0"/>
                <w:i w:val="0"/>
                <w:sz w:val="18"/>
              </w:rPr>
              <w:t>TC-129 U</w:t>
            </w:r>
          </w:p>
        </w:tc>
        <w:tc>
          <w:tcPr>
            <w:tcW w:type="dxa" w:w="3076"/>
            <w:vAlign w:val="top"/>
            <w:shd w:fill="FFFFFF"/>
          </w:tcPr>
          <w:p>
            <w:pPr>
              <w:pStyle w:val="TableText"/>
            </w:pPr>
            <w:r>
              <w:rPr>
                <w:b w:val="0"/>
                <w:i w:val="0"/>
                <w:sz w:val="18"/>
              </w:rPr>
              <w:t>Сверить текст feedback с computed результата</w:t>
            </w:r>
          </w:p>
        </w:tc>
        <w:tc>
          <w:tcPr>
            <w:tcW w:type="dxa" w:w="5556"/>
            <w:vAlign w:val="top"/>
            <w:shd w:fill="FFFFFF"/>
          </w:tcPr>
          <w:p>
            <w:pPr>
              <w:pStyle w:val="TableText"/>
            </w:pPr>
            <w:r>
              <w:rPr>
                <w:b w:val="0"/>
                <w:i w:val="0"/>
                <w:sz w:val="18"/>
              </w:rPr>
              <w:t>Плейсхолдеры равны расчёту; отрицательная нехватка и несовпадающая сдача не выводятся.</w:t>
            </w:r>
          </w:p>
        </w:tc>
      </w:tr>
      <w:tr>
        <w:trPr>
          <w:cantSplit/>
        </w:trPr>
        <w:tc>
          <w:tcPr>
            <w:tcW w:type="dxa" w:w="1290"/>
            <w:vAlign w:val="top"/>
            <w:shd w:fill="F3F7F7"/>
          </w:tcPr>
          <w:p>
            <w:pPr>
              <w:pStyle w:val="TableText"/>
            </w:pPr>
            <w:r>
              <w:rPr>
                <w:b w:val="0"/>
                <w:i w:val="0"/>
                <w:sz w:val="18"/>
              </w:rPr>
              <w:t>TC-130 M</w:t>
            </w:r>
          </w:p>
        </w:tc>
        <w:tc>
          <w:tcPr>
            <w:tcW w:type="dxa" w:w="3076"/>
            <w:vAlign w:val="top"/>
            <w:shd w:fill="F3F7F7"/>
          </w:tcPr>
          <w:p>
            <w:pPr>
              <w:pStyle w:val="TableText"/>
            </w:pPr>
            <w:r>
              <w:rPr>
                <w:b w:val="0"/>
                <w:i w:val="0"/>
                <w:sz w:val="18"/>
              </w:rPr>
              <w:t>Измерить release после добавления ассетов</w:t>
            </w:r>
          </w:p>
        </w:tc>
        <w:tc>
          <w:tcPr>
            <w:tcW w:type="dxa" w:w="5556"/>
            <w:vAlign w:val="top"/>
            <w:shd w:fill="F3F7F7"/>
          </w:tcPr>
          <w:p>
            <w:pPr>
              <w:pStyle w:val="TableText"/>
            </w:pPr>
            <w:r>
              <w:rPr>
                <w:b w:val="0"/>
                <w:i w:val="0"/>
                <w:sz w:val="18"/>
              </w:rPr>
              <w:t>Сохранены запуск≤ 5 с и отклик≤ 1 с на физическом устройстве; значения записаны, не вымышлены.</w:t>
            </w:r>
          </w:p>
        </w:tc>
      </w:tr>
      <w:tr>
        <w:trPr>
          <w:cantSplit/>
        </w:trPr>
        <w:tc>
          <w:tcPr>
            <w:tcW w:type="dxa" w:w="1290"/>
            <w:vAlign w:val="top"/>
            <w:shd w:fill="FFFFFF"/>
          </w:tcPr>
          <w:p>
            <w:pPr>
              <w:pStyle w:val="TableText"/>
            </w:pPr>
            <w:r>
              <w:rPr>
                <w:b w:val="0"/>
                <w:i w:val="0"/>
                <w:sz w:val="18"/>
              </w:rPr>
              <w:t>TC-131 U/M</w:t>
            </w:r>
          </w:p>
        </w:tc>
        <w:tc>
          <w:tcPr>
            <w:tcW w:type="dxa" w:w="3076"/>
            <w:vAlign w:val="top"/>
            <w:shd w:fill="FFFFFF"/>
          </w:tcPr>
          <w:p>
            <w:pPr>
              <w:pStyle w:val="TableText"/>
            </w:pPr>
            <w:r>
              <w:rPr>
                <w:b w:val="0"/>
                <w:i w:val="0"/>
                <w:sz w:val="18"/>
              </w:rPr>
              <w:t>Открывать normal в периоды 1–5 и demo в первом</w:t>
            </w:r>
          </w:p>
        </w:tc>
        <w:tc>
          <w:tcPr>
            <w:tcW w:type="dxa" w:w="5556"/>
            <w:vAlign w:val="top"/>
            <w:shd w:fill="FFFFFF"/>
          </w:tcPr>
          <w:p>
            <w:pPr>
              <w:pStyle w:val="TableText"/>
            </w:pPr>
            <w:r>
              <w:rPr>
                <w:b w:val="0"/>
                <w:i w:val="0"/>
                <w:sz w:val="18"/>
              </w:rPr>
              <w:t>Normal следует реестру §13.1; demo показывает все 8 без временных блокировок.</w:t>
            </w:r>
          </w:p>
        </w:tc>
      </w:tr>
      <w:tr>
        <w:trPr>
          <w:cantSplit/>
        </w:trPr>
        <w:tc>
          <w:tcPr>
            <w:tcW w:type="dxa" w:w="1290"/>
            <w:vAlign w:val="top"/>
            <w:shd w:fill="F3F7F7"/>
          </w:tcPr>
          <w:p>
            <w:pPr>
              <w:pStyle w:val="TableText"/>
            </w:pPr>
            <w:r>
              <w:rPr>
                <w:b w:val="0"/>
                <w:i w:val="0"/>
                <w:sz w:val="18"/>
              </w:rPr>
              <w:t>TC-132 M</w:t>
            </w:r>
          </w:p>
        </w:tc>
        <w:tc>
          <w:tcPr>
            <w:tcW w:type="dxa" w:w="3076"/>
            <w:vAlign w:val="top"/>
            <w:shd w:fill="F3F7F7"/>
          </w:tcPr>
          <w:p>
            <w:pPr>
              <w:pStyle w:val="TableText"/>
            </w:pPr>
            <w:r>
              <w:rPr>
                <w:b w:val="0"/>
                <w:i w:val="0"/>
                <w:sz w:val="18"/>
              </w:rPr>
              <w:t>При А.4 выбрать GL-01; позднее выполнить пополнение из А.8</w:t>
            </w:r>
          </w:p>
        </w:tc>
        <w:tc>
          <w:tcPr>
            <w:tcW w:type="dxa" w:w="5556"/>
            <w:vAlign w:val="top"/>
            <w:shd w:fill="F3F7F7"/>
          </w:tcPr>
          <w:p>
            <w:pPr>
              <w:pStyle w:val="TableText"/>
            </w:pPr>
            <w:r>
              <w:rPr>
                <w:b w:val="0"/>
                <w:i w:val="0"/>
                <w:sz w:val="18"/>
              </w:rPr>
              <w:t>Цель 150 показана с начала дня; принудительная смена не требуется. Выбор и взнос 40 фактически продемонстрированы, без автосписания.</w:t>
            </w:r>
          </w:p>
        </w:tc>
      </w:tr>
      <w:tr>
        <w:trPr>
          <w:cantSplit/>
        </w:trPr>
        <w:tc>
          <w:tcPr>
            <w:tcW w:type="dxa" w:w="1290"/>
            <w:vAlign w:val="top"/>
            <w:shd w:fill="FFFFFF"/>
          </w:tcPr>
          <w:p>
            <w:pPr>
              <w:pStyle w:val="TableText"/>
            </w:pPr>
            <w:r>
              <w:rPr>
                <w:b w:val="0"/>
                <w:i w:val="0"/>
                <w:sz w:val="18"/>
              </w:rPr>
              <w:t>TC-133 U/M</w:t>
            </w:r>
          </w:p>
        </w:tc>
        <w:tc>
          <w:tcPr>
            <w:tcW w:type="dxa" w:w="3076"/>
            <w:vAlign w:val="top"/>
            <w:shd w:fill="FFFFFF"/>
          </w:tcPr>
          <w:p>
            <w:pPr>
              <w:pStyle w:val="TableText"/>
            </w:pPr>
            <w:r>
              <w:rPr>
                <w:b w:val="0"/>
                <w:i w:val="0"/>
                <w:sz w:val="18"/>
              </w:rPr>
              <w:t>Пройти изменённый эталон 5 дней с 8 уроками</w:t>
            </w:r>
          </w:p>
        </w:tc>
        <w:tc>
          <w:tcPr>
            <w:tcW w:type="dxa" w:w="5556"/>
            <w:vAlign w:val="top"/>
            <w:shd w:fill="FFFFFF"/>
          </w:tcPr>
          <w:p>
            <w:pPr>
              <w:pStyle w:val="TableText"/>
            </w:pPr>
            <w:r>
              <w:rPr>
                <w:b w:val="0"/>
                <w:i w:val="0"/>
                <w:sz w:val="18"/>
              </w:rPr>
              <w:t>B = 40 / S = 30, опыт 13, stage3; всего доход 600, покупки 380, цель 150.</w:t>
            </w:r>
          </w:p>
        </w:tc>
      </w:tr>
      <w:tr>
        <w:trPr>
          <w:cantSplit/>
        </w:trPr>
        <w:tc>
          <w:tcPr>
            <w:tcW w:type="dxa" w:w="1290"/>
            <w:vAlign w:val="top"/>
            <w:shd w:fill="F3F7F7"/>
          </w:tcPr>
          <w:p>
            <w:pPr>
              <w:pStyle w:val="TableText"/>
            </w:pPr>
            <w:r>
              <w:rPr>
                <w:b w:val="0"/>
                <w:i w:val="0"/>
                <w:sz w:val="18"/>
              </w:rPr>
              <w:t>TC-134 U/CI</w:t>
            </w:r>
          </w:p>
        </w:tc>
        <w:tc>
          <w:tcPr>
            <w:tcW w:type="dxa" w:w="3076"/>
            <w:vAlign w:val="top"/>
            <w:shd w:fill="F3F7F7"/>
          </w:tcPr>
          <w:p>
            <w:pPr>
              <w:pStyle w:val="TableText"/>
            </w:pPr>
            <w:r>
              <w:rPr>
                <w:b w:val="0"/>
                <w:i w:val="0"/>
                <w:sz w:val="18"/>
              </w:rPr>
              <w:t>Контент с отрицательной ценой, пустым feedback, неверной ссылкой</w:t>
            </w:r>
          </w:p>
        </w:tc>
        <w:tc>
          <w:tcPr>
            <w:tcW w:type="dxa" w:w="5556"/>
            <w:vAlign w:val="top"/>
            <w:shd w:fill="F3F7F7"/>
          </w:tcPr>
          <w:p>
            <w:pPr>
              <w:pStyle w:val="TableText"/>
            </w:pPr>
            <w:r>
              <w:rPr>
                <w:b w:val="0"/>
                <w:i w:val="0"/>
                <w:sz w:val="18"/>
              </w:rPr>
              <w:t>Валидатор блокирует сборку с точным путём; ошибка не маскируется доступным уроком.</w:t>
            </w:r>
          </w:p>
        </w:tc>
      </w:tr>
      <w:tr>
        <w:trPr>
          <w:cantSplit/>
        </w:trPr>
        <w:tc>
          <w:tcPr>
            <w:tcW w:type="dxa" w:w="1290"/>
            <w:vAlign w:val="top"/>
            <w:shd w:fill="FFFFFF"/>
          </w:tcPr>
          <w:p>
            <w:pPr>
              <w:pStyle w:val="TableText"/>
            </w:pPr>
            <w:r>
              <w:rPr>
                <w:b w:val="0"/>
                <w:i w:val="0"/>
                <w:sz w:val="18"/>
              </w:rPr>
              <w:t>TC-135 U/M</w:t>
            </w:r>
          </w:p>
        </w:tc>
        <w:tc>
          <w:tcPr>
            <w:tcW w:type="dxa" w:w="3076"/>
            <w:vAlign w:val="top"/>
            <w:shd w:fill="FFFFFF"/>
          </w:tcPr>
          <w:p>
            <w:pPr>
              <w:pStyle w:val="TableText"/>
            </w:pPr>
            <w:r>
              <w:rPr>
                <w:b w:val="0"/>
                <w:i w:val="0"/>
                <w:sz w:val="18"/>
              </w:rPr>
              <w:t>Отключить F-модуль; отдельно тестировать сборку без расширений</w:t>
            </w:r>
          </w:p>
        </w:tc>
        <w:tc>
          <w:tcPr>
            <w:tcW w:type="dxa" w:w="5556"/>
            <w:vAlign w:val="top"/>
            <w:shd w:fill="FFFFFF"/>
          </w:tcPr>
          <w:p>
            <w:pPr>
              <w:pStyle w:val="TableText"/>
            </w:pPr>
            <w:r>
              <w:rPr>
                <w:b w:val="0"/>
                <w:i w:val="0"/>
                <w:sz w:val="18"/>
              </w:rPr>
              <w:t>OFF не оставляет пустую кнопку; исходные 6 задач и все А-шаги работают. Состав V1 отмечен честно.</w:t>
            </w:r>
          </w:p>
        </w:tc>
      </w:tr>
      <w:tr>
        <w:trPr>
          <w:cantSplit/>
        </w:trPr>
        <w:tc>
          <w:tcPr>
            <w:tcW w:type="dxa" w:w="1290"/>
            <w:vAlign w:val="top"/>
            <w:shd w:fill="F3F7F7"/>
          </w:tcPr>
          <w:p>
            <w:pPr>
              <w:pStyle w:val="TableText"/>
            </w:pPr>
            <w:r>
              <w:rPr>
                <w:b w:val="0"/>
                <w:i w:val="0"/>
                <w:sz w:val="18"/>
              </w:rPr>
              <w:t>TC-136 M</w:t>
            </w:r>
          </w:p>
        </w:tc>
        <w:tc>
          <w:tcPr>
            <w:tcW w:type="dxa" w:w="3076"/>
            <w:vAlign w:val="top"/>
            <w:shd w:fill="F3F7F7"/>
          </w:tcPr>
          <w:p>
            <w:pPr>
              <w:pStyle w:val="TableText"/>
            </w:pPr>
            <w:r>
              <w:rPr>
                <w:b w:val="0"/>
                <w:i w:val="0"/>
                <w:sz w:val="18"/>
              </w:rPr>
              <w:t>Два чистых сброса демо, одинаковые действия</w:t>
            </w:r>
          </w:p>
        </w:tc>
        <w:tc>
          <w:tcPr>
            <w:tcW w:type="dxa" w:w="5556"/>
            <w:vAlign w:val="top"/>
            <w:shd w:fill="F3F7F7"/>
          </w:tcPr>
          <w:p>
            <w:pPr>
              <w:pStyle w:val="TableText"/>
            </w:pPr>
            <w:r>
              <w:rPr>
                <w:b w:val="0"/>
                <w:i w:val="0"/>
                <w:sz w:val="18"/>
              </w:rPr>
              <w:t>Идентичные экономические итоги/переходы; все статусы отчёта относятся к одной сборке.</w:t>
            </w:r>
          </w:p>
        </w:tc>
      </w:tr>
    </w:tbl>
    <w:p>
      <w:pPr>
        <w:spacing w:after="20" w:before="0" w:line="40" w:lineRule="exact"/>
      </w:pPr>
      <w:r>
        <w:rPr>
          <w:sz w:val="4"/>
        </w:rPr>
      </w:r>
    </w:p>
    <w:p>
      <w:bookmarkStart w:id="176" w:name="sec_18_7"/>
      <w:pPr>
        <w:pStyle w:val="Heading2"/>
      </w:pPr>
      <w:r>
        <w:rPr>
          <w:b w:val="0"/>
          <w:i w:val="0"/>
        </w:rPr>
        <w:t>18.7. Проверка образовательной логики без ложных выводов</w:t>
      </w:r>
      <w:bookmarkEnd w:id="176"/>
    </w:p>
    <w:p>
      <w:r>
        <w:rPr>
          <w:b w:val="0"/>
          <w:i w:val="0"/>
        </w:rPr>
        <w:t>Для каждого LS редактор/автор проходит минимум выполнимый вариант, допустимую альтернативу, неудачный выбор и невалидный ввод. У P02/P03/B03 дополнительно проверяется вариант, где меняется полезный способ: другое количество, корректный чек, отсутствие материалов. Ответ не должен оставаться тем же только из-за позиции кнопки.</w:t>
      </w:r>
    </w:p>
    <w:p>
      <w:r>
        <w:rPr>
          <w:b w:val="0"/>
          <w:i w:val="0"/>
        </w:rPr>
        <w:t>Отдельно фиксируется: пришлось ли читать длинный текст; понятно ли, какие монеты учебные; можно ли объяснить разницу между двумя допустимыми решениями; не подсказывает ли интерфейс ответ до действия; не перепутан ли «подсказка открыта» с «навык не освоен». Это внутренняя проверка дизайна сценария, не исследование эффективности среди детей.</w:t>
      </w:r>
    </w:p>
    <w:p>
      <w:r>
        <w:rPr>
          <w:b w:val="0"/>
          <w:i w:val="0"/>
        </w:rPr>
        <w:t>Сборка и тесты могут подтвердить расчёты и наблюдаемые действия. Они не подтверждают рост грамотности, удержание, перенос на реальную жизнь и превосходство над другими командами. Для таких выводов нужен отдельный корректно проведённый обзор/исследование, отсутствующее в текущих исходных данных.</w:t>
      </w:r>
    </w:p>
    <w:p>
      <w:bookmarkStart w:id="177" w:name="sec_18_8"/>
      <w:pPr>
        <w:pStyle w:val="Heading2"/>
      </w:pPr>
      <w:r>
        <w:rPr>
          <w:b w:val="0"/>
          <w:i w:val="0"/>
        </w:rPr>
        <w:t>18.8. Проверки разъяснений сессии: TC-137–152</w:t>
      </w:r>
      <w:bookmarkEnd w:id="177"/>
    </w:p>
    <w:p>
      <w:r>
        <w:rPr>
          <w:b w:val="0"/>
          <w:i w:val="0"/>
        </w:rPr>
        <w:t>Это новые плановые проверки; статусы — NOT RUN. Документальные проверки обозначены D, технические используют прежние U/C/I/M. Наличие тест-кейса не означает наличие работающей функции или внешнего ревью.</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тип</w:t>
            </w:r>
          </w:p>
        </w:tc>
        <w:tc>
          <w:tcPr>
            <w:tcW w:type="dxa" w:w="3076"/>
            <w:vAlign w:val="top"/>
            <w:shd w:fill="225762"/>
          </w:tcPr>
          <w:p>
            <w:pPr>
              <w:pStyle w:val="TableText"/>
              <w:keepNext/>
            </w:pPr>
            <w:r>
              <w:rPr>
                <w:b/>
                <w:i w:val="0"/>
                <w:color w:val="FFFFFF"/>
                <w:sz w:val="18"/>
              </w:rPr>
              <w:t>Сценарий</w:t>
            </w:r>
          </w:p>
        </w:tc>
        <w:tc>
          <w:tcPr>
            <w:tcW w:type="dxa" w:w="5556"/>
            <w:vAlign w:val="top"/>
            <w:shd w:fill="225762"/>
          </w:tcPr>
          <w:p>
            <w:pPr>
              <w:pStyle w:val="TableText"/>
              <w:keepNext/>
            </w:pPr>
            <w:r>
              <w:rPr>
                <w:b/>
                <w:i w:val="0"/>
                <w:color w:val="FFFFFF"/>
                <w:sz w:val="18"/>
              </w:rPr>
              <w:t>Ожидаемый результат</w:t>
            </w:r>
          </w:p>
        </w:tc>
      </w:tr>
      <w:tr>
        <w:trPr>
          <w:cantSplit/>
        </w:trPr>
        <w:tc>
          <w:tcPr>
            <w:tcW w:type="dxa" w:w="1290"/>
            <w:vAlign w:val="top"/>
            <w:shd w:fill="FFFFFF"/>
          </w:tcPr>
          <w:p>
            <w:pPr>
              <w:pStyle w:val="TableText"/>
            </w:pPr>
            <w:r>
              <w:rPr>
                <w:b w:val="0"/>
                <w:i w:val="0"/>
                <w:sz w:val="18"/>
              </w:rPr>
              <w:t>TC-137 / I/M</w:t>
            </w:r>
          </w:p>
        </w:tc>
        <w:tc>
          <w:tcPr>
            <w:tcW w:type="dxa" w:w="3076"/>
            <w:vAlign w:val="top"/>
            <w:shd w:fill="FFFFFF"/>
          </w:tcPr>
          <w:p>
            <w:pPr>
              <w:pStyle w:val="TableText"/>
            </w:pPr>
            <w:r>
              <w:rPr>
                <w:b w:val="0"/>
                <w:i w:val="0"/>
                <w:sz w:val="18"/>
              </w:rPr>
              <w:t>В ACTIVE выполнить покупку → задание → взнос; затем на отдельной фикстуре задание → взнос → покупку</w:t>
            </w:r>
          </w:p>
        </w:tc>
        <w:tc>
          <w:tcPr>
            <w:tcW w:type="dxa" w:w="5556"/>
            <w:vAlign w:val="top"/>
            <w:shd w:fill="FFFFFF"/>
          </w:tcPr>
          <w:p>
            <w:pPr>
              <w:pStyle w:val="TableText"/>
            </w:pPr>
            <w:r>
              <w:rPr>
                <w:b w:val="0"/>
                <w:i w:val="0"/>
                <w:sz w:val="18"/>
              </w:rPr>
              <w:t>Оба пути допустимы при достаточном остатке; нет блокировки номером А. При одинаковых операциях итог B/S одинаков; порядок истории соответствует факту.</w:t>
            </w:r>
          </w:p>
        </w:tc>
      </w:tr>
      <w:tr>
        <w:trPr>
          <w:cantSplit/>
        </w:trPr>
        <w:tc>
          <w:tcPr>
            <w:tcW w:type="dxa" w:w="1290"/>
            <w:vAlign w:val="top"/>
            <w:shd w:fill="F3F7F7"/>
          </w:tcPr>
          <w:p>
            <w:pPr>
              <w:pStyle w:val="TableText"/>
            </w:pPr>
            <w:r>
              <w:rPr>
                <w:b w:val="0"/>
                <w:i w:val="0"/>
                <w:sz w:val="18"/>
              </w:rPr>
              <w:t>TC-138 / I/M</w:t>
            </w:r>
          </w:p>
        </w:tc>
        <w:tc>
          <w:tcPr>
            <w:tcW w:type="dxa" w:w="3076"/>
            <w:vAlign w:val="top"/>
            <w:shd w:fill="F3F7F7"/>
          </w:tcPr>
          <w:p>
            <w:pPr>
              <w:pStyle w:val="TableText"/>
            </w:pPr>
            <w:r>
              <w:rPr>
                <w:b w:val="0"/>
                <w:i w:val="0"/>
                <w:sz w:val="18"/>
              </w:rPr>
              <w:t>Выбрать GL-01 до плана; попытаться потратить в DRAFT; после плана пополнить до покупки</w:t>
            </w:r>
          </w:p>
        </w:tc>
        <w:tc>
          <w:tcPr>
            <w:tcW w:type="dxa" w:w="5556"/>
            <w:vAlign w:val="top"/>
            <w:shd w:fill="F3F7F7"/>
          </w:tcPr>
          <w:p>
            <w:pPr>
              <w:pStyle w:val="TableText"/>
            </w:pPr>
            <w:r>
              <w:rPr>
                <w:b w:val="0"/>
                <w:i w:val="0"/>
                <w:sz w:val="18"/>
              </w:rPr>
              <w:t>Ранний выбор сохраняется, принудительной смены цели нет. Расход в DRAFT не проходит; допустимая перестановка ACTIVE не снимает проверку баланса.</w:t>
            </w:r>
          </w:p>
        </w:tc>
      </w:tr>
      <w:tr>
        <w:trPr>
          <w:cantSplit/>
        </w:trPr>
        <w:tc>
          <w:tcPr>
            <w:tcW w:type="dxa" w:w="1290"/>
            <w:vAlign w:val="top"/>
            <w:shd w:fill="FFFFFF"/>
          </w:tcPr>
          <w:p>
            <w:pPr>
              <w:pStyle w:val="TableText"/>
            </w:pPr>
            <w:r>
              <w:rPr>
                <w:b w:val="0"/>
                <w:i w:val="0"/>
                <w:sz w:val="18"/>
              </w:rPr>
              <w:t>TC-139 / C/M</w:t>
            </w:r>
          </w:p>
        </w:tc>
        <w:tc>
          <w:tcPr>
            <w:tcW w:type="dxa" w:w="3076"/>
            <w:vAlign w:val="top"/>
            <w:shd w:fill="FFFFFF"/>
          </w:tcPr>
          <w:p>
            <w:pPr>
              <w:pStyle w:val="TableText"/>
            </w:pPr>
            <w:r>
              <w:rPr>
                <w:b w:val="0"/>
                <w:i w:val="0"/>
                <w:sz w:val="18"/>
              </w:rPr>
              <w:t>Ребёнок открывает помощь до первого ответа</w:t>
            </w:r>
          </w:p>
        </w:tc>
        <w:tc>
          <w:tcPr>
            <w:tcW w:type="dxa" w:w="5556"/>
            <w:vAlign w:val="top"/>
            <w:shd w:fill="FFFFFF"/>
          </w:tcPr>
          <w:p>
            <w:pPr>
              <w:pStyle w:val="TableText"/>
            </w:pPr>
            <w:r>
              <w:rPr>
                <w:b w:val="0"/>
                <w:i w:val="0"/>
                <w:sz w:val="18"/>
              </w:rPr>
              <w:t>Есть короткое объяснение способа действия; черновик сохранён, награда не уменьшена, правильный выбор не подтверждён автоматически.</w:t>
            </w:r>
          </w:p>
        </w:tc>
      </w:tr>
      <w:tr>
        <w:trPr>
          <w:cantSplit/>
        </w:trPr>
        <w:tc>
          <w:tcPr>
            <w:tcW w:type="dxa" w:w="1290"/>
            <w:vAlign w:val="top"/>
            <w:shd w:fill="F3F7F7"/>
          </w:tcPr>
          <w:p>
            <w:pPr>
              <w:pStyle w:val="TableText"/>
            </w:pPr>
            <w:r>
              <w:rPr>
                <w:b w:val="0"/>
                <w:i w:val="0"/>
                <w:sz w:val="18"/>
              </w:rPr>
              <w:t>TC-140 / D/M</w:t>
            </w:r>
          </w:p>
        </w:tc>
        <w:tc>
          <w:tcPr>
            <w:tcW w:type="dxa" w:w="3076"/>
            <w:vAlign w:val="top"/>
            <w:shd w:fill="F3F7F7"/>
          </w:tcPr>
          <w:p>
            <w:pPr>
              <w:pStyle w:val="TableText"/>
            </w:pPr>
            <w:r>
              <w:rPr>
                <w:b w:val="0"/>
                <w:i w:val="0"/>
                <w:sz w:val="18"/>
              </w:rPr>
              <w:t>Проверка P02/P03/B03 по учебным условиям</w:t>
            </w:r>
          </w:p>
        </w:tc>
        <w:tc>
          <w:tcPr>
            <w:tcW w:type="dxa" w:w="5556"/>
            <w:vAlign w:val="top"/>
            <w:shd w:fill="F3F7F7"/>
          </w:tcPr>
          <w:p>
            <w:pPr>
              <w:pStyle w:val="TableText"/>
            </w:pPr>
            <w:r>
              <w:rPr>
                <w:b w:val="0"/>
                <w:i w:val="0"/>
                <w:sz w:val="18"/>
              </w:rPr>
              <w:t>Набор/одиночный товар сравниваются по нужному количеству; корректный чек допустим; изготовление не всегда дешевле. Источники S02 и ограничения выводов записаны.</w:t>
            </w:r>
          </w:p>
        </w:tc>
      </w:tr>
      <w:tr>
        <w:trPr>
          <w:cantSplit/>
        </w:trPr>
        <w:tc>
          <w:tcPr>
            <w:tcW w:type="dxa" w:w="1290"/>
            <w:vAlign w:val="top"/>
            <w:shd w:fill="FFFFFF"/>
          </w:tcPr>
          <w:p>
            <w:pPr>
              <w:pStyle w:val="TableText"/>
            </w:pPr>
            <w:r>
              <w:rPr>
                <w:b w:val="0"/>
                <w:i w:val="0"/>
                <w:sz w:val="18"/>
              </w:rPr>
              <w:t>TC-141 / U/M</w:t>
            </w:r>
          </w:p>
        </w:tc>
        <w:tc>
          <w:tcPr>
            <w:tcW w:type="dxa" w:w="3076"/>
            <w:vAlign w:val="top"/>
            <w:shd w:fill="FFFFFF"/>
          </w:tcPr>
          <w:p>
            <w:pPr>
              <w:pStyle w:val="TableText"/>
            </w:pPr>
            <w:r>
              <w:rPr>
                <w:b w:val="0"/>
                <w:i w:val="0"/>
                <w:sz w:val="18"/>
              </w:rPr>
              <w:t>Профиль с B=1000; диагностические траектории на 20/60 дней</w:t>
            </w:r>
          </w:p>
        </w:tc>
        <w:tc>
          <w:tcPr>
            <w:tcW w:type="dxa" w:w="5556"/>
            <w:vAlign w:val="top"/>
            <w:shd w:fill="FFFFFF"/>
          </w:tcPr>
          <w:p>
            <w:pPr>
              <w:pStyle w:val="TableText"/>
            </w:pPr>
            <w:r>
              <w:rPr>
                <w:b w:val="0"/>
                <w:i w:val="0"/>
                <w:sz w:val="18"/>
              </w:rPr>
              <w:t>Нет изъятия остатка или скрытого изменения цен; слоты объяснены. Насыщение трёх целей и утрата финансового выбора фиксируются как риск, а не скрываются словом PASS.</w:t>
            </w:r>
          </w:p>
        </w:tc>
      </w:tr>
      <w:tr>
        <w:trPr>
          <w:cantSplit/>
        </w:trPr>
        <w:tc>
          <w:tcPr>
            <w:tcW w:type="dxa" w:w="1290"/>
            <w:vAlign w:val="top"/>
            <w:shd w:fill="F3F7F7"/>
          </w:tcPr>
          <w:p>
            <w:pPr>
              <w:pStyle w:val="TableText"/>
            </w:pPr>
            <w:r>
              <w:rPr>
                <w:b w:val="0"/>
                <w:i w:val="0"/>
                <w:sz w:val="18"/>
              </w:rPr>
              <w:t>TC-142 / I/D</w:t>
            </w:r>
          </w:p>
        </w:tc>
        <w:tc>
          <w:tcPr>
            <w:tcW w:type="dxa" w:w="3076"/>
            <w:vAlign w:val="top"/>
            <w:shd w:fill="F3F7F7"/>
          </w:tcPr>
          <w:p>
            <w:pPr>
              <w:pStyle w:val="TableText"/>
            </w:pPr>
            <w:r>
              <w:rPr>
                <w:b w:val="0"/>
                <w:i w:val="0"/>
                <w:sz w:val="18"/>
              </w:rPr>
              <w:t>Добавить девятое тестовое LS поддержанного типа и обновить APK</w:t>
            </w:r>
          </w:p>
        </w:tc>
        <w:tc>
          <w:tcPr>
            <w:tcW w:type="dxa" w:w="5556"/>
            <w:vAlign w:val="top"/>
            <w:shd w:fill="F3F7F7"/>
          </w:tcPr>
          <w:p>
            <w:pPr>
              <w:pStyle w:val="TableText"/>
            </w:pPr>
            <w:r>
              <w:rPr>
                <w:b w:val="0"/>
                <w:i w:val="0"/>
                <w:sz w:val="18"/>
              </w:rPr>
              <w:t>Экономика и экранная логика не переписаны; прежний профиль сохранён. Без сервера и редактора. Выполнять только в разрешённые даты.</w:t>
            </w:r>
          </w:p>
        </w:tc>
      </w:tr>
      <w:tr>
        <w:trPr>
          <w:cantSplit/>
        </w:trPr>
        <w:tc>
          <w:tcPr>
            <w:tcW w:type="dxa" w:w="1290"/>
            <w:vAlign w:val="top"/>
            <w:shd w:fill="FFFFFF"/>
          </w:tcPr>
          <w:p>
            <w:pPr>
              <w:pStyle w:val="TableText"/>
            </w:pPr>
            <w:r>
              <w:rPr>
                <w:b w:val="0"/>
                <w:i w:val="0"/>
                <w:sz w:val="18"/>
              </w:rPr>
              <w:t>TC-143 / M</w:t>
            </w:r>
          </w:p>
        </w:tc>
        <w:tc>
          <w:tcPr>
            <w:tcW w:type="dxa" w:w="3076"/>
            <w:vAlign w:val="top"/>
            <w:shd w:fill="FFFFFF"/>
          </w:tcPr>
          <w:p>
            <w:pPr>
              <w:pStyle w:val="TableText"/>
            </w:pPr>
            <w:r>
              <w:rPr>
                <w:b w:val="0"/>
                <w:i w:val="0"/>
                <w:sz w:val="18"/>
              </w:rPr>
              <w:t>Сбросить только demo через защищённый раздел</w:t>
            </w:r>
          </w:p>
        </w:tc>
        <w:tc>
          <w:tcPr>
            <w:tcW w:type="dxa" w:w="5556"/>
            <w:vAlign w:val="top"/>
            <w:shd w:fill="FFFFFF"/>
          </w:tcPr>
          <w:p>
            <w:pPr>
              <w:pStyle w:val="TableText"/>
            </w:pPr>
            <w:r>
              <w:rPr>
                <w:b w:val="0"/>
                <w:i w:val="0"/>
                <w:sz w:val="18"/>
              </w:rPr>
              <w:t>Сохранены А.12 и управление данными; normal не затронут. Устная опциональность взрослого блока не удалила защитные операции.</w:t>
            </w:r>
          </w:p>
        </w:tc>
      </w:tr>
      <w:tr>
        <w:trPr>
          <w:cantSplit/>
        </w:trPr>
        <w:tc>
          <w:tcPr>
            <w:tcW w:type="dxa" w:w="1290"/>
            <w:vAlign w:val="top"/>
            <w:shd w:fill="F3F7F7"/>
          </w:tcPr>
          <w:p>
            <w:pPr>
              <w:pStyle w:val="TableText"/>
            </w:pPr>
            <w:r>
              <w:rPr>
                <w:b w:val="0"/>
                <w:i w:val="0"/>
                <w:sz w:val="18"/>
              </w:rPr>
              <w:t>TC-144 / D</w:t>
            </w:r>
          </w:p>
        </w:tc>
        <w:tc>
          <w:tcPr>
            <w:tcW w:type="dxa" w:w="3076"/>
            <w:vAlign w:val="top"/>
            <w:shd w:fill="F3F7F7"/>
          </w:tcPr>
          <w:p>
            <w:pPr>
              <w:pStyle w:val="TableText"/>
            </w:pPr>
            <w:r>
              <w:rPr>
                <w:b w:val="0"/>
                <w:i w:val="0"/>
                <w:sz w:val="18"/>
              </w:rPr>
              <w:t>Проверить release manifest M1 и загруженные ссылки</w:t>
            </w:r>
          </w:p>
        </w:tc>
        <w:tc>
          <w:tcPr>
            <w:tcW w:type="dxa" w:w="5556"/>
            <w:vAlign w:val="top"/>
            <w:shd w:fill="F3F7F7"/>
          </w:tcPr>
          <w:p>
            <w:pPr>
              <w:pStyle w:val="TableText"/>
            </w:pPr>
            <w:r>
              <w:rPr>
                <w:b w:val="0"/>
                <w:i w:val="0"/>
                <w:sz w:val="18"/>
              </w:rPr>
              <w:t>Commit/тег, APK/прототип, документы, видео, версии и SHA-256 совпадают; доступ проверен не из сессии владельца.</w:t>
            </w:r>
          </w:p>
        </w:tc>
      </w:tr>
      <w:tr>
        <w:trPr>
          <w:cantSplit/>
        </w:trPr>
        <w:tc>
          <w:tcPr>
            <w:tcW w:type="dxa" w:w="1290"/>
            <w:vAlign w:val="top"/>
            <w:shd w:fill="FFFFFF"/>
          </w:tcPr>
          <w:p>
            <w:pPr>
              <w:pStyle w:val="TableText"/>
            </w:pPr>
            <w:r>
              <w:rPr>
                <w:b w:val="0"/>
                <w:i w:val="0"/>
                <w:sz w:val="18"/>
              </w:rPr>
              <w:t>TC-145 / D</w:t>
            </w:r>
          </w:p>
        </w:tc>
        <w:tc>
          <w:tcPr>
            <w:tcW w:type="dxa" w:w="3076"/>
            <w:vAlign w:val="top"/>
            <w:shd w:fill="FFFFFF"/>
          </w:tcPr>
          <w:p>
            <w:pPr>
              <w:pStyle w:val="TableText"/>
            </w:pPr>
            <w:r>
              <w:rPr>
                <w:b w:val="0"/>
                <w:i w:val="0"/>
                <w:sz w:val="18"/>
              </w:rPr>
              <w:t>Проверить план и процедуры заморозки</w:t>
            </w:r>
          </w:p>
        </w:tc>
        <w:tc>
          <w:tcPr>
            <w:tcW w:type="dxa" w:w="5556"/>
            <w:vAlign w:val="top"/>
            <w:shd w:fill="FFFFFF"/>
          </w:tcPr>
          <w:p>
            <w:pPr>
              <w:pStyle w:val="TableText"/>
            </w:pPr>
            <w:r>
              <w:rPr>
                <w:b w:val="0"/>
                <w:i w:val="0"/>
                <w:sz w:val="18"/>
              </w:rPr>
              <w:t>Нет запланированной доработки 30.09–15.10, скрытой приватной ветки или автозамены APK. M2 допускается только финалисту в объявленное окно.</w:t>
            </w:r>
          </w:p>
        </w:tc>
      </w:tr>
      <w:tr>
        <w:trPr>
          <w:cantSplit/>
        </w:trPr>
        <w:tc>
          <w:tcPr>
            <w:tcW w:type="dxa" w:w="1290"/>
            <w:vAlign w:val="top"/>
            <w:shd w:fill="F3F7F7"/>
          </w:tcPr>
          <w:p>
            <w:pPr>
              <w:pStyle w:val="TableText"/>
            </w:pPr>
            <w:r>
              <w:rPr>
                <w:b w:val="0"/>
                <w:i w:val="0"/>
                <w:sz w:val="18"/>
              </w:rPr>
              <w:t>TC-146 / D</w:t>
            </w:r>
          </w:p>
        </w:tc>
        <w:tc>
          <w:tcPr>
            <w:tcW w:type="dxa" w:w="3076"/>
            <w:vAlign w:val="top"/>
            <w:shd w:fill="F3F7F7"/>
          </w:tcPr>
          <w:p>
            <w:pPr>
              <w:pStyle w:val="TableText"/>
            </w:pPr>
            <w:r>
              <w:rPr>
                <w:b w:val="0"/>
                <w:i w:val="0"/>
                <w:sz w:val="18"/>
              </w:rPr>
              <w:t>Открыть сторонний отчёт</w:t>
            </w:r>
          </w:p>
        </w:tc>
        <w:tc>
          <w:tcPr>
            <w:tcW w:type="dxa" w:w="5556"/>
            <w:vAlign w:val="top"/>
            <w:shd w:fill="F3F7F7"/>
          </w:tcPr>
          <w:p>
            <w:pPr>
              <w:pStyle w:val="TableText"/>
            </w:pPr>
            <w:r>
              <w:rPr>
                <w:b w:val="0"/>
                <w:i w:val="0"/>
                <w:sz w:val="18"/>
              </w:rPr>
              <w:t>Реальный проверяющий, компетенции, процедура и версии; самопроверка названа отдельно. Отсутствие отчёта — ограничение, а не успешная проверка.</w:t>
            </w:r>
          </w:p>
        </w:tc>
      </w:tr>
      <w:tr>
        <w:trPr>
          <w:cantSplit/>
        </w:trPr>
        <w:tc>
          <w:tcPr>
            <w:tcW w:type="dxa" w:w="1290"/>
            <w:vAlign w:val="top"/>
            <w:shd w:fill="FFFFFF"/>
          </w:tcPr>
          <w:p>
            <w:pPr>
              <w:pStyle w:val="TableText"/>
            </w:pPr>
            <w:r>
              <w:rPr>
                <w:b w:val="0"/>
                <w:i w:val="0"/>
                <w:sz w:val="18"/>
              </w:rPr>
              <w:t>TC-147 / D</w:t>
            </w:r>
          </w:p>
        </w:tc>
        <w:tc>
          <w:tcPr>
            <w:tcW w:type="dxa" w:w="3076"/>
            <w:vAlign w:val="top"/>
            <w:shd w:fill="FFFFFF"/>
          </w:tcPr>
          <w:p>
            <w:pPr>
              <w:pStyle w:val="TableText"/>
            </w:pPr>
            <w:r>
              <w:rPr>
                <w:b w:val="0"/>
                <w:i w:val="0"/>
                <w:sz w:val="18"/>
              </w:rPr>
              <w:t>Сопоставить замечание с изменением</w:t>
            </w:r>
          </w:p>
        </w:tc>
        <w:tc>
          <w:tcPr>
            <w:tcW w:type="dxa" w:w="5556"/>
            <w:vAlign w:val="top"/>
            <w:shd w:fill="FFFFFF"/>
          </w:tcPr>
          <w:p>
            <w:pPr>
              <w:pStyle w:val="TableText"/>
            </w:pPr>
            <w:r>
              <w:rPr>
                <w:b w:val="0"/>
                <w:i w:val="0"/>
                <w:sz w:val="18"/>
              </w:rPr>
              <w:t>Привязаны LS/SC/FR, решение, commit и повторная проверка; записи без фактических действий не выдаются за исправления.</w:t>
            </w:r>
          </w:p>
        </w:tc>
      </w:tr>
      <w:tr>
        <w:trPr>
          <w:cantSplit/>
        </w:trPr>
        <w:tc>
          <w:tcPr>
            <w:tcW w:type="dxa" w:w="1290"/>
            <w:vAlign w:val="top"/>
            <w:shd w:fill="F3F7F7"/>
          </w:tcPr>
          <w:p>
            <w:pPr>
              <w:pStyle w:val="TableText"/>
            </w:pPr>
            <w:r>
              <w:rPr>
                <w:b w:val="0"/>
                <w:i w:val="0"/>
                <w:sz w:val="18"/>
              </w:rPr>
              <w:t>TC-148 / D</w:t>
            </w:r>
          </w:p>
        </w:tc>
        <w:tc>
          <w:tcPr>
            <w:tcW w:type="dxa" w:w="3076"/>
            <w:vAlign w:val="top"/>
            <w:shd w:fill="F3F7F7"/>
          </w:tcPr>
          <w:p>
            <w:pPr>
              <w:pStyle w:val="TableText"/>
            </w:pPr>
            <w:r>
              <w:rPr>
                <w:b w:val="0"/>
                <w:i w:val="0"/>
                <w:sz w:val="18"/>
              </w:rPr>
              <w:t>Проверить реестр AI-графики</w:t>
            </w:r>
          </w:p>
        </w:tc>
        <w:tc>
          <w:tcPr>
            <w:tcW w:type="dxa" w:w="5556"/>
            <w:vAlign w:val="top"/>
            <w:shd w:fill="F3F7F7"/>
          </w:tcPr>
          <w:p>
            <w:pPr>
              <w:pStyle w:val="TableText"/>
            </w:pPr>
            <w:r>
              <w:rPr>
                <w:b w:val="0"/>
                <w:i w:val="0"/>
                <w:sz w:val="18"/>
              </w:rPr>
              <w:t>Есть сервис/модель/материалы/условия/дата/референсы; действительные права не заменены общим разрешением организатора использовать ИИ.</w:t>
            </w:r>
          </w:p>
        </w:tc>
      </w:tr>
      <w:tr>
        <w:trPr>
          <w:cantSplit/>
        </w:trPr>
        <w:tc>
          <w:tcPr>
            <w:tcW w:type="dxa" w:w="1290"/>
            <w:vAlign w:val="top"/>
            <w:shd w:fill="FFFFFF"/>
          </w:tcPr>
          <w:p>
            <w:pPr>
              <w:pStyle w:val="TableText"/>
            </w:pPr>
            <w:r>
              <w:rPr>
                <w:b w:val="0"/>
                <w:i w:val="0"/>
                <w:sz w:val="18"/>
              </w:rPr>
              <w:t>TC-149 / D/M</w:t>
            </w:r>
          </w:p>
        </w:tc>
        <w:tc>
          <w:tcPr>
            <w:tcW w:type="dxa" w:w="3076"/>
            <w:vAlign w:val="top"/>
            <w:shd w:fill="FFFFFF"/>
          </w:tcPr>
          <w:p>
            <w:pPr>
              <w:pStyle w:val="TableText"/>
            </w:pPr>
            <w:r>
              <w:rPr>
                <w:b w:val="0"/>
                <w:i w:val="0"/>
                <w:sz w:val="18"/>
              </w:rPr>
              <w:t>Проверить комплект магазина</w:t>
            </w:r>
          </w:p>
        </w:tc>
        <w:tc>
          <w:tcPr>
            <w:tcW w:type="dxa" w:w="5556"/>
            <w:vAlign w:val="top"/>
            <w:shd w:fill="FFFFFF"/>
          </w:tcPr>
          <w:p>
            <w:pPr>
              <w:pStyle w:val="TableText"/>
            </w:pPr>
            <w:r>
              <w:rPr>
                <w:b w:val="0"/>
                <w:i w:val="0"/>
                <w:sz w:val="18"/>
              </w:rPr>
              <w:t>Есть черновик карточки и APK; публикация во время конкурса не выполнена и не включена в задачу выпуска.</w:t>
            </w:r>
          </w:p>
        </w:tc>
      </w:tr>
      <w:tr>
        <w:trPr>
          <w:cantSplit/>
        </w:trPr>
        <w:tc>
          <w:tcPr>
            <w:tcW w:type="dxa" w:w="1290"/>
            <w:vAlign w:val="top"/>
            <w:shd w:fill="F3F7F7"/>
          </w:tcPr>
          <w:p>
            <w:pPr>
              <w:pStyle w:val="TableText"/>
            </w:pPr>
            <w:r>
              <w:rPr>
                <w:b w:val="0"/>
                <w:i w:val="0"/>
                <w:sz w:val="18"/>
              </w:rPr>
              <w:t>TC-150 / D/M</w:t>
            </w:r>
          </w:p>
        </w:tc>
        <w:tc>
          <w:tcPr>
            <w:tcW w:type="dxa" w:w="3076"/>
            <w:vAlign w:val="top"/>
            <w:shd w:fill="F3F7F7"/>
          </w:tcPr>
          <w:p>
            <w:pPr>
              <w:pStyle w:val="TableText"/>
            </w:pPr>
            <w:r>
              <w:rPr>
                <w:b w:val="0"/>
                <w:i w:val="0"/>
                <w:sz w:val="18"/>
              </w:rPr>
              <w:t>Проверить краткую и полную демонстрацию</w:t>
            </w:r>
          </w:p>
        </w:tc>
        <w:tc>
          <w:tcPr>
            <w:tcW w:type="dxa" w:w="5556"/>
            <w:vAlign w:val="top"/>
            <w:shd w:fill="F3F7F7"/>
          </w:tcPr>
          <w:p>
            <w:pPr>
              <w:pStyle w:val="TableText"/>
            </w:pPr>
            <w:r>
              <w:rPr>
                <w:b w:val="0"/>
                <w:i w:val="0"/>
                <w:sz w:val="18"/>
              </w:rPr>
              <w:t>Краткая не требует полного показа всех пяти дней; полная позволяет пройти ≥5. Реальное изменение стадии обусловлено решениями, не кнопкой выдачи. Неясность о трёх стадиях отмечена.</w:t>
            </w:r>
          </w:p>
        </w:tc>
      </w:tr>
      <w:tr>
        <w:trPr>
          <w:cantSplit/>
        </w:trPr>
        <w:tc>
          <w:tcPr>
            <w:tcW w:type="dxa" w:w="1290"/>
            <w:vAlign w:val="top"/>
            <w:shd w:fill="FFFFFF"/>
          </w:tcPr>
          <w:p>
            <w:pPr>
              <w:pStyle w:val="TableText"/>
            </w:pPr>
            <w:r>
              <w:rPr>
                <w:b w:val="0"/>
                <w:i w:val="0"/>
                <w:sz w:val="18"/>
              </w:rPr>
              <w:t>TC-151 / M/D</w:t>
            </w:r>
          </w:p>
        </w:tc>
        <w:tc>
          <w:tcPr>
            <w:tcW w:type="dxa" w:w="3076"/>
            <w:vAlign w:val="top"/>
            <w:shd w:fill="FFFFFF"/>
          </w:tcPr>
          <w:p>
            <w:pPr>
              <w:pStyle w:val="TableText"/>
            </w:pPr>
            <w:r>
              <w:rPr>
                <w:b w:val="0"/>
                <w:i w:val="0"/>
                <w:sz w:val="18"/>
              </w:rPr>
              <w:t>Измерить первый и повторные холодные запуски на физическом устройстве</w:t>
            </w:r>
          </w:p>
        </w:tc>
        <w:tc>
          <w:tcPr>
            <w:tcW w:type="dxa" w:w="5556"/>
            <w:vAlign w:val="top"/>
            <w:shd w:fill="FFFFFF"/>
          </w:tcPr>
          <w:p>
            <w:pPr>
              <w:pStyle w:val="TableText"/>
            </w:pPr>
            <w:r>
              <w:rPr>
                <w:b w:val="0"/>
                <w:i w:val="0"/>
                <w:sz w:val="18"/>
              </w:rPr>
              <w:t>В отчёте фактические времена, модель/ОС/ОЗУ/версия. Порог 5 с не заменён выдуманным. Формальный физический отчёт подготовлен к финалу.</w:t>
            </w:r>
          </w:p>
        </w:tc>
      </w:tr>
      <w:tr>
        <w:trPr>
          <w:cantSplit/>
        </w:trPr>
        <w:tc>
          <w:tcPr>
            <w:tcW w:type="dxa" w:w="1290"/>
            <w:vAlign w:val="top"/>
            <w:shd w:fill="F3F7F7"/>
          </w:tcPr>
          <w:p>
            <w:pPr>
              <w:pStyle w:val="TableText"/>
            </w:pPr>
            <w:r>
              <w:rPr>
                <w:b w:val="0"/>
                <w:i w:val="0"/>
                <w:sz w:val="18"/>
              </w:rPr>
              <w:t>TC-152 / D</w:t>
            </w:r>
          </w:p>
        </w:tc>
        <w:tc>
          <w:tcPr>
            <w:tcW w:type="dxa" w:w="3076"/>
            <w:vAlign w:val="top"/>
            <w:shd w:fill="F3F7F7"/>
          </w:tcPr>
          <w:p>
            <w:pPr>
              <w:pStyle w:val="TableText"/>
            </w:pPr>
            <w:r>
              <w:rPr>
                <w:b w:val="0"/>
                <w:i w:val="0"/>
                <w:sz w:val="18"/>
              </w:rPr>
              <w:t>Проверить матрицу релиза и ссылки на Q&amp;A</w:t>
            </w:r>
          </w:p>
        </w:tc>
        <w:tc>
          <w:tcPr>
            <w:tcW w:type="dxa" w:w="5556"/>
            <w:vAlign w:val="top"/>
            <w:shd w:fill="F3F7F7"/>
          </w:tcPr>
          <w:p>
            <w:pPr>
              <w:pStyle w:val="TableText"/>
            </w:pPr>
            <w:r>
              <w:rPr>
                <w:b w:val="0"/>
                <w:i w:val="0"/>
                <w:sz w:val="18"/>
              </w:rPr>
              <w:t>Сохраняются 9/5/6/8/3/3 минимумы; баланс 3/3/2 — наш выбор. Нет заявления об одобрении всей V1, опубликованных процентах оценки, гарантированном финале или уже доказанном обучении.</w:t>
            </w:r>
          </w:p>
        </w:tc>
      </w:tr>
    </w:tbl>
    <w:p>
      <w:pPr>
        <w:spacing w:after="20" w:before="0" w:line="40" w:lineRule="exact"/>
      </w:pPr>
      <w:r>
        <w:rPr>
          <w:sz w:val="4"/>
        </w:rPr>
      </w:r>
    </w:p>
    <w:p>
      <w:bookmarkStart w:id="178" w:name="sec_18_9"/>
      <w:pPr>
        <w:pStyle w:val="Heading2"/>
      </w:pPr>
      <w:r>
        <w:rPr>
          <w:b w:val="0"/>
          <w:i w:val="0"/>
        </w:rPr>
        <w:t>18.9. Регрессия финальной полировки</w:t>
      </w:r>
      <w:bookmarkEnd w:id="178"/>
    </w:p>
    <w:p>
      <w:r>
        <w:rPr>
          <w:b w:val="0"/>
          <w:i w:val="0"/>
        </w:rPr>
        <w:t>Указаны плановые проверки реализации. Выполненные при аудите расчёты отмечены отдельно в отчёте; они не превращают I/C/M в пройденные.</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ID/уровень</w:t>
            </w:r>
          </w:p>
        </w:tc>
        <w:tc>
          <w:tcPr>
            <w:tcW w:type="dxa" w:w="3076"/>
            <w:vAlign w:val="top"/>
            <w:shd w:fill="225762"/>
          </w:tcPr>
          <w:p>
            <w:pPr>
              <w:pStyle w:val="TableText"/>
              <w:keepNext/>
            </w:pPr>
            <w:r>
              <w:rPr>
                <w:b/>
                <w:i w:val="0"/>
                <w:color w:val="FFFFFF"/>
                <w:sz w:val="18"/>
              </w:rPr>
              <w:t>Сценарий</w:t>
            </w:r>
          </w:p>
        </w:tc>
        <w:tc>
          <w:tcPr>
            <w:tcW w:type="dxa" w:w="5556"/>
            <w:vAlign w:val="top"/>
            <w:shd w:fill="225762"/>
          </w:tcPr>
          <w:p>
            <w:pPr>
              <w:pStyle w:val="TableText"/>
              <w:keepNext/>
            </w:pPr>
            <w:r>
              <w:rPr>
                <w:b/>
                <w:i w:val="0"/>
                <w:color w:val="FFFFFF"/>
                <w:sz w:val="18"/>
              </w:rPr>
              <w:t>Ожидаемый результат</w:t>
            </w:r>
          </w:p>
        </w:tc>
      </w:tr>
      <w:tr>
        <w:trPr>
          <w:cantSplit/>
        </w:trPr>
        <w:tc>
          <w:tcPr>
            <w:tcW w:type="dxa" w:w="1290"/>
            <w:vAlign w:val="top"/>
            <w:shd w:fill="FFFFFF"/>
          </w:tcPr>
          <w:p>
            <w:pPr>
              <w:pStyle w:val="TableText"/>
            </w:pPr>
            <w:r>
              <w:rPr>
                <w:b w:val="0"/>
                <w:i w:val="0"/>
                <w:sz w:val="18"/>
              </w:rPr>
              <w:t>TC-153 U/I</w:t>
            </w:r>
          </w:p>
        </w:tc>
        <w:tc>
          <w:tcPr>
            <w:tcW w:type="dxa" w:w="3076"/>
            <w:vAlign w:val="top"/>
            <w:shd w:fill="FFFFFF"/>
          </w:tcPr>
          <w:p>
            <w:pPr>
              <w:pStyle w:val="TableText"/>
            </w:pPr>
            <w:r>
              <w:rPr>
                <w:b w:val="0"/>
                <w:i w:val="0"/>
                <w:sz w:val="18"/>
              </w:rPr>
              <w:t>Награда 20, исходный 40/0/60, дополнение 0/20/0 до покупок</w:t>
            </w:r>
          </w:p>
        </w:tc>
        <w:tc>
          <w:tcPr>
            <w:tcW w:type="dxa" w:w="5556"/>
            <w:vAlign w:val="top"/>
            <w:shd w:fill="FFFFFF"/>
          </w:tcPr>
          <w:p>
            <w:pPr>
              <w:pStyle w:val="TableText"/>
            </w:pPr>
            <w:r>
              <w:rPr>
                <w:b w:val="0"/>
                <w:i w:val="0"/>
                <w:sz w:val="18"/>
              </w:rPr>
              <w:t>B/S не изменяются дополнением; effective40/20/60, при расходах 40/20 и D60 три очка при новом накоплении.</w:t>
            </w:r>
          </w:p>
        </w:tc>
      </w:tr>
      <w:tr>
        <w:trPr>
          <w:cantSplit/>
        </w:trPr>
        <w:tc>
          <w:tcPr>
            <w:tcW w:type="dxa" w:w="1290"/>
            <w:vAlign w:val="top"/>
            <w:shd w:fill="F3F7F7"/>
          </w:tcPr>
          <w:p>
            <w:pPr>
              <w:pStyle w:val="TableText"/>
            </w:pPr>
            <w:r>
              <w:rPr>
                <w:b w:val="0"/>
                <w:i w:val="0"/>
                <w:sz w:val="18"/>
              </w:rPr>
              <w:t>TC-154 U/I</w:t>
            </w:r>
          </w:p>
        </w:tc>
        <w:tc>
          <w:tcPr>
            <w:tcW w:type="dxa" w:w="3076"/>
            <w:vAlign w:val="top"/>
            <w:shd w:fill="F3F7F7"/>
          </w:tcPr>
          <w:p>
            <w:pPr>
              <w:pStyle w:val="TableText"/>
            </w:pPr>
            <w:r>
              <w:rPr>
                <w:b w:val="0"/>
                <w:i w:val="0"/>
                <w:sz w:val="18"/>
              </w:rPr>
              <w:t>Дополнения 15 и 6 при новом доходе 20</w:t>
            </w:r>
          </w:p>
        </w:tc>
        <w:tc>
          <w:tcPr>
            <w:tcW w:type="dxa" w:w="5556"/>
            <w:vAlign w:val="top"/>
            <w:shd w:fill="F3F7F7"/>
          </w:tcPr>
          <w:p>
            <w:pPr>
              <w:pStyle w:val="TableText"/>
            </w:pPr>
            <w:r>
              <w:rPr>
                <w:b w:val="0"/>
                <w:i w:val="0"/>
                <w:sz w:val="18"/>
              </w:rPr>
              <w:t>Первое проходит; второе EXTRA_INCOME_EXCEEDED, ни план, ни журнал не изменены.</w:t>
            </w:r>
          </w:p>
        </w:tc>
      </w:tr>
      <w:tr>
        <w:trPr>
          <w:cantSplit/>
        </w:trPr>
        <w:tc>
          <w:tcPr>
            <w:tcW w:type="dxa" w:w="1290"/>
            <w:vAlign w:val="top"/>
            <w:shd w:fill="FFFFFF"/>
          </w:tcPr>
          <w:p>
            <w:pPr>
              <w:pStyle w:val="TableText"/>
            </w:pPr>
            <w:r>
              <w:rPr>
                <w:b w:val="0"/>
                <w:i w:val="0"/>
                <w:sz w:val="18"/>
              </w:rPr>
              <w:t>TC-155 U/I</w:t>
            </w:r>
          </w:p>
        </w:tc>
        <w:tc>
          <w:tcPr>
            <w:tcW w:type="dxa" w:w="3076"/>
            <w:vAlign w:val="top"/>
            <w:shd w:fill="FFFFFF"/>
          </w:tcPr>
          <w:p>
            <w:pPr>
              <w:pStyle w:val="TableText"/>
            </w:pPr>
            <w:r>
              <w:rPr>
                <w:b w:val="0"/>
                <w:i w:val="0"/>
                <w:sz w:val="18"/>
              </w:rPr>
              <w:t>Вместо награды использовать W20 как квоту</w:t>
            </w:r>
          </w:p>
        </w:tc>
        <w:tc>
          <w:tcPr>
            <w:tcW w:type="dxa" w:w="5556"/>
            <w:vAlign w:val="top"/>
            <w:shd w:fill="FFFFFF"/>
          </w:tcPr>
          <w:p>
            <w:pPr>
              <w:pStyle w:val="TableText"/>
            </w:pPr>
            <w:r>
              <w:rPr>
                <w:b w:val="0"/>
                <w:i w:val="0"/>
                <w:sz w:val="18"/>
              </w:rPr>
              <w:t>Квота 0; снятие не является доходом, дополнение отклонено.</w:t>
            </w:r>
          </w:p>
        </w:tc>
      </w:tr>
      <w:tr>
        <w:trPr>
          <w:cantSplit/>
        </w:trPr>
        <w:tc>
          <w:tcPr>
            <w:tcW w:type="dxa" w:w="1290"/>
            <w:vAlign w:val="top"/>
            <w:shd w:fill="F3F7F7"/>
          </w:tcPr>
          <w:p>
            <w:pPr>
              <w:pStyle w:val="TableText"/>
            </w:pPr>
            <w:r>
              <w:rPr>
                <w:b w:val="0"/>
                <w:i w:val="0"/>
                <w:sz w:val="18"/>
              </w:rPr>
              <w:t>TC-156 U/I</w:t>
            </w:r>
          </w:p>
        </w:tc>
        <w:tc>
          <w:tcPr>
            <w:tcW w:type="dxa" w:w="3076"/>
            <w:vAlign w:val="top"/>
            <w:shd w:fill="F3F7F7"/>
          </w:tcPr>
          <w:p>
            <w:pPr>
              <w:pStyle w:val="TableText"/>
            </w:pPr>
            <w:r>
              <w:rPr>
                <w:b w:val="0"/>
                <w:i w:val="0"/>
                <w:sz w:val="18"/>
              </w:rPr>
              <w:t>Покупка желания 20 при originalWant0; потом дополнение 20</w:t>
            </w:r>
          </w:p>
        </w:tc>
        <w:tc>
          <w:tcPr>
            <w:tcW w:type="dxa" w:w="5556"/>
            <w:vAlign w:val="top"/>
            <w:shd w:fill="F3F7F7"/>
          </w:tcPr>
          <w:p>
            <w:pPr>
              <w:pStyle w:val="TableText"/>
            </w:pPr>
            <w:r>
              <w:rPr>
                <w:b w:val="0"/>
                <w:i w:val="0"/>
                <w:sz w:val="18"/>
              </w:rPr>
              <w:t>Флаг старого перерасхода остаётся, planPoint0, прежняя стадия не уменьшается.</w:t>
            </w:r>
          </w:p>
        </w:tc>
      </w:tr>
      <w:tr>
        <w:trPr>
          <w:cantSplit/>
        </w:trPr>
        <w:tc>
          <w:tcPr>
            <w:tcW w:type="dxa" w:w="1290"/>
            <w:vAlign w:val="top"/>
            <w:shd w:fill="FFFFFF"/>
          </w:tcPr>
          <w:p>
            <w:pPr>
              <w:pStyle w:val="TableText"/>
            </w:pPr>
            <w:r>
              <w:rPr>
                <w:b w:val="0"/>
                <w:i w:val="0"/>
                <w:sz w:val="18"/>
              </w:rPr>
              <w:t>TC-157 I</w:t>
            </w:r>
          </w:p>
        </w:tc>
        <w:tc>
          <w:tcPr>
            <w:tcW w:type="dxa" w:w="3076"/>
            <w:vAlign w:val="top"/>
            <w:shd w:fill="FFFFFF"/>
          </w:tcPr>
          <w:p>
            <w:pPr>
              <w:pStyle w:val="TableText"/>
            </w:pPr>
            <w:r>
              <w:rPr>
                <w:b w:val="0"/>
                <w:i w:val="0"/>
                <w:sz w:val="18"/>
              </w:rPr>
              <w:t>Повторить одинаковое дополнение с тем же commandId</w:t>
            </w:r>
          </w:p>
        </w:tc>
        <w:tc>
          <w:tcPr>
            <w:tcW w:type="dxa" w:w="5556"/>
            <w:vAlign w:val="top"/>
            <w:shd w:fill="FFFFFF"/>
          </w:tcPr>
          <w:p>
            <w:pPr>
              <w:pStyle w:val="TableText"/>
            </w:pPr>
            <w:r>
              <w:rPr>
                <w:b w:val="0"/>
                <w:i w:val="0"/>
                <w:sz w:val="18"/>
              </w:rPr>
              <w:t>Одна запись, квота и ревизия не увеличиваются повторно.</w:t>
            </w:r>
          </w:p>
        </w:tc>
      </w:tr>
      <w:tr>
        <w:trPr>
          <w:cantSplit/>
        </w:trPr>
        <w:tc>
          <w:tcPr>
            <w:tcW w:type="dxa" w:w="1290"/>
            <w:vAlign w:val="top"/>
            <w:shd w:fill="F3F7F7"/>
          </w:tcPr>
          <w:p>
            <w:pPr>
              <w:pStyle w:val="TableText"/>
            </w:pPr>
            <w:r>
              <w:rPr>
                <w:b w:val="0"/>
                <w:i w:val="0"/>
                <w:sz w:val="18"/>
              </w:rPr>
              <w:t>TC-158 C/I</w:t>
            </w:r>
          </w:p>
        </w:tc>
        <w:tc>
          <w:tcPr>
            <w:tcW w:type="dxa" w:w="3076"/>
            <w:vAlign w:val="top"/>
            <w:shd w:fill="F3F7F7"/>
          </w:tcPr>
          <w:p>
            <w:pPr>
              <w:pStyle w:val="TableText"/>
            </w:pPr>
            <w:r>
              <w:rPr>
                <w:b w:val="0"/>
                <w:i w:val="0"/>
                <w:sz w:val="18"/>
              </w:rPr>
              <w:t>Дополнить после ClosePeriod или со старой ревизией</w:t>
            </w:r>
          </w:p>
        </w:tc>
        <w:tc>
          <w:tcPr>
            <w:tcW w:type="dxa" w:w="5556"/>
            <w:vAlign w:val="top"/>
            <w:shd w:fill="F3F7F7"/>
          </w:tcPr>
          <w:p>
            <w:pPr>
              <w:pStyle w:val="TableText"/>
            </w:pPr>
            <w:r>
              <w:rPr>
                <w:b w:val="0"/>
                <w:i w:val="0"/>
                <w:sz w:val="18"/>
              </w:rPr>
              <w:t>PERIOD_NOT_ACTIVE/STALE_STATE; новый доход не распределён.</w:t>
            </w:r>
          </w:p>
        </w:tc>
      </w:tr>
      <w:tr>
        <w:trPr>
          <w:cantSplit/>
        </w:trPr>
        <w:tc>
          <w:tcPr>
            <w:tcW w:type="dxa" w:w="1290"/>
            <w:vAlign w:val="top"/>
            <w:shd w:fill="FFFFFF"/>
          </w:tcPr>
          <w:p>
            <w:pPr>
              <w:pStyle w:val="TableText"/>
            </w:pPr>
            <w:r>
              <w:rPr>
                <w:b w:val="0"/>
                <w:i w:val="0"/>
                <w:sz w:val="18"/>
              </w:rPr>
              <w:t>TC-159 U</w:t>
            </w:r>
          </w:p>
        </w:tc>
        <w:tc>
          <w:tcPr>
            <w:tcW w:type="dxa" w:w="3076"/>
            <w:vAlign w:val="top"/>
            <w:shd w:fill="FFFFFF"/>
          </w:tcPr>
          <w:p>
            <w:pPr>
              <w:pStyle w:val="TableText"/>
            </w:pPr>
            <w:r>
              <w:rPr>
                <w:b w:val="0"/>
                <w:i w:val="0"/>
                <w:sz w:val="18"/>
              </w:rPr>
              <w:t>Дни: D40; затем W40; затем D40</w:t>
            </w:r>
          </w:p>
        </w:tc>
        <w:tc>
          <w:tcPr>
            <w:tcW w:type="dxa" w:w="5556"/>
            <w:vAlign w:val="top"/>
            <w:shd w:fill="FFFFFF"/>
          </w:tcPr>
          <w:p>
            <w:pPr>
              <w:pStyle w:val="TableText"/>
            </w:pPr>
            <w:r>
              <w:rPr>
                <w:b w:val="0"/>
                <w:i w:val="0"/>
                <w:sz w:val="18"/>
              </w:rPr>
              <w:t>newSaving40/0/0, savePoint1/0/0; возвращение не вычитает прежний опыт.</w:t>
            </w:r>
          </w:p>
        </w:tc>
      </w:tr>
      <w:tr>
        <w:trPr>
          <w:cantSplit/>
        </w:trPr>
        <w:tc>
          <w:tcPr>
            <w:tcW w:type="dxa" w:w="1290"/>
            <w:vAlign w:val="top"/>
            <w:shd w:fill="F3F7F7"/>
          </w:tcPr>
          <w:p>
            <w:pPr>
              <w:pStyle w:val="TableText"/>
            </w:pPr>
            <w:r>
              <w:rPr>
                <w:b w:val="0"/>
                <w:i w:val="0"/>
                <w:sz w:val="18"/>
              </w:rPr>
              <w:t>TC-160 U</w:t>
            </w:r>
          </w:p>
        </w:tc>
        <w:tc>
          <w:tcPr>
            <w:tcW w:type="dxa" w:w="3076"/>
            <w:vAlign w:val="top"/>
            <w:shd w:fill="F3F7F7"/>
          </w:tcPr>
          <w:p>
            <w:pPr>
              <w:pStyle w:val="TableText"/>
            </w:pPr>
            <w:r>
              <w:rPr>
                <w:b w:val="0"/>
                <w:i w:val="0"/>
                <w:sz w:val="18"/>
              </w:rPr>
              <w:t>После предыдущего возврата поднять S до 45</w:t>
            </w:r>
          </w:p>
        </w:tc>
        <w:tc>
          <w:tcPr>
            <w:tcW w:type="dxa" w:w="5556"/>
            <w:vAlign w:val="top"/>
            <w:shd w:fill="F3F7F7"/>
          </w:tcPr>
          <w:p>
            <w:pPr>
              <w:pStyle w:val="TableText"/>
            </w:pPr>
            <w:r>
              <w:rPr>
                <w:b w:val="0"/>
                <w:i w:val="0"/>
                <w:sz w:val="18"/>
              </w:rPr>
              <w:t>High-water40, newSaving5, один новый savePoint.</w:t>
            </w:r>
          </w:p>
        </w:tc>
      </w:tr>
      <w:tr>
        <w:trPr>
          <w:cantSplit/>
        </w:trPr>
        <w:tc>
          <w:tcPr>
            <w:tcW w:type="dxa" w:w="1290"/>
            <w:vAlign w:val="top"/>
            <w:shd w:fill="FFFFFF"/>
          </w:tcPr>
          <w:p>
            <w:pPr>
              <w:pStyle w:val="TableText"/>
            </w:pPr>
            <w:r>
              <w:rPr>
                <w:b w:val="0"/>
                <w:i w:val="0"/>
                <w:sz w:val="18"/>
              </w:rPr>
              <w:t>TC-161 U</w:t>
            </w:r>
          </w:p>
        </w:tc>
        <w:tc>
          <w:tcPr>
            <w:tcW w:type="dxa" w:w="3076"/>
            <w:vAlign w:val="top"/>
            <w:shd w:fill="FFFFFF"/>
          </w:tcPr>
          <w:p>
            <w:pPr>
              <w:pStyle w:val="TableText"/>
            </w:pPr>
            <w:r>
              <w:rPr>
                <w:b w:val="0"/>
                <w:i w:val="0"/>
                <w:sz w:val="18"/>
              </w:rPr>
              <w:t>S180, получить цель 150</w:t>
            </w:r>
          </w:p>
        </w:tc>
        <w:tc>
          <w:tcPr>
            <w:tcW w:type="dxa" w:w="5556"/>
            <w:vAlign w:val="top"/>
            <w:shd w:fill="FFFFFF"/>
          </w:tcPr>
          <w:p>
            <w:pPr>
              <w:pStyle w:val="TableText"/>
            </w:pPr>
            <w:r>
              <w:rPr>
                <w:b w:val="0"/>
                <w:i w:val="0"/>
                <w:sz w:val="18"/>
              </w:rPr>
              <w:t>S30, committedSaving180; G не уменьшает показатель достижения.</w:t>
            </w:r>
          </w:p>
        </w:tc>
      </w:tr>
      <w:tr>
        <w:trPr>
          <w:cantSplit/>
        </w:trPr>
        <w:tc>
          <w:tcPr>
            <w:tcW w:type="dxa" w:w="1290"/>
            <w:vAlign w:val="top"/>
            <w:shd w:fill="F3F7F7"/>
          </w:tcPr>
          <w:p>
            <w:pPr>
              <w:pStyle w:val="TableText"/>
            </w:pPr>
            <w:r>
              <w:rPr>
                <w:b w:val="0"/>
                <w:i w:val="0"/>
                <w:sz w:val="18"/>
              </w:rPr>
              <w:t>TC-162 U</w:t>
            </w:r>
          </w:p>
        </w:tc>
        <w:tc>
          <w:tcPr>
            <w:tcW w:type="dxa" w:w="3076"/>
            <w:vAlign w:val="top"/>
            <w:shd w:fill="F3F7F7"/>
          </w:tcPr>
          <w:p>
            <w:pPr>
              <w:pStyle w:val="TableText"/>
            </w:pPr>
            <w:r>
              <w:rPr>
                <w:b w:val="0"/>
                <w:i w:val="0"/>
                <w:sz w:val="18"/>
              </w:rPr>
              <w:t>Внести 40 и снять 40 до закрытия</w:t>
            </w:r>
          </w:p>
        </w:tc>
        <w:tc>
          <w:tcPr>
            <w:tcW w:type="dxa" w:w="5556"/>
            <w:vAlign w:val="top"/>
            <w:shd w:fill="F3F7F7"/>
          </w:tcPr>
          <w:p>
            <w:pPr>
              <w:pStyle w:val="TableText"/>
            </w:pPr>
            <w:r>
              <w:rPr>
                <w:b w:val="0"/>
                <w:i w:val="0"/>
                <w:sz w:val="18"/>
              </w:rPr>
              <w:t>S/H прежние, netSaving0 и savePoint0; промежуточный пик не засчитан.</w:t>
            </w:r>
          </w:p>
        </w:tc>
      </w:tr>
      <w:tr>
        <w:trPr>
          <w:cantSplit/>
        </w:trPr>
        <w:tc>
          <w:tcPr>
            <w:tcW w:type="dxa" w:w="1290"/>
            <w:vAlign w:val="top"/>
            <w:shd w:fill="FFFFFF"/>
          </w:tcPr>
          <w:p>
            <w:pPr>
              <w:pStyle w:val="TableText"/>
            </w:pPr>
            <w:r>
              <w:rPr>
                <w:b w:val="0"/>
                <w:i w:val="0"/>
                <w:sz w:val="18"/>
              </w:rPr>
              <w:t>TC-163 U/I</w:t>
            </w:r>
          </w:p>
        </w:tc>
        <w:tc>
          <w:tcPr>
            <w:tcW w:type="dxa" w:w="3076"/>
            <w:vAlign w:val="top"/>
            <w:shd w:fill="FFFFFF"/>
          </w:tcPr>
          <w:p>
            <w:pPr>
              <w:pStyle w:val="TableText"/>
            </w:pPr>
            <w:r>
              <w:rPr>
                <w:b w:val="0"/>
                <w:i w:val="0"/>
                <w:sz w:val="18"/>
              </w:rPr>
              <w:t>D10/W30 при S0=50</w:t>
            </w:r>
          </w:p>
        </w:tc>
        <w:tc>
          <w:tcPr>
            <w:tcW w:type="dxa" w:w="5556"/>
            <w:vAlign w:val="top"/>
            <w:shd w:fill="FFFFFF"/>
          </w:tcPr>
          <w:p>
            <w:pPr>
              <w:pStyle w:val="TableText"/>
            </w:pPr>
            <w:r>
              <w:rPr>
                <w:b w:val="0"/>
                <w:i w:val="0"/>
                <w:sz w:val="18"/>
              </w:rPr>
              <w:t>S30 неотрицателен, netSaving−20 законно сохраняется и показывается.</w:t>
            </w:r>
          </w:p>
        </w:tc>
      </w:tr>
      <w:tr>
        <w:trPr>
          <w:cantSplit/>
        </w:trPr>
        <w:tc>
          <w:tcPr>
            <w:tcW w:type="dxa" w:w="1290"/>
            <w:vAlign w:val="top"/>
            <w:shd w:fill="F3F7F7"/>
          </w:tcPr>
          <w:p>
            <w:pPr>
              <w:pStyle w:val="TableText"/>
            </w:pPr>
            <w:r>
              <w:rPr>
                <w:b w:val="0"/>
                <w:i w:val="0"/>
                <w:sz w:val="18"/>
              </w:rPr>
              <w:t>TC-164 U</w:t>
            </w:r>
          </w:p>
        </w:tc>
        <w:tc>
          <w:tcPr>
            <w:tcW w:type="dxa" w:w="3076"/>
            <w:vAlign w:val="top"/>
            <w:shd w:fill="F3F7F7"/>
          </w:tcPr>
          <w:p>
            <w:pPr>
              <w:pStyle w:val="TableText"/>
            </w:pPr>
            <w:r>
              <w:rPr>
                <w:b w:val="0"/>
                <w:i w:val="0"/>
                <w:sz w:val="18"/>
              </w:rPr>
              <w:t>Оборотный Counter у границы safe integer</w:t>
            </w:r>
          </w:p>
        </w:tc>
        <w:tc>
          <w:tcPr>
            <w:tcW w:type="dxa" w:w="5556"/>
            <w:vAlign w:val="top"/>
            <w:shd w:fill="F3F7F7"/>
          </w:tcPr>
          <w:p>
            <w:pPr>
              <w:pStyle w:val="TableText"/>
            </w:pPr>
            <w:r>
              <w:rPr>
                <w:b w:val="0"/>
                <w:i w:val="0"/>
                <w:sz w:val="18"/>
              </w:rPr>
              <w:t>Переполнение NUMERIC_LIMIT без частичной записи или округления.</w:t>
            </w:r>
          </w:p>
        </w:tc>
      </w:tr>
      <w:tr>
        <w:trPr>
          <w:cantSplit/>
        </w:trPr>
        <w:tc>
          <w:tcPr>
            <w:tcW w:type="dxa" w:w="1290"/>
            <w:vAlign w:val="top"/>
            <w:shd w:fill="FFFFFF"/>
          </w:tcPr>
          <w:p>
            <w:pPr>
              <w:pStyle w:val="TableText"/>
            </w:pPr>
            <w:r>
              <w:rPr>
                <w:b w:val="0"/>
                <w:i w:val="0"/>
                <w:sz w:val="18"/>
              </w:rPr>
              <w:t>TC-165 C/I</w:t>
            </w:r>
          </w:p>
        </w:tc>
        <w:tc>
          <w:tcPr>
            <w:tcW w:type="dxa" w:w="3076"/>
            <w:vAlign w:val="top"/>
            <w:shd w:fill="FFFFFF"/>
          </w:tcPr>
          <w:p>
            <w:pPr>
              <w:pStyle w:val="TableText"/>
            </w:pPr>
            <w:r>
              <w:rPr>
                <w:b w:val="0"/>
                <w:i w:val="0"/>
                <w:sz w:val="18"/>
              </w:rPr>
              <w:t>Демо READY сразу после создания</w:t>
            </w:r>
          </w:p>
        </w:tc>
        <w:tc>
          <w:tcPr>
            <w:tcW w:type="dxa" w:w="5556"/>
            <w:vAlign w:val="top"/>
            <w:shd w:fill="FFFFFF"/>
          </w:tcPr>
          <w:p>
            <w:pPr>
              <w:pStyle w:val="TableText"/>
            </w:pPr>
            <w:r>
              <w:rPr>
                <w:b w:val="0"/>
                <w:i w:val="0"/>
                <w:sz w:val="18"/>
              </w:rPr>
              <w:t>Все 8 доступны для тренировки, reward0, новый день открывается отдельно.</w:t>
            </w:r>
          </w:p>
        </w:tc>
      </w:tr>
      <w:tr>
        <w:trPr>
          <w:cantSplit/>
        </w:trPr>
        <w:tc>
          <w:tcPr>
            <w:tcW w:type="dxa" w:w="1290"/>
            <w:vAlign w:val="top"/>
            <w:shd w:fill="F3F7F7"/>
          </w:tcPr>
          <w:p>
            <w:pPr>
              <w:pStyle w:val="TableText"/>
            </w:pPr>
            <w:r>
              <w:rPr>
                <w:b w:val="0"/>
                <w:i w:val="0"/>
                <w:sz w:val="18"/>
              </w:rPr>
              <w:t>TC-166 C/I</w:t>
            </w:r>
          </w:p>
        </w:tc>
        <w:tc>
          <w:tcPr>
            <w:tcW w:type="dxa" w:w="3076"/>
            <w:vAlign w:val="top"/>
            <w:shd w:fill="F3F7F7"/>
          </w:tcPr>
          <w:p>
            <w:pPr>
              <w:pStyle w:val="TableText"/>
            </w:pPr>
            <w:r>
              <w:rPr>
                <w:b w:val="0"/>
                <w:i w:val="0"/>
                <w:sz w:val="18"/>
              </w:rPr>
              <w:t>Ошибочная будущая дата в DRAFT</w:t>
            </w:r>
          </w:p>
        </w:tc>
        <w:tc>
          <w:tcPr>
            <w:tcW w:type="dxa" w:w="5556"/>
            <w:vAlign w:val="top"/>
            <w:shd w:fill="F3F7F7"/>
          </w:tcPr>
          <w:p>
            <w:pPr>
              <w:pStyle w:val="TableText"/>
            </w:pPr>
            <w:r>
              <w:rPr>
                <w:b w:val="0"/>
                <w:i w:val="0"/>
                <w:sz w:val="18"/>
              </w:rPr>
              <w:t>Путь подтвердить план→закрыть→исправить доступен, доход не повторён/не списан.</w:t>
            </w:r>
          </w:p>
        </w:tc>
      </w:tr>
      <w:tr>
        <w:trPr>
          <w:cantSplit/>
        </w:trPr>
        <w:tc>
          <w:tcPr>
            <w:tcW w:type="dxa" w:w="1290"/>
            <w:vAlign w:val="top"/>
            <w:shd w:fill="FFFFFF"/>
          </w:tcPr>
          <w:p>
            <w:pPr>
              <w:pStyle w:val="TableText"/>
            </w:pPr>
            <w:r>
              <w:rPr>
                <w:b w:val="0"/>
                <w:i w:val="0"/>
                <w:sz w:val="18"/>
              </w:rPr>
              <w:t>TC-167 U/I</w:t>
            </w:r>
          </w:p>
        </w:tc>
        <w:tc>
          <w:tcPr>
            <w:tcW w:type="dxa" w:w="3076"/>
            <w:vAlign w:val="top"/>
            <w:shd w:fill="FFFFFF"/>
          </w:tcPr>
          <w:p>
            <w:pPr>
              <w:pStyle w:val="TableText"/>
            </w:pPr>
            <w:r>
              <w:rPr>
                <w:b w:val="0"/>
                <w:i w:val="0"/>
                <w:sz w:val="18"/>
              </w:rPr>
              <w:t>Коррекция clockGeneration после далёкой будущей даты</w:t>
            </w:r>
          </w:p>
        </w:tc>
        <w:tc>
          <w:tcPr>
            <w:tcW w:type="dxa" w:w="5556"/>
            <w:vAlign w:val="top"/>
            <w:shd w:fill="FFFFFF"/>
          </w:tcPr>
          <w:p>
            <w:pPr>
              <w:pStyle w:val="TableText"/>
            </w:pPr>
            <w:r>
              <w:rPr>
                <w:b w:val="0"/>
                <w:i w:val="0"/>
                <w:sz w:val="18"/>
              </w:rPr>
              <w:t>Старыйmax не блокирует новое поколение, nextEligibleDate запрещает немедленный доход.</w:t>
            </w:r>
          </w:p>
        </w:tc>
      </w:tr>
      <w:tr>
        <w:trPr>
          <w:cantSplit/>
        </w:trPr>
        <w:tc>
          <w:tcPr>
            <w:tcW w:type="dxa" w:w="1290"/>
            <w:vAlign w:val="top"/>
            <w:shd w:fill="F3F7F7"/>
          </w:tcPr>
          <w:p>
            <w:pPr>
              <w:pStyle w:val="TableText"/>
            </w:pPr>
            <w:r>
              <w:rPr>
                <w:b w:val="0"/>
                <w:i w:val="0"/>
                <w:sz w:val="18"/>
              </w:rPr>
              <w:t>TC-168 I</w:t>
            </w:r>
          </w:p>
        </w:tc>
        <w:tc>
          <w:tcPr>
            <w:tcW w:type="dxa" w:w="3076"/>
            <w:vAlign w:val="top"/>
            <w:shd w:fill="F3F7F7"/>
          </w:tcPr>
          <w:p>
            <w:pPr>
              <w:pStyle w:val="TableText"/>
            </w:pPr>
            <w:r>
              <w:rPr>
                <w:b w:val="0"/>
                <w:i w:val="0"/>
                <w:sz w:val="18"/>
              </w:rPr>
              <w:t>Перезапуск demo после 3 дней</w:t>
            </w:r>
          </w:p>
        </w:tc>
        <w:tc>
          <w:tcPr>
            <w:tcW w:type="dxa" w:w="5556"/>
            <w:vAlign w:val="top"/>
            <w:shd w:fill="F3F7F7"/>
          </w:tcPr>
          <w:p>
            <w:pPr>
              <w:pStyle w:val="TableText"/>
            </w:pPr>
            <w:r>
              <w:rPr>
                <w:b w:val="0"/>
                <w:i w:val="0"/>
                <w:sz w:val="18"/>
              </w:rPr>
              <w:t>VirtualClock/стадия/история восстановлены; нет возврата к первой дате.</w:t>
            </w:r>
          </w:p>
        </w:tc>
      </w:tr>
      <w:tr>
        <w:trPr>
          <w:cantSplit/>
        </w:trPr>
        <w:tc>
          <w:tcPr>
            <w:tcW w:type="dxa" w:w="1290"/>
            <w:vAlign w:val="top"/>
            <w:shd w:fill="FFFFFF"/>
          </w:tcPr>
          <w:p>
            <w:pPr>
              <w:pStyle w:val="TableText"/>
            </w:pPr>
            <w:r>
              <w:rPr>
                <w:b w:val="0"/>
                <w:i w:val="0"/>
                <w:sz w:val="18"/>
              </w:rPr>
              <w:t>TC-169 I</w:t>
            </w:r>
          </w:p>
        </w:tc>
        <w:tc>
          <w:tcPr>
            <w:tcW w:type="dxa" w:w="3076"/>
            <w:vAlign w:val="top"/>
            <w:shd w:fill="FFFFFF"/>
          </w:tcPr>
          <w:p>
            <w:pPr>
              <w:pStyle w:val="TableText"/>
            </w:pPr>
            <w:r>
              <w:rPr>
                <w:b w:val="0"/>
                <w:i w:val="0"/>
                <w:sz w:val="18"/>
              </w:rPr>
              <w:t>Предпросмотр снятия→смена цели без денег→подтвердить</w:t>
            </w:r>
          </w:p>
        </w:tc>
        <w:tc>
          <w:tcPr>
            <w:tcW w:type="dxa" w:w="5556"/>
            <w:vAlign w:val="top"/>
            <w:shd w:fill="FFFFFF"/>
          </w:tcPr>
          <w:p>
            <w:pPr>
              <w:pStyle w:val="TableText"/>
            </w:pPr>
            <w:r>
              <w:rPr>
                <w:b w:val="0"/>
                <w:i w:val="0"/>
                <w:sz w:val="18"/>
              </w:rPr>
              <w:t>Новая revision; прежние последствия не подтверждаются автоматически.</w:t>
            </w:r>
          </w:p>
        </w:tc>
      </w:tr>
      <w:tr>
        <w:trPr>
          <w:cantSplit/>
        </w:trPr>
        <w:tc>
          <w:tcPr>
            <w:tcW w:type="dxa" w:w="1290"/>
            <w:vAlign w:val="top"/>
            <w:shd w:fill="F3F7F7"/>
          </w:tcPr>
          <w:p>
            <w:pPr>
              <w:pStyle w:val="TableText"/>
            </w:pPr>
            <w:r>
              <w:rPr>
                <w:b w:val="0"/>
                <w:i w:val="0"/>
                <w:sz w:val="18"/>
              </w:rPr>
              <w:t>TC-170 I</w:t>
            </w:r>
          </w:p>
        </w:tc>
        <w:tc>
          <w:tcPr>
            <w:tcW w:type="dxa" w:w="3076"/>
            <w:vAlign w:val="top"/>
            <w:shd w:fill="F3F7F7"/>
          </w:tcPr>
          <w:p>
            <w:pPr>
              <w:pStyle w:val="TableText"/>
            </w:pPr>
            <w:r>
              <w:rPr>
                <w:b w:val="0"/>
                <w:i w:val="0"/>
                <w:sz w:val="18"/>
              </w:rPr>
              <w:t>Очередь normal→demo→normal до запуска команды</w:t>
            </w:r>
          </w:p>
        </w:tc>
        <w:tc>
          <w:tcPr>
            <w:tcW w:type="dxa" w:w="5556"/>
            <w:vAlign w:val="top"/>
            <w:shd w:fill="F3F7F7"/>
          </w:tcPr>
          <w:p>
            <w:pPr>
              <w:pStyle w:val="TableText"/>
            </w:pPr>
            <w:r>
              <w:rPr>
                <w:b w:val="0"/>
                <w:i w:val="0"/>
                <w:sz w:val="18"/>
              </w:rPr>
              <w:t>Старый epoch отклонён, хотя mode/profile снова совпадают.</w:t>
            </w:r>
          </w:p>
        </w:tc>
      </w:tr>
      <w:tr>
        <w:trPr>
          <w:cantSplit/>
        </w:trPr>
        <w:tc>
          <w:tcPr>
            <w:tcW w:type="dxa" w:w="1290"/>
            <w:vAlign w:val="top"/>
            <w:shd w:fill="FFFFFF"/>
          </w:tcPr>
          <w:p>
            <w:pPr>
              <w:pStyle w:val="TableText"/>
            </w:pPr>
            <w:r>
              <w:rPr>
                <w:b w:val="0"/>
                <w:i w:val="0"/>
                <w:sz w:val="18"/>
              </w:rPr>
              <w:t>TC-171 I</w:t>
            </w:r>
          </w:p>
        </w:tc>
        <w:tc>
          <w:tcPr>
            <w:tcW w:type="dxa" w:w="3076"/>
            <w:vAlign w:val="top"/>
            <w:shd w:fill="FFFFFF"/>
          </w:tcPr>
          <w:p>
            <w:pPr>
              <w:pStyle w:val="TableText"/>
            </w:pPr>
            <w:r>
              <w:rPr>
                <w:b w:val="0"/>
                <w:i w:val="0"/>
                <w:sz w:val="18"/>
              </w:rPr>
              <w:t>COMMIT покупки завершён перед переключением/удалением</w:t>
            </w:r>
          </w:p>
        </w:tc>
        <w:tc>
          <w:tcPr>
            <w:tcW w:type="dxa" w:w="5556"/>
            <w:vAlign w:val="top"/>
            <w:shd w:fill="FFFFFF"/>
          </w:tcPr>
          <w:p>
            <w:pPr>
              <w:pStyle w:val="TableText"/>
            </w:pPr>
            <w:r>
              <w:rPr>
                <w:b w:val="0"/>
                <w:i w:val="0"/>
                <w:sz w:val="18"/>
              </w:rPr>
              <w:t>Результат разрешается до закрытия БД; нет частичной покупки/выдачи.</w:t>
            </w:r>
          </w:p>
        </w:tc>
      </w:tr>
      <w:tr>
        <w:trPr>
          <w:cantSplit/>
        </w:trPr>
        <w:tc>
          <w:tcPr>
            <w:tcW w:type="dxa" w:w="1290"/>
            <w:vAlign w:val="top"/>
            <w:shd w:fill="F3F7F7"/>
          </w:tcPr>
          <w:p>
            <w:pPr>
              <w:pStyle w:val="TableText"/>
            </w:pPr>
            <w:r>
              <w:rPr>
                <w:b w:val="0"/>
                <w:i w:val="0"/>
                <w:sz w:val="18"/>
              </w:rPr>
              <w:t>TC-172 I</w:t>
            </w:r>
          </w:p>
        </w:tc>
        <w:tc>
          <w:tcPr>
            <w:tcW w:type="dxa" w:w="3076"/>
            <w:vAlign w:val="top"/>
            <w:shd w:fill="F3F7F7"/>
          </w:tcPr>
          <w:p>
            <w:pPr>
              <w:pStyle w:val="TableText"/>
            </w:pPr>
            <w:r>
              <w:rPr>
                <w:b w:val="0"/>
                <w:i w:val="0"/>
                <w:sz w:val="18"/>
              </w:rPr>
              <w:t>Прерывание удаления до/после удаления каждого sidecar</w:t>
            </w:r>
          </w:p>
        </w:tc>
        <w:tc>
          <w:tcPr>
            <w:tcW w:type="dxa" w:w="5556"/>
            <w:vAlign w:val="top"/>
            <w:shd w:fill="F3F7F7"/>
          </w:tcPr>
          <w:p>
            <w:pPr>
              <w:pStyle w:val="TableText"/>
            </w:pPr>
            <w:r>
              <w:rPr>
                <w:b w:val="0"/>
                <w:i w:val="0"/>
                <w:sz w:val="18"/>
              </w:rPr>
              <w:t>Bootstrap продолжает pendingintent, не открывает частично очищенный профиль.</w:t>
            </w:r>
          </w:p>
        </w:tc>
      </w:tr>
      <w:tr>
        <w:trPr>
          <w:cantSplit/>
        </w:trPr>
        <w:tc>
          <w:tcPr>
            <w:tcW w:type="dxa" w:w="1290"/>
            <w:vAlign w:val="top"/>
            <w:shd w:fill="FFFFFF"/>
          </w:tcPr>
          <w:p>
            <w:pPr>
              <w:pStyle w:val="TableText"/>
            </w:pPr>
            <w:r>
              <w:rPr>
                <w:b w:val="0"/>
                <w:i w:val="0"/>
                <w:sz w:val="18"/>
              </w:rPr>
              <w:t>TC-173 I/M</w:t>
            </w:r>
          </w:p>
        </w:tc>
        <w:tc>
          <w:tcPr>
            <w:tcW w:type="dxa" w:w="3076"/>
            <w:vAlign w:val="top"/>
            <w:shd w:fill="FFFFFF"/>
          </w:tcPr>
          <w:p>
            <w:pPr>
              <w:pStyle w:val="TableText"/>
            </w:pPr>
            <w:r>
              <w:rPr>
                <w:b w:val="0"/>
                <w:i w:val="0"/>
                <w:sz w:val="18"/>
              </w:rPr>
              <w:t>ПовреждённаяSQLite и вход во взрослое удаление</w:t>
            </w:r>
          </w:p>
        </w:tc>
        <w:tc>
          <w:tcPr>
            <w:tcW w:type="dxa" w:w="5556"/>
            <w:vAlign w:val="top"/>
            <w:shd w:fill="FFFFFF"/>
          </w:tcPr>
          <w:p>
            <w:pPr>
              <w:pStyle w:val="TableText"/>
            </w:pPr>
            <w:r>
              <w:rPr>
                <w:b w:val="0"/>
                <w:i w:val="0"/>
                <w:sz w:val="18"/>
              </w:rPr>
              <w:t>Барьер/подтверждение работают без чтения повреждённых игровых таблиц.</w:t>
            </w:r>
          </w:p>
        </w:tc>
      </w:tr>
      <w:tr>
        <w:trPr>
          <w:cantSplit/>
        </w:trPr>
        <w:tc>
          <w:tcPr>
            <w:tcW w:type="dxa" w:w="1290"/>
            <w:vAlign w:val="top"/>
            <w:shd w:fill="F3F7F7"/>
          </w:tcPr>
          <w:p>
            <w:pPr>
              <w:pStyle w:val="TableText"/>
            </w:pPr>
            <w:r>
              <w:rPr>
                <w:b w:val="0"/>
                <w:i w:val="0"/>
                <w:sz w:val="18"/>
              </w:rPr>
              <w:t>TC-174 U/C</w:t>
            </w:r>
          </w:p>
        </w:tc>
        <w:tc>
          <w:tcPr>
            <w:tcW w:type="dxa" w:w="3076"/>
            <w:vAlign w:val="top"/>
            <w:shd w:fill="F3F7F7"/>
          </w:tcPr>
          <w:p>
            <w:pPr>
              <w:pStyle w:val="TableText"/>
            </w:pPr>
            <w:r>
              <w:rPr>
                <w:b w:val="0"/>
                <w:i w:val="0"/>
                <w:sz w:val="18"/>
              </w:rPr>
              <w:t>Все canonical JSON с schema3</w:t>
            </w:r>
          </w:p>
        </w:tc>
        <w:tc>
          <w:tcPr>
            <w:tcW w:type="dxa" w:w="5556"/>
            <w:vAlign w:val="top"/>
            <w:shd w:fill="F3F7F7"/>
          </w:tcPr>
          <w:p>
            <w:pPr>
              <w:pStyle w:val="TableText"/>
            </w:pPr>
            <w:r>
              <w:rPr>
                <w:b w:val="0"/>
                <w:i w:val="0"/>
                <w:sz w:val="18"/>
              </w:rPr>
              <w:t>Пять семейств/шесть ветвей mode валидны, unknownfield/URL/код запрещены.</w:t>
            </w:r>
          </w:p>
        </w:tc>
      </w:tr>
      <w:tr>
        <w:trPr>
          <w:cantSplit/>
        </w:trPr>
        <w:tc>
          <w:tcPr>
            <w:tcW w:type="dxa" w:w="1290"/>
            <w:vAlign w:val="top"/>
            <w:shd w:fill="FFFFFF"/>
          </w:tcPr>
          <w:p>
            <w:pPr>
              <w:pStyle w:val="TableText"/>
            </w:pPr>
            <w:r>
              <w:rPr>
                <w:b w:val="0"/>
                <w:i w:val="0"/>
                <w:sz w:val="18"/>
              </w:rPr>
              <w:t>TC-175 U</w:t>
            </w:r>
          </w:p>
        </w:tc>
        <w:tc>
          <w:tcPr>
            <w:tcW w:type="dxa" w:w="3076"/>
            <w:vAlign w:val="top"/>
            <w:shd w:fill="FFFFFF"/>
          </w:tcPr>
          <w:p>
            <w:pPr>
              <w:pStyle w:val="TableText"/>
            </w:pPr>
            <w:r>
              <w:rPr>
                <w:b w:val="0"/>
                <w:i w:val="0"/>
                <w:sz w:val="18"/>
              </w:rPr>
              <w:t>P02 нужны 2 карандаша:2 отдельных либо 1 набор 3</w:t>
            </w:r>
          </w:p>
        </w:tc>
        <w:tc>
          <w:tcPr>
            <w:tcW w:type="dxa" w:w="5556"/>
            <w:vAlign w:val="top"/>
            <w:shd w:fill="FFFFFF"/>
          </w:tcPr>
          <w:p>
            <w:pPr>
              <w:pStyle w:val="TableText"/>
            </w:pPr>
            <w:r>
              <w:rPr>
                <w:b w:val="0"/>
                <w:i w:val="0"/>
                <w:sz w:val="18"/>
              </w:rPr>
              <w:t>Total20/25, remainder30/25; объяснение учитывает лишнюю единицу.</w:t>
            </w:r>
          </w:p>
        </w:tc>
      </w:tr>
      <w:tr>
        <w:trPr>
          <w:cantSplit/>
        </w:trPr>
        <w:tc>
          <w:tcPr>
            <w:tcW w:type="dxa" w:w="1290"/>
            <w:vAlign w:val="top"/>
            <w:shd w:fill="F3F7F7"/>
          </w:tcPr>
          <w:p>
            <w:pPr>
              <w:pStyle w:val="TableText"/>
            </w:pPr>
            <w:r>
              <w:rPr>
                <w:b w:val="0"/>
                <w:i w:val="0"/>
                <w:sz w:val="18"/>
              </w:rPr>
              <w:t>TC-176 U</w:t>
            </w:r>
          </w:p>
        </w:tc>
        <w:tc>
          <w:tcPr>
            <w:tcW w:type="dxa" w:w="3076"/>
            <w:vAlign w:val="top"/>
            <w:shd w:fill="F3F7F7"/>
          </w:tcPr>
          <w:p>
            <w:pPr>
              <w:pStyle w:val="TableText"/>
            </w:pPr>
            <w:r>
              <w:rPr>
                <w:b w:val="0"/>
                <w:i w:val="0"/>
                <w:sz w:val="18"/>
              </w:rPr>
              <w:t>P02 нужны 3 карандаша:3 отдельных либо 1 набор</w:t>
            </w:r>
          </w:p>
        </w:tc>
        <w:tc>
          <w:tcPr>
            <w:tcW w:type="dxa" w:w="5556"/>
            <w:vAlign w:val="top"/>
            <w:shd w:fill="F3F7F7"/>
          </w:tcPr>
          <w:p>
            <w:pPr>
              <w:pStyle w:val="TableText"/>
            </w:pPr>
            <w:r>
              <w:rPr>
                <w:b w:val="0"/>
                <w:i w:val="0"/>
                <w:sz w:val="18"/>
              </w:rPr>
              <w:t>Total30/25; более подходящий по общей цене вариант меняется.</w:t>
            </w:r>
          </w:p>
        </w:tc>
      </w:tr>
      <w:tr>
        <w:trPr>
          <w:cantSplit/>
        </w:trPr>
        <w:tc>
          <w:tcPr>
            <w:tcW w:type="dxa" w:w="1290"/>
            <w:vAlign w:val="top"/>
            <w:shd w:fill="FFFFFF"/>
          </w:tcPr>
          <w:p>
            <w:pPr>
              <w:pStyle w:val="TableText"/>
            </w:pPr>
            <w:r>
              <w:rPr>
                <w:b w:val="0"/>
                <w:i w:val="0"/>
                <w:sz w:val="18"/>
              </w:rPr>
              <w:t>TC-177 U/C</w:t>
            </w:r>
          </w:p>
        </w:tc>
        <w:tc>
          <w:tcPr>
            <w:tcW w:type="dxa" w:w="3076"/>
            <w:vAlign w:val="top"/>
            <w:shd w:fill="FFFFFF"/>
          </w:tcPr>
          <w:p>
            <w:pPr>
              <w:pStyle w:val="TableText"/>
            </w:pPr>
            <w:r>
              <w:rPr>
                <w:b w:val="0"/>
                <w:i w:val="0"/>
                <w:sz w:val="18"/>
              </w:rPr>
              <w:t>P03 correct_receipt с пустым flaggedLineIds</w:t>
            </w:r>
          </w:p>
        </w:tc>
        <w:tc>
          <w:tcPr>
            <w:tcW w:type="dxa" w:w="5556"/>
            <w:vAlign w:val="top"/>
            <w:shd w:fill="FFFFFF"/>
          </w:tcPr>
          <w:p>
            <w:pPr>
              <w:pStyle w:val="TableText"/>
            </w:pPr>
            <w:r>
              <w:rPr>
                <w:b w:val="0"/>
                <w:i w:val="0"/>
                <w:sz w:val="18"/>
              </w:rPr>
              <w:t>Успех 60/40; подсказка не заявляет, что ошибка обязана быть.</w:t>
            </w:r>
          </w:p>
        </w:tc>
      </w:tr>
      <w:tr>
        <w:trPr>
          <w:cantSplit/>
        </w:trPr>
        <w:tc>
          <w:tcPr>
            <w:tcW w:type="dxa" w:w="1290"/>
            <w:vAlign w:val="top"/>
            <w:shd w:fill="F3F7F7"/>
          </w:tcPr>
          <w:p>
            <w:pPr>
              <w:pStyle w:val="TableText"/>
            </w:pPr>
            <w:r>
              <w:rPr>
                <w:b w:val="0"/>
                <w:i w:val="0"/>
                <w:sz w:val="18"/>
              </w:rPr>
              <w:t>TC-178 C</w:t>
            </w:r>
          </w:p>
        </w:tc>
        <w:tc>
          <w:tcPr>
            <w:tcW w:type="dxa" w:w="3076"/>
            <w:vAlign w:val="top"/>
            <w:shd w:fill="F3F7F7"/>
          </w:tcPr>
          <w:p>
            <w:pPr>
              <w:pStyle w:val="TableText"/>
            </w:pPr>
            <w:r>
              <w:rPr>
                <w:b w:val="0"/>
                <w:i w:val="0"/>
                <w:sz w:val="18"/>
              </w:rPr>
              <w:t>S01 итог 60 вместо 90</w:t>
            </w:r>
          </w:p>
        </w:tc>
        <w:tc>
          <w:tcPr>
            <w:tcW w:type="dxa" w:w="5556"/>
            <w:vAlign w:val="top"/>
            <w:shd w:fill="F3F7F7"/>
          </w:tcPr>
          <w:p>
            <w:pPr>
              <w:pStyle w:val="TableText"/>
            </w:pPr>
            <w:r>
              <w:rPr>
                <w:b w:val="0"/>
                <w:i w:val="0"/>
                <w:sz w:val="18"/>
              </w:rPr>
              <w:t>Предлагается увеличить допустимые взносы, нет кнопки/обещания четвёртого дня.</w:t>
            </w:r>
          </w:p>
        </w:tc>
      </w:tr>
      <w:tr>
        <w:trPr>
          <w:cantSplit/>
        </w:trPr>
        <w:tc>
          <w:tcPr>
            <w:tcW w:type="dxa" w:w="1290"/>
            <w:vAlign w:val="top"/>
            <w:shd w:fill="FFFFFF"/>
          </w:tcPr>
          <w:p>
            <w:pPr>
              <w:pStyle w:val="TableText"/>
            </w:pPr>
            <w:r>
              <w:rPr>
                <w:b w:val="0"/>
                <w:i w:val="0"/>
                <w:sz w:val="18"/>
              </w:rPr>
              <w:t>TC-179 U/C</w:t>
            </w:r>
          </w:p>
        </w:tc>
        <w:tc>
          <w:tcPr>
            <w:tcW w:type="dxa" w:w="3076"/>
            <w:vAlign w:val="top"/>
            <w:shd w:fill="FFFFFF"/>
          </w:tcPr>
          <w:p>
            <w:pPr>
              <w:pStyle w:val="TableText"/>
            </w:pPr>
            <w:r>
              <w:rPr>
                <w:b w:val="0"/>
                <w:i w:val="0"/>
                <w:sz w:val="18"/>
              </w:rPr>
              <w:t>Мастерская make с неучтённой деталью</w:t>
            </w:r>
          </w:p>
        </w:tc>
        <w:tc>
          <w:tcPr>
            <w:tcW w:type="dxa" w:w="5556"/>
            <w:vAlign w:val="top"/>
            <w:shd w:fill="FFFFFF"/>
          </w:tcPr>
          <w:p>
            <w:pPr>
              <w:pStyle w:val="TableText"/>
            </w:pPr>
            <w:r>
              <w:rPr>
                <w:b w:val="0"/>
                <w:i w:val="0"/>
                <w:sz w:val="18"/>
              </w:rPr>
              <w:t>needs_review; показ недостающего, не готового полученного кораблика.</w:t>
            </w:r>
          </w:p>
        </w:tc>
      </w:tr>
      <w:tr>
        <w:trPr>
          <w:cantSplit/>
        </w:trPr>
        <w:tc>
          <w:tcPr>
            <w:tcW w:type="dxa" w:w="1290"/>
            <w:vAlign w:val="top"/>
            <w:shd w:fill="F3F7F7"/>
          </w:tcPr>
          <w:p>
            <w:pPr>
              <w:pStyle w:val="TableText"/>
            </w:pPr>
            <w:r>
              <w:rPr>
                <w:b w:val="0"/>
                <w:i w:val="0"/>
                <w:sz w:val="18"/>
              </w:rPr>
              <w:t>TC-180 U/C</w:t>
            </w:r>
          </w:p>
        </w:tc>
        <w:tc>
          <w:tcPr>
            <w:tcW w:type="dxa" w:w="3076"/>
            <w:vAlign w:val="top"/>
            <w:shd w:fill="F3F7F7"/>
          </w:tcPr>
          <w:p>
            <w:pPr>
              <w:pStyle w:val="TableText"/>
            </w:pPr>
            <w:r>
              <w:rPr>
                <w:b w:val="0"/>
                <w:i w:val="0"/>
                <w:sz w:val="18"/>
              </w:rPr>
              <w:t>Мастерская 40/10/50 и 40/35/25</w:t>
            </w:r>
          </w:p>
        </w:tc>
        <w:tc>
          <w:tcPr>
            <w:tcW w:type="dxa" w:w="5556"/>
            <w:vAlign w:val="top"/>
            <w:shd w:fill="F3F7F7"/>
          </w:tcPr>
          <w:p>
            <w:pPr>
              <w:pStyle w:val="TableText"/>
            </w:pPr>
            <w:r>
              <w:rPr>
                <w:b w:val="0"/>
                <w:i w:val="0"/>
                <w:sz w:val="18"/>
              </w:rPr>
              <w:t>Оба выполнимы; текст о планируемом расходе, учебная покупка не превращена в настоящую.</w:t>
            </w:r>
          </w:p>
        </w:tc>
      </w:tr>
      <w:tr>
        <w:trPr>
          <w:cantSplit/>
        </w:trPr>
        <w:tc>
          <w:tcPr>
            <w:tcW w:type="dxa" w:w="1290"/>
            <w:vAlign w:val="top"/>
            <w:shd w:fill="FFFFFF"/>
          </w:tcPr>
          <w:p>
            <w:pPr>
              <w:pStyle w:val="TableText"/>
            </w:pPr>
            <w:r>
              <w:rPr>
                <w:b w:val="0"/>
                <w:i w:val="0"/>
                <w:sz w:val="18"/>
              </w:rPr>
              <w:t>TC-181 I</w:t>
            </w:r>
          </w:p>
        </w:tc>
        <w:tc>
          <w:tcPr>
            <w:tcW w:type="dxa" w:w="3076"/>
            <w:vAlign w:val="top"/>
            <w:shd w:fill="FFFFFF"/>
          </w:tcPr>
          <w:p>
            <w:pPr>
              <w:pStyle w:val="TableText"/>
            </w:pPr>
            <w:r>
              <w:rPr>
                <w:b w:val="0"/>
                <w:i w:val="0"/>
                <w:sz w:val="18"/>
              </w:rPr>
              <w:t>Архивировать подробности после&gt;22 завершений урока</w:t>
            </w:r>
          </w:p>
        </w:tc>
        <w:tc>
          <w:tcPr>
            <w:tcW w:type="dxa" w:w="5556"/>
            <w:vAlign w:val="top"/>
            <w:shd w:fill="FFFFFF"/>
          </w:tcPr>
          <w:p>
            <w:pPr>
              <w:pStyle w:val="TableText"/>
            </w:pPr>
            <w:r>
              <w:rPr>
                <w:b w:val="0"/>
                <w:i w:val="0"/>
                <w:sz w:val="18"/>
              </w:rPr>
              <w:t>CompletionCount/награды/журнал сохранены, открытия читаются из summary без danglingFK.</w:t>
            </w:r>
          </w:p>
        </w:tc>
      </w:tr>
      <w:tr>
        <w:trPr>
          <w:cantSplit/>
        </w:trPr>
        <w:tc>
          <w:tcPr>
            <w:tcW w:type="dxa" w:w="1290"/>
            <w:vAlign w:val="top"/>
            <w:shd w:fill="F3F7F7"/>
          </w:tcPr>
          <w:p>
            <w:pPr>
              <w:pStyle w:val="TableText"/>
            </w:pPr>
            <w:r>
              <w:rPr>
                <w:b w:val="0"/>
                <w:i w:val="0"/>
                <w:sz w:val="18"/>
              </w:rPr>
              <w:t>TC-182 I</w:t>
            </w:r>
          </w:p>
        </w:tc>
        <w:tc>
          <w:tcPr>
            <w:tcW w:type="dxa" w:w="3076"/>
            <w:vAlign w:val="top"/>
            <w:shd w:fill="F3F7F7"/>
          </w:tcPr>
          <w:p>
            <w:pPr>
              <w:pStyle w:val="TableText"/>
            </w:pPr>
            <w:r>
              <w:rPr>
                <w:b w:val="0"/>
                <w:i w:val="0"/>
                <w:sz w:val="18"/>
              </w:rPr>
              <w:t>После оценки открыть помощь, затем изменить решение</w:t>
            </w:r>
          </w:p>
        </w:tc>
        <w:tc>
          <w:tcPr>
            <w:tcW w:type="dxa" w:w="5556"/>
            <w:vAlign w:val="top"/>
            <w:shd w:fill="F3F7F7"/>
          </w:tcPr>
          <w:p>
            <w:pPr>
              <w:pStyle w:val="TableText"/>
            </w:pPr>
            <w:r>
              <w:rPr>
                <w:b w:val="0"/>
                <w:i w:val="0"/>
                <w:sz w:val="18"/>
              </w:rPr>
              <w:t>Помощь сама не меняет solutionRevision; изменение ответа требует новой оценки/подтверждения.</w:t>
            </w:r>
          </w:p>
        </w:tc>
      </w:tr>
      <w:tr>
        <w:trPr>
          <w:cantSplit/>
        </w:trPr>
        <w:tc>
          <w:tcPr>
            <w:tcW w:type="dxa" w:w="1290"/>
            <w:vAlign w:val="top"/>
            <w:shd w:fill="FFFFFF"/>
          </w:tcPr>
          <w:p>
            <w:pPr>
              <w:pStyle w:val="TableText"/>
            </w:pPr>
            <w:r>
              <w:rPr>
                <w:b w:val="0"/>
                <w:i w:val="0"/>
                <w:sz w:val="18"/>
              </w:rPr>
              <w:t>TC-183 C/M</w:t>
            </w:r>
          </w:p>
        </w:tc>
        <w:tc>
          <w:tcPr>
            <w:tcW w:type="dxa" w:w="3076"/>
            <w:vAlign w:val="top"/>
            <w:shd w:fill="FFFFFF"/>
          </w:tcPr>
          <w:p>
            <w:pPr>
              <w:pStyle w:val="TableText"/>
            </w:pPr>
            <w:r>
              <w:rPr>
                <w:b w:val="0"/>
                <w:i w:val="0"/>
                <w:sz w:val="18"/>
              </w:rPr>
              <w:t>Домик 360×640 fontScale1, длинное имя/суммы</w:t>
            </w:r>
          </w:p>
        </w:tc>
        <w:tc>
          <w:tcPr>
            <w:tcW w:type="dxa" w:w="5556"/>
            <w:vAlign w:val="top"/>
            <w:shd w:fill="FFFFFF"/>
          </w:tcPr>
          <w:p>
            <w:pPr>
              <w:pStyle w:val="TableText"/>
            </w:pPr>
            <w:r>
              <w:rPr>
                <w:b w:val="0"/>
                <w:i w:val="0"/>
                <w:sz w:val="18"/>
              </w:rPr>
              <w:t>Все обязательные сводные данные видны, касания 48 dp; нет обрезания.</w:t>
            </w:r>
          </w:p>
        </w:tc>
      </w:tr>
      <w:tr>
        <w:trPr>
          <w:cantSplit/>
        </w:trPr>
        <w:tc>
          <w:tcPr>
            <w:tcW w:type="dxa" w:w="1290"/>
            <w:vAlign w:val="top"/>
            <w:shd w:fill="F3F7F7"/>
          </w:tcPr>
          <w:p>
            <w:pPr>
              <w:pStyle w:val="TableText"/>
            </w:pPr>
            <w:r>
              <w:rPr>
                <w:b w:val="0"/>
                <w:i w:val="0"/>
                <w:sz w:val="18"/>
              </w:rPr>
              <w:t>TC-184 C/M</w:t>
            </w:r>
          </w:p>
        </w:tc>
        <w:tc>
          <w:tcPr>
            <w:tcW w:type="dxa" w:w="3076"/>
            <w:vAlign w:val="top"/>
            <w:shd w:fill="F3F7F7"/>
          </w:tcPr>
          <w:p>
            <w:pPr>
              <w:pStyle w:val="TableText"/>
            </w:pPr>
            <w:r>
              <w:rPr>
                <w:b w:val="0"/>
                <w:i w:val="0"/>
                <w:sz w:val="18"/>
              </w:rPr>
              <w:t>fontScale2 и системная тёмная тема</w:t>
            </w:r>
          </w:p>
        </w:tc>
        <w:tc>
          <w:tcPr>
            <w:tcW w:type="dxa" w:w="5556"/>
            <w:vAlign w:val="top"/>
            <w:shd w:fill="F3F7F7"/>
          </w:tcPr>
          <w:p>
            <w:pPr>
              <w:pStyle w:val="TableText"/>
            </w:pPr>
            <w:r>
              <w:rPr>
                <w:b w:val="0"/>
                <w:i w:val="0"/>
                <w:sz w:val="18"/>
              </w:rPr>
              <w:t>Полный текст/суммы доступны прокруткой; светлый интерфейс целостен; исключение документировано.</w:t>
            </w:r>
          </w:p>
        </w:tc>
      </w:tr>
      <w:tr>
        <w:trPr>
          <w:cantSplit/>
        </w:trPr>
        <w:tc>
          <w:tcPr>
            <w:tcW w:type="dxa" w:w="1290"/>
            <w:vAlign w:val="top"/>
            <w:shd w:fill="FFFFFF"/>
          </w:tcPr>
          <w:p>
            <w:pPr>
              <w:pStyle w:val="TableText"/>
            </w:pPr>
            <w:r>
              <w:rPr>
                <w:b w:val="0"/>
                <w:i w:val="0"/>
                <w:sz w:val="18"/>
              </w:rPr>
              <w:t>TC-185 C/I</w:t>
            </w:r>
          </w:p>
        </w:tc>
        <w:tc>
          <w:tcPr>
            <w:tcW w:type="dxa" w:w="3076"/>
            <w:vAlign w:val="top"/>
            <w:shd w:fill="FFFFFF"/>
          </w:tcPr>
          <w:p>
            <w:pPr>
              <w:pStyle w:val="TableText"/>
            </w:pPr>
            <w:r>
              <w:rPr>
                <w:b w:val="0"/>
                <w:i w:val="0"/>
                <w:sz w:val="18"/>
              </w:rPr>
              <w:t>Редактировать имя/внешность из домика; UnicodeNFC</w:t>
            </w:r>
          </w:p>
        </w:tc>
        <w:tc>
          <w:tcPr>
            <w:tcW w:type="dxa" w:w="5556"/>
            <w:vAlign w:val="top"/>
            <w:shd w:fill="FFFFFF"/>
          </w:tcPr>
          <w:p>
            <w:pPr>
              <w:pStyle w:val="TableText"/>
            </w:pPr>
            <w:r>
              <w:rPr>
                <w:b w:val="0"/>
                <w:i w:val="0"/>
                <w:sz w:val="18"/>
              </w:rPr>
              <w:t>Нет пересоздания профиля/начислений, правила длины одинаковы; отмена не сохраняет.</w:t>
            </w:r>
          </w:p>
        </w:tc>
      </w:tr>
      <w:tr>
        <w:trPr>
          <w:cantSplit/>
        </w:trPr>
        <w:tc>
          <w:tcPr>
            <w:tcW w:type="dxa" w:w="1290"/>
            <w:vAlign w:val="top"/>
            <w:shd w:fill="F3F7F7"/>
          </w:tcPr>
          <w:p>
            <w:pPr>
              <w:pStyle w:val="TableText"/>
            </w:pPr>
            <w:r>
              <w:rPr>
                <w:b w:val="0"/>
                <w:i w:val="0"/>
                <w:sz w:val="18"/>
              </w:rPr>
              <w:t>TC-186 I</w:t>
            </w:r>
          </w:p>
        </w:tc>
        <w:tc>
          <w:tcPr>
            <w:tcW w:type="dxa" w:w="3076"/>
            <w:vAlign w:val="top"/>
            <w:shd w:fill="F3F7F7"/>
          </w:tcPr>
          <w:p>
            <w:pPr>
              <w:pStyle w:val="TableText"/>
            </w:pPr>
            <w:r>
              <w:rPr>
                <w:b w:val="0"/>
                <w:i w:val="0"/>
                <w:sz w:val="18"/>
              </w:rPr>
              <w:t>Обновить каталог APK в ACTIVE</w:t>
            </w:r>
          </w:p>
        </w:tc>
        <w:tc>
          <w:tcPr>
            <w:tcW w:type="dxa" w:w="5556"/>
            <w:vAlign w:val="top"/>
            <w:shd w:fill="F3F7F7"/>
          </w:tcPr>
          <w:p>
            <w:pPr>
              <w:pStyle w:val="TableText"/>
            </w:pPr>
            <w:r>
              <w:rPr>
                <w:b w:val="0"/>
                <w:i w:val="0"/>
                <w:sz w:val="18"/>
              </w:rPr>
              <w:t>Цены/цели текущего периода прежние; следующий период использует новый bundle.</w:t>
            </w:r>
          </w:p>
        </w:tc>
      </w:tr>
      <w:tr>
        <w:trPr>
          <w:cantSplit/>
        </w:trPr>
        <w:tc>
          <w:tcPr>
            <w:tcW w:type="dxa" w:w="1290"/>
            <w:vAlign w:val="top"/>
            <w:shd w:fill="FFFFFF"/>
          </w:tcPr>
          <w:p>
            <w:pPr>
              <w:pStyle w:val="TableText"/>
            </w:pPr>
            <w:r>
              <w:rPr>
                <w:b w:val="0"/>
                <w:i w:val="0"/>
                <w:sz w:val="18"/>
              </w:rPr>
              <w:t>TC-187 I</w:t>
            </w:r>
          </w:p>
        </w:tc>
        <w:tc>
          <w:tcPr>
            <w:tcW w:type="dxa" w:w="3076"/>
            <w:vAlign w:val="top"/>
            <w:shd w:fill="FFFFFF"/>
          </w:tcPr>
          <w:p>
            <w:pPr>
              <w:pStyle w:val="TableText"/>
            </w:pPr>
            <w:r>
              <w:rPr>
                <w:b w:val="0"/>
                <w:i w:val="0"/>
                <w:sz w:val="18"/>
              </w:rPr>
              <w:t>Историческая попытка с удалённым из нового bundle вариантом</w:t>
            </w:r>
          </w:p>
        </w:tc>
        <w:tc>
          <w:tcPr>
            <w:tcW w:type="dxa" w:w="5556"/>
            <w:vAlign w:val="top"/>
            <w:shd w:fill="FFFFFF"/>
          </w:tcPr>
          <w:p>
            <w:pPr>
              <w:pStyle w:val="TableText"/>
            </w:pPr>
            <w:r>
              <w:rPr>
                <w:b w:val="0"/>
                <w:i w:val="0"/>
                <w:sz w:val="18"/>
              </w:rPr>
              <w:t>Старое объяснение изsnapshot; нет пересчёта и повторной награды.</w:t>
            </w:r>
          </w:p>
        </w:tc>
      </w:tr>
      <w:tr>
        <w:trPr>
          <w:cantSplit/>
        </w:trPr>
        <w:tc>
          <w:tcPr>
            <w:tcW w:type="dxa" w:w="1290"/>
            <w:vAlign w:val="top"/>
            <w:shd w:fill="F3F7F7"/>
          </w:tcPr>
          <w:p>
            <w:pPr>
              <w:pStyle w:val="TableText"/>
            </w:pPr>
            <w:r>
              <w:rPr>
                <w:b w:val="0"/>
                <w:i w:val="0"/>
                <w:sz w:val="18"/>
              </w:rPr>
              <w:t>TC-188 M</w:t>
            </w:r>
          </w:p>
        </w:tc>
        <w:tc>
          <w:tcPr>
            <w:tcW w:type="dxa" w:w="3076"/>
            <w:vAlign w:val="top"/>
            <w:shd w:fill="F3F7F7"/>
          </w:tcPr>
          <w:p>
            <w:pPr>
              <w:pStyle w:val="TableText"/>
            </w:pPr>
            <w:r>
              <w:rPr>
                <w:b w:val="0"/>
                <w:i w:val="0"/>
                <w:sz w:val="18"/>
              </w:rPr>
              <w:t>Native npm-проверка возвращает 1</w:t>
            </w:r>
          </w:p>
        </w:tc>
        <w:tc>
          <w:tcPr>
            <w:tcW w:type="dxa" w:w="5556"/>
            <w:vAlign w:val="top"/>
            <w:shd w:fill="F3F7F7"/>
          </w:tcPr>
          <w:p>
            <w:pPr>
              <w:pStyle w:val="TableText"/>
            </w:pPr>
            <w:r>
              <w:rPr>
                <w:b w:val="0"/>
                <w:i w:val="0"/>
                <w:sz w:val="18"/>
              </w:rPr>
              <w:t>Gradle не вызван, скрипт завершаетсяnonzero, старыйAPK не опубликован.</w:t>
            </w:r>
          </w:p>
        </w:tc>
      </w:tr>
      <w:tr>
        <w:trPr>
          <w:cantSplit/>
        </w:trPr>
        <w:tc>
          <w:tcPr>
            <w:tcW w:type="dxa" w:w="1290"/>
            <w:vAlign w:val="top"/>
            <w:shd w:fill="FFFFFF"/>
          </w:tcPr>
          <w:p>
            <w:pPr>
              <w:pStyle w:val="TableText"/>
            </w:pPr>
            <w:r>
              <w:rPr>
                <w:b w:val="0"/>
                <w:i w:val="0"/>
                <w:sz w:val="18"/>
              </w:rPr>
              <w:t>TC-189 M</w:t>
            </w:r>
          </w:p>
        </w:tc>
        <w:tc>
          <w:tcPr>
            <w:tcW w:type="dxa" w:w="3076"/>
            <w:vAlign w:val="top"/>
            <w:shd w:fill="FFFFFF"/>
          </w:tcPr>
          <w:p>
            <w:pPr>
              <w:pStyle w:val="TableText"/>
            </w:pPr>
            <w:r>
              <w:rPr>
                <w:b w:val="0"/>
                <w:i w:val="0"/>
                <w:sz w:val="18"/>
              </w:rPr>
              <w:t>Проверить sourceCommit/tag/manifest/checksums</w:t>
            </w:r>
          </w:p>
        </w:tc>
        <w:tc>
          <w:tcPr>
            <w:tcW w:type="dxa" w:w="5556"/>
            <w:vAlign w:val="top"/>
            <w:shd w:fill="FFFFFF"/>
          </w:tcPr>
          <w:p>
            <w:pPr>
              <w:pStyle w:val="TableText"/>
            </w:pPr>
            <w:r>
              <w:rPr>
                <w:b w:val="0"/>
                <w:i w:val="0"/>
                <w:sz w:val="18"/>
              </w:rPr>
              <w:t>Тег указывает наC, manifest внешний, SHA файлов совпадают, self-hash отсутствует.</w:t>
            </w:r>
          </w:p>
        </w:tc>
      </w:tr>
      <w:tr>
        <w:trPr>
          <w:cantSplit/>
        </w:trPr>
        <w:tc>
          <w:tcPr>
            <w:tcW w:type="dxa" w:w="1290"/>
            <w:vAlign w:val="top"/>
            <w:shd w:fill="F3F7F7"/>
          </w:tcPr>
          <w:p>
            <w:pPr>
              <w:pStyle w:val="TableText"/>
            </w:pPr>
            <w:r>
              <w:rPr>
                <w:b w:val="0"/>
                <w:i w:val="0"/>
                <w:sz w:val="18"/>
              </w:rPr>
              <w:t>TC-190 U/M</w:t>
            </w:r>
          </w:p>
        </w:tc>
        <w:tc>
          <w:tcPr>
            <w:tcW w:type="dxa" w:w="3076"/>
            <w:vAlign w:val="top"/>
            <w:shd w:fill="F3F7F7"/>
          </w:tcPr>
          <w:p>
            <w:pPr>
              <w:pStyle w:val="TableText"/>
            </w:pPr>
            <w:r>
              <w:rPr>
                <w:b w:val="0"/>
                <w:i w:val="0"/>
                <w:sz w:val="18"/>
              </w:rPr>
              <w:t>Прогнать 20/60 дней дешёвых/дорогих решений</w:t>
            </w:r>
          </w:p>
        </w:tc>
        <w:tc>
          <w:tcPr>
            <w:tcW w:type="dxa" w:w="5556"/>
            <w:vAlign w:val="top"/>
            <w:shd w:fill="F3F7F7"/>
          </w:tcPr>
          <w:p>
            <w:pPr>
              <w:pStyle w:val="TableText"/>
            </w:pPr>
            <w:r>
              <w:rPr>
                <w:b w:val="0"/>
                <w:i w:val="0"/>
                <w:sz w:val="18"/>
              </w:rPr>
              <w:t>Сохранение денег выполняется; исчерпание 3 целей фиксируется как ограничение, не PASS образовательнойэффективности.</w:t>
            </w:r>
          </w:p>
        </w:tc>
      </w:tr>
    </w:tbl>
    <w:p>
      <w:pPr>
        <w:spacing w:after="20" w:before="0" w:line="40" w:lineRule="exact"/>
      </w:pPr>
      <w:r>
        <w:rPr>
          <w:sz w:val="4"/>
        </w:rPr>
      </w:r>
    </w:p>
    <w:p>
      <w:bookmarkStart w:id="179" w:name="sec_19"/>
      <w:pPr>
        <w:pStyle w:val="Heading1"/>
      </w:pPr>
      <w:r>
        <w:rPr>
          <w:b w:val="0"/>
          <w:i w:val="0"/>
        </w:rPr>
        <w:t>19. Эталон экономики и демонстрация</w:t>
      </w:r>
      <w:bookmarkEnd w:id="179"/>
    </w:p>
    <w:p>
      <w:bookmarkStart w:id="180" w:name="sec_19_1"/>
      <w:pPr>
        <w:pStyle w:val="Heading2"/>
      </w:pPr>
      <w:r>
        <w:rPr>
          <w:b w:val="0"/>
          <w:i w:val="0"/>
        </w:rPr>
        <w:t>19.1. Численный сценарий пяти периодов</w:t>
      </w:r>
      <w:bookmarkEnd w:id="180"/>
    </w:p>
    <w:p>
      <w:r>
        <w:rPr>
          <w:b w:val="0"/>
          <w:i w:val="0"/>
        </w:rPr>
        <w:t>Это расчётный эталон для тестов, а не отчёт об уже работающем приложении. Начало: B = 0, S = 0, опыт = 0, стадия 1. В каждый период поступают 100 и одна награда 20. План подтверждается до получения награды. Нужное в каждом периоде — IT-01 + IT-03 = 40.</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992"/>
        <w:gridCol w:w="2183"/>
        <w:gridCol w:w="2282"/>
        <w:gridCol w:w="2183"/>
        <w:gridCol w:w="2282"/>
      </w:tblGrid>
      <w:tr>
        <w:trPr>
          <w:cantSplit/>
          <w:tblHeader w:val="true"/>
        </w:trPr>
        <w:tc>
          <w:tcPr>
            <w:tcW w:type="dxa" w:w="992"/>
            <w:vAlign w:val="top"/>
            <w:shd w:fill="225762"/>
          </w:tcPr>
          <w:p>
            <w:pPr>
              <w:pStyle w:val="TableText"/>
              <w:keepNext/>
            </w:pPr>
            <w:r>
              <w:rPr>
                <w:b/>
                <w:i w:val="0"/>
                <w:color w:val="FFFFFF"/>
                <w:sz w:val="18"/>
              </w:rPr>
              <w:t>День</w:t>
            </w:r>
          </w:p>
        </w:tc>
        <w:tc>
          <w:tcPr>
            <w:tcW w:type="dxa" w:w="2183"/>
            <w:vAlign w:val="top"/>
            <w:shd w:fill="225762"/>
          </w:tcPr>
          <w:p>
            <w:pPr>
              <w:pStyle w:val="TableText"/>
              <w:keepNext/>
            </w:pPr>
            <w:r>
              <w:rPr>
                <w:b/>
                <w:i w:val="0"/>
                <w:color w:val="FFFFFF"/>
                <w:sz w:val="18"/>
              </w:rPr>
              <w:t>B после дохода, до урока</w:t>
            </w:r>
          </w:p>
        </w:tc>
        <w:tc>
          <w:tcPr>
            <w:tcW w:type="dxa" w:w="2282"/>
            <w:vAlign w:val="top"/>
            <w:shd w:fill="225762"/>
          </w:tcPr>
          <w:p>
            <w:pPr>
              <w:pStyle w:val="TableText"/>
              <w:keepNext/>
            </w:pPr>
            <w:r>
              <w:rPr>
                <w:b/>
                <w:i w:val="0"/>
                <w:color w:val="FFFFFF"/>
                <w:sz w:val="18"/>
              </w:rPr>
              <w:t>План Нужно/Хочется/На мечту</w:t>
            </w:r>
          </w:p>
        </w:tc>
        <w:tc>
          <w:tcPr>
            <w:tcW w:type="dxa" w:w="2183"/>
            <w:vAlign w:val="top"/>
            <w:shd w:fill="225762"/>
          </w:tcPr>
          <w:p>
            <w:pPr>
              <w:pStyle w:val="TableText"/>
              <w:keepNext/>
            </w:pPr>
            <w:r>
              <w:rPr>
                <w:b/>
                <w:i w:val="0"/>
                <w:color w:val="FFFFFF"/>
                <w:sz w:val="18"/>
              </w:rPr>
              <w:t>Факт трат и взноса</w:t>
            </w:r>
          </w:p>
        </w:tc>
        <w:tc>
          <w:tcPr>
            <w:tcW w:type="dxa" w:w="2282"/>
            <w:vAlign w:val="top"/>
            <w:shd w:fill="225762"/>
          </w:tcPr>
          <w:p>
            <w:pPr>
              <w:pStyle w:val="TableText"/>
              <w:keepNext/>
            </w:pPr>
            <w:r>
              <w:rPr>
                <w:b/>
                <w:i w:val="0"/>
                <w:color w:val="FFFFFF"/>
                <w:sz w:val="18"/>
              </w:rPr>
              <w:t>Остатки и развитие после закрытия</w:t>
            </w:r>
          </w:p>
        </w:tc>
      </w:tr>
      <w:tr>
        <w:trPr>
          <w:cantSplit/>
        </w:trPr>
        <w:tc>
          <w:tcPr>
            <w:tcW w:type="dxa" w:w="992"/>
            <w:vAlign w:val="top"/>
            <w:shd w:fill="FFFFFF"/>
          </w:tcPr>
          <w:p>
            <w:pPr>
              <w:pStyle w:val="TableText"/>
            </w:pPr>
            <w:r>
              <w:rPr>
                <w:b w:val="0"/>
                <w:i w:val="0"/>
                <w:sz w:val="18"/>
              </w:rPr>
              <w:t>1</w:t>
            </w:r>
          </w:p>
        </w:tc>
        <w:tc>
          <w:tcPr>
            <w:tcW w:type="dxa" w:w="2183"/>
            <w:vAlign w:val="top"/>
            <w:shd w:fill="FFFFFF"/>
          </w:tcPr>
          <w:p>
            <w:pPr>
              <w:pStyle w:val="TableText"/>
            </w:pPr>
            <w:r>
              <w:rPr>
                <w:b w:val="0"/>
                <w:i w:val="0"/>
                <w:sz w:val="18"/>
              </w:rPr>
              <w:t>100</w:t>
            </w:r>
          </w:p>
        </w:tc>
        <w:tc>
          <w:tcPr>
            <w:tcW w:type="dxa" w:w="2282"/>
            <w:vAlign w:val="top"/>
            <w:shd w:fill="FFFFFF"/>
          </w:tcPr>
          <w:p>
            <w:pPr>
              <w:pStyle w:val="TableText"/>
            </w:pPr>
            <w:r>
              <w:rPr>
                <w:b w:val="0"/>
                <w:i w:val="0"/>
                <w:sz w:val="18"/>
              </w:rPr>
              <w:t>40 / 20 / 40</w:t>
            </w:r>
          </w:p>
        </w:tc>
        <w:tc>
          <w:tcPr>
            <w:tcW w:type="dxa" w:w="2183"/>
            <w:vAlign w:val="top"/>
            <w:shd w:fill="FFFFFF"/>
          </w:tcPr>
          <w:p>
            <w:pPr>
              <w:pStyle w:val="TableText"/>
            </w:pPr>
            <w:r>
              <w:rPr>
                <w:b w:val="0"/>
                <w:i w:val="0"/>
                <w:sz w:val="18"/>
              </w:rPr>
              <w:t>Нужное 40; желание 20; взнос 40</w:t>
            </w:r>
          </w:p>
        </w:tc>
        <w:tc>
          <w:tcPr>
            <w:tcW w:type="dxa" w:w="2282"/>
            <w:vAlign w:val="top"/>
            <w:shd w:fill="FFFFFF"/>
          </w:tcPr>
          <w:p>
            <w:pPr>
              <w:pStyle w:val="TableText"/>
            </w:pPr>
            <w:r>
              <w:rPr>
                <w:b w:val="0"/>
                <w:i w:val="0"/>
                <w:sz w:val="18"/>
              </w:rPr>
              <w:t>B = 20, S = 40; +3 опыта, всего 3; стадия 1.</w:t>
            </w:r>
          </w:p>
        </w:tc>
      </w:tr>
      <w:tr>
        <w:trPr>
          <w:cantSplit/>
        </w:trPr>
        <w:tc>
          <w:tcPr>
            <w:tcW w:type="dxa" w:w="992"/>
            <w:vAlign w:val="top"/>
            <w:shd w:fill="F3F7F7"/>
          </w:tcPr>
          <w:p>
            <w:pPr>
              <w:pStyle w:val="TableText"/>
            </w:pPr>
            <w:r>
              <w:rPr>
                <w:b w:val="0"/>
                <w:i w:val="0"/>
                <w:sz w:val="18"/>
              </w:rPr>
              <w:t>2</w:t>
            </w:r>
          </w:p>
        </w:tc>
        <w:tc>
          <w:tcPr>
            <w:tcW w:type="dxa" w:w="2183"/>
            <w:vAlign w:val="top"/>
            <w:shd w:fill="F3F7F7"/>
          </w:tcPr>
          <w:p>
            <w:pPr>
              <w:pStyle w:val="TableText"/>
            </w:pPr>
            <w:r>
              <w:rPr>
                <w:b w:val="0"/>
                <w:i w:val="0"/>
                <w:sz w:val="18"/>
              </w:rPr>
              <w:t>120</w:t>
            </w:r>
          </w:p>
        </w:tc>
        <w:tc>
          <w:tcPr>
            <w:tcW w:type="dxa" w:w="2282"/>
            <w:vAlign w:val="top"/>
            <w:shd w:fill="F3F7F7"/>
          </w:tcPr>
          <w:p>
            <w:pPr>
              <w:pStyle w:val="TableText"/>
            </w:pPr>
            <w:r>
              <w:rPr>
                <w:b w:val="0"/>
                <w:i w:val="0"/>
                <w:sz w:val="18"/>
              </w:rPr>
              <w:t>40 / 20 / 40; не распределено 20</w:t>
            </w:r>
          </w:p>
        </w:tc>
        <w:tc>
          <w:tcPr>
            <w:tcW w:type="dxa" w:w="2183"/>
            <w:vAlign w:val="top"/>
            <w:shd w:fill="F3F7F7"/>
          </w:tcPr>
          <w:p>
            <w:pPr>
              <w:pStyle w:val="TableText"/>
            </w:pPr>
            <w:r>
              <w:rPr>
                <w:b w:val="0"/>
                <w:i w:val="0"/>
                <w:sz w:val="18"/>
              </w:rPr>
              <w:t>Нужное 40; желание 90; взнос 0</w:t>
            </w:r>
          </w:p>
        </w:tc>
        <w:tc>
          <w:tcPr>
            <w:tcW w:type="dxa" w:w="2282"/>
            <w:vAlign w:val="top"/>
            <w:shd w:fill="F3F7F7"/>
          </w:tcPr>
          <w:p>
            <w:pPr>
              <w:pStyle w:val="TableText"/>
            </w:pPr>
            <w:r>
              <w:rPr>
                <w:b w:val="0"/>
                <w:i w:val="0"/>
                <w:sz w:val="18"/>
              </w:rPr>
              <w:t>B = 10, S = 40; +1 опыта, всего 4; стадия 1.</w:t>
            </w:r>
          </w:p>
        </w:tc>
      </w:tr>
      <w:tr>
        <w:trPr>
          <w:cantSplit/>
        </w:trPr>
        <w:tc>
          <w:tcPr>
            <w:tcW w:type="dxa" w:w="992"/>
            <w:vAlign w:val="top"/>
            <w:shd w:fill="FFFFFF"/>
          </w:tcPr>
          <w:p>
            <w:pPr>
              <w:pStyle w:val="TableText"/>
            </w:pPr>
            <w:r>
              <w:rPr>
                <w:b w:val="0"/>
                <w:i w:val="0"/>
                <w:sz w:val="18"/>
              </w:rPr>
              <w:t>3</w:t>
            </w:r>
          </w:p>
        </w:tc>
        <w:tc>
          <w:tcPr>
            <w:tcW w:type="dxa" w:w="2183"/>
            <w:vAlign w:val="top"/>
            <w:shd w:fill="FFFFFF"/>
          </w:tcPr>
          <w:p>
            <w:pPr>
              <w:pStyle w:val="TableText"/>
            </w:pPr>
            <w:r>
              <w:rPr>
                <w:b w:val="0"/>
                <w:i w:val="0"/>
                <w:sz w:val="18"/>
              </w:rPr>
              <w:t>110</w:t>
            </w:r>
          </w:p>
        </w:tc>
        <w:tc>
          <w:tcPr>
            <w:tcW w:type="dxa" w:w="2282"/>
            <w:vAlign w:val="top"/>
            <w:shd w:fill="FFFFFF"/>
          </w:tcPr>
          <w:p>
            <w:pPr>
              <w:pStyle w:val="TableText"/>
            </w:pPr>
            <w:r>
              <w:rPr>
                <w:b w:val="0"/>
                <w:i w:val="0"/>
                <w:sz w:val="18"/>
              </w:rPr>
              <w:t>40 / 20 / 50</w:t>
            </w:r>
          </w:p>
        </w:tc>
        <w:tc>
          <w:tcPr>
            <w:tcW w:type="dxa" w:w="2183"/>
            <w:vAlign w:val="top"/>
            <w:shd w:fill="FFFFFF"/>
          </w:tcPr>
          <w:p>
            <w:pPr>
              <w:pStyle w:val="TableText"/>
            </w:pPr>
            <w:r>
              <w:rPr>
                <w:b w:val="0"/>
                <w:i w:val="0"/>
                <w:sz w:val="18"/>
              </w:rPr>
              <w:t>Нужное 40; желание 20; взнос 50</w:t>
            </w:r>
          </w:p>
        </w:tc>
        <w:tc>
          <w:tcPr>
            <w:tcW w:type="dxa" w:w="2282"/>
            <w:vAlign w:val="top"/>
            <w:shd w:fill="FFFFFF"/>
          </w:tcPr>
          <w:p>
            <w:pPr>
              <w:pStyle w:val="TableText"/>
            </w:pPr>
            <w:r>
              <w:rPr>
                <w:b w:val="0"/>
                <w:i w:val="0"/>
                <w:sz w:val="18"/>
              </w:rPr>
              <w:t>B = 20, S = 90; +3 опыта, всего 7; стадия 2.</w:t>
            </w:r>
          </w:p>
        </w:tc>
      </w:tr>
      <w:tr>
        <w:trPr>
          <w:cantSplit/>
        </w:trPr>
        <w:tc>
          <w:tcPr>
            <w:tcW w:type="dxa" w:w="992"/>
            <w:vAlign w:val="top"/>
            <w:shd w:fill="F3F7F7"/>
          </w:tcPr>
          <w:p>
            <w:pPr>
              <w:pStyle w:val="TableText"/>
            </w:pPr>
            <w:r>
              <w:rPr>
                <w:b w:val="0"/>
                <w:i w:val="0"/>
                <w:sz w:val="18"/>
              </w:rPr>
              <w:t>4</w:t>
            </w:r>
          </w:p>
        </w:tc>
        <w:tc>
          <w:tcPr>
            <w:tcW w:type="dxa" w:w="2183"/>
            <w:vAlign w:val="top"/>
            <w:shd w:fill="F3F7F7"/>
          </w:tcPr>
          <w:p>
            <w:pPr>
              <w:pStyle w:val="TableText"/>
            </w:pPr>
            <w:r>
              <w:rPr>
                <w:b w:val="0"/>
                <w:i w:val="0"/>
                <w:sz w:val="18"/>
              </w:rPr>
              <w:t>120</w:t>
            </w:r>
          </w:p>
        </w:tc>
        <w:tc>
          <w:tcPr>
            <w:tcW w:type="dxa" w:w="2282"/>
            <w:vAlign w:val="top"/>
            <w:shd w:fill="F3F7F7"/>
          </w:tcPr>
          <w:p>
            <w:pPr>
              <w:pStyle w:val="TableText"/>
            </w:pPr>
            <w:r>
              <w:rPr>
                <w:b w:val="0"/>
                <w:i w:val="0"/>
                <w:sz w:val="18"/>
              </w:rPr>
              <w:t>40 / 30 / 50</w:t>
            </w:r>
          </w:p>
        </w:tc>
        <w:tc>
          <w:tcPr>
            <w:tcW w:type="dxa" w:w="2183"/>
            <w:vAlign w:val="top"/>
            <w:shd w:fill="F3F7F7"/>
          </w:tcPr>
          <w:p>
            <w:pPr>
              <w:pStyle w:val="TableText"/>
            </w:pPr>
            <w:r>
              <w:rPr>
                <w:b w:val="0"/>
                <w:i w:val="0"/>
                <w:sz w:val="18"/>
              </w:rPr>
              <w:t>Нужное 40; желание 30; взнос 50</w:t>
            </w:r>
          </w:p>
        </w:tc>
        <w:tc>
          <w:tcPr>
            <w:tcW w:type="dxa" w:w="2282"/>
            <w:vAlign w:val="top"/>
            <w:shd w:fill="F3F7F7"/>
          </w:tcPr>
          <w:p>
            <w:pPr>
              <w:pStyle w:val="TableText"/>
            </w:pPr>
            <w:r>
              <w:rPr>
                <w:b w:val="0"/>
                <w:i w:val="0"/>
                <w:sz w:val="18"/>
              </w:rPr>
              <w:t>B = 20, S = 140; +3 опыта, всего 10; стадия 2.</w:t>
            </w:r>
          </w:p>
        </w:tc>
      </w:tr>
      <w:tr>
        <w:trPr>
          <w:cantSplit/>
        </w:trPr>
        <w:tc>
          <w:tcPr>
            <w:tcW w:type="dxa" w:w="992"/>
            <w:vAlign w:val="top"/>
            <w:shd w:fill="FFFFFF"/>
          </w:tcPr>
          <w:p>
            <w:pPr>
              <w:pStyle w:val="TableText"/>
            </w:pPr>
            <w:r>
              <w:rPr>
                <w:b w:val="0"/>
                <w:i w:val="0"/>
                <w:sz w:val="18"/>
              </w:rPr>
              <w:t>5</w:t>
            </w:r>
          </w:p>
        </w:tc>
        <w:tc>
          <w:tcPr>
            <w:tcW w:type="dxa" w:w="2183"/>
            <w:vAlign w:val="top"/>
            <w:shd w:fill="FFFFFF"/>
          </w:tcPr>
          <w:p>
            <w:pPr>
              <w:pStyle w:val="TableText"/>
            </w:pPr>
            <w:r>
              <w:rPr>
                <w:b w:val="0"/>
                <w:i w:val="0"/>
                <w:sz w:val="18"/>
              </w:rPr>
              <w:t>120</w:t>
            </w:r>
          </w:p>
        </w:tc>
        <w:tc>
          <w:tcPr>
            <w:tcW w:type="dxa" w:w="2282"/>
            <w:vAlign w:val="top"/>
            <w:shd w:fill="FFFFFF"/>
          </w:tcPr>
          <w:p>
            <w:pPr>
              <w:pStyle w:val="TableText"/>
            </w:pPr>
            <w:r>
              <w:rPr>
                <w:b w:val="0"/>
                <w:i w:val="0"/>
                <w:sz w:val="18"/>
              </w:rPr>
              <w:t>40 / 20 / 40; не распределено 20</w:t>
            </w:r>
          </w:p>
        </w:tc>
        <w:tc>
          <w:tcPr>
            <w:tcW w:type="dxa" w:w="2183"/>
            <w:vAlign w:val="top"/>
            <w:shd w:fill="FFFFFF"/>
          </w:tcPr>
          <w:p>
            <w:pPr>
              <w:pStyle w:val="TableText"/>
            </w:pPr>
            <w:r>
              <w:rPr>
                <w:b w:val="0"/>
                <w:i w:val="0"/>
                <w:sz w:val="18"/>
              </w:rPr>
              <w:t>Нужное 40; желание 20; взнос 40; получение цели 150</w:t>
            </w:r>
          </w:p>
        </w:tc>
        <w:tc>
          <w:tcPr>
            <w:tcW w:type="dxa" w:w="2282"/>
            <w:vAlign w:val="top"/>
            <w:shd w:fill="FFFFFF"/>
          </w:tcPr>
          <w:p>
            <w:pPr>
              <w:pStyle w:val="TableText"/>
            </w:pPr>
            <w:r>
              <w:rPr>
                <w:b w:val="0"/>
                <w:i w:val="0"/>
                <w:sz w:val="18"/>
              </w:rPr>
              <w:t>B = 40, S = 30; +3 опыта, всего 13; стадия 3.</w:t>
            </w:r>
          </w:p>
        </w:tc>
      </w:tr>
    </w:tbl>
    <w:p>
      <w:pPr>
        <w:spacing w:after="20" w:before="0" w:line="40" w:lineRule="exact"/>
      </w:pPr>
      <w:r>
        <w:rPr>
          <w:sz w:val="4"/>
        </w:rPr>
      </w:r>
    </w:p>
    <w:p>
      <w:r>
        <w:rPr>
          <w:b w:val="0"/>
          <w:i w:val="0"/>
        </w:rPr>
        <w:t xml:space="preserve">В конце пятого дня до получения цели копилка равна 180; после списания 150 остаётся 30. Совокупные доходы — 600, покупки — 380, полученная мечта — 150. Проверка сохранения средств: </w:t>
      </w:r>
      <w:r>
        <w:rPr>
          <w:rFonts w:ascii="Courier New" w:hAnsi="Courier New"/>
          <w:b w:val="0"/>
          <w:i w:val="0"/>
          <w:sz w:val="18"/>
        </w:rPr>
        <w:t>600 − 380 − 150 = 70 = 40 + 30</w:t>
      </w:r>
      <w:r>
        <w:rPr>
          <w:b w:val="0"/>
          <w:i w:val="0"/>
        </w:rPr>
        <w:t>. Новое увеличение committedSaving относительно максимума прошлых закрытых дней было в четырёх периодах, поэтому дополнительное условие третьей стадии выполнено.</w:t>
      </w:r>
    </w:p>
    <w:p>
      <w:r>
        <w:rPr>
          <w:b w:val="0"/>
          <w:i w:val="0"/>
        </w:rPr>
        <w:t>На втором дне сознательно превышен план желаемого, но баланс неотрицателен и нужды покрыты. Результат — одно очко за нужное, отсутствие очка плана и взноса, без наказания за предыдущие дни. Третий день показывает восстановление: новый план учитывает фактические возможности, накопления продолжаются. Не следует называть второй день «провалом ребёнка».</w:t>
      </w:r>
    </w:p>
    <w:p>
      <w:bookmarkStart w:id="181" w:name="sec_19_2"/>
      <w:pPr>
        <w:pStyle w:val="Heading2"/>
      </w:pPr>
      <w:r>
        <w:rPr>
          <w:b w:val="0"/>
          <w:i w:val="0"/>
        </w:rPr>
        <w:t>19.2. Детальный первый день: конкурсный путь и детектив</w:t>
      </w:r>
      <w:bookmarkEnd w:id="181"/>
    </w:p>
    <w:p>
      <w:r>
        <w:rPr>
          <w:b w:val="0"/>
          <w:i w:val="0"/>
        </w:rPr>
      </w:r>
      <w:r>
        <w:rPr>
          <w:b/>
          <w:i w:val="0"/>
        </w:rPr>
        <w:t>А.1–3:</w:t>
      </w:r>
      <w:r>
        <w:rPr>
          <w:b w:val="0"/>
          <w:i w:val="0"/>
        </w:rPr>
        <w:t xml:space="preserve"> эксперт устанавливает и запускает подписанный APK на Android, входит в демо, проходит короткое знакомство и создаёт профиль с игровым именем и выбранными формой/узором. Реальное имя, телефон и e-mail не вводятся. Test reset должен позволять повторить создание, а не всегда подставлять готового Финни.</w:t>
      </w:r>
    </w:p>
    <w:p>
      <w:r>
        <w:rPr>
          <w:b w:val="0"/>
          <w:i w:val="0"/>
        </w:rPr>
      </w:r>
      <w:r>
        <w:rPr>
          <w:b/>
          <w:i w:val="0"/>
        </w:rPr>
        <w:t>А.4:</w:t>
      </w:r>
      <w:r>
        <w:rPr>
          <w:b w:val="0"/>
          <w:i w:val="0"/>
        </w:rPr>
        <w:t xml:space="preserve"> открыть первый день: B=100, S=0, источник «Монеты на новый игровой день». Через карточку цели выбрать GL-01 «Воздушный змей» за 150; она становится текущей и показана вместе с доступными заданиями. Это одновременно покрывает выбор цели из А.8; перевод будет выполнен отдельно. Ранний выбор можно отложить в обычной игре. Вынужденная смена GL-02→GL-01 ради порядка строк больше не нужна. [S05-03]</w:t>
      </w:r>
    </w:p>
    <w:p>
      <w:r>
        <w:rPr>
          <w:b w:val="0"/>
          <w:i w:val="0"/>
        </w:rPr>
      </w:r>
      <w:r>
        <w:rPr>
          <w:b/>
          <w:i w:val="0"/>
        </w:rPr>
        <w:t>А.5:</w:t>
      </w:r>
      <w:r>
        <w:rPr>
          <w:b w:val="0"/>
          <w:i w:val="0"/>
        </w:rPr>
        <w:t xml:space="preserve"> подтвердить план 40/20/40; он не списывает деньги. </w:t>
      </w:r>
      <w:r>
        <w:rPr>
          <w:b/>
          <w:i w:val="0"/>
        </w:rPr>
        <w:t>А.6:</w:t>
      </w:r>
      <w:r>
        <w:rPr>
          <w:b w:val="0"/>
          <w:i w:val="0"/>
        </w:rPr>
        <w:t xml:space="preserve"> открыть LS-P02/equal_goods. Исследовать две упаковки, выбрать еду 30 и уход 10, указать учебный остаток 10, прочитать объяснение и завершить. Основной B=120, S=0; источник награды содержит lessonId. Учебная корзина 40 не списывается из B. Дополнительно пройти LS-B01 в том же периоде — без второй награды.</w:t>
      </w:r>
    </w:p>
    <w:p>
      <w:r>
        <w:rPr>
          <w:b w:val="0"/>
          <w:i w:val="0"/>
        </w:rPr>
      </w:r>
      <w:r>
        <w:rPr>
          <w:b/>
          <w:i w:val="0"/>
        </w:rPr>
        <w:t>А.7:</w:t>
      </w:r>
      <w:r>
        <w:rPr>
          <w:b w:val="0"/>
          <w:i w:val="0"/>
        </w:rPr>
        <w:t xml:space="preserve"> купить в основном магазине IT-01 за 30 и IT-03 за 10: B=80, нужды покрыты. До выбора платного занятия попытаться купить IT-08 за 90: нехватка 10, без успешной покупки/списания. Затем купить IT-05 за 20: B=60. Обе категории показаны фактическими операциями, а не условной корзиной детектива.</w:t>
      </w:r>
    </w:p>
    <w:p>
      <w:r>
        <w:rPr>
          <w:b w:val="0"/>
          <w:i w:val="0"/>
        </w:rPr>
      </w:r>
      <w:r>
        <w:rPr>
          <w:b/>
          <w:i w:val="0"/>
        </w:rPr>
        <w:t>А.8, пополнение ранее выбранной цели:</w:t>
      </w:r>
      <w:r>
        <w:rPr>
          <w:b w:val="0"/>
          <w:i w:val="0"/>
        </w:rPr>
        <w:t xml:space="preserve"> открыть GL-01; сумма копилки пока 0. Перевести 40: B=20, S=40, до цели 110. Выбор уже выполнен при А.4 и отмечен в карте покрытия; повторный выбор не требуется. Смена цели остаётся отдельной проверкой UC-10, а не искусственным обязательным действием этого пути. </w:t>
      </w:r>
      <w:r>
        <w:rPr>
          <w:b/>
          <w:i w:val="0"/>
        </w:rPr>
        <w:t>А.9:</w:t>
      </w:r>
      <w:r>
        <w:rPr>
          <w:b w:val="0"/>
          <w:i w:val="0"/>
        </w:rPr>
        <w:t xml:space="preserve"> открыть план/факт, пояснения и состояние. </w:t>
      </w:r>
      <w:r>
        <w:rPr>
          <w:b/>
          <w:i w:val="0"/>
        </w:rPr>
        <w:t>Начало А.10:</w:t>
      </w:r>
      <w:r>
        <w:rPr>
          <w:b w:val="0"/>
          <w:i w:val="0"/>
        </w:rPr>
        <w:t xml:space="preserve"> закрыть период, сохранить +3 роста; перейти к следующему дню без календарного ожидания.</w:t>
      </w:r>
    </w:p>
    <w:p>
      <w:r>
        <w:rPr>
          <w:b w:val="0"/>
          <w:i w:val="0"/>
        </w:rPr>
        <w:t>S01 §2.4 и S05-03 позволяют менять порядок при сохранении всех действий. Эталон показывает их фактически, отмечая выбранную заранее цель как покрытие части А.8. Суммы эталона не меняются: выбор и смена цели сами по себе не проводят деньги. Экранный путь не должен управляться номером шага А.</w:t>
      </w:r>
    </w:p>
    <w:p>
      <w:bookmarkStart w:id="182" w:name="sec_19_3"/>
      <w:pPr>
        <w:pStyle w:val="Heading2"/>
      </w:pPr>
      <w:r>
        <w:rPr>
          <w:b w:val="0"/>
          <w:i w:val="0"/>
        </w:rPr>
        <w:t>19.3. Последующие периоды и все восемь заданий</w:t>
      </w:r>
      <w:bookmarkEnd w:id="182"/>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День</w:t>
            </w:r>
          </w:p>
        </w:tc>
        <w:tc>
          <w:tcPr>
            <w:tcW w:type="dxa" w:w="2976"/>
            <w:vAlign w:val="top"/>
            <w:shd w:fill="225762"/>
          </w:tcPr>
          <w:p>
            <w:pPr>
              <w:pStyle w:val="TableText"/>
              <w:keepNext/>
            </w:pPr>
            <w:r>
              <w:rPr>
                <w:b/>
                <w:i w:val="0"/>
                <w:color w:val="FFFFFF"/>
                <w:sz w:val="18"/>
              </w:rPr>
              <w:t>Цифровые задания</w:t>
            </w:r>
          </w:p>
        </w:tc>
        <w:tc>
          <w:tcPr>
            <w:tcW w:type="dxa" w:w="4465"/>
            <w:vAlign w:val="top"/>
            <w:shd w:fill="225762"/>
          </w:tcPr>
          <w:p>
            <w:pPr>
              <w:pStyle w:val="TableText"/>
              <w:keepNext/>
            </w:pPr>
            <w:r>
              <w:rPr>
                <w:b/>
                <w:i w:val="0"/>
                <w:color w:val="FFFFFF"/>
                <w:sz w:val="18"/>
              </w:rPr>
              <w:t>Основные деньги и развитие</w:t>
            </w:r>
          </w:p>
        </w:tc>
      </w:tr>
      <w:tr>
        <w:trPr>
          <w:cantSplit/>
        </w:trPr>
        <w:tc>
          <w:tcPr>
            <w:tcW w:type="dxa" w:w="2480"/>
            <w:vAlign w:val="top"/>
            <w:shd w:fill="FFFFFF"/>
          </w:tcPr>
          <w:p>
            <w:pPr>
              <w:pStyle w:val="TableText"/>
            </w:pPr>
            <w:r>
              <w:rPr>
                <w:b w:val="0"/>
                <w:i w:val="0"/>
                <w:sz w:val="18"/>
              </w:rPr>
              <w:t>1</w:t>
            </w:r>
          </w:p>
        </w:tc>
        <w:tc>
          <w:tcPr>
            <w:tcW w:type="dxa" w:w="2976"/>
            <w:vAlign w:val="top"/>
            <w:shd w:fill="FFFFFF"/>
          </w:tcPr>
          <w:p>
            <w:pPr>
              <w:pStyle w:val="TableText"/>
            </w:pPr>
            <w:r>
              <w:rPr>
                <w:b w:val="0"/>
                <w:i w:val="0"/>
                <w:sz w:val="18"/>
              </w:rPr>
              <w:t>LS-P02, затем LS-B01</w:t>
            </w:r>
          </w:p>
        </w:tc>
        <w:tc>
          <w:tcPr>
            <w:tcW w:type="dxa" w:w="4465"/>
            <w:vAlign w:val="top"/>
            <w:shd w:fill="FFFFFF"/>
          </w:tcPr>
          <w:p>
            <w:pPr>
              <w:pStyle w:val="TableText"/>
            </w:pPr>
            <w:r>
              <w:rPr>
                <w:b w:val="0"/>
                <w:i w:val="0"/>
                <w:sz w:val="18"/>
              </w:rPr>
              <w:t>Одна награда 20; основной итог B = 20 / S = 40, опыт 3.</w:t>
            </w:r>
          </w:p>
        </w:tc>
      </w:tr>
      <w:tr>
        <w:trPr>
          <w:cantSplit/>
        </w:trPr>
        <w:tc>
          <w:tcPr>
            <w:tcW w:type="dxa" w:w="2480"/>
            <w:vAlign w:val="top"/>
            <w:shd w:fill="F3F7F7"/>
          </w:tcPr>
          <w:p>
            <w:pPr>
              <w:pStyle w:val="TableText"/>
            </w:pPr>
            <w:r>
              <w:rPr>
                <w:b w:val="0"/>
                <w:i w:val="0"/>
                <w:sz w:val="18"/>
              </w:rPr>
              <w:t>2</w:t>
            </w:r>
          </w:p>
        </w:tc>
        <w:tc>
          <w:tcPr>
            <w:tcW w:type="dxa" w:w="2976"/>
            <w:vAlign w:val="top"/>
            <w:shd w:fill="F3F7F7"/>
          </w:tcPr>
          <w:p>
            <w:pPr>
              <w:pStyle w:val="TableText"/>
            </w:pPr>
            <w:r>
              <w:rPr>
                <w:b w:val="0"/>
                <w:i w:val="0"/>
                <w:sz w:val="18"/>
              </w:rPr>
              <w:t>LS-B02, затем LS-P03</w:t>
            </w:r>
          </w:p>
        </w:tc>
        <w:tc>
          <w:tcPr>
            <w:tcW w:type="dxa" w:w="4465"/>
            <w:vAlign w:val="top"/>
            <w:shd w:fill="F3F7F7"/>
          </w:tcPr>
          <w:p>
            <w:pPr>
              <w:pStyle w:val="TableText"/>
            </w:pPr>
            <w:r>
              <w:rPr>
                <w:b w:val="0"/>
                <w:i w:val="0"/>
                <w:sz w:val="18"/>
              </w:rPr>
              <w:t>План 40/20/40, доход+награда дают B = 140; планетарий 90, нужное 40, взнос 0; B = 10 / S = 40, опыт 4.</w:t>
            </w:r>
          </w:p>
        </w:tc>
      </w:tr>
      <w:tr>
        <w:trPr>
          <w:cantSplit/>
        </w:trPr>
        <w:tc>
          <w:tcPr>
            <w:tcW w:type="dxa" w:w="2480"/>
            <w:vAlign w:val="top"/>
            <w:shd w:fill="FFFFFF"/>
          </w:tcPr>
          <w:p>
            <w:pPr>
              <w:pStyle w:val="TableText"/>
            </w:pPr>
            <w:r>
              <w:rPr>
                <w:b w:val="0"/>
                <w:i w:val="0"/>
                <w:sz w:val="18"/>
              </w:rPr>
              <w:t>3</w:t>
            </w:r>
          </w:p>
        </w:tc>
        <w:tc>
          <w:tcPr>
            <w:tcW w:type="dxa" w:w="2976"/>
            <w:vAlign w:val="top"/>
            <w:shd w:fill="FFFFFF"/>
          </w:tcPr>
          <w:p>
            <w:pPr>
              <w:pStyle w:val="TableText"/>
            </w:pPr>
            <w:r>
              <w:rPr>
                <w:b w:val="0"/>
                <w:i w:val="0"/>
                <w:sz w:val="18"/>
              </w:rPr>
              <w:t>LS-P01</w:t>
            </w:r>
          </w:p>
        </w:tc>
        <w:tc>
          <w:tcPr>
            <w:tcW w:type="dxa" w:w="4465"/>
            <w:vAlign w:val="top"/>
            <w:shd w:fill="FFFFFF"/>
          </w:tcPr>
          <w:p>
            <w:pPr>
              <w:pStyle w:val="TableText"/>
            </w:pPr>
            <w:r>
              <w:rPr>
                <w:b w:val="0"/>
                <w:i w:val="0"/>
                <w:sz w:val="18"/>
              </w:rPr>
              <w:t>План 40/20/50, нужное 40, мяч 20, взнос 50; B = 20 / S = 90, опыт 7, stage2.</w:t>
            </w:r>
          </w:p>
        </w:tc>
      </w:tr>
      <w:tr>
        <w:trPr>
          <w:cantSplit/>
        </w:trPr>
        <w:tc>
          <w:tcPr>
            <w:tcW w:type="dxa" w:w="2480"/>
            <w:vAlign w:val="top"/>
            <w:shd w:fill="F3F7F7"/>
          </w:tcPr>
          <w:p>
            <w:pPr>
              <w:pStyle w:val="TableText"/>
            </w:pPr>
            <w:r>
              <w:rPr>
                <w:b w:val="0"/>
                <w:i w:val="0"/>
                <w:sz w:val="18"/>
              </w:rPr>
              <w:t>4</w:t>
            </w:r>
          </w:p>
        </w:tc>
        <w:tc>
          <w:tcPr>
            <w:tcW w:type="dxa" w:w="2976"/>
            <w:vAlign w:val="top"/>
            <w:shd w:fill="F3F7F7"/>
          </w:tcPr>
          <w:p>
            <w:pPr>
              <w:pStyle w:val="TableText"/>
            </w:pPr>
            <w:r>
              <w:rPr>
                <w:b w:val="0"/>
                <w:i w:val="0"/>
                <w:sz w:val="18"/>
              </w:rPr>
              <w:t>LS-S01, затем LS-B03</w:t>
            </w:r>
          </w:p>
        </w:tc>
        <w:tc>
          <w:tcPr>
            <w:tcW w:type="dxa" w:w="4465"/>
            <w:vAlign w:val="top"/>
            <w:shd w:fill="F3F7F7"/>
          </w:tcPr>
          <w:p>
            <w:pPr>
              <w:pStyle w:val="TableText"/>
            </w:pPr>
            <w:r>
              <w:rPr>
                <w:b w:val="0"/>
                <w:i w:val="0"/>
                <w:sz w:val="18"/>
              </w:rPr>
              <w:t>План 40/30/50, нужное 40, рисование 30, взнос 50; B = 20 / S = 140, опыт 10.</w:t>
            </w:r>
          </w:p>
        </w:tc>
      </w:tr>
      <w:tr>
        <w:trPr>
          <w:cantSplit/>
        </w:trPr>
        <w:tc>
          <w:tcPr>
            <w:tcW w:type="dxa" w:w="2480"/>
            <w:vAlign w:val="top"/>
            <w:shd w:fill="FFFFFF"/>
          </w:tcPr>
          <w:p>
            <w:pPr>
              <w:pStyle w:val="TableText"/>
            </w:pPr>
            <w:r>
              <w:rPr>
                <w:b w:val="0"/>
                <w:i w:val="0"/>
                <w:sz w:val="18"/>
              </w:rPr>
              <w:t>5</w:t>
            </w:r>
          </w:p>
        </w:tc>
        <w:tc>
          <w:tcPr>
            <w:tcW w:type="dxa" w:w="2976"/>
            <w:vAlign w:val="top"/>
            <w:shd w:fill="FFFFFF"/>
          </w:tcPr>
          <w:p>
            <w:pPr>
              <w:pStyle w:val="TableText"/>
            </w:pPr>
            <w:r>
              <w:rPr>
                <w:b w:val="0"/>
                <w:i w:val="0"/>
                <w:sz w:val="18"/>
              </w:rPr>
              <w:t>LS-S02</w:t>
            </w:r>
          </w:p>
        </w:tc>
        <w:tc>
          <w:tcPr>
            <w:tcW w:type="dxa" w:w="4465"/>
            <w:vAlign w:val="top"/>
            <w:shd w:fill="FFFFFF"/>
          </w:tcPr>
          <w:p>
            <w:pPr>
              <w:pStyle w:val="TableText"/>
            </w:pPr>
            <w:r>
              <w:rPr>
                <w:b w:val="0"/>
                <w:i w:val="0"/>
                <w:sz w:val="18"/>
              </w:rPr>
              <w:t>План 40/20/40, нужное 40, мяч 20, взнос 40; S = 180, получить GL-01 за 150; B = 40 / S = 30, опыт 13, stage3.</w:t>
            </w:r>
          </w:p>
        </w:tc>
      </w:tr>
    </w:tbl>
    <w:p>
      <w:pPr>
        <w:spacing w:after="20" w:before="0" w:line="40" w:lineRule="exact"/>
      </w:pPr>
      <w:r>
        <w:rPr>
          <w:sz w:val="4"/>
        </w:rPr>
      </w:r>
    </w:p>
    <w:p>
      <w:r>
        <w:rPr>
          <w:b w:val="0"/>
          <w:i w:val="0"/>
        </w:rPr>
        <w:t>P03 в обычной игре открывается с периода 5, но в демо доступен уже на втором: это намеренная проверка ускоренного режима. В первом, втором и четвёртом периодах завершены по два задания, но награда только одна. Данные всех восьми сохраняются; каждый lessonId учитывается один раз в числе пройденных.</w:t>
      </w:r>
    </w:p>
    <w:p>
      <w:r>
        <w:rPr>
          <w:b w:val="0"/>
          <w:i w:val="0"/>
        </w:rPr>
        <w:t>Мастерская на четвёртом дне не покупает реальное занятие и не закрывает food/care. Её учебные результаты не изменяют численный эталон §19.1. Для расширенной проверки можно открыть обе ветви мастерской и корректный чек P03 без дополнительной награды.</w:t>
      </w:r>
    </w:p>
    <w:p>
      <w:r>
        <w:rPr>
          <w:b w:val="0"/>
          <w:i w:val="0"/>
        </w:rPr>
      </w:r>
      <w:r>
        <w:rPr>
          <w:b/>
          <w:i w:val="0"/>
        </w:rPr>
        <w:t>А.11:</w:t>
      </w:r>
      <w:r>
        <w:rPr>
          <w:b w:val="0"/>
          <w:i w:val="0"/>
        </w:rPr>
        <w:t xml:space="preserve"> после пятого периода закрыть приложение, запустить снова и показать B = 40 / S = 30, полученную цель, stage3, покупки/историю, восемь завершённых заданий и открытие детектива. </w:t>
      </w:r>
      <w:r>
        <w:rPr>
          <w:b/>
          <w:i w:val="0"/>
        </w:rPr>
        <w:t>А.12:</w:t>
      </w:r>
      <w:r>
        <w:rPr>
          <w:b w:val="0"/>
          <w:i w:val="0"/>
        </w:rPr>
        <w:t xml:space="preserve"> перейти через барьер во взрослый раздел; при включённом F-модуле кратко показать карточку без требования её выполнения; затем подтвердить сброс только demo. Вернуться к созданию питомца с другой комбинацией. Обычный профиль остаётся прежним.</w:t>
      </w:r>
    </w:p>
    <w:p>
      <w:r>
        <w:rPr>
          <w:b w:val="0"/>
          <w:i w:val="0"/>
        </w:rPr>
        <w:t>Во время короткой защиты экспертный регламент определяет длительность, но статичный обзор истории не заменяет требуемые живые действия. Полный функциональный маршрут и дополнительные ветви сохраняются в инструкции; резервное видео до 3 минут — отдельная страховка, не критерий скорости полного прохождения восьми уроков.</w:t>
      </w:r>
    </w:p>
    <w:p>
      <w:bookmarkStart w:id="183" w:name="sec_19_4"/>
      <w:pPr>
        <w:pStyle w:val="Heading2"/>
      </w:pPr>
      <w:r>
        <w:rPr>
          <w:b w:val="0"/>
          <w:i w:val="0"/>
        </w:rPr>
        <w:t>19.4. Дополнительные ветки проверки</w:t>
      </w:r>
      <w:bookmarkEnd w:id="183"/>
    </w:p>
    <w:p>
      <w:r>
        <w:rPr>
          <w:b w:val="0"/>
          <w:i w:val="0"/>
        </w:rPr>
        <w:t>Отдельно от численного эталона проверить отмену снятия, подтверждённое снятие и обратный взнос, смену цели, недостаток денег, ошибки в каждом уроке и сброс профиля. Такие действия изменяют числа, поэтому после них эталон начинают с нового сброса либо используют отдельную фикстуру. Нельзя продолжить демонстрацию и объяснять расхождение чисел «погрешностью».</w:t>
      </w:r>
    </w:p>
    <w:p>
      <w:r>
        <w:rPr>
          <w:b w:val="0"/>
          <w:i w:val="0"/>
        </w:rPr>
        <w:t>В конце живой проверки эксперт закрывает и запускает приложение, открывает взрослый раздел и сбрасывает тестовый профиль. Обычный профиль остаётся прежним. Показать возвращение к конструктору и возможность выбрать другую комбинацию; это дополнительно подтверждает работу настройки, а не только предустановленного персонажа.</w:t>
      </w:r>
    </w:p>
    <w:p>
      <w:bookmarkStart w:id="184" w:name="sec_19_5"/>
      <w:pPr>
        <w:pStyle w:val="Heading2"/>
      </w:pPr>
      <w:r>
        <w:rPr>
          <w:b w:val="0"/>
          <w:i w:val="0"/>
        </w:rPr>
        <w:t>19.5. Резервная запись</w:t>
      </w:r>
      <w:bookmarkEnd w:id="184"/>
    </w:p>
    <w:p>
      <w:r>
        <w:rPr>
          <w:b w:val="0"/>
          <w:i w:val="0"/>
        </w:rPr>
        <w:t>Для финала предусмотрена резервная видеозапись до трёх минут по S01 §4.1. Сценарий записи: кратко создание и деньги; план; действие урока и объяснение; покупка двух типов и недостаток средств; накопление; итог и рост после серии; перезапуск; взрослый сброс. Длительная демонстрация всех вариантов заданий фиксируется отдельными тестами, а не пытается вместиться в трёхминутный ролик.</w:t>
      </w:r>
    </w:p>
    <w:p>
      <w:r>
        <w:rPr>
          <w:b w:val="0"/>
          <w:i w:val="0"/>
        </w:rPr>
        <w:t>Ролик записывается с фактической release-сборки и подписывается её версией. Монтаж не должен выдавать разные сборки и разные остатки за один непрерывный сценарий. Для промежуточной сдачи короткое видео полезно вместе с APK, а при его отсутствии требуется вместе с интерактивным прототипом по §7.1.</w:t>
      </w:r>
    </w:p>
    <w:p>
      <w:bookmarkStart w:id="185" w:name="sec_19_6"/>
      <w:pPr>
        <w:pStyle w:val="Heading2"/>
      </w:pPr>
      <w:r>
        <w:rPr>
          <w:b w:val="0"/>
          <w:i w:val="0"/>
        </w:rPr>
        <w:t>19.6. Полная проверка и короткое выступление — разные маршруты</w:t>
      </w:r>
      <w:bookmarkEnd w:id="185"/>
    </w:p>
    <w:p>
      <w:r>
        <w:rPr>
          <w:b w:val="0"/>
          <w:i w:val="0"/>
        </w:rPr>
        <w:t>Полная проверка §19.1–19.4 сохраняет пять последовательных периодов, восемь заданий и все три стадии. Это возможность приложения и воспроизводимый тест, а не требование уместить весь путь в короткий ролик. На встрече прямо сказано, что полностью показывать все пять периодов не нужно; отмеченные действия Приложения А сохраняются. [S05-20]</w:t>
      </w:r>
    </w:p>
    <w:p>
      <w:r>
        <w:rPr>
          <w:b w:val="0"/>
          <w:i w:val="0"/>
        </w:rPr>
        <w:t>Для будущего короткого показа планируется первый полный цикл и дальнейшие реальные решения до изменения стадии, затем перезапуск и взрослый сброс. По текущему численному эталону стадия 2 достигается после третьего периода. Остальные периоды доступны эксперту, без подмены арифметики и скрытого скачка опыта. Длительность проверяется фактической репетицией, не обещается по тексту ТЗ.</w:t>
      </w:r>
    </w:p>
    <w:p>
      <w:r>
        <w:rPr>
          <w:b w:val="0"/>
          <w:i w:val="0"/>
        </w:rPr>
        <w:t>Фраза транскрипта «три стадии, которые входят в один период» неоднозначна и не согласуется с определением роста за несколько периодов. Не менять minimum=5, thresholds и машину состояний на её основании. Нужно уточнить, обязательно ли показать все три стадии именно в одном коротком выступлении. До ответа предусмотреть возможность полного честного прогона и не выдавать сокращённый маршрут за согласованный.</w:t>
      </w:r>
    </w:p>
    <w:p>
      <w:r>
        <w:rPr>
          <w:b w:val="0"/>
          <w:i w:val="0"/>
        </w:rPr>
        <w:t>Оценка длительности питча «скорее всего, не больше 7 минут» и точный состав обязательных слайдов были оставлены на уточнение. Они не являются фиксированными параметрами этой спецификации. Резервная запись по S01 остаётся до 3 минут. Презентацию и её дизайн сейчас не создаём. [S05-20/26]</w:t>
      </w:r>
    </w:p>
    <w:p>
      <w:bookmarkStart w:id="186" w:name="sec_19_7"/>
      <w:pPr>
        <w:pStyle w:val="Heading2"/>
      </w:pPr>
      <w:r>
        <w:rPr>
          <w:b w:val="0"/>
          <w:i w:val="0"/>
        </w:rPr>
        <w:t>19.7. Контрпримеры, выявленные при аудите</w:t>
      </w:r>
      <w:bookmarkEnd w:id="186"/>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Ситуация</w:t>
            </w:r>
          </w:p>
        </w:tc>
        <w:tc>
          <w:tcPr>
            <w:tcW w:type="dxa" w:w="2976"/>
            <w:vAlign w:val="top"/>
            <w:shd w:fill="225762"/>
          </w:tcPr>
          <w:p>
            <w:pPr>
              <w:pStyle w:val="TableText"/>
              <w:keepNext/>
            </w:pPr>
            <w:r>
              <w:rPr>
                <w:b/>
                <w:i w:val="0"/>
                <w:color w:val="FFFFFF"/>
                <w:sz w:val="18"/>
              </w:rPr>
              <w:t>Что проверяется</w:t>
            </w:r>
          </w:p>
        </w:tc>
        <w:tc>
          <w:tcPr>
            <w:tcW w:type="dxa" w:w="4465"/>
            <w:vAlign w:val="top"/>
            <w:shd w:fill="225762"/>
          </w:tcPr>
          <w:p>
            <w:pPr>
              <w:pStyle w:val="TableText"/>
              <w:keepNext/>
            </w:pPr>
            <w:r>
              <w:rPr>
                <w:b/>
                <w:i w:val="0"/>
                <w:color w:val="FFFFFF"/>
                <w:sz w:val="18"/>
              </w:rPr>
              <w:t>Ожидаемый результат economy-v2</w:t>
            </w:r>
          </w:p>
        </w:tc>
      </w:tr>
      <w:tr>
        <w:trPr>
          <w:cantSplit/>
        </w:trPr>
        <w:tc>
          <w:tcPr>
            <w:tcW w:type="dxa" w:w="2480"/>
            <w:vAlign w:val="top"/>
            <w:shd w:fill="FFFFFF"/>
          </w:tcPr>
          <w:p>
            <w:pPr>
              <w:pStyle w:val="TableText"/>
            </w:pPr>
            <w:r>
              <w:rPr>
                <w:b w:val="0"/>
                <w:i w:val="0"/>
                <w:sz w:val="18"/>
              </w:rPr>
              <w:t>B100; план 40/0/60; R20; дополнение 0/20/0; E40/20; D60</w:t>
            </w:r>
          </w:p>
        </w:tc>
        <w:tc>
          <w:tcPr>
            <w:tcW w:type="dxa" w:w="2976"/>
            <w:vAlign w:val="top"/>
            <w:shd w:fill="FFFFFF"/>
          </w:tcPr>
          <w:p>
            <w:pPr>
              <w:pStyle w:val="TableText"/>
            </w:pPr>
            <w:r>
              <w:rPr>
                <w:b w:val="0"/>
                <w:i w:val="0"/>
                <w:sz w:val="18"/>
              </w:rPr>
              <w:t>Новые деньги планируются до покупки</w:t>
            </w:r>
          </w:p>
        </w:tc>
        <w:tc>
          <w:tcPr>
            <w:tcW w:type="dxa" w:w="4465"/>
            <w:vAlign w:val="top"/>
            <w:shd w:fill="FFFFFF"/>
          </w:tcPr>
          <w:p>
            <w:pPr>
              <w:pStyle w:val="TableText"/>
            </w:pPr>
            <w:r>
              <w:rPr>
                <w:b w:val="0"/>
                <w:i w:val="0"/>
                <w:sz w:val="18"/>
              </w:rPr>
              <w:t>B0/S60, effective40/20/60, +3 при H0.</w:t>
            </w:r>
          </w:p>
        </w:tc>
      </w:tr>
      <w:tr>
        <w:trPr>
          <w:cantSplit/>
        </w:trPr>
        <w:tc>
          <w:tcPr>
            <w:tcW w:type="dxa" w:w="2480"/>
            <w:vAlign w:val="top"/>
            <w:shd w:fill="F3F7F7"/>
          </w:tcPr>
          <w:p>
            <w:pPr>
              <w:pStyle w:val="TableText"/>
            </w:pPr>
            <w:r>
              <w:rPr>
                <w:b w:val="0"/>
                <w:i w:val="0"/>
                <w:sz w:val="18"/>
              </w:rPr>
              <w:t>Та же покупка до дополнения</w:t>
            </w:r>
          </w:p>
        </w:tc>
        <w:tc>
          <w:tcPr>
            <w:tcW w:type="dxa" w:w="2976"/>
            <w:vAlign w:val="top"/>
            <w:shd w:fill="F3F7F7"/>
          </w:tcPr>
          <w:p>
            <w:pPr>
              <w:pStyle w:val="TableText"/>
            </w:pPr>
            <w:r>
              <w:rPr>
                <w:b w:val="0"/>
                <w:i w:val="0"/>
                <w:sz w:val="18"/>
              </w:rPr>
              <w:t>Нельзя стереть историю превышения</w:t>
            </w:r>
          </w:p>
        </w:tc>
        <w:tc>
          <w:tcPr>
            <w:tcW w:type="dxa" w:w="4465"/>
            <w:vAlign w:val="top"/>
            <w:shd w:fill="F3F7F7"/>
          </w:tcPr>
          <w:p>
            <w:pPr>
              <w:pStyle w:val="TableText"/>
            </w:pPr>
            <w:r>
              <w:rPr>
                <w:b w:val="0"/>
                <w:i w:val="0"/>
                <w:sz w:val="18"/>
              </w:rPr>
              <w:t>B0/S60, +2: нужное и новые накопления; planPoint0.</w:t>
            </w:r>
          </w:p>
        </w:tc>
      </w:tr>
      <w:tr>
        <w:trPr>
          <w:cantSplit/>
        </w:trPr>
        <w:tc>
          <w:tcPr>
            <w:tcW w:type="dxa" w:w="2480"/>
            <w:vAlign w:val="top"/>
            <w:shd w:fill="FFFFFF"/>
          </w:tcPr>
          <w:p>
            <w:pPr>
              <w:pStyle w:val="TableText"/>
            </w:pPr>
            <w:r>
              <w:rPr>
                <w:b w:val="0"/>
                <w:i w:val="0"/>
                <w:sz w:val="18"/>
              </w:rPr>
              <w:t>День 1 D40; день 2 W40; день 3 D40; день 4 D5</w:t>
            </w:r>
          </w:p>
        </w:tc>
        <w:tc>
          <w:tcPr>
            <w:tcW w:type="dxa" w:w="2976"/>
            <w:vAlign w:val="top"/>
            <w:shd w:fill="FFFFFF"/>
          </w:tcPr>
          <w:p>
            <w:pPr>
              <w:pStyle w:val="TableText"/>
            </w:pPr>
            <w:r>
              <w:rPr>
                <w:b w:val="0"/>
                <w:i w:val="0"/>
                <w:sz w:val="18"/>
              </w:rPr>
              <w:t>Не засчитывать возврат прежних денег как новые</w:t>
            </w:r>
          </w:p>
        </w:tc>
        <w:tc>
          <w:tcPr>
            <w:tcW w:type="dxa" w:w="4465"/>
            <w:vAlign w:val="top"/>
            <w:shd w:fill="FFFFFF"/>
          </w:tcPr>
          <w:p>
            <w:pPr>
              <w:pStyle w:val="TableText"/>
            </w:pPr>
            <w:r>
              <w:rPr>
                <w:b w:val="0"/>
                <w:i w:val="0"/>
                <w:sz w:val="18"/>
              </w:rPr>
              <w:t>newSaving40/0/0/5; savePoint1/0/0/1; H40/40/40/45.</w:t>
            </w:r>
          </w:p>
        </w:tc>
      </w:tr>
      <w:tr>
        <w:trPr>
          <w:cantSplit/>
        </w:trPr>
        <w:tc>
          <w:tcPr>
            <w:tcW w:type="dxa" w:w="2480"/>
            <w:vAlign w:val="top"/>
            <w:shd w:fill="F3F7F7"/>
          </w:tcPr>
          <w:p>
            <w:pPr>
              <w:pStyle w:val="TableText"/>
            </w:pPr>
            <w:r>
              <w:rPr>
                <w:b w:val="0"/>
                <w:i w:val="0"/>
                <w:sz w:val="18"/>
              </w:rPr>
              <w:t>S0=50, D10, W30</w:t>
            </w:r>
          </w:p>
        </w:tc>
        <w:tc>
          <w:tcPr>
            <w:tcW w:type="dxa" w:w="2976"/>
            <w:vAlign w:val="top"/>
            <w:shd w:fill="F3F7F7"/>
          </w:tcPr>
          <w:p>
            <w:pPr>
              <w:pStyle w:val="TableText"/>
            </w:pPr>
            <w:r>
              <w:rPr>
                <w:b w:val="0"/>
                <w:i w:val="0"/>
                <w:sz w:val="18"/>
              </w:rPr>
              <w:t>Знаковый поток при положительном остатке</w:t>
            </w:r>
          </w:p>
        </w:tc>
        <w:tc>
          <w:tcPr>
            <w:tcW w:type="dxa" w:w="4465"/>
            <w:vAlign w:val="top"/>
            <w:shd w:fill="F3F7F7"/>
          </w:tcPr>
          <w:p>
            <w:pPr>
              <w:pStyle w:val="TableText"/>
            </w:pPr>
            <w:r>
              <w:rPr>
                <w:b w:val="0"/>
                <w:i w:val="0"/>
                <w:sz w:val="18"/>
              </w:rPr>
              <w:t>S30, netSaving−20; нет ошибки Amount для NetFlow.</w:t>
            </w:r>
          </w:p>
        </w:tc>
      </w:tr>
      <w:tr>
        <w:trPr>
          <w:cantSplit/>
        </w:trPr>
        <w:tc>
          <w:tcPr>
            <w:tcW w:type="dxa" w:w="2480"/>
            <w:vAlign w:val="top"/>
            <w:shd w:fill="FFFFFF"/>
          </w:tcPr>
          <w:p>
            <w:pPr>
              <w:pStyle w:val="TableText"/>
            </w:pPr>
            <w:r>
              <w:rPr>
                <w:b w:val="0"/>
                <w:i w:val="0"/>
                <w:sz w:val="18"/>
              </w:rPr>
              <w:t>D40/W40 в одном дне, старый H0</w:t>
            </w:r>
          </w:p>
        </w:tc>
        <w:tc>
          <w:tcPr>
            <w:tcW w:type="dxa" w:w="2976"/>
            <w:vAlign w:val="top"/>
            <w:shd w:fill="FFFFFF"/>
          </w:tcPr>
          <w:p>
            <w:pPr>
              <w:pStyle w:val="TableText"/>
            </w:pPr>
            <w:r>
              <w:rPr>
                <w:b w:val="0"/>
                <w:i w:val="0"/>
                <w:sz w:val="18"/>
              </w:rPr>
              <w:t>Пик внутри дня не является итогом накопления</w:t>
            </w:r>
          </w:p>
        </w:tc>
        <w:tc>
          <w:tcPr>
            <w:tcW w:type="dxa" w:w="4465"/>
            <w:vAlign w:val="top"/>
            <w:shd w:fill="FFFFFF"/>
          </w:tcPr>
          <w:p>
            <w:pPr>
              <w:pStyle w:val="TableText"/>
            </w:pPr>
            <w:r>
              <w:rPr>
                <w:b w:val="0"/>
                <w:i w:val="0"/>
                <w:sz w:val="18"/>
              </w:rPr>
              <w:t>S0/H0, savePoint0.</w:t>
            </w:r>
          </w:p>
        </w:tc>
      </w:tr>
      <w:tr>
        <w:trPr>
          <w:cantSplit/>
        </w:trPr>
        <w:tc>
          <w:tcPr>
            <w:tcW w:type="dxa" w:w="2480"/>
            <w:vAlign w:val="top"/>
            <w:shd w:fill="F3F7F7"/>
          </w:tcPr>
          <w:p>
            <w:pPr>
              <w:pStyle w:val="TableText"/>
            </w:pPr>
            <w:r>
              <w:rPr>
                <w:b w:val="0"/>
                <w:i w:val="0"/>
                <w:sz w:val="18"/>
              </w:rPr>
              <w:t>S180, G150</w:t>
            </w:r>
          </w:p>
        </w:tc>
        <w:tc>
          <w:tcPr>
            <w:tcW w:type="dxa" w:w="2976"/>
            <w:vAlign w:val="top"/>
            <w:shd w:fill="F3F7F7"/>
          </w:tcPr>
          <w:p>
            <w:pPr>
              <w:pStyle w:val="TableText"/>
            </w:pPr>
            <w:r>
              <w:rPr>
                <w:b w:val="0"/>
                <w:i w:val="0"/>
                <w:sz w:val="18"/>
              </w:rPr>
              <w:t>Получение мечты не уничтожает накопленный результат</w:t>
            </w:r>
          </w:p>
        </w:tc>
        <w:tc>
          <w:tcPr>
            <w:tcW w:type="dxa" w:w="4465"/>
            <w:vAlign w:val="top"/>
            <w:shd w:fill="F3F7F7"/>
          </w:tcPr>
          <w:p>
            <w:pPr>
              <w:pStyle w:val="TableText"/>
            </w:pPr>
            <w:r>
              <w:rPr>
                <w:b w:val="0"/>
                <w:i w:val="0"/>
                <w:sz w:val="18"/>
              </w:rPr>
              <w:t>S30, committedSaving180.</w:t>
            </w:r>
          </w:p>
        </w:tc>
      </w:tr>
    </w:tbl>
    <w:p>
      <w:pPr>
        <w:spacing w:after="20" w:before="0" w:line="40" w:lineRule="exact"/>
      </w:pPr>
      <w:r>
        <w:rPr>
          <w:sz w:val="4"/>
        </w:rPr>
      </w:r>
    </w:p>
    <w:p>
      <w:r>
        <w:rPr>
          <w:b w:val="0"/>
          <w:i w:val="0"/>
        </w:rPr>
        <w:t xml:space="preserve">При стабильном доходе 120, нужном 40, желаемом 20 и взносе 60 все три цели суммарной ценой 670 достижимы за 12 периодов; при отказе от желаемого и взносе 80 — за 9. Это расчётное свойство </w:t>
      </w:r>
      <w:r>
        <w:rPr>
          <w:b/>
          <w:i w:val="0"/>
        </w:rPr>
        <w:t>конечного</w:t>
      </w:r>
      <w:r>
        <w:rPr>
          <w:b w:val="0"/>
          <w:i w:val="0"/>
        </w:rPr>
        <w:t xml:space="preserve"> набора, а не баг списания. После 20 дней дешёвого режима при получении всех целей B0/S530, после 60 — B0/S2930. Слоты не решают нехватку новых целей: постоянное накопление со временем теряет исходный смысл выбора. До долговременного публичного использования необходим отдельный контентный цикл, не обещанный этой V1. Скрытое подорожание/сгорание денег не вводятся.</w:t>
      </w:r>
    </w:p>
    <w:p>
      <w:r>
        <w:rPr>
          <w:b w:val="0"/>
          <w:i w:val="0"/>
        </w:rPr>
        <w:t>В §26 и отчёте указано, какие расчёты действительно выполнены независимой проверочной моделью в рамках аудита спецификации. Android-персистентность, UI и реальные дети этим не проверены.</w:t>
      </w:r>
    </w:p>
    <w:p>
      <w:bookmarkStart w:id="187" w:name="sec_20"/>
      <w:pPr>
        <w:pStyle w:val="Heading1"/>
      </w:pPr>
      <w:r>
        <w:rPr>
          <w:b w:val="0"/>
          <w:i w:val="0"/>
        </w:rPr>
        <w:t>20. Бэклог разработки</w:t>
      </w:r>
      <w:bookmarkEnd w:id="187"/>
    </w:p>
    <w:p>
      <w:bookmarkStart w:id="188" w:name="sec_20_1"/>
      <w:pPr>
        <w:pStyle w:val="Heading2"/>
      </w:pPr>
      <w:r>
        <w:rPr>
          <w:b w:val="0"/>
          <w:i w:val="0"/>
        </w:rPr>
        <w:t>20.1. Оценки и правила работы</w:t>
      </w:r>
      <w:bookmarkEnd w:id="188"/>
    </w:p>
    <w:p>
      <w:r>
        <w:rPr>
          <w:b w:val="0"/>
          <w:i w:val="0"/>
        </w:rPr>
        <w:t>Оценки — первоначальные ограничения активного времени автора с ИИ, не гарантия. Они не основаны на уже выполненном спринте. Дизайн, ревью и проверки включаются в связанные задачи, но ожидание доступности эксперта/устройства и неизвестные доработки не входят в числа. После DEV-02 оценка пересчитывается по факту.</w:t>
      </w:r>
    </w:p>
    <w:p>
      <w:r>
        <w:rPr>
          <w:b w:val="0"/>
          <w:i w:val="0"/>
        </w:rPr>
        <w:t xml:space="preserve">База v1.1: DEV-01–18 — 37 ч; DEV-19–27 — 24 ч; DEV-28–32 — 14 ч; DEV-33–41 — 26 ч, включая 3 ч Family. Добавлены DEV-42 — 2 ч и DEV-43 — 3 ч. В v1.3 добавлены DEV-44–47:6+5+4+3=18 ч именно на реализацию/регрессию исправлений, а не на написание этого документа. </w:t>
      </w:r>
      <w:r>
        <w:rPr>
          <w:b/>
          <w:i w:val="0"/>
        </w:rPr>
        <w:t>Всего 124 ч без резервов и презентации;121 ч без Family.</w:t>
      </w:r>
      <w:r>
        <w:rPr>
          <w:b w:val="0"/>
          <w:i w:val="0"/>
        </w:rPr>
        <w:t xml:space="preserve"> Предыдущие 106/103 ч сохранены только как история. Часы новых задач не дублируют первоначальную реализацию, а покрывают перечисленные новые контракты/поведение; оценка уточняется после S0. Это не оценка требуемого времени именно до 29 сентября и не обещание финальной готовности за пять октябрьских дней.</w:t>
      </w:r>
    </w:p>
    <w:p>
      <w:r>
        <w:rPr>
          <w:b w:val="0"/>
          <w:i w:val="0"/>
        </w:rPr>
        <w:t>С 16 по 29 сентября плановое окно по прежнему допущению доступности — 42 ч. Даже 37 ч технического ядра плюс 10 ч DEV-19/20/21 на шесть заданий и три темы дают 47 ч без резервов, стороннего ревью и дополнительных механик. Прежний календарь v1.1 был календарём аварийной частичной сборки, а не достоверным планом полной V1. Этот разрыв должен решаться владельцем по фактической скорости, доступности и объёму; нельзя считать разработку 30.09–15.10 запасом.</w:t>
      </w:r>
    </w:p>
    <w:p>
      <w:r>
        <w:rPr>
          <w:b w:val="0"/>
          <w:i w:val="0"/>
        </w:rPr>
        <w:t>Новые FR-55/56 и проверки включаются в соответствующие задачи навигации/контента; отдельный игровой модуль для Q&amp;A не создаётся. Образовательное и техническое качество обязательной части важнее количества дополнений. M1-B остаётся аварийным статусом с риском оценки, не рекомендуемым целевым продуктом.</w:t>
      </w:r>
    </w:p>
    <w:p>
      <w:r>
        <w:rPr>
          <w:b w:val="0"/>
          <w:i w:val="0"/>
        </w:rPr>
        <w:t>Начальные статусы задач — «не начато», фактическое состояние кода не исследовалось. Done требует конкретных кода/контента, проверок, отсутствия блокеров, матрицы и commit. Генерация ИИ или готовность этого ТЗ не означает Done.</w:t>
      </w:r>
    </w:p>
    <w:p>
      <w:bookmarkStart w:id="189" w:name="sec_20_2"/>
      <w:pPr>
        <w:pStyle w:val="Heading2"/>
      </w:pPr>
      <w:r>
        <w:rPr>
          <w:b w:val="0"/>
          <w:i w:val="0"/>
        </w:rPr>
        <w:t>20.2. Сохранённое техническое ядро и аварийный объём M1-B</w:t>
      </w:r>
      <w:bookmarkEnd w:id="189"/>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часы</w:t>
            </w:r>
          </w:p>
        </w:tc>
        <w:tc>
          <w:tcPr>
            <w:tcW w:type="dxa" w:w="3076"/>
            <w:vAlign w:val="top"/>
            <w:shd w:fill="225762"/>
          </w:tcPr>
          <w:p>
            <w:pPr>
              <w:pStyle w:val="TableText"/>
              <w:keepNext/>
            </w:pPr>
            <w:r>
              <w:rPr>
                <w:b/>
                <w:i w:val="0"/>
                <w:color w:val="FFFFFF"/>
                <w:sz w:val="18"/>
              </w:rPr>
              <w:t>Результат задачи</w:t>
            </w:r>
          </w:p>
        </w:tc>
        <w:tc>
          <w:tcPr>
            <w:tcW w:type="dxa" w:w="5556"/>
            <w:vAlign w:val="top"/>
            <w:shd w:fill="225762"/>
          </w:tcPr>
          <w:p>
            <w:pPr>
              <w:pStyle w:val="TableText"/>
              <w:keepNext/>
            </w:pPr>
            <w:r>
              <w:rPr>
                <w:b/>
                <w:i w:val="0"/>
                <w:color w:val="FFFFFF"/>
                <w:sz w:val="18"/>
              </w:rPr>
              <w:t>Зависимости и критерий готовности</w:t>
            </w:r>
          </w:p>
        </w:tc>
      </w:tr>
      <w:tr>
        <w:trPr>
          <w:cantSplit/>
        </w:trPr>
        <w:tc>
          <w:tcPr>
            <w:tcW w:type="dxa" w:w="1290"/>
            <w:vAlign w:val="top"/>
            <w:shd w:fill="FFFFFF"/>
          </w:tcPr>
          <w:p>
            <w:pPr>
              <w:pStyle w:val="TableText"/>
            </w:pPr>
            <w:r>
              <w:rPr>
                <w:b w:val="0"/>
                <w:i w:val="0"/>
                <w:sz w:val="18"/>
              </w:rPr>
              <w:t>DEV-01 / 1</w:t>
            </w:r>
          </w:p>
        </w:tc>
        <w:tc>
          <w:tcPr>
            <w:tcW w:type="dxa" w:w="3076"/>
            <w:vAlign w:val="top"/>
            <w:shd w:fill="FFFFFF"/>
          </w:tcPr>
          <w:p>
            <w:pPr>
              <w:pStyle w:val="TableText"/>
            </w:pPr>
            <w:r>
              <w:rPr>
                <w:b w:val="0"/>
                <w:i w:val="0"/>
                <w:sz w:val="18"/>
              </w:rPr>
              <w:t>Создать репозиторий, README-скелет, карту FR и ADR</w:t>
            </w:r>
          </w:p>
        </w:tc>
        <w:tc>
          <w:tcPr>
            <w:tcW w:type="dxa" w:w="5556"/>
            <w:vAlign w:val="top"/>
            <w:shd w:fill="FFFFFF"/>
          </w:tcPr>
          <w:p>
            <w:pPr>
              <w:pStyle w:val="TableText"/>
            </w:pPr>
            <w:r>
              <w:rPr>
                <w:b w:val="0"/>
                <w:i w:val="0"/>
                <w:sz w:val="18"/>
              </w:rPr>
              <w:t>Зафиксированы scope M1-B/M1-T/M2, лицензия собственного кода и вопросы заказчику. Нет статусов «реализовано» без кода.</w:t>
            </w:r>
          </w:p>
        </w:tc>
      </w:tr>
      <w:tr>
        <w:trPr>
          <w:cantSplit/>
        </w:trPr>
        <w:tc>
          <w:tcPr>
            <w:tcW w:type="dxa" w:w="1290"/>
            <w:vAlign w:val="top"/>
            <w:shd w:fill="F3F7F7"/>
          </w:tcPr>
          <w:p>
            <w:pPr>
              <w:pStyle w:val="TableText"/>
            </w:pPr>
            <w:r>
              <w:rPr>
                <w:b w:val="0"/>
                <w:i w:val="0"/>
                <w:sz w:val="18"/>
              </w:rPr>
              <w:t>DEV-02 / 3</w:t>
            </w:r>
          </w:p>
        </w:tc>
        <w:tc>
          <w:tcPr>
            <w:tcW w:type="dxa" w:w="3076"/>
            <w:vAlign w:val="top"/>
            <w:shd w:fill="F3F7F7"/>
          </w:tcPr>
          <w:p>
            <w:pPr>
              <w:pStyle w:val="TableText"/>
            </w:pPr>
            <w:r>
              <w:rPr>
                <w:b w:val="0"/>
                <w:i w:val="0"/>
                <w:sz w:val="18"/>
              </w:rPr>
              <w:t>Поднять Windows/Android toolchain и собрать первый release APK</w:t>
            </w:r>
          </w:p>
        </w:tc>
        <w:tc>
          <w:tcPr>
            <w:tcW w:type="dxa" w:w="5556"/>
            <w:vAlign w:val="top"/>
            <w:shd w:fill="F3F7F7"/>
          </w:tcPr>
          <w:p>
            <w:pPr>
              <w:pStyle w:val="TableText"/>
            </w:pPr>
            <w:r>
              <w:rPr>
                <w:b w:val="0"/>
                <w:i w:val="0"/>
                <w:sz w:val="18"/>
              </w:rPr>
              <w:t>После DEV-01. Пакет/версия, локальная подпись, запуск в API 26-эмуляторе без Metro. Это первый технический блокер.</w:t>
            </w:r>
          </w:p>
        </w:tc>
      </w:tr>
      <w:tr>
        <w:trPr>
          <w:cantSplit/>
        </w:trPr>
        <w:tc>
          <w:tcPr>
            <w:tcW w:type="dxa" w:w="1290"/>
            <w:vAlign w:val="top"/>
            <w:shd w:fill="FFFFFF"/>
          </w:tcPr>
          <w:p>
            <w:pPr>
              <w:pStyle w:val="TableText"/>
            </w:pPr>
            <w:r>
              <w:rPr>
                <w:b w:val="0"/>
                <w:i w:val="0"/>
                <w:sz w:val="18"/>
              </w:rPr>
              <w:t>DEV-03 / 1</w:t>
            </w:r>
          </w:p>
        </w:tc>
        <w:tc>
          <w:tcPr>
            <w:tcW w:type="dxa" w:w="3076"/>
            <w:vAlign w:val="top"/>
            <w:shd w:fill="FFFFFF"/>
          </w:tcPr>
          <w:p>
            <w:pPr>
              <w:pStyle w:val="TableText"/>
            </w:pPr>
            <w:r>
              <w:rPr>
                <w:b w:val="0"/>
                <w:i w:val="0"/>
                <w:sz w:val="18"/>
              </w:rPr>
              <w:t>Создать domain-типы, economy-v2, интерфейсы Clock/Repository</w:t>
            </w:r>
          </w:p>
        </w:tc>
        <w:tc>
          <w:tcPr>
            <w:tcW w:type="dxa" w:w="5556"/>
            <w:vAlign w:val="top"/>
            <w:shd w:fill="FFFFFF"/>
          </w:tcPr>
          <w:p>
            <w:pPr>
              <w:pStyle w:val="TableText"/>
            </w:pPr>
            <w:r>
              <w:rPr>
                <w:b w:val="0"/>
                <w:i w:val="0"/>
                <w:sz w:val="18"/>
              </w:rPr>
              <w:t>После DEV-01. Чистые функции не импортируют React/SQLite; есть тест сохранения B+S.</w:t>
            </w:r>
          </w:p>
        </w:tc>
      </w:tr>
      <w:tr>
        <w:trPr>
          <w:cantSplit/>
        </w:trPr>
        <w:tc>
          <w:tcPr>
            <w:tcW w:type="dxa" w:w="1290"/>
            <w:vAlign w:val="top"/>
            <w:shd w:fill="F3F7F7"/>
          </w:tcPr>
          <w:p>
            <w:pPr>
              <w:pStyle w:val="TableText"/>
            </w:pPr>
            <w:r>
              <w:rPr>
                <w:b w:val="0"/>
                <w:i w:val="0"/>
                <w:sz w:val="18"/>
              </w:rPr>
              <w:t>DEV-04 / 3</w:t>
            </w:r>
          </w:p>
        </w:tc>
        <w:tc>
          <w:tcPr>
            <w:tcW w:type="dxa" w:w="3076"/>
            <w:vAlign w:val="top"/>
            <w:shd w:fill="F3F7F7"/>
          </w:tcPr>
          <w:p>
            <w:pPr>
              <w:pStyle w:val="TableText"/>
            </w:pPr>
            <w:r>
              <w:rPr>
                <w:b w:val="0"/>
                <w:i w:val="0"/>
                <w:sz w:val="18"/>
              </w:rPr>
              <w:t>SQLite-схема, очередь, транзакции и CommandReceipt</w:t>
            </w:r>
          </w:p>
        </w:tc>
        <w:tc>
          <w:tcPr>
            <w:tcW w:type="dxa" w:w="5556"/>
            <w:vAlign w:val="top"/>
            <w:shd w:fill="F3F7F7"/>
          </w:tcPr>
          <w:p>
            <w:pPr>
              <w:pStyle w:val="TableText"/>
            </w:pPr>
            <w:r>
              <w:rPr>
                <w:b w:val="0"/>
                <w:i w:val="0"/>
                <w:sz w:val="18"/>
              </w:rPr>
              <w:t>После DEV-02/03. Покупка/перевод не могут применяться частично; уникальные доходы и награды.</w:t>
            </w:r>
          </w:p>
        </w:tc>
      </w:tr>
      <w:tr>
        <w:trPr>
          <w:cantSplit/>
        </w:trPr>
        <w:tc>
          <w:tcPr>
            <w:tcW w:type="dxa" w:w="1290"/>
            <w:vAlign w:val="top"/>
            <w:shd w:fill="FFFFFF"/>
          </w:tcPr>
          <w:p>
            <w:pPr>
              <w:pStyle w:val="TableText"/>
            </w:pPr>
            <w:r>
              <w:rPr>
                <w:b w:val="0"/>
                <w:i w:val="0"/>
                <w:sz w:val="18"/>
              </w:rPr>
              <w:t>DEV-05 / 3</w:t>
            </w:r>
          </w:p>
        </w:tc>
        <w:tc>
          <w:tcPr>
            <w:tcW w:type="dxa" w:w="3076"/>
            <w:vAlign w:val="top"/>
            <w:shd w:fill="FFFFFF"/>
          </w:tcPr>
          <w:p>
            <w:pPr>
              <w:pStyle w:val="TableText"/>
            </w:pPr>
            <w:r>
              <w:rPr>
                <w:b w:val="0"/>
                <w:i w:val="0"/>
                <w:sz w:val="18"/>
              </w:rPr>
              <w:t>Периоды, NormalClock, VirtualClock и изоляция демо</w:t>
            </w:r>
          </w:p>
        </w:tc>
        <w:tc>
          <w:tcPr>
            <w:tcW w:type="dxa" w:w="5556"/>
            <w:vAlign w:val="top"/>
            <w:shd w:fill="FFFFFF"/>
          </w:tcPr>
          <w:p>
            <w:pPr>
              <w:pStyle w:val="TableText"/>
            </w:pPr>
            <w:r>
              <w:rPr>
                <w:b w:val="0"/>
                <w:i w:val="0"/>
                <w:sz w:val="18"/>
              </w:rPr>
              <w:t>После DEV-04. Пять дней без ожидания, реальный доход без дублей, пропуски не вредят.</w:t>
            </w:r>
          </w:p>
        </w:tc>
      </w:tr>
      <w:tr>
        <w:trPr>
          <w:cantSplit/>
        </w:trPr>
        <w:tc>
          <w:tcPr>
            <w:tcW w:type="dxa" w:w="1290"/>
            <w:vAlign w:val="top"/>
            <w:shd w:fill="F3F7F7"/>
          </w:tcPr>
          <w:p>
            <w:pPr>
              <w:pStyle w:val="TableText"/>
            </w:pPr>
            <w:r>
              <w:rPr>
                <w:b w:val="0"/>
                <w:i w:val="0"/>
                <w:sz w:val="18"/>
              </w:rPr>
              <w:t>DEV-06 / 2</w:t>
            </w:r>
          </w:p>
        </w:tc>
        <w:tc>
          <w:tcPr>
            <w:tcW w:type="dxa" w:w="3076"/>
            <w:vAlign w:val="top"/>
            <w:shd w:fill="F3F7F7"/>
          </w:tcPr>
          <w:p>
            <w:pPr>
              <w:pStyle w:val="TableText"/>
            </w:pPr>
            <w:r>
              <w:rPr>
                <w:b w:val="0"/>
                <w:i w:val="0"/>
                <w:sz w:val="18"/>
              </w:rPr>
              <w:t>Знакомство и 9 комбинаций питомца</w:t>
            </w:r>
          </w:p>
        </w:tc>
        <w:tc>
          <w:tcPr>
            <w:tcW w:type="dxa" w:w="5556"/>
            <w:vAlign w:val="top"/>
            <w:shd w:fill="F3F7F7"/>
          </w:tcPr>
          <w:p>
            <w:pPr>
              <w:pStyle w:val="TableText"/>
            </w:pPr>
            <w:r>
              <w:rPr>
                <w:b w:val="0"/>
                <w:i w:val="0"/>
                <w:sz w:val="18"/>
              </w:rPr>
              <w:t>После DEV-02/03. Работает имя, слои, сохранение и повторная настройка. Достаточны простые собственные SVG.</w:t>
            </w:r>
          </w:p>
        </w:tc>
      </w:tr>
      <w:tr>
        <w:trPr>
          <w:cantSplit/>
        </w:trPr>
        <w:tc>
          <w:tcPr>
            <w:tcW w:type="dxa" w:w="1290"/>
            <w:vAlign w:val="top"/>
            <w:shd w:fill="FFFFFF"/>
          </w:tcPr>
          <w:p>
            <w:pPr>
              <w:pStyle w:val="TableText"/>
            </w:pPr>
            <w:r>
              <w:rPr>
                <w:b w:val="0"/>
                <w:i w:val="0"/>
                <w:sz w:val="18"/>
              </w:rPr>
              <w:t>DEV-07 / 2</w:t>
            </w:r>
          </w:p>
        </w:tc>
        <w:tc>
          <w:tcPr>
            <w:tcW w:type="dxa" w:w="3076"/>
            <w:vAlign w:val="top"/>
            <w:shd w:fill="FFFFFF"/>
          </w:tcPr>
          <w:p>
            <w:pPr>
              <w:pStyle w:val="TableText"/>
            </w:pPr>
            <w:r>
              <w:rPr>
                <w:b w:val="0"/>
                <w:i w:val="0"/>
                <w:sz w:val="18"/>
              </w:rPr>
              <w:t>Домик, навигация, состояния загрузки</w:t>
            </w:r>
          </w:p>
        </w:tc>
        <w:tc>
          <w:tcPr>
            <w:tcW w:type="dxa" w:w="5556"/>
            <w:vAlign w:val="top"/>
            <w:shd w:fill="FFFFFF"/>
          </w:tcPr>
          <w:p>
            <w:pPr>
              <w:pStyle w:val="TableText"/>
            </w:pPr>
            <w:r>
              <w:rPr>
                <w:b w:val="0"/>
                <w:i w:val="0"/>
                <w:sz w:val="18"/>
              </w:rPr>
              <w:t>После DEV-05/06. Все обязательные сводные данные видны, отсутствующие данные обработаны.</w:t>
            </w:r>
          </w:p>
        </w:tc>
      </w:tr>
      <w:tr>
        <w:trPr>
          <w:cantSplit/>
        </w:trPr>
        <w:tc>
          <w:tcPr>
            <w:tcW w:type="dxa" w:w="1290"/>
            <w:vAlign w:val="top"/>
            <w:shd w:fill="F3F7F7"/>
          </w:tcPr>
          <w:p>
            <w:pPr>
              <w:pStyle w:val="TableText"/>
            </w:pPr>
            <w:r>
              <w:rPr>
                <w:b w:val="0"/>
                <w:i w:val="0"/>
                <w:sz w:val="18"/>
              </w:rPr>
              <w:t>DEV-08 / 3</w:t>
            </w:r>
          </w:p>
        </w:tc>
        <w:tc>
          <w:tcPr>
            <w:tcW w:type="dxa" w:w="3076"/>
            <w:vAlign w:val="top"/>
            <w:shd w:fill="F3F7F7"/>
          </w:tcPr>
          <w:p>
            <w:pPr>
              <w:pStyle w:val="TableText"/>
            </w:pPr>
            <w:r>
              <w:rPr>
                <w:b w:val="0"/>
                <w:i w:val="0"/>
                <w:sz w:val="18"/>
              </w:rPr>
              <w:t>Редактор плана, подтверждение и план/факт</w:t>
            </w:r>
          </w:p>
        </w:tc>
        <w:tc>
          <w:tcPr>
            <w:tcW w:type="dxa" w:w="5556"/>
            <w:vAlign w:val="top"/>
            <w:shd w:fill="F3F7F7"/>
          </w:tcPr>
          <w:p>
            <w:pPr>
              <w:pStyle w:val="TableText"/>
            </w:pPr>
            <w:r>
              <w:rPr>
                <w:b w:val="0"/>
                <w:i w:val="0"/>
                <w:sz w:val="18"/>
              </w:rPr>
              <w:t>После DEV-04/07. Сумма/остаток, immutable-план, нет проводки при подтверждении.</w:t>
            </w:r>
          </w:p>
        </w:tc>
      </w:tr>
      <w:tr>
        <w:trPr>
          <w:cantSplit/>
        </w:trPr>
        <w:tc>
          <w:tcPr>
            <w:tcW w:type="dxa" w:w="1290"/>
            <w:vAlign w:val="top"/>
            <w:shd w:fill="FFFFFF"/>
          </w:tcPr>
          <w:p>
            <w:pPr>
              <w:pStyle w:val="TableText"/>
            </w:pPr>
            <w:r>
              <w:rPr>
                <w:b w:val="0"/>
                <w:i w:val="0"/>
                <w:sz w:val="18"/>
              </w:rPr>
              <w:t>DEV-09 / 2</w:t>
            </w:r>
          </w:p>
        </w:tc>
        <w:tc>
          <w:tcPr>
            <w:tcW w:type="dxa" w:w="3076"/>
            <w:vAlign w:val="top"/>
            <w:shd w:fill="FFFFFF"/>
          </w:tcPr>
          <w:p>
            <w:pPr>
              <w:pStyle w:val="TableText"/>
            </w:pPr>
            <w:r>
              <w:rPr>
                <w:b w:val="0"/>
                <w:i w:val="0"/>
                <w:sz w:val="18"/>
              </w:rPr>
              <w:t>Магазин 8 позиций, подтверждение, нехватка, история</w:t>
            </w:r>
          </w:p>
        </w:tc>
        <w:tc>
          <w:tcPr>
            <w:tcW w:type="dxa" w:w="5556"/>
            <w:vAlign w:val="top"/>
            <w:shd w:fill="FFFFFF"/>
          </w:tcPr>
          <w:p>
            <w:pPr>
              <w:pStyle w:val="TableText"/>
            </w:pPr>
            <w:r>
              <w:rPr>
                <w:b w:val="0"/>
                <w:i w:val="0"/>
                <w:sz w:val="18"/>
              </w:rPr>
              <w:t>После DEV-08. Цена/эффект/остаток, оба типа, уникальность слота и отсутствие двойного списания.</w:t>
            </w:r>
          </w:p>
        </w:tc>
      </w:tr>
      <w:tr>
        <w:trPr>
          <w:cantSplit/>
        </w:trPr>
        <w:tc>
          <w:tcPr>
            <w:tcW w:type="dxa" w:w="1290"/>
            <w:vAlign w:val="top"/>
            <w:shd w:fill="F3F7F7"/>
          </w:tcPr>
          <w:p>
            <w:pPr>
              <w:pStyle w:val="TableText"/>
            </w:pPr>
            <w:r>
              <w:rPr>
                <w:b w:val="0"/>
                <w:i w:val="0"/>
                <w:sz w:val="18"/>
              </w:rPr>
              <w:t>DEV-10 / 3</w:t>
            </w:r>
          </w:p>
        </w:tc>
        <w:tc>
          <w:tcPr>
            <w:tcW w:type="dxa" w:w="3076"/>
            <w:vAlign w:val="top"/>
            <w:shd w:fill="F3F7F7"/>
          </w:tcPr>
          <w:p>
            <w:pPr>
              <w:pStyle w:val="TableText"/>
            </w:pPr>
            <w:r>
              <w:rPr>
                <w:b w:val="0"/>
                <w:i w:val="0"/>
                <w:sz w:val="18"/>
              </w:rPr>
              <w:t>Три цели, переводы, снятие, смена и получение</w:t>
            </w:r>
          </w:p>
        </w:tc>
        <w:tc>
          <w:tcPr>
            <w:tcW w:type="dxa" w:w="5556"/>
            <w:vAlign w:val="top"/>
            <w:shd w:fill="F3F7F7"/>
          </w:tcPr>
          <w:p>
            <w:pPr>
              <w:pStyle w:val="TableText"/>
            </w:pPr>
            <w:r>
              <w:rPr>
                <w:b w:val="0"/>
                <w:i w:val="0"/>
                <w:sz w:val="18"/>
              </w:rPr>
              <w:t>После DEV-08. B/S, явные подтверждения, сохранение превышения, GoalClaim один раз.</w:t>
            </w:r>
          </w:p>
        </w:tc>
      </w:tr>
      <w:tr>
        <w:trPr>
          <w:cantSplit/>
        </w:trPr>
        <w:tc>
          <w:tcPr>
            <w:tcW w:type="dxa" w:w="1290"/>
            <w:vAlign w:val="top"/>
            <w:shd w:fill="FFFFFF"/>
          </w:tcPr>
          <w:p>
            <w:pPr>
              <w:pStyle w:val="TableText"/>
            </w:pPr>
            <w:r>
              <w:rPr>
                <w:b w:val="0"/>
                <w:i w:val="0"/>
                <w:sz w:val="18"/>
              </w:rPr>
              <w:t>DEV-11 / 2</w:t>
            </w:r>
          </w:p>
        </w:tc>
        <w:tc>
          <w:tcPr>
            <w:tcW w:type="dxa" w:w="3076"/>
            <w:vAlign w:val="top"/>
            <w:shd w:fill="FFFFFF"/>
          </w:tcPr>
          <w:p>
            <w:pPr>
              <w:pStyle w:val="TableText"/>
            </w:pPr>
            <w:r>
              <w:rPr>
                <w:b w:val="0"/>
                <w:i w:val="0"/>
                <w:sz w:val="18"/>
              </w:rPr>
              <w:t>Итоги, рост и реакции питомца</w:t>
            </w:r>
          </w:p>
        </w:tc>
        <w:tc>
          <w:tcPr>
            <w:tcW w:type="dxa" w:w="5556"/>
            <w:vAlign w:val="top"/>
            <w:shd w:fill="FFFFFF"/>
          </w:tcPr>
          <w:p>
            <w:pPr>
              <w:pStyle w:val="TableText"/>
            </w:pPr>
            <w:r>
              <w:rPr>
                <w:b w:val="0"/>
                <w:i w:val="0"/>
                <w:sz w:val="18"/>
              </w:rPr>
              <w:t>После DEV-09/10. Формулы раздела 8, отсутствие роста за пустой день, три стадии.</w:t>
            </w:r>
          </w:p>
        </w:tc>
      </w:tr>
      <w:tr>
        <w:trPr>
          <w:cantSplit/>
        </w:trPr>
        <w:tc>
          <w:tcPr>
            <w:tcW w:type="dxa" w:w="1290"/>
            <w:vAlign w:val="top"/>
            <w:shd w:fill="F3F7F7"/>
          </w:tcPr>
          <w:p>
            <w:pPr>
              <w:pStyle w:val="TableText"/>
            </w:pPr>
            <w:r>
              <w:rPr>
                <w:b w:val="0"/>
                <w:i w:val="0"/>
                <w:sz w:val="18"/>
              </w:rPr>
              <w:t>DEV-12 / 2</w:t>
            </w:r>
          </w:p>
        </w:tc>
        <w:tc>
          <w:tcPr>
            <w:tcW w:type="dxa" w:w="3076"/>
            <w:vAlign w:val="top"/>
            <w:shd w:fill="F3F7F7"/>
          </w:tcPr>
          <w:p>
            <w:pPr>
              <w:pStyle w:val="TableText"/>
            </w:pPr>
            <w:r>
              <w:rPr>
                <w:b w:val="0"/>
                <w:i w:val="0"/>
                <w:sz w:val="18"/>
              </w:rPr>
              <w:t>Renderer allocation, LS-B01/LS-B02, награда и прогресс</w:t>
            </w:r>
          </w:p>
        </w:tc>
        <w:tc>
          <w:tcPr>
            <w:tcW w:type="dxa" w:w="5556"/>
            <w:vAlign w:val="top"/>
            <w:shd w:fill="F3F7F7"/>
          </w:tcPr>
          <w:p>
            <w:pPr>
              <w:pStyle w:val="TableText"/>
            </w:pPr>
            <w:r>
              <w:rPr>
                <w:b w:val="0"/>
                <w:i w:val="0"/>
                <w:sz w:val="18"/>
              </w:rPr>
              <w:t>После DEV-04/08. Не только тест с вариантами ответа; один бонус за период, объяснения обоих исходов.</w:t>
            </w:r>
          </w:p>
        </w:tc>
      </w:tr>
      <w:tr>
        <w:trPr>
          <w:cantSplit/>
        </w:trPr>
        <w:tc>
          <w:tcPr>
            <w:tcW w:type="dxa" w:w="1290"/>
            <w:vAlign w:val="top"/>
            <w:shd w:fill="FFFFFF"/>
          </w:tcPr>
          <w:p>
            <w:pPr>
              <w:pStyle w:val="TableText"/>
            </w:pPr>
            <w:r>
              <w:rPr>
                <w:b w:val="0"/>
                <w:i w:val="0"/>
                <w:sz w:val="18"/>
              </w:rPr>
              <w:t>DEV-13 / 2</w:t>
            </w:r>
          </w:p>
        </w:tc>
        <w:tc>
          <w:tcPr>
            <w:tcW w:type="dxa" w:w="3076"/>
            <w:vAlign w:val="top"/>
            <w:shd w:fill="FFFFFF"/>
          </w:tcPr>
          <w:p>
            <w:pPr>
              <w:pStyle w:val="TableText"/>
            </w:pPr>
            <w:r>
              <w:rPr>
                <w:b w:val="0"/>
                <w:i w:val="0"/>
                <w:sz w:val="18"/>
              </w:rPr>
              <w:t>Взрослый раздел, барьер, помощь, сброс/удаление</w:t>
            </w:r>
          </w:p>
        </w:tc>
        <w:tc>
          <w:tcPr>
            <w:tcW w:type="dxa" w:w="5556"/>
            <w:vAlign w:val="top"/>
            <w:shd w:fill="FFFFFF"/>
          </w:tcPr>
          <w:p>
            <w:pPr>
              <w:pStyle w:val="TableText"/>
            </w:pPr>
            <w:r>
              <w:rPr>
                <w:b w:val="0"/>
                <w:i w:val="0"/>
                <w:sz w:val="18"/>
              </w:rPr>
              <w:t>После DEV-07/11/12. Выбранный режим явно указан, удаление подтверждается, демо не трогает основную БД.</w:t>
            </w:r>
          </w:p>
        </w:tc>
      </w:tr>
      <w:tr>
        <w:trPr>
          <w:cantSplit/>
        </w:trPr>
        <w:tc>
          <w:tcPr>
            <w:tcW w:type="dxa" w:w="1290"/>
            <w:vAlign w:val="top"/>
            <w:shd w:fill="F3F7F7"/>
          </w:tcPr>
          <w:p>
            <w:pPr>
              <w:pStyle w:val="TableText"/>
            </w:pPr>
            <w:r>
              <w:rPr>
                <w:b w:val="0"/>
                <w:i w:val="0"/>
                <w:sz w:val="18"/>
              </w:rPr>
              <w:t>DEV-14 / 2</w:t>
            </w:r>
          </w:p>
        </w:tc>
        <w:tc>
          <w:tcPr>
            <w:tcW w:type="dxa" w:w="3076"/>
            <w:vAlign w:val="top"/>
            <w:shd w:fill="F3F7F7"/>
          </w:tcPr>
          <w:p>
            <w:pPr>
              <w:pStyle w:val="TableText"/>
            </w:pPr>
            <w:r>
              <w:rPr>
                <w:b w:val="0"/>
                <w:i w:val="0"/>
                <w:sz w:val="18"/>
              </w:rPr>
              <w:t>Минимальный автоматизированный набор инвариантов</w:t>
            </w:r>
          </w:p>
        </w:tc>
        <w:tc>
          <w:tcPr>
            <w:tcW w:type="dxa" w:w="5556"/>
            <w:vAlign w:val="top"/>
            <w:shd w:fill="F3F7F7"/>
          </w:tcPr>
          <w:p>
            <w:pPr>
              <w:pStyle w:val="TableText"/>
            </w:pPr>
            <w:r>
              <w:rPr>
                <w:b w:val="0"/>
                <w:i w:val="0"/>
                <w:sz w:val="18"/>
              </w:rPr>
              <w:t>Параллельно DEV-03–13. Деньги, план, награда, закрытие, рост, idempotency; тесты запускаются одной командой.</w:t>
            </w:r>
          </w:p>
        </w:tc>
      </w:tr>
      <w:tr>
        <w:trPr>
          <w:cantSplit/>
        </w:trPr>
        <w:tc>
          <w:tcPr>
            <w:tcW w:type="dxa" w:w="1290"/>
            <w:vAlign w:val="top"/>
            <w:shd w:fill="FFFFFF"/>
          </w:tcPr>
          <w:p>
            <w:pPr>
              <w:pStyle w:val="TableText"/>
            </w:pPr>
            <w:r>
              <w:rPr>
                <w:b w:val="0"/>
                <w:i w:val="0"/>
                <w:sz w:val="18"/>
              </w:rPr>
              <w:t>DEV-15 / 2</w:t>
            </w:r>
          </w:p>
        </w:tc>
        <w:tc>
          <w:tcPr>
            <w:tcW w:type="dxa" w:w="3076"/>
            <w:vAlign w:val="top"/>
            <w:shd w:fill="FFFFFF"/>
          </w:tcPr>
          <w:p>
            <w:pPr>
              <w:pStyle w:val="TableText"/>
            </w:pPr>
            <w:r>
              <w:rPr>
                <w:b w:val="0"/>
                <w:i w:val="0"/>
                <w:sz w:val="18"/>
              </w:rPr>
              <w:t>Прогон APK на физическом устройстве и быстрые исправления</w:t>
            </w:r>
          </w:p>
        </w:tc>
        <w:tc>
          <w:tcPr>
            <w:tcW w:type="dxa" w:w="5556"/>
            <w:vAlign w:val="top"/>
            <w:shd w:fill="FFFFFF"/>
          </w:tcPr>
          <w:p>
            <w:pPr>
              <w:pStyle w:val="TableText"/>
            </w:pPr>
            <w:r>
              <w:rPr>
                <w:b w:val="0"/>
                <w:i w:val="0"/>
                <w:sz w:val="18"/>
              </w:rPr>
              <w:t>Устройство должно быть доступно заранее. Записаны модель/ОС/ОЗУ и фактические результаты; отсутствие устройства не маскируется.</w:t>
            </w:r>
          </w:p>
        </w:tc>
      </w:tr>
      <w:tr>
        <w:trPr>
          <w:cantSplit/>
        </w:trPr>
        <w:tc>
          <w:tcPr>
            <w:tcW w:type="dxa" w:w="1290"/>
            <w:vAlign w:val="top"/>
            <w:shd w:fill="F3F7F7"/>
          </w:tcPr>
          <w:p>
            <w:pPr>
              <w:pStyle w:val="TableText"/>
            </w:pPr>
            <w:r>
              <w:rPr>
                <w:b w:val="0"/>
                <w:i w:val="0"/>
                <w:sz w:val="18"/>
              </w:rPr>
              <w:t>DEV-16 / 2</w:t>
            </w:r>
          </w:p>
        </w:tc>
        <w:tc>
          <w:tcPr>
            <w:tcW w:type="dxa" w:w="3076"/>
            <w:vAlign w:val="top"/>
            <w:shd w:fill="F3F7F7"/>
          </w:tcPr>
          <w:p>
            <w:pPr>
              <w:pStyle w:val="TableText"/>
            </w:pPr>
            <w:r>
              <w:rPr>
                <w:b w:val="0"/>
                <w:i w:val="0"/>
                <w:sz w:val="18"/>
              </w:rPr>
              <w:t>Инструкция сборки, архитектура, данные и ограничения</w:t>
            </w:r>
          </w:p>
        </w:tc>
        <w:tc>
          <w:tcPr>
            <w:tcW w:type="dxa" w:w="5556"/>
            <w:vAlign w:val="top"/>
            <w:shd w:fill="F3F7F7"/>
          </w:tcPr>
          <w:p>
            <w:pPr>
              <w:pStyle w:val="TableText"/>
            </w:pPr>
            <w:r>
              <w:rPr>
                <w:b w:val="0"/>
                <w:i w:val="0"/>
                <w:sz w:val="18"/>
              </w:rPr>
              <w:t>После DEV-02–14. Сторонний специалист понимает запуск, демо, reset и незавершённые темы.</w:t>
            </w:r>
          </w:p>
        </w:tc>
      </w:tr>
      <w:tr>
        <w:trPr>
          <w:cantSplit/>
        </w:trPr>
        <w:tc>
          <w:tcPr>
            <w:tcW w:type="dxa" w:w="1290"/>
            <w:vAlign w:val="top"/>
            <w:shd w:fill="FFFFFF"/>
          </w:tcPr>
          <w:p>
            <w:pPr>
              <w:pStyle w:val="TableText"/>
            </w:pPr>
            <w:r>
              <w:rPr>
                <w:b w:val="0"/>
                <w:i w:val="0"/>
                <w:sz w:val="18"/>
              </w:rPr>
              <w:t>DEV-17 / 1</w:t>
            </w:r>
          </w:p>
        </w:tc>
        <w:tc>
          <w:tcPr>
            <w:tcW w:type="dxa" w:w="3076"/>
            <w:vAlign w:val="top"/>
            <w:shd w:fill="FFFFFF"/>
          </w:tcPr>
          <w:p>
            <w:pPr>
              <w:pStyle w:val="TableText"/>
            </w:pPr>
            <w:r>
              <w:rPr>
                <w:b w:val="0"/>
                <w:i w:val="0"/>
                <w:sz w:val="18"/>
              </w:rPr>
              <w:t>Матрица текущей сборки, три скриншота и короткая запись</w:t>
            </w:r>
          </w:p>
        </w:tc>
        <w:tc>
          <w:tcPr>
            <w:tcW w:type="dxa" w:w="5556"/>
            <w:vAlign w:val="top"/>
            <w:shd w:fill="FFFFFF"/>
          </w:tcPr>
          <w:p>
            <w:pPr>
              <w:pStyle w:val="TableText"/>
            </w:pPr>
            <w:r>
              <w:rPr>
                <w:b w:val="0"/>
                <w:i w:val="0"/>
                <w:sz w:val="18"/>
              </w:rPr>
              <w:t>После DEV-15/16. Экранные свидетельства соответствуют APK и commit; видео без подставных данных.</w:t>
            </w:r>
          </w:p>
        </w:tc>
      </w:tr>
      <w:tr>
        <w:trPr>
          <w:cantSplit/>
        </w:trPr>
        <w:tc>
          <w:tcPr>
            <w:tcW w:type="dxa" w:w="1290"/>
            <w:vAlign w:val="top"/>
            <w:shd w:fill="F3F7F7"/>
          </w:tcPr>
          <w:p>
            <w:pPr>
              <w:pStyle w:val="TableText"/>
            </w:pPr>
            <w:r>
              <w:rPr>
                <w:b w:val="0"/>
                <w:i w:val="0"/>
                <w:sz w:val="18"/>
              </w:rPr>
              <w:t>DEV-18 / 1</w:t>
            </w:r>
          </w:p>
        </w:tc>
        <w:tc>
          <w:tcPr>
            <w:tcW w:type="dxa" w:w="3076"/>
            <w:vAlign w:val="top"/>
            <w:shd w:fill="F3F7F7"/>
          </w:tcPr>
          <w:p>
            <w:pPr>
              <w:pStyle w:val="TableText"/>
            </w:pPr>
            <w:r>
              <w:rPr>
                <w:b w:val="0"/>
                <w:i w:val="0"/>
                <w:sz w:val="18"/>
              </w:rPr>
              <w:t>Релизный тег M1, загрузка и проверка доступа</w:t>
            </w:r>
          </w:p>
        </w:tc>
        <w:tc>
          <w:tcPr>
            <w:tcW w:type="dxa" w:w="5556"/>
            <w:vAlign w:val="top"/>
            <w:shd w:fill="F3F7F7"/>
          </w:tcPr>
          <w:p>
            <w:pPr>
              <w:pStyle w:val="TableText"/>
            </w:pPr>
            <w:r>
              <w:rPr>
                <w:b w:val="0"/>
                <w:i w:val="0"/>
                <w:sz w:val="18"/>
              </w:rPr>
              <w:t>После DEV-17. Ссылки проверены не из сессии владельца; отправка до внутреннего cutoff.</w:t>
            </w:r>
          </w:p>
        </w:tc>
      </w:tr>
    </w:tbl>
    <w:p>
      <w:pPr>
        <w:spacing w:after="20" w:before="0" w:line="40" w:lineRule="exact"/>
      </w:pPr>
      <w:r>
        <w:rPr>
          <w:sz w:val="4"/>
        </w:rPr>
      </w:r>
    </w:p>
    <w:p>
      <w:r>
        <w:rPr>
          <w:b w:val="0"/>
          <w:i w:val="0"/>
        </w:rPr>
        <w:t>Подготовка UI-состояний и ассетов выполняется внутри соответствующих задач, а не предполагает невидимого отдельного дизайнера. При исчерпании time-box нельзя компенсировать его исключением транзакций и подменой денег статичными числами: сначала упрощаются иллюстрации и дополнительные эффекты.</w:t>
      </w:r>
    </w:p>
    <w:p>
      <w:bookmarkStart w:id="190" w:name="sec_20_3"/>
      <w:pPr>
        <w:pStyle w:val="Heading2"/>
      </w:pPr>
      <w:r>
        <w:rPr>
          <w:b w:val="0"/>
          <w:i w:val="0"/>
        </w:rPr>
        <w:t>20.3. Приоритетное расширение M1-T / условное завершение M2</w:t>
      </w:r>
      <w:bookmarkEnd w:id="190"/>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часы</w:t>
            </w:r>
          </w:p>
        </w:tc>
        <w:tc>
          <w:tcPr>
            <w:tcW w:type="dxa" w:w="3076"/>
            <w:vAlign w:val="top"/>
            <w:shd w:fill="225762"/>
          </w:tcPr>
          <w:p>
            <w:pPr>
              <w:pStyle w:val="TableText"/>
              <w:keepNext/>
            </w:pPr>
            <w:r>
              <w:rPr>
                <w:b/>
                <w:i w:val="0"/>
                <w:color w:val="FFFFFF"/>
                <w:sz w:val="18"/>
              </w:rPr>
              <w:t>Результат задачи</w:t>
            </w:r>
          </w:p>
        </w:tc>
        <w:tc>
          <w:tcPr>
            <w:tcW w:type="dxa" w:w="5556"/>
            <w:vAlign w:val="top"/>
            <w:shd w:fill="225762"/>
          </w:tcPr>
          <w:p>
            <w:pPr>
              <w:pStyle w:val="TableText"/>
              <w:keepNext/>
            </w:pPr>
            <w:r>
              <w:rPr>
                <w:b/>
                <w:i w:val="0"/>
                <w:color w:val="FFFFFF"/>
                <w:sz w:val="18"/>
              </w:rPr>
              <w:t>Зависимости и критерий готовности</w:t>
            </w:r>
          </w:p>
        </w:tc>
      </w:tr>
      <w:tr>
        <w:trPr>
          <w:cantSplit/>
        </w:trPr>
        <w:tc>
          <w:tcPr>
            <w:tcW w:type="dxa" w:w="1290"/>
            <w:vAlign w:val="top"/>
            <w:shd w:fill="FFFFFF"/>
          </w:tcPr>
          <w:p>
            <w:pPr>
              <w:pStyle w:val="TableText"/>
            </w:pPr>
            <w:r>
              <w:rPr>
                <w:b w:val="0"/>
                <w:i w:val="0"/>
                <w:sz w:val="18"/>
              </w:rPr>
              <w:t>DEV-19 / 4</w:t>
            </w:r>
          </w:p>
        </w:tc>
        <w:tc>
          <w:tcPr>
            <w:tcW w:type="dxa" w:w="3076"/>
            <w:vAlign w:val="top"/>
            <w:shd w:fill="FFFFFF"/>
          </w:tcPr>
          <w:p>
            <w:pPr>
              <w:pStyle w:val="TableText"/>
            </w:pPr>
            <w:r>
              <w:rPr>
                <w:b w:val="0"/>
                <w:i w:val="0"/>
                <w:sz w:val="18"/>
              </w:rPr>
              <w:t>Семейство basket, LS-P01/LS-P02 с новыми условиями</w:t>
            </w:r>
          </w:p>
        </w:tc>
        <w:tc>
          <w:tcPr>
            <w:tcW w:type="dxa" w:w="5556"/>
            <w:vAlign w:val="top"/>
            <w:shd w:fill="FFFFFF"/>
          </w:tcPr>
          <w:p>
            <w:pPr>
              <w:pStyle w:val="TableText"/>
            </w:pPr>
            <w:r>
              <w:rPr>
                <w:b w:val="0"/>
                <w:i w:val="0"/>
                <w:sz w:val="18"/>
              </w:rPr>
              <w:t>После DEV-12. Сбор корзины, расчёт остатка, несколько допустимых исходов; TC-038/040.</w:t>
            </w:r>
          </w:p>
        </w:tc>
      </w:tr>
      <w:tr>
        <w:trPr>
          <w:cantSplit/>
        </w:trPr>
        <w:tc>
          <w:tcPr>
            <w:tcW w:type="dxa" w:w="1290"/>
            <w:vAlign w:val="top"/>
            <w:shd w:fill="F3F7F7"/>
          </w:tcPr>
          <w:p>
            <w:pPr>
              <w:pStyle w:val="TableText"/>
            </w:pPr>
            <w:r>
              <w:rPr>
                <w:b w:val="0"/>
                <w:i w:val="0"/>
                <w:sz w:val="18"/>
              </w:rPr>
              <w:t>DEV-20 / 3</w:t>
            </w:r>
          </w:p>
        </w:tc>
        <w:tc>
          <w:tcPr>
            <w:tcW w:type="dxa" w:w="3076"/>
            <w:vAlign w:val="top"/>
            <w:shd w:fill="F3F7F7"/>
          </w:tcPr>
          <w:p>
            <w:pPr>
              <w:pStyle w:val="TableText"/>
            </w:pPr>
            <w:r>
              <w:rPr>
                <w:b w:val="0"/>
                <w:i w:val="0"/>
                <w:sz w:val="18"/>
              </w:rPr>
              <w:t>Семейство savings, LS-S01/LS-S02</w:t>
            </w:r>
          </w:p>
        </w:tc>
        <w:tc>
          <w:tcPr>
            <w:tcW w:type="dxa" w:w="5556"/>
            <w:vAlign w:val="top"/>
            <w:shd w:fill="F3F7F7"/>
          </w:tcPr>
          <w:p>
            <w:pPr>
              <w:pStyle w:val="TableText"/>
            </w:pPr>
            <w:r>
              <w:rPr>
                <w:b w:val="0"/>
                <w:i w:val="0"/>
                <w:sz w:val="18"/>
              </w:rPr>
              <w:t>После DEV-12. План взносов и предпросмотр снятия; учебные суммы изолированы.</w:t>
            </w:r>
          </w:p>
        </w:tc>
      </w:tr>
      <w:tr>
        <w:trPr>
          <w:cantSplit/>
        </w:trPr>
        <w:tc>
          <w:tcPr>
            <w:tcW w:type="dxa" w:w="1290"/>
            <w:vAlign w:val="top"/>
            <w:shd w:fill="FFFFFF"/>
          </w:tcPr>
          <w:p>
            <w:pPr>
              <w:pStyle w:val="TableText"/>
            </w:pPr>
            <w:r>
              <w:rPr>
                <w:b w:val="0"/>
                <w:i w:val="0"/>
                <w:sz w:val="18"/>
              </w:rPr>
              <w:t>DEV-21 / 3</w:t>
            </w:r>
          </w:p>
        </w:tc>
        <w:tc>
          <w:tcPr>
            <w:tcW w:type="dxa" w:w="3076"/>
            <w:vAlign w:val="top"/>
            <w:shd w:fill="FFFFFF"/>
          </w:tcPr>
          <w:p>
            <w:pPr>
              <w:pStyle w:val="TableText"/>
            </w:pPr>
            <w:r>
              <w:rPr>
                <w:b w:val="0"/>
                <w:i w:val="0"/>
                <w:sz w:val="18"/>
              </w:rPr>
              <w:t>Контент-карта, manifest и шесть основных JSON</w:t>
            </w:r>
          </w:p>
        </w:tc>
        <w:tc>
          <w:tcPr>
            <w:tcW w:type="dxa" w:w="5556"/>
            <w:vAlign w:val="top"/>
            <w:shd w:fill="FFFFFF"/>
          </w:tcPr>
          <w:p>
            <w:pPr>
              <w:pStyle w:val="TableText"/>
            </w:pPr>
            <w:r>
              <w:rPr>
                <w:b w:val="0"/>
                <w:i w:val="0"/>
                <w:sz w:val="18"/>
              </w:rPr>
              <w:t>После DEV-19/20. Все три темы/компетенции/объяснения, schemaVersion3, демо без блокировок, validator + примеры; два новых LS подключаются DEV-35/36/41.</w:t>
            </w:r>
          </w:p>
        </w:tc>
      </w:tr>
      <w:tr>
        <w:trPr>
          <w:cantSplit/>
        </w:trPr>
        <w:tc>
          <w:tcPr>
            <w:tcW w:type="dxa" w:w="1290"/>
            <w:vAlign w:val="top"/>
            <w:shd w:fill="F3F7F7"/>
          </w:tcPr>
          <w:p>
            <w:pPr>
              <w:pStyle w:val="TableText"/>
            </w:pPr>
            <w:r>
              <w:rPr>
                <w:b w:val="0"/>
                <w:i w:val="0"/>
                <w:sz w:val="18"/>
              </w:rPr>
              <w:t>DEV-22 / 3</w:t>
            </w:r>
          </w:p>
        </w:tc>
        <w:tc>
          <w:tcPr>
            <w:tcW w:type="dxa" w:w="3076"/>
            <w:vAlign w:val="top"/>
            <w:shd w:fill="F3F7F7"/>
          </w:tcPr>
          <w:p>
            <w:pPr>
              <w:pStyle w:val="TableText"/>
            </w:pPr>
            <w:r>
              <w:rPr>
                <w:b w:val="0"/>
                <w:i w:val="0"/>
                <w:sz w:val="18"/>
              </w:rPr>
              <w:t>Интеграционные тесты остановки процесса и конфликтов</w:t>
            </w:r>
          </w:p>
        </w:tc>
        <w:tc>
          <w:tcPr>
            <w:tcW w:type="dxa" w:w="5556"/>
            <w:vAlign w:val="top"/>
            <w:shd w:fill="F3F7F7"/>
          </w:tcPr>
          <w:p>
            <w:pPr>
              <w:pStyle w:val="TableText"/>
            </w:pPr>
            <w:r>
              <w:rPr>
                <w:b w:val="0"/>
                <w:i w:val="0"/>
                <w:sz w:val="18"/>
              </w:rPr>
              <w:t>После DEV-04/14. Проверены COMMIT/ROLLBACK, receipt, переключение БД, заполнение диска.</w:t>
            </w:r>
          </w:p>
        </w:tc>
      </w:tr>
      <w:tr>
        <w:trPr>
          <w:cantSplit/>
        </w:trPr>
        <w:tc>
          <w:tcPr>
            <w:tcW w:type="dxa" w:w="1290"/>
            <w:vAlign w:val="top"/>
            <w:shd w:fill="FFFFFF"/>
          </w:tcPr>
          <w:p>
            <w:pPr>
              <w:pStyle w:val="TableText"/>
            </w:pPr>
            <w:r>
              <w:rPr>
                <w:b w:val="0"/>
                <w:i w:val="0"/>
                <w:sz w:val="18"/>
              </w:rPr>
              <w:t>DEV-23 / 3</w:t>
            </w:r>
          </w:p>
        </w:tc>
        <w:tc>
          <w:tcPr>
            <w:tcW w:type="dxa" w:w="3076"/>
            <w:vAlign w:val="top"/>
            <w:shd w:fill="FFFFFF"/>
          </w:tcPr>
          <w:p>
            <w:pPr>
              <w:pStyle w:val="TableText"/>
            </w:pPr>
            <w:r>
              <w:rPr>
                <w:b w:val="0"/>
                <w:i w:val="0"/>
                <w:sz w:val="18"/>
              </w:rPr>
              <w:t>Доступность, масштаб шрифта и низкие экраны</w:t>
            </w:r>
          </w:p>
        </w:tc>
        <w:tc>
          <w:tcPr>
            <w:tcW w:type="dxa" w:w="5556"/>
            <w:vAlign w:val="top"/>
            <w:shd w:fill="FFFFFF"/>
          </w:tcPr>
          <w:p>
            <w:pPr>
              <w:pStyle w:val="TableText"/>
            </w:pPr>
            <w:r>
              <w:rPr>
                <w:b w:val="0"/>
                <w:i w:val="0"/>
                <w:sz w:val="18"/>
              </w:rPr>
              <w:t>После стабилизации SC-экранов. TalkBack, 200%, 48 dp, нет скрытых сумм; дефекты закрыты.</w:t>
            </w:r>
          </w:p>
        </w:tc>
      </w:tr>
      <w:tr>
        <w:trPr>
          <w:cantSplit/>
        </w:trPr>
        <w:tc>
          <w:tcPr>
            <w:tcW w:type="dxa" w:w="1290"/>
            <w:vAlign w:val="top"/>
            <w:shd w:fill="F3F7F7"/>
          </w:tcPr>
          <w:p>
            <w:pPr>
              <w:pStyle w:val="TableText"/>
            </w:pPr>
            <w:r>
              <w:rPr>
                <w:b w:val="0"/>
                <w:i w:val="0"/>
                <w:sz w:val="18"/>
              </w:rPr>
              <w:t>DEV-24 / 2</w:t>
            </w:r>
          </w:p>
        </w:tc>
        <w:tc>
          <w:tcPr>
            <w:tcW w:type="dxa" w:w="3076"/>
            <w:vAlign w:val="top"/>
            <w:shd w:fill="F3F7F7"/>
          </w:tcPr>
          <w:p>
            <w:pPr>
              <w:pStyle w:val="TableText"/>
            </w:pPr>
            <w:r>
              <w:rPr>
                <w:b w:val="0"/>
                <w:i w:val="0"/>
                <w:sz w:val="18"/>
              </w:rPr>
              <w:t>Коррекция игровых часов взрослым</w:t>
            </w:r>
          </w:p>
        </w:tc>
        <w:tc>
          <w:tcPr>
            <w:tcW w:type="dxa" w:w="5556"/>
            <w:vAlign w:val="top"/>
            <w:shd w:fill="F3F7F7"/>
          </w:tcPr>
          <w:p>
            <w:pPr>
              <w:pStyle w:val="TableText"/>
            </w:pPr>
            <w:r>
              <w:rPr>
                <w:b w:val="0"/>
                <w:i w:val="0"/>
                <w:sz w:val="18"/>
              </w:rPr>
              <w:t>После DEV-05/13. FR-36, TC-056–061; ни одного начисления от исправления даты.</w:t>
            </w:r>
          </w:p>
        </w:tc>
      </w:tr>
      <w:tr>
        <w:trPr>
          <w:cantSplit/>
        </w:trPr>
        <w:tc>
          <w:tcPr>
            <w:tcW w:type="dxa" w:w="1290"/>
            <w:vAlign w:val="top"/>
            <w:shd w:fill="FFFFFF"/>
          </w:tcPr>
          <w:p>
            <w:pPr>
              <w:pStyle w:val="TableText"/>
            </w:pPr>
            <w:r>
              <w:rPr>
                <w:b w:val="0"/>
                <w:i w:val="0"/>
                <w:sz w:val="18"/>
              </w:rPr>
              <w:t>DEV-25 / 2</w:t>
            </w:r>
          </w:p>
        </w:tc>
        <w:tc>
          <w:tcPr>
            <w:tcW w:type="dxa" w:w="3076"/>
            <w:vAlign w:val="top"/>
            <w:shd w:fill="FFFFFF"/>
          </w:tcPr>
          <w:p>
            <w:pPr>
              <w:pStyle w:val="TableText"/>
            </w:pPr>
            <w:r>
              <w:rPr>
                <w:b w:val="0"/>
                <w:i w:val="0"/>
                <w:sz w:val="18"/>
              </w:rPr>
              <w:t>Визуальная полировка трёх стадий и сцены мечты</w:t>
            </w:r>
          </w:p>
        </w:tc>
        <w:tc>
          <w:tcPr>
            <w:tcW w:type="dxa" w:w="5556"/>
            <w:vAlign w:val="top"/>
            <w:shd w:fill="FFFFFF"/>
          </w:tcPr>
          <w:p>
            <w:pPr>
              <w:pStyle w:val="TableText"/>
            </w:pPr>
            <w:r>
              <w:rPr>
                <w:b w:val="0"/>
                <w:i w:val="0"/>
                <w:sz w:val="18"/>
              </w:rPr>
              <w:t>После DEV-11. Узнаваемые стадии, видимый предмет, отключаемое движение без потери логики.</w:t>
            </w:r>
          </w:p>
        </w:tc>
      </w:tr>
      <w:tr>
        <w:trPr>
          <w:cantSplit/>
        </w:trPr>
        <w:tc>
          <w:tcPr>
            <w:tcW w:type="dxa" w:w="1290"/>
            <w:vAlign w:val="top"/>
            <w:shd w:fill="F3F7F7"/>
          </w:tcPr>
          <w:p>
            <w:pPr>
              <w:pStyle w:val="TableText"/>
            </w:pPr>
            <w:r>
              <w:rPr>
                <w:b w:val="0"/>
                <w:i w:val="0"/>
                <w:sz w:val="18"/>
              </w:rPr>
              <w:t>DEV-26 / 2</w:t>
            </w:r>
          </w:p>
        </w:tc>
        <w:tc>
          <w:tcPr>
            <w:tcW w:type="dxa" w:w="3076"/>
            <w:vAlign w:val="top"/>
            <w:shd w:fill="F3F7F7"/>
          </w:tcPr>
          <w:p>
            <w:pPr>
              <w:pStyle w:val="TableText"/>
            </w:pPr>
            <w:r>
              <w:rPr>
                <w:b w:val="0"/>
                <w:i w:val="0"/>
                <w:sz w:val="18"/>
              </w:rPr>
              <w:t>Аудит разрешений, backup и лицензий</w:t>
            </w:r>
          </w:p>
        </w:tc>
        <w:tc>
          <w:tcPr>
            <w:tcW w:type="dxa" w:w="5556"/>
            <w:vAlign w:val="top"/>
            <w:shd w:fill="F3F7F7"/>
          </w:tcPr>
          <w:p>
            <w:pPr>
              <w:pStyle w:val="TableText"/>
            </w:pPr>
            <w:r>
              <w:rPr>
                <w:b w:val="0"/>
                <w:i w:val="0"/>
                <w:sz w:val="18"/>
              </w:rPr>
              <w:t>После DEV-02/04. Реестр зависимостей/ассетов и AI-происхождения по §22.8; отсутствие лишней сети и секретов. При большом числе ассетов оценка пересматривается.</w:t>
            </w:r>
          </w:p>
        </w:tc>
      </w:tr>
      <w:tr>
        <w:trPr>
          <w:cantSplit/>
        </w:trPr>
        <w:tc>
          <w:tcPr>
            <w:tcW w:type="dxa" w:w="1290"/>
            <w:vAlign w:val="top"/>
            <w:shd w:fill="FFFFFF"/>
          </w:tcPr>
          <w:p>
            <w:pPr>
              <w:pStyle w:val="TableText"/>
            </w:pPr>
            <w:r>
              <w:rPr>
                <w:b w:val="0"/>
                <w:i w:val="0"/>
                <w:sz w:val="18"/>
              </w:rPr>
              <w:t>DEV-27 / 2</w:t>
            </w:r>
          </w:p>
        </w:tc>
        <w:tc>
          <w:tcPr>
            <w:tcW w:type="dxa" w:w="3076"/>
            <w:vAlign w:val="top"/>
            <w:shd w:fill="FFFFFF"/>
          </w:tcPr>
          <w:p>
            <w:pPr>
              <w:pStyle w:val="TableText"/>
            </w:pPr>
            <w:r>
              <w:rPr>
                <w:b w:val="0"/>
                <w:i w:val="0"/>
                <w:sz w:val="18"/>
              </w:rPr>
              <w:t>Полная документация функций и черновик RuStore</w:t>
            </w:r>
          </w:p>
        </w:tc>
        <w:tc>
          <w:tcPr>
            <w:tcW w:type="dxa" w:w="5556"/>
            <w:vAlign w:val="top"/>
            <w:shd w:fill="FFFFFF"/>
          </w:tcPr>
          <w:p>
            <w:pPr>
              <w:pStyle w:val="TableText"/>
            </w:pPr>
            <w:r>
              <w:rPr>
                <w:b w:val="0"/>
                <w:i w:val="0"/>
                <w:sz w:val="18"/>
              </w:rPr>
              <w:t>После DEV-21/26. Название/описания/иконка/скриншоты/обоснование маркировки, без утверждения о публикации.</w:t>
            </w:r>
          </w:p>
        </w:tc>
      </w:tr>
    </w:tbl>
    <w:p>
      <w:pPr>
        <w:spacing w:after="20" w:before="0" w:line="40" w:lineRule="exact"/>
      </w:pPr>
      <w:r>
        <w:rPr>
          <w:sz w:val="4"/>
        </w:rPr>
      </w:r>
    </w:p>
    <w:p>
      <w:bookmarkStart w:id="191" w:name="sec_20_4"/>
      <w:pPr>
        <w:pStyle w:val="Heading2"/>
      </w:pPr>
      <w:r>
        <w:rPr>
          <w:b w:val="0"/>
          <w:i w:val="0"/>
        </w:rPr>
        <w:t>20.4. Финальная стабилизация</w:t>
      </w:r>
      <w:bookmarkEnd w:id="191"/>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часы</w:t>
            </w:r>
          </w:p>
        </w:tc>
        <w:tc>
          <w:tcPr>
            <w:tcW w:type="dxa" w:w="3076"/>
            <w:vAlign w:val="top"/>
            <w:shd w:fill="225762"/>
          </w:tcPr>
          <w:p>
            <w:pPr>
              <w:pStyle w:val="TableText"/>
              <w:keepNext/>
            </w:pPr>
            <w:r>
              <w:rPr>
                <w:b/>
                <w:i w:val="0"/>
                <w:color w:val="FFFFFF"/>
                <w:sz w:val="18"/>
              </w:rPr>
              <w:t>Результат задачи</w:t>
            </w:r>
          </w:p>
        </w:tc>
        <w:tc>
          <w:tcPr>
            <w:tcW w:type="dxa" w:w="5556"/>
            <w:vAlign w:val="top"/>
            <w:shd w:fill="225762"/>
          </w:tcPr>
          <w:p>
            <w:pPr>
              <w:pStyle w:val="TableText"/>
              <w:keepNext/>
            </w:pPr>
            <w:r>
              <w:rPr>
                <w:b/>
                <w:i w:val="0"/>
                <w:color w:val="FFFFFF"/>
                <w:sz w:val="18"/>
              </w:rPr>
              <w:t>Зависимости и критерий готовности</w:t>
            </w:r>
          </w:p>
        </w:tc>
      </w:tr>
      <w:tr>
        <w:trPr>
          <w:cantSplit/>
        </w:trPr>
        <w:tc>
          <w:tcPr>
            <w:tcW w:type="dxa" w:w="1290"/>
            <w:vAlign w:val="top"/>
            <w:shd w:fill="FFFFFF"/>
          </w:tcPr>
          <w:p>
            <w:pPr>
              <w:pStyle w:val="TableText"/>
            </w:pPr>
            <w:r>
              <w:rPr>
                <w:b w:val="0"/>
                <w:i w:val="0"/>
                <w:sz w:val="18"/>
              </w:rPr>
              <w:t>DEV-28 / 3</w:t>
            </w:r>
          </w:p>
        </w:tc>
        <w:tc>
          <w:tcPr>
            <w:tcW w:type="dxa" w:w="3076"/>
            <w:vAlign w:val="top"/>
            <w:shd w:fill="FFFFFF"/>
          </w:tcPr>
          <w:p>
            <w:pPr>
              <w:pStyle w:val="TableText"/>
            </w:pPr>
            <w:r>
              <w:rPr>
                <w:b w:val="0"/>
                <w:i w:val="0"/>
                <w:sz w:val="18"/>
              </w:rPr>
              <w:t>Обновление APK и миграции существующего профиля</w:t>
            </w:r>
          </w:p>
        </w:tc>
        <w:tc>
          <w:tcPr>
            <w:tcW w:type="dxa" w:w="5556"/>
            <w:vAlign w:val="top"/>
            <w:shd w:fill="FFFFFF"/>
          </w:tcPr>
          <w:p>
            <w:pPr>
              <w:pStyle w:val="TableText"/>
            </w:pPr>
            <w:r>
              <w:rPr>
                <w:b w:val="0"/>
                <w:i w:val="0"/>
                <w:sz w:val="18"/>
              </w:rPr>
              <w:t>После DEV-22. Установка новой версии тем же ключом сохраняет данные; провал миграции не удаляет игру.</w:t>
            </w:r>
          </w:p>
        </w:tc>
      </w:tr>
      <w:tr>
        <w:trPr>
          <w:cantSplit/>
        </w:trPr>
        <w:tc>
          <w:tcPr>
            <w:tcW w:type="dxa" w:w="1290"/>
            <w:vAlign w:val="top"/>
            <w:shd w:fill="F3F7F7"/>
          </w:tcPr>
          <w:p>
            <w:pPr>
              <w:pStyle w:val="TableText"/>
            </w:pPr>
            <w:r>
              <w:rPr>
                <w:b w:val="0"/>
                <w:i w:val="0"/>
                <w:sz w:val="18"/>
              </w:rPr>
              <w:t>DEV-29 / 2</w:t>
            </w:r>
          </w:p>
        </w:tc>
        <w:tc>
          <w:tcPr>
            <w:tcW w:type="dxa" w:w="3076"/>
            <w:vAlign w:val="top"/>
            <w:shd w:fill="F3F7F7"/>
          </w:tcPr>
          <w:p>
            <w:pPr>
              <w:pStyle w:val="TableText"/>
            </w:pPr>
            <w:r>
              <w:rPr>
                <w:b w:val="0"/>
                <w:i w:val="0"/>
                <w:sz w:val="18"/>
              </w:rPr>
              <w:t>Внутренний сценарный обзор и образовательная карта</w:t>
            </w:r>
          </w:p>
        </w:tc>
        <w:tc>
          <w:tcPr>
            <w:tcW w:type="dxa" w:w="5556"/>
            <w:vAlign w:val="top"/>
            <w:shd w:fill="F3F7F7"/>
          </w:tcPr>
          <w:p>
            <w:pPr>
              <w:pStyle w:val="TableText"/>
            </w:pPr>
            <w:r>
              <w:rPr>
                <w:b w:val="0"/>
                <w:i w:val="0"/>
                <w:sz w:val="18"/>
              </w:rPr>
              <w:t>После DEV-21/23. Авторская проверка, вопросы к стороннему проверяющему; не заменяет DEV-43. Не ждать октября для обнаружения методических дефектов.</w:t>
            </w:r>
          </w:p>
        </w:tc>
      </w:tr>
      <w:tr>
        <w:trPr>
          <w:cantSplit/>
        </w:trPr>
        <w:tc>
          <w:tcPr>
            <w:tcW w:type="dxa" w:w="1290"/>
            <w:vAlign w:val="top"/>
            <w:shd w:fill="FFFFFF"/>
          </w:tcPr>
          <w:p>
            <w:pPr>
              <w:pStyle w:val="TableText"/>
            </w:pPr>
            <w:r>
              <w:rPr>
                <w:b w:val="0"/>
                <w:i w:val="0"/>
                <w:sz w:val="18"/>
              </w:rPr>
              <w:t>DEV-30 / 3</w:t>
            </w:r>
          </w:p>
        </w:tc>
        <w:tc>
          <w:tcPr>
            <w:tcW w:type="dxa" w:w="3076"/>
            <w:vAlign w:val="top"/>
            <w:shd w:fill="FFFFFF"/>
          </w:tcPr>
          <w:p>
            <w:pPr>
              <w:pStyle w:val="TableText"/>
            </w:pPr>
            <w:r>
              <w:rPr>
                <w:b w:val="0"/>
                <w:i w:val="0"/>
                <w:sz w:val="18"/>
              </w:rPr>
              <w:t>Регрессия Android/офлайн/производительности</w:t>
            </w:r>
          </w:p>
        </w:tc>
        <w:tc>
          <w:tcPr>
            <w:tcW w:type="dxa" w:w="5556"/>
            <w:vAlign w:val="top"/>
            <w:shd w:fill="FFFFFF"/>
          </w:tcPr>
          <w:p>
            <w:pPr>
              <w:pStyle w:val="TableText"/>
            </w:pPr>
            <w:r>
              <w:rPr>
                <w:b w:val="0"/>
                <w:i w:val="0"/>
                <w:sz w:val="18"/>
              </w:rPr>
              <w:t>После DEV-28. Полная матрица TC, три демопрогона, измерения на физическом устройстве.</w:t>
            </w:r>
          </w:p>
        </w:tc>
      </w:tr>
      <w:tr>
        <w:trPr>
          <w:cantSplit/>
        </w:trPr>
        <w:tc>
          <w:tcPr>
            <w:tcW w:type="dxa" w:w="1290"/>
            <w:vAlign w:val="top"/>
            <w:shd w:fill="F3F7F7"/>
          </w:tcPr>
          <w:p>
            <w:pPr>
              <w:pStyle w:val="TableText"/>
            </w:pPr>
            <w:r>
              <w:rPr>
                <w:b w:val="0"/>
                <w:i w:val="0"/>
                <w:sz w:val="18"/>
              </w:rPr>
              <w:t>DEV-31 / 4</w:t>
            </w:r>
          </w:p>
        </w:tc>
        <w:tc>
          <w:tcPr>
            <w:tcW w:type="dxa" w:w="3076"/>
            <w:vAlign w:val="top"/>
            <w:shd w:fill="F3F7F7"/>
          </w:tcPr>
          <w:p>
            <w:pPr>
              <w:pStyle w:val="TableText"/>
            </w:pPr>
            <w:r>
              <w:rPr>
                <w:b w:val="0"/>
                <w:i w:val="0"/>
                <w:sz w:val="18"/>
              </w:rPr>
              <w:t>Полный комплект сопроводительной документации</w:t>
            </w:r>
          </w:p>
        </w:tc>
        <w:tc>
          <w:tcPr>
            <w:tcW w:type="dxa" w:w="5556"/>
            <w:vAlign w:val="top"/>
            <w:shd w:fill="F3F7F7"/>
          </w:tcPr>
          <w:p>
            <w:pPr>
              <w:pStyle w:val="TableText"/>
            </w:pPr>
            <w:r>
              <w:rPr>
                <w:b w:val="0"/>
                <w:i w:val="0"/>
                <w:sz w:val="18"/>
              </w:rPr>
              <w:t>После DEV-27/29/30. Все 12 пунктов §5, финальная матрица, ограничения, README и DOCX/PDF.</w:t>
            </w:r>
          </w:p>
        </w:tc>
      </w:tr>
      <w:tr>
        <w:trPr>
          <w:cantSplit/>
        </w:trPr>
        <w:tc>
          <w:tcPr>
            <w:tcW w:type="dxa" w:w="1290"/>
            <w:vAlign w:val="top"/>
            <w:shd w:fill="FFFFFF"/>
          </w:tcPr>
          <w:p>
            <w:pPr>
              <w:pStyle w:val="TableText"/>
            </w:pPr>
            <w:r>
              <w:rPr>
                <w:b w:val="0"/>
                <w:i w:val="0"/>
                <w:sz w:val="18"/>
              </w:rPr>
              <w:t>DEV-32 / 2</w:t>
            </w:r>
          </w:p>
        </w:tc>
        <w:tc>
          <w:tcPr>
            <w:tcW w:type="dxa" w:w="3076"/>
            <w:vAlign w:val="top"/>
            <w:shd w:fill="FFFFFF"/>
          </w:tcPr>
          <w:p>
            <w:pPr>
              <w:pStyle w:val="TableText"/>
            </w:pPr>
            <w:r>
              <w:rPr>
                <w:b w:val="0"/>
                <w:i w:val="0"/>
                <w:sz w:val="18"/>
              </w:rPr>
              <w:t>Финальный APK, тег, резервное видео и аудит доступа</w:t>
            </w:r>
          </w:p>
        </w:tc>
        <w:tc>
          <w:tcPr>
            <w:tcW w:type="dxa" w:w="5556"/>
            <w:vAlign w:val="top"/>
            <w:shd w:fill="FFFFFF"/>
          </w:tcPr>
          <w:p>
            <w:pPr>
              <w:pStyle w:val="TableText"/>
            </w:pPr>
            <w:r>
              <w:rPr>
                <w:b w:val="0"/>
                <w:i w:val="0"/>
                <w:sz w:val="18"/>
              </w:rPr>
              <w:t>После DEV-31. Совпадают версии артефактов и исходников; сценарий восстановим специалистом.</w:t>
            </w:r>
          </w:p>
        </w:tc>
      </w:tr>
    </w:tbl>
    <w:p>
      <w:pPr>
        <w:spacing w:after="20" w:before="0" w:line="40" w:lineRule="exact"/>
      </w:pPr>
      <w:r>
        <w:rPr>
          <w:sz w:val="4"/>
        </w:rPr>
      </w:r>
    </w:p>
    <w:p>
      <w:r>
        <w:rPr>
          <w:b w:val="0"/>
          <w:i w:val="0"/>
        </w:rPr>
        <w:t>Подготовка презентации и репетиция питча не включены в 124 часа: это следующий этап, как указал пользователь. В DEV-31/32 лишь собираются проверяемые материалы для последующей презентации. Время на ответы экспертов и незапланированные дефекты берётся из отдельного резерва, а не из предполагаемой «магической» эффективности ИИ.</w:t>
      </w:r>
    </w:p>
    <w:p>
      <w:bookmarkStart w:id="192" w:name="sec_20_5"/>
      <w:pPr>
        <w:pStyle w:val="Heading2"/>
      </w:pPr>
      <w:r>
        <w:rPr>
          <w:b w:val="0"/>
          <w:i w:val="0"/>
        </w:rPr>
        <w:t>20.5. Задачи новых механик V1</w:t>
      </w:r>
      <w:bookmarkEnd w:id="192"/>
    </w:p>
    <w:p>
      <w:r>
        <w:rPr>
          <w:b w:val="0"/>
          <w:i w:val="0"/>
        </w:rPr>
        <w:t>Новые оценки покрывают дополнительную работу, а не дублируют базовый basket/learning engine. DEV-34 — доска сведений, DEV-19 — базовая корзина и расчёт; DEV-41 — отдельная содержательная проверка, а не скрытая часть генерации JSON.</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часы</w:t>
            </w:r>
          </w:p>
        </w:tc>
        <w:tc>
          <w:tcPr>
            <w:tcW w:type="dxa" w:w="3076"/>
            <w:vAlign w:val="top"/>
            <w:shd w:fill="225762"/>
          </w:tcPr>
          <w:p>
            <w:pPr>
              <w:pStyle w:val="TableText"/>
              <w:keepNext/>
            </w:pPr>
            <w:r>
              <w:rPr>
                <w:b/>
                <w:i w:val="0"/>
                <w:color w:val="FFFFFF"/>
                <w:sz w:val="18"/>
              </w:rPr>
              <w:t>Результат</w:t>
            </w:r>
          </w:p>
        </w:tc>
        <w:tc>
          <w:tcPr>
            <w:tcW w:type="dxa" w:w="5556"/>
            <w:vAlign w:val="top"/>
            <w:shd w:fill="225762"/>
          </w:tcPr>
          <w:p>
            <w:pPr>
              <w:pStyle w:val="TableText"/>
              <w:keepNext/>
            </w:pPr>
            <w:r>
              <w:rPr>
                <w:b/>
                <w:i w:val="0"/>
                <w:color w:val="FFFFFF"/>
                <w:sz w:val="18"/>
              </w:rPr>
              <w:t>Зависимости и критерий готовности</w:t>
            </w:r>
          </w:p>
        </w:tc>
      </w:tr>
      <w:tr>
        <w:trPr>
          <w:cantSplit/>
        </w:trPr>
        <w:tc>
          <w:tcPr>
            <w:tcW w:type="dxa" w:w="1290"/>
            <w:vAlign w:val="top"/>
            <w:shd w:fill="FFFFFF"/>
          </w:tcPr>
          <w:p>
            <w:pPr>
              <w:pStyle w:val="TableText"/>
            </w:pPr>
            <w:r>
              <w:rPr>
                <w:b w:val="0"/>
                <w:i w:val="0"/>
                <w:sz w:val="18"/>
              </w:rPr>
              <w:t>DEV-33 / 2</w:t>
            </w:r>
          </w:p>
        </w:tc>
        <w:tc>
          <w:tcPr>
            <w:tcW w:type="dxa" w:w="3076"/>
            <w:vAlign w:val="top"/>
            <w:shd w:fill="FFFFFF"/>
          </w:tcPr>
          <w:p>
            <w:pPr>
              <w:pStyle w:val="TableText"/>
            </w:pPr>
            <w:r>
              <w:rPr>
                <w:b w:val="0"/>
                <w:i w:val="0"/>
                <w:sz w:val="18"/>
              </w:rPr>
              <w:t>Зафиксировать контракты новых механик и ADR-005/006</w:t>
            </w:r>
          </w:p>
        </w:tc>
        <w:tc>
          <w:tcPr>
            <w:tcW w:type="dxa" w:w="5556"/>
            <w:vAlign w:val="top"/>
            <w:shd w:fill="FFFFFF"/>
          </w:tcPr>
          <w:p>
            <w:pPr>
              <w:pStyle w:val="TableText"/>
            </w:pPr>
            <w:r>
              <w:rPr>
                <w:b w:val="0"/>
                <w:i w:val="0"/>
                <w:sz w:val="18"/>
              </w:rPr>
              <w:t>DEV-01/03; FR-37/42/43/46. SchemaVersion2, разделение кошельков, финальные состояния попытки, три темы сохранены.</w:t>
            </w:r>
          </w:p>
        </w:tc>
      </w:tr>
      <w:tr>
        <w:trPr>
          <w:cantSplit/>
        </w:trPr>
        <w:tc>
          <w:tcPr>
            <w:tcW w:type="dxa" w:w="1290"/>
            <w:vAlign w:val="top"/>
            <w:shd w:fill="F3F7F7"/>
          </w:tcPr>
          <w:p>
            <w:pPr>
              <w:pStyle w:val="TableText"/>
            </w:pPr>
            <w:r>
              <w:rPr>
                <w:b w:val="0"/>
                <w:i w:val="0"/>
                <w:sz w:val="18"/>
              </w:rPr>
              <w:t>DEV-34 / 3</w:t>
            </w:r>
          </w:p>
        </w:tc>
        <w:tc>
          <w:tcPr>
            <w:tcW w:type="dxa" w:w="3076"/>
            <w:vAlign w:val="top"/>
            <w:shd w:fill="F3F7F7"/>
          </w:tcPr>
          <w:p>
            <w:pPr>
              <w:pStyle w:val="TableText"/>
            </w:pPr>
            <w:r>
              <w:rPr>
                <w:b w:val="0"/>
                <w:i w:val="0"/>
                <w:sz w:val="18"/>
              </w:rPr>
              <w:t>EvidenceBoard и детективная подача P01/P02</w:t>
            </w:r>
          </w:p>
        </w:tc>
        <w:tc>
          <w:tcPr>
            <w:tcW w:type="dxa" w:w="5556"/>
            <w:vAlign w:val="top"/>
            <w:shd w:fill="F3F7F7"/>
          </w:tcPr>
          <w:p>
            <w:pPr>
              <w:pStyle w:val="TableText"/>
            </w:pPr>
            <w:r>
              <w:rPr>
                <w:b w:val="0"/>
                <w:i w:val="0"/>
                <w:sz w:val="18"/>
              </w:rPr>
              <w:t>DEV-19/33; FR-38/39/44; TC-093–098. Список, свойства, сравнение и кнопочное управление без скрытого готового ответа.</w:t>
            </w:r>
          </w:p>
        </w:tc>
      </w:tr>
      <w:tr>
        <w:trPr>
          <w:cantSplit/>
        </w:trPr>
        <w:tc>
          <w:tcPr>
            <w:tcW w:type="dxa" w:w="1290"/>
            <w:vAlign w:val="top"/>
            <w:shd w:fill="FFFFFF"/>
          </w:tcPr>
          <w:p>
            <w:pPr>
              <w:pStyle w:val="TableText"/>
            </w:pPr>
            <w:r>
              <w:rPr>
                <w:b w:val="0"/>
                <w:i w:val="0"/>
                <w:sz w:val="18"/>
              </w:rPr>
              <w:t>DEV-35 / 3</w:t>
            </w:r>
          </w:p>
        </w:tc>
        <w:tc>
          <w:tcPr>
            <w:tcW w:type="dxa" w:w="3076"/>
            <w:vAlign w:val="top"/>
            <w:shd w:fill="FFFFFF"/>
          </w:tcPr>
          <w:p>
            <w:pPr>
              <w:pStyle w:val="TableText"/>
            </w:pPr>
            <w:r>
              <w:rPr>
                <w:b w:val="0"/>
                <w:i w:val="0"/>
                <w:sz w:val="18"/>
              </w:rPr>
              <w:t>Receipt evaluator/renderer и LS-P03</w:t>
            </w:r>
          </w:p>
        </w:tc>
        <w:tc>
          <w:tcPr>
            <w:tcW w:type="dxa" w:w="5556"/>
            <w:vAlign w:val="top"/>
            <w:shd w:fill="FFFFFF"/>
          </w:tcPr>
          <w:p>
            <w:pPr>
              <w:pStyle w:val="TableText"/>
            </w:pPr>
            <w:r>
              <w:rPr>
                <w:b w:val="0"/>
                <w:i w:val="0"/>
                <w:sz w:val="18"/>
              </w:rPr>
              <w:t>DEV-12/33/34; FR-40; TC-099–102. Ошибочный и корректный чек, total60/change40, отсутствует возврат в основной кошелёк.</w:t>
            </w:r>
          </w:p>
        </w:tc>
      </w:tr>
      <w:tr>
        <w:trPr>
          <w:cantSplit/>
        </w:trPr>
        <w:tc>
          <w:tcPr>
            <w:tcW w:type="dxa" w:w="1290"/>
            <w:vAlign w:val="top"/>
            <w:shd w:fill="F3F7F7"/>
          </w:tcPr>
          <w:p>
            <w:pPr>
              <w:pStyle w:val="TableText"/>
            </w:pPr>
            <w:r>
              <w:rPr>
                <w:b w:val="0"/>
                <w:i w:val="0"/>
                <w:sz w:val="18"/>
              </w:rPr>
              <w:t>DEV-36 / 4</w:t>
            </w:r>
          </w:p>
        </w:tc>
        <w:tc>
          <w:tcPr>
            <w:tcW w:type="dxa" w:w="3076"/>
            <w:vAlign w:val="top"/>
            <w:shd w:fill="F3F7F7"/>
          </w:tcPr>
          <w:p>
            <w:pPr>
              <w:pStyle w:val="TableText"/>
            </w:pPr>
            <w:r>
              <w:rPr>
                <w:b w:val="0"/>
                <w:i w:val="0"/>
                <w:sz w:val="18"/>
              </w:rPr>
              <w:t>WorkshopLite и LS-B03</w:t>
            </w:r>
          </w:p>
        </w:tc>
        <w:tc>
          <w:tcPr>
            <w:tcW w:type="dxa" w:w="5556"/>
            <w:vAlign w:val="top"/>
            <w:shd w:fill="F3F7F7"/>
          </w:tcPr>
          <w:p>
            <w:pPr>
              <w:pStyle w:val="TableText"/>
            </w:pPr>
            <w:r>
              <w:rPr>
                <w:b w:val="0"/>
                <w:i w:val="0"/>
                <w:sz w:val="18"/>
              </w:rPr>
              <w:t>DEV-12/33; FR-41/42; TC-103–107. Два способа и вариант отсутствующих материалов, общий бюджет и разные объяснения; без инвентаря/крафта.</w:t>
            </w:r>
          </w:p>
        </w:tc>
      </w:tr>
      <w:tr>
        <w:trPr>
          <w:cantSplit/>
        </w:trPr>
        <w:tc>
          <w:tcPr>
            <w:tcW w:type="dxa" w:w="1290"/>
            <w:vAlign w:val="top"/>
            <w:shd w:fill="FFFFFF"/>
          </w:tcPr>
          <w:p>
            <w:pPr>
              <w:pStyle w:val="TableText"/>
            </w:pPr>
            <w:r>
              <w:rPr>
                <w:b w:val="0"/>
                <w:i w:val="0"/>
                <w:sz w:val="18"/>
              </w:rPr>
              <w:t>DEV-37 / 2</w:t>
            </w:r>
          </w:p>
        </w:tc>
        <w:tc>
          <w:tcPr>
            <w:tcW w:type="dxa" w:w="3076"/>
            <w:vAlign w:val="top"/>
            <w:shd w:fill="FFFFFF"/>
          </w:tcPr>
          <w:p>
            <w:pPr>
              <w:pStyle w:val="TableText"/>
            </w:pPr>
            <w:r>
              <w:rPr>
                <w:b w:val="0"/>
                <w:i w:val="0"/>
                <w:sz w:val="18"/>
              </w:rPr>
              <w:t>Совместные открытия, L1/L2 и возврат в день</w:t>
            </w:r>
          </w:p>
        </w:tc>
        <w:tc>
          <w:tcPr>
            <w:tcW w:type="dxa" w:w="5556"/>
            <w:vAlign w:val="top"/>
            <w:shd w:fill="FFFFFF"/>
          </w:tcPr>
          <w:p>
            <w:pPr>
              <w:pStyle w:val="TableText"/>
            </w:pPr>
            <w:r>
              <w:rPr>
                <w:b w:val="0"/>
                <w:i w:val="0"/>
                <w:sz w:val="18"/>
              </w:rPr>
              <w:t>DEV-12/34; FR-44–48; TC-114/116–118. Снимок результата, нейтральный прогресс, ни одна кнопка не подтверждает финансовую операцию.</w:t>
            </w:r>
          </w:p>
        </w:tc>
      </w:tr>
      <w:tr>
        <w:trPr>
          <w:cantSplit/>
        </w:trPr>
        <w:tc>
          <w:tcPr>
            <w:tcW w:type="dxa" w:w="1290"/>
            <w:vAlign w:val="top"/>
            <w:shd w:fill="F3F7F7"/>
          </w:tcPr>
          <w:p>
            <w:pPr>
              <w:pStyle w:val="TableText"/>
            </w:pPr>
            <w:r>
              <w:rPr>
                <w:b w:val="0"/>
                <w:i w:val="0"/>
                <w:sz w:val="18"/>
              </w:rPr>
              <w:t>DEV-38 / 3</w:t>
            </w:r>
          </w:p>
        </w:tc>
        <w:tc>
          <w:tcPr>
            <w:tcW w:type="dxa" w:w="3076"/>
            <w:vAlign w:val="top"/>
            <w:shd w:fill="F3F7F7"/>
          </w:tcPr>
          <w:p>
            <w:pPr>
              <w:pStyle w:val="TableText"/>
            </w:pPr>
            <w:r>
              <w:rPr>
                <w:b w:val="0"/>
                <w:i w:val="0"/>
                <w:sz w:val="18"/>
              </w:rPr>
              <w:t>Три семейные карточки и настройка показов [F]</w:t>
            </w:r>
          </w:p>
        </w:tc>
        <w:tc>
          <w:tcPr>
            <w:tcW w:type="dxa" w:w="5556"/>
            <w:vAlign w:val="top"/>
            <w:shd w:fill="F3F7F7"/>
          </w:tcPr>
          <w:p>
            <w:pPr>
              <w:pStyle w:val="TableText"/>
            </w:pPr>
            <w:r>
              <w:rPr>
                <w:b w:val="0"/>
                <w:i w:val="0"/>
                <w:sz w:val="18"/>
              </w:rPr>
              <w:t>DEV-13/33; FR-50–53; TC-119–125. Взрослый барьер, default off, самоотчёт без денег/наград/данных семьи.</w:t>
            </w:r>
          </w:p>
        </w:tc>
      </w:tr>
      <w:tr>
        <w:trPr>
          <w:cantSplit/>
        </w:trPr>
        <w:tc>
          <w:tcPr>
            <w:tcW w:type="dxa" w:w="1290"/>
            <w:vAlign w:val="top"/>
            <w:shd w:fill="FFFFFF"/>
          </w:tcPr>
          <w:p>
            <w:pPr>
              <w:pStyle w:val="TableText"/>
            </w:pPr>
            <w:r>
              <w:rPr>
                <w:b w:val="0"/>
                <w:i w:val="0"/>
                <w:sz w:val="18"/>
              </w:rPr>
              <w:t>DEV-39 / 4</w:t>
            </w:r>
          </w:p>
        </w:tc>
        <w:tc>
          <w:tcPr>
            <w:tcW w:type="dxa" w:w="3076"/>
            <w:vAlign w:val="top"/>
            <w:shd w:fill="FFFFFF"/>
          </w:tcPr>
          <w:p>
            <w:pPr>
              <w:pStyle w:val="TableText"/>
            </w:pPr>
            <w:r>
              <w:rPr>
                <w:b w:val="0"/>
                <w:i w:val="0"/>
                <w:sz w:val="18"/>
              </w:rPr>
              <w:t>Регрессия новых попыток, наград и сохранения</w:t>
            </w:r>
          </w:p>
        </w:tc>
        <w:tc>
          <w:tcPr>
            <w:tcW w:type="dxa" w:w="5556"/>
            <w:vAlign w:val="top"/>
            <w:shd w:fill="FFFFFF"/>
          </w:tcPr>
          <w:p>
            <w:pPr>
              <w:pStyle w:val="TableText"/>
            </w:pPr>
            <w:r>
              <w:rPr>
                <w:b w:val="0"/>
                <w:i w:val="0"/>
                <w:sz w:val="18"/>
              </w:rPr>
              <w:t>DEV-35–37 и DEV-38 при F; FR-42/43/48/53; TC-108–128/134. Гонки Complete, старый evaluation, закрытый период, миграции, изоляция и rollback.</w:t>
            </w:r>
          </w:p>
        </w:tc>
      </w:tr>
      <w:tr>
        <w:trPr>
          <w:cantSplit/>
        </w:trPr>
        <w:tc>
          <w:tcPr>
            <w:tcW w:type="dxa" w:w="1290"/>
            <w:vAlign w:val="top"/>
            <w:shd w:fill="F3F7F7"/>
          </w:tcPr>
          <w:p>
            <w:pPr>
              <w:pStyle w:val="TableText"/>
            </w:pPr>
            <w:r>
              <w:rPr>
                <w:b w:val="0"/>
                <w:i w:val="0"/>
                <w:sz w:val="18"/>
              </w:rPr>
              <w:t>DEV-40 / 2</w:t>
            </w:r>
          </w:p>
        </w:tc>
        <w:tc>
          <w:tcPr>
            <w:tcW w:type="dxa" w:w="3076"/>
            <w:vAlign w:val="top"/>
            <w:shd w:fill="F3F7F7"/>
          </w:tcPr>
          <w:p>
            <w:pPr>
              <w:pStyle w:val="TableText"/>
            </w:pPr>
            <w:r>
              <w:rPr>
                <w:b w:val="0"/>
                <w:i w:val="0"/>
                <w:sz w:val="18"/>
              </w:rPr>
              <w:t>Обновить маршрут А, demo-fixture и комплект передачи</w:t>
            </w:r>
          </w:p>
        </w:tc>
        <w:tc>
          <w:tcPr>
            <w:tcW w:type="dxa" w:w="5556"/>
            <w:vAlign w:val="top"/>
            <w:shd w:fill="F3F7F7"/>
          </w:tcPr>
          <w:p>
            <w:pPr>
              <w:pStyle w:val="TableText"/>
            </w:pPr>
            <w:r>
              <w:rPr>
                <w:b w:val="0"/>
                <w:i w:val="0"/>
                <w:sz w:val="18"/>
              </w:rPr>
              <w:t>DEV-21/35–39; FR-49/54; TC-089–092/132/133/136. Все 12 шагов, те же итоги B = 40 / S = 30, 8 LS, честный scope.</w:t>
            </w:r>
          </w:p>
        </w:tc>
      </w:tr>
      <w:tr>
        <w:trPr>
          <w:cantSplit/>
        </w:trPr>
        <w:tc>
          <w:tcPr>
            <w:tcW w:type="dxa" w:w="1290"/>
            <w:vAlign w:val="top"/>
            <w:shd w:fill="FFFFFF"/>
          </w:tcPr>
          <w:p>
            <w:pPr>
              <w:pStyle w:val="TableText"/>
            </w:pPr>
            <w:r>
              <w:rPr>
                <w:b w:val="0"/>
                <w:i w:val="0"/>
                <w:sz w:val="18"/>
              </w:rPr>
              <w:t>DEV-41 / 3</w:t>
            </w:r>
          </w:p>
        </w:tc>
        <w:tc>
          <w:tcPr>
            <w:tcW w:type="dxa" w:w="3076"/>
            <w:vAlign w:val="top"/>
            <w:shd w:fill="FFFFFF"/>
          </w:tcPr>
          <w:p>
            <w:pPr>
              <w:pStyle w:val="TableText"/>
            </w:pPr>
            <w:r>
              <w:rPr>
                <w:b w:val="0"/>
                <w:i w:val="0"/>
                <w:sz w:val="18"/>
              </w:rPr>
              <w:t>Редакторская проверка всех восьми сценариев и вариантов</w:t>
            </w:r>
          </w:p>
        </w:tc>
        <w:tc>
          <w:tcPr>
            <w:tcW w:type="dxa" w:w="5556"/>
            <w:vAlign w:val="top"/>
            <w:shd w:fill="FFFFFF"/>
          </w:tcPr>
          <w:p>
            <w:pPr>
              <w:pStyle w:val="TableText"/>
            </w:pPr>
            <w:r>
              <w:rPr>
                <w:b w:val="0"/>
                <w:i w:val="0"/>
                <w:sz w:val="18"/>
              </w:rPr>
              <w:t>DEV-21/35/36; FR-20/22/39/41/54; TC-095–105/129/131/134. Суммы, уровни рамки, правильные/неудачные исходы, варианты с изменяющимся полезным выбором.</w:t>
            </w:r>
          </w:p>
        </w:tc>
      </w:tr>
    </w:tbl>
    <w:p>
      <w:pPr>
        <w:spacing w:after="20" w:before="0" w:line="40" w:lineRule="exact"/>
      </w:pPr>
      <w:r>
        <w:rPr>
          <w:sz w:val="4"/>
        </w:rPr>
      </w:r>
    </w:p>
    <w:p>
      <w:bookmarkStart w:id="193" w:name="sec_20_6"/>
      <w:pPr>
        <w:pStyle w:val="Heading2"/>
      </w:pPr>
      <w:r>
        <w:rPr>
          <w:b w:val="0"/>
          <w:i w:val="0"/>
        </w:rPr>
        <w:t>20.6. Порядок интеграции и правила для ИИ-исполнителя</w:t>
      </w:r>
      <w:bookmarkEnd w:id="193"/>
    </w:p>
    <w:p>
      <w:r>
        <w:rPr>
          <w:b w:val="0"/>
          <w:i w:val="0"/>
        </w:rPr>
        <w:t>Не начинать отдельный «детективный продукт». Рабочие ветки добавляют renderer и контент в существующий LessonShell. Сначала DEV-33, затем корзина/доска сведений и обязательные задания по сбережениям; после готовности шести основных заданий — дополнительный чек и мастерская. Семейный модуль последним. DEV-39 выполняется вместе с интеграцией, не только после окончания всех экранов.</w:t>
      </w:r>
    </w:p>
    <w:p>
      <w:r>
        <w:rPr>
          <w:b w:val="0"/>
          <w:i w:val="0"/>
        </w:rPr>
        <w:t>В каждой задаче указывать разрешённые файлы, источник требований, preconditions, данные фикстуры, ID тестов, последствия для normal/demo и перечень изменённых контрактов. Запретить агенту самостоятельно менять 100/20, цены, число слотов, формулу роста, требования Приложения А и смысл финансовых проводок. Добавление «бонуса за дело» сверх 20 является дефектом, а не улучшением.</w:t>
      </w:r>
    </w:p>
    <w:p>
      <w:r>
        <w:rPr>
          <w:b w:val="0"/>
          <w:i w:val="0"/>
        </w:rPr>
        <w:t>При новом решении обязательно обновляются затронутые разделы MD/DOCX, JSON-контент, типы, тесты и traceability. Нельзя исправить только текст кнопки, оставив старое правило в evaluator. До интеграции разных агентов фиксируются schemaVersion, outcome enum, receipt контракты и принадлежность rewardPeriodId.</w:t>
      </w:r>
    </w:p>
    <w:p>
      <w:bookmarkStart w:id="194" w:name="sec_20_7"/>
      <w:pPr>
        <w:pStyle w:val="Heading2"/>
      </w:pPr>
      <w:r>
        <w:rPr>
          <w:b w:val="0"/>
          <w:i w:val="0"/>
        </w:rPr>
        <w:t>20.7. Новые организационно-проверочные задачи</w:t>
      </w:r>
      <w:bookmarkEnd w:id="194"/>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часы</w:t>
            </w:r>
          </w:p>
        </w:tc>
        <w:tc>
          <w:tcPr>
            <w:tcW w:type="dxa" w:w="3076"/>
            <w:vAlign w:val="top"/>
            <w:shd w:fill="225762"/>
          </w:tcPr>
          <w:p>
            <w:pPr>
              <w:pStyle w:val="TableText"/>
              <w:keepNext/>
            </w:pPr>
            <w:r>
              <w:rPr>
                <w:b/>
                <w:i w:val="0"/>
                <w:color w:val="FFFFFF"/>
                <w:sz w:val="18"/>
              </w:rPr>
              <w:t>Результат</w:t>
            </w:r>
          </w:p>
        </w:tc>
        <w:tc>
          <w:tcPr>
            <w:tcW w:type="dxa" w:w="5556"/>
            <w:vAlign w:val="top"/>
            <w:shd w:fill="225762"/>
          </w:tcPr>
          <w:p>
            <w:pPr>
              <w:pStyle w:val="TableText"/>
              <w:keepNext/>
            </w:pPr>
            <w:r>
              <w:rPr>
                <w:b/>
                <w:i w:val="0"/>
                <w:color w:val="FFFFFF"/>
                <w:sz w:val="18"/>
              </w:rPr>
              <w:t>Зависимости и критерий готовности</w:t>
            </w:r>
          </w:p>
        </w:tc>
      </w:tr>
      <w:tr>
        <w:trPr>
          <w:cantSplit/>
        </w:trPr>
        <w:tc>
          <w:tcPr>
            <w:tcW w:type="dxa" w:w="1290"/>
            <w:vAlign w:val="top"/>
            <w:shd w:fill="FFFFFF"/>
          </w:tcPr>
          <w:p>
            <w:pPr>
              <w:pStyle w:val="TableText"/>
            </w:pPr>
            <w:r>
              <w:rPr>
                <w:b w:val="0"/>
                <w:i w:val="0"/>
                <w:sz w:val="18"/>
              </w:rPr>
              <w:t>DEV-42 / 2</w:t>
            </w:r>
          </w:p>
        </w:tc>
        <w:tc>
          <w:tcPr>
            <w:tcW w:type="dxa" w:w="3076"/>
            <w:vAlign w:val="top"/>
            <w:shd w:fill="FFFFFF"/>
          </w:tcPr>
          <w:p>
            <w:pPr>
              <w:pStyle w:val="TableText"/>
            </w:pPr>
            <w:r>
              <w:rPr>
                <w:b w:val="0"/>
                <w:i w:val="0"/>
                <w:sz w:val="18"/>
              </w:rPr>
              <w:t>Журнал Q&amp;A, политика заморозки, manifest и доступ экспертов</w:t>
            </w:r>
          </w:p>
        </w:tc>
        <w:tc>
          <w:tcPr>
            <w:tcW w:type="dxa" w:w="5556"/>
            <w:vAlign w:val="top"/>
            <w:shd w:fill="FFFFFF"/>
          </w:tcPr>
          <w:p>
            <w:pPr>
              <w:pStyle w:val="TableText"/>
            </w:pPr>
            <w:r>
              <w:rPr>
                <w:b w:val="0"/>
                <w:i w:val="0"/>
                <w:sz w:val="18"/>
              </w:rPr>
              <w:t>После DEV-01, до DEV-18; NFR-17, TC-144/145/152. Устные ответы разделены с допущениями; M1 неизменяем; эксперты не считаются автоматически добавленными; нет планов публикации в RuStore.</w:t>
            </w:r>
          </w:p>
        </w:tc>
      </w:tr>
      <w:tr>
        <w:trPr>
          <w:cantSplit/>
        </w:trPr>
        <w:tc>
          <w:tcPr>
            <w:tcW w:type="dxa" w:w="1290"/>
            <w:vAlign w:val="top"/>
            <w:shd w:fill="F3F7F7"/>
          </w:tcPr>
          <w:p>
            <w:pPr>
              <w:pStyle w:val="TableText"/>
            </w:pPr>
            <w:r>
              <w:rPr>
                <w:b w:val="0"/>
                <w:i w:val="0"/>
                <w:sz w:val="18"/>
              </w:rPr>
              <w:t>DEV-43 / 3</w:t>
            </w:r>
          </w:p>
        </w:tc>
        <w:tc>
          <w:tcPr>
            <w:tcW w:type="dxa" w:w="3076"/>
            <w:vAlign w:val="top"/>
            <w:shd w:fill="F3F7F7"/>
          </w:tcPr>
          <w:p>
            <w:pPr>
              <w:pStyle w:val="TableText"/>
            </w:pPr>
            <w:r>
              <w:rPr>
                <w:b w:val="0"/>
                <w:i w:val="0"/>
                <w:sz w:val="18"/>
              </w:rPr>
              <w:t>Организовать и документировать стороннее методическое ревью</w:t>
            </w:r>
          </w:p>
        </w:tc>
        <w:tc>
          <w:tcPr>
            <w:tcW w:type="dxa" w:w="5556"/>
            <w:vAlign w:val="top"/>
            <w:shd w:fill="F3F7F7"/>
          </w:tcPr>
          <w:p>
            <w:pPr>
              <w:pStyle w:val="TableText"/>
            </w:pPr>
            <w:r>
              <w:rPr>
                <w:b w:val="0"/>
                <w:i w:val="0"/>
                <w:sz w:val="18"/>
              </w:rPr>
              <w:t>Поиск проверяющего начинается с S0; просмотр после первого сквозного цикла/контента. NFR-18, TC-146/147. Реальный специалист, компетенции, версия, наблюдения, ответ команды и повторная проверка. Ожидание и неизвестный объём исправлений не включены в 3 ч.</w:t>
            </w:r>
          </w:p>
        </w:tc>
      </w:tr>
    </w:tbl>
    <w:p>
      <w:pPr>
        <w:spacing w:after="20" w:before="0" w:line="40" w:lineRule="exact"/>
      </w:pPr>
      <w:r>
        <w:rPr>
          <w:sz w:val="4"/>
        </w:rPr>
      </w:r>
    </w:p>
    <w:p>
      <w:r>
        <w:rPr>
          <w:b w:val="0"/>
          <w:i w:val="0"/>
        </w:rPr>
        <w:t>Если DEV-43 не выполнена, статус остаётся незавершённым и ограничение отражается в M1; нельзя подменить результат самопроверкой или текстом, сгенерированным ИИ. Исправления по ревью выполняются до 29 сентября либо в разрешённом финальном окне. Наличие этих задач не означает, что заказчик согласовал конкретный формат нашего отчёта.</w:t>
      </w:r>
    </w:p>
    <w:p>
      <w:bookmarkStart w:id="195" w:name="sec_20_8"/>
      <w:pPr>
        <w:pStyle w:val="Heading2"/>
      </w:pPr>
      <w:r>
        <w:rPr>
          <w:b w:val="0"/>
          <w:i w:val="0"/>
        </w:rPr>
        <w:t>20.8. Исправления аудита — не бесплатное расширение</w:t>
      </w:r>
      <w:bookmarkEnd w:id="195"/>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ID/часы</w:t>
            </w:r>
          </w:p>
        </w:tc>
        <w:tc>
          <w:tcPr>
            <w:tcW w:type="dxa" w:w="3076"/>
            <w:vAlign w:val="top"/>
            <w:shd w:fill="225762"/>
          </w:tcPr>
          <w:p>
            <w:pPr>
              <w:pStyle w:val="TableText"/>
              <w:keepNext/>
            </w:pPr>
            <w:r>
              <w:rPr>
                <w:b/>
                <w:i w:val="0"/>
                <w:color w:val="FFFFFF"/>
                <w:sz w:val="18"/>
              </w:rPr>
              <w:t>Задача и зависимости</w:t>
            </w:r>
          </w:p>
        </w:tc>
        <w:tc>
          <w:tcPr>
            <w:tcW w:type="dxa" w:w="5556"/>
            <w:vAlign w:val="top"/>
            <w:shd w:fill="225762"/>
          </w:tcPr>
          <w:p>
            <w:pPr>
              <w:pStyle w:val="TableText"/>
              <w:keepNext/>
            </w:pPr>
            <w:r>
              <w:rPr>
                <w:b/>
                <w:i w:val="0"/>
                <w:color w:val="FFFFFF"/>
                <w:sz w:val="18"/>
              </w:rPr>
              <w:t>Критерий готовности</w:t>
            </w:r>
          </w:p>
        </w:tc>
      </w:tr>
      <w:tr>
        <w:trPr>
          <w:cantSplit/>
        </w:trPr>
        <w:tc>
          <w:tcPr>
            <w:tcW w:type="dxa" w:w="1290"/>
            <w:vAlign w:val="top"/>
            <w:shd w:fill="FFFFFF"/>
          </w:tcPr>
          <w:p>
            <w:pPr>
              <w:pStyle w:val="TableText"/>
            </w:pPr>
            <w:r>
              <w:rPr>
                <w:b w:val="0"/>
                <w:i w:val="0"/>
                <w:sz w:val="18"/>
              </w:rPr>
              <w:t>DEV-44 /6</w:t>
            </w:r>
          </w:p>
        </w:tc>
        <w:tc>
          <w:tcPr>
            <w:tcW w:type="dxa" w:w="3076"/>
            <w:vAlign w:val="top"/>
            <w:shd w:fill="FFFFFF"/>
          </w:tcPr>
          <w:p>
            <w:pPr>
              <w:pStyle w:val="TableText"/>
            </w:pPr>
            <w:r>
              <w:rPr>
                <w:b w:val="0"/>
                <w:i w:val="0"/>
                <w:sz w:val="18"/>
              </w:rPr>
              <w:t>Amount/Delta, дополнения плана, economy-v2; после DEV-03/10/14/17</w:t>
            </w:r>
          </w:p>
        </w:tc>
        <w:tc>
          <w:tcPr>
            <w:tcW w:type="dxa" w:w="5556"/>
            <w:vAlign w:val="top"/>
            <w:shd w:fill="FFFFFF"/>
          </w:tcPr>
          <w:p>
            <w:pPr>
              <w:pStyle w:val="TableText"/>
            </w:pPr>
            <w:r>
              <w:rPr>
                <w:b w:val="0"/>
                <w:i w:val="0"/>
                <w:sz w:val="18"/>
              </w:rPr>
              <w:t>FR-57/58; новые формулы и прежний пятидневный эталон, данные/SC-23/история согласованы; TC-153–164.</w:t>
            </w:r>
          </w:p>
        </w:tc>
      </w:tr>
      <w:tr>
        <w:trPr>
          <w:cantSplit/>
        </w:trPr>
        <w:tc>
          <w:tcPr>
            <w:tcW w:type="dxa" w:w="1290"/>
            <w:vAlign w:val="top"/>
            <w:shd w:fill="F3F7F7"/>
          </w:tcPr>
          <w:p>
            <w:pPr>
              <w:pStyle w:val="TableText"/>
            </w:pPr>
            <w:r>
              <w:rPr>
                <w:b w:val="0"/>
                <w:i w:val="0"/>
                <w:sz w:val="18"/>
              </w:rPr>
              <w:t>DEV-45 /5</w:t>
            </w:r>
          </w:p>
        </w:tc>
        <w:tc>
          <w:tcPr>
            <w:tcW w:type="dxa" w:w="3076"/>
            <w:vAlign w:val="top"/>
            <w:shd w:fill="F3F7F7"/>
          </w:tcPr>
          <w:p>
            <w:pPr>
              <w:pStyle w:val="TableText"/>
            </w:pPr>
            <w:r>
              <w:rPr>
                <w:b w:val="0"/>
                <w:i w:val="0"/>
                <w:sz w:val="18"/>
              </w:rPr>
              <w:t>Lifecycle coordinator, revisions, часы, admin-intent; после DEV-04/05/24</w:t>
            </w:r>
          </w:p>
        </w:tc>
        <w:tc>
          <w:tcPr>
            <w:tcW w:type="dxa" w:w="5556"/>
            <w:vAlign w:val="top"/>
            <w:shd w:fill="F3F7F7"/>
          </w:tcPr>
          <w:p>
            <w:pPr>
              <w:pStyle w:val="TableText"/>
            </w:pPr>
            <w:r>
              <w:rPr>
                <w:b w:val="0"/>
                <w:i w:val="0"/>
                <w:sz w:val="18"/>
              </w:rPr>
              <w:t>FR-59/60/63; прерывание каждого этапа не смешивает БД и не теряет/восстанавливает удалённые данные; TC-165–173/186/187.</w:t>
            </w:r>
          </w:p>
        </w:tc>
      </w:tr>
      <w:tr>
        <w:trPr>
          <w:cantSplit/>
        </w:trPr>
        <w:tc>
          <w:tcPr>
            <w:tcW w:type="dxa" w:w="1290"/>
            <w:vAlign w:val="top"/>
            <w:shd w:fill="FFFFFF"/>
          </w:tcPr>
          <w:p>
            <w:pPr>
              <w:pStyle w:val="TableText"/>
            </w:pPr>
            <w:r>
              <w:rPr>
                <w:b w:val="0"/>
                <w:i w:val="0"/>
                <w:sz w:val="18"/>
              </w:rPr>
              <w:t>DEV-46 /4</w:t>
            </w:r>
          </w:p>
        </w:tc>
        <w:tc>
          <w:tcPr>
            <w:tcW w:type="dxa" w:w="3076"/>
            <w:vAlign w:val="top"/>
            <w:shd w:fill="FFFFFF"/>
          </w:tcPr>
          <w:p>
            <w:pPr>
              <w:pStyle w:val="TableText"/>
            </w:pPr>
            <w:r>
              <w:rPr>
                <w:b w:val="0"/>
                <w:i w:val="0"/>
                <w:sz w:val="18"/>
              </w:rPr>
              <w:t>Schema3, единые evaluator inputs, тексты/архивы; после DEV-19–21/33–36</w:t>
            </w:r>
          </w:p>
        </w:tc>
        <w:tc>
          <w:tcPr>
            <w:tcW w:type="dxa" w:w="5556"/>
            <w:vAlign w:val="top"/>
            <w:shd w:fill="FFFFFF"/>
          </w:tcPr>
          <w:p>
            <w:pPr>
              <w:pStyle w:val="TableText"/>
            </w:pPr>
            <w:r>
              <w:rPr>
                <w:b w:val="0"/>
                <w:i w:val="0"/>
                <w:sz w:val="18"/>
              </w:rPr>
              <w:t>FR-61/64; все 8 задач и варианты валидны, нет ошибочных обучающих выводов; TC-174–182.</w:t>
            </w:r>
          </w:p>
        </w:tc>
      </w:tr>
      <w:tr>
        <w:trPr>
          <w:cantSplit/>
        </w:trPr>
        <w:tc>
          <w:tcPr>
            <w:tcW w:type="dxa" w:w="1290"/>
            <w:vAlign w:val="top"/>
            <w:shd w:fill="F3F7F7"/>
          </w:tcPr>
          <w:p>
            <w:pPr>
              <w:pStyle w:val="TableText"/>
            </w:pPr>
            <w:r>
              <w:rPr>
                <w:b w:val="0"/>
                <w:i w:val="0"/>
                <w:sz w:val="18"/>
              </w:rPr>
              <w:t>DEV-47 /3</w:t>
            </w:r>
          </w:p>
        </w:tc>
        <w:tc>
          <w:tcPr>
            <w:tcW w:type="dxa" w:w="3076"/>
            <w:vAlign w:val="top"/>
            <w:shd w:fill="F3F7F7"/>
          </w:tcPr>
          <w:p>
            <w:pPr>
              <w:pStyle w:val="TableText"/>
            </w:pPr>
            <w:r>
              <w:rPr>
                <w:b w:val="0"/>
                <w:i w:val="0"/>
                <w:sz w:val="18"/>
              </w:rPr>
              <w:t>Компактный домик, fail-fast сборка, non-cyclicmanifest; после DEV-02/11/25/28</w:t>
            </w:r>
          </w:p>
        </w:tc>
        <w:tc>
          <w:tcPr>
            <w:tcW w:type="dxa" w:w="5556"/>
            <w:vAlign w:val="top"/>
            <w:shd w:fill="F3F7F7"/>
          </w:tcPr>
          <w:p>
            <w:pPr>
              <w:pStyle w:val="TableText"/>
            </w:pPr>
            <w:r>
              <w:rPr>
                <w:b w:val="0"/>
                <w:i w:val="0"/>
                <w:sz w:val="18"/>
              </w:rPr>
              <w:t>FR-62, NFR-21/22; реальные Windows/Android/визуальные проверки и соответствующие материалы; TC-183–189.</w:t>
            </w:r>
          </w:p>
        </w:tc>
      </w:tr>
    </w:tbl>
    <w:p>
      <w:pPr>
        <w:spacing w:after="20" w:before="0" w:line="40" w:lineRule="exact"/>
      </w:pPr>
      <w:r>
        <w:rPr>
          <w:sz w:val="4"/>
        </w:rPr>
      </w:r>
    </w:p>
    <w:p>
      <w:r>
        <w:rPr>
          <w:b w:val="0"/>
          <w:i w:val="0"/>
        </w:rPr>
        <w:t>Это предварительные time-box с высокой неопределённостью, а не обещание выполнить новые операции транзакционного хранения за фиксированное число часов. Если разработка не началась, реализовывать сразу v1.3; не строить сначала известные недостатки v1.2 и затем «мигрировать». Сумма 18 ч — добавочный объём к прежней оценке из-за уточнившейся сложности.</w:t>
      </w:r>
    </w:p>
    <w:p>
      <w:r>
        <w:rPr>
          <w:b w:val="0"/>
          <w:i w:val="0"/>
        </w:rPr>
      </w:r>
      <w:r>
        <w:rPr>
          <w:b/>
          <w:i w:val="0"/>
        </w:rPr>
        <w:t>Приоритет исполнения</w:t>
      </w:r>
      <w:r>
        <w:rPr>
          <w:b w:val="0"/>
          <w:i w:val="0"/>
        </w:rPr>
        <w:t>: воспроизводимый APK → безопасное хранение/деньги → основные решения/план/копилка/рост → все 3 образовательные темы → шесть полноценных заданий → полная приёмка → P03/B03 → Family. DEV-44/45 входят в соответствующие базовые задачи, не откладываются после оформления презентации. Стороннее ревью и поиск физического устройства идут организационно с S0.</w:t>
      </w:r>
    </w:p>
    <w:p>
      <w:bookmarkStart w:id="196" w:name="sec_21"/>
      <w:pPr>
        <w:pStyle w:val="Heading1"/>
      </w:pPr>
      <w:r>
        <w:rPr>
          <w:b w:val="0"/>
          <w:i w:val="0"/>
        </w:rPr>
        <w:t>21. Спринты, календарь и решения при отставании</w:t>
      </w:r>
      <w:bookmarkEnd w:id="196"/>
    </w:p>
    <w:p>
      <w:bookmarkStart w:id="197" w:name="sec_21_1"/>
      <w:pPr>
        <w:pStyle w:val="Heading2"/>
      </w:pPr>
      <w:r>
        <w:rPr>
          <w:b w:val="0"/>
          <w:i w:val="0"/>
        </w:rPr>
        <w:t>21.1. Доступность и календарные ограничения</w:t>
      </w:r>
      <w:bookmarkEnd w:id="197"/>
    </w:p>
    <w:p>
      <w:r>
        <w:rPr>
          <w:b w:val="0"/>
          <w:i w:val="0"/>
        </w:rPr>
        <w:t>Прежнее допущение — 2 ч вечером буднего дня и 5,5 ч в выходной. С 16 по 29 сентября включительно это 10 будней и 4 выходных, всего 42 ч. Отработанные часы за 15 сентября не предоставлены и не считаются выполненной работой. Это расчётное окно, а не подтверждённая загрузка пользователя. Дневное время в будни не распределяется заранее. [U01]</w:t>
      </w:r>
    </w:p>
    <w:p>
      <w:r>
        <w:rPr>
          <w:b w:val="0"/>
          <w:i w:val="0"/>
        </w:rPr>
        <w:t>На встрече объявлено: промежуточная сдача 29 сентября 23:59; после неё решение не трогать, доработки разрешены только финалистам с 16 по 20 октября. Часовой пояс МСК для M1 — из U01. Точное время начала/конца октябрьского окна и окончательного приёма материалов ещё не установлено в предоставленной записи. Нельзя автоматически назначать 20 октября 23:59. [S05-02/17]</w:t>
      </w:r>
    </w:p>
    <w:p>
      <w:bookmarkStart w:id="198" w:name="sec_21_2"/>
      <w:pPr>
        <w:pStyle w:val="Heading2"/>
      </w:pPr>
      <w:r>
        <w:rPr>
          <w:b w:val="0"/>
          <w:i w:val="0"/>
        </w:rPr>
        <w:t>21.2. Перепланирование до промежуточной сдачи</w:t>
      </w:r>
      <w:bookmarkEnd w:id="198"/>
    </w:p>
    <w:p>
      <w:r>
        <w:rPr>
          <w:b w:val="0"/>
          <w:i w:val="0"/>
        </w:rPr>
        <w:t>Это порядок контрольных результатов в ограниченном окне, не заявление, что все перечисленные работы помещаются в указанные часы. Прежде чем принять календарь как обязательство, владелец сопоставляет остаток оценок §20 с фактической скоростью.</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Спринт</w:t>
            </w:r>
          </w:p>
        </w:tc>
        <w:tc>
          <w:tcPr>
            <w:tcW w:type="dxa" w:w="2976"/>
            <w:vAlign w:val="top"/>
            <w:shd w:fill="225762"/>
          </w:tcPr>
          <w:p>
            <w:pPr>
              <w:pStyle w:val="TableText"/>
              <w:keepNext/>
            </w:pPr>
            <w:r>
              <w:rPr>
                <w:b/>
                <w:i w:val="0"/>
                <w:color w:val="FFFFFF"/>
                <w:sz w:val="18"/>
              </w:rPr>
              <w:t>Даты / расчётное окно</w:t>
            </w:r>
          </w:p>
        </w:tc>
        <w:tc>
          <w:tcPr>
            <w:tcW w:type="dxa" w:w="4465"/>
            <w:vAlign w:val="top"/>
            <w:shd w:fill="225762"/>
          </w:tcPr>
          <w:p>
            <w:pPr>
              <w:pStyle w:val="TableText"/>
              <w:keepNext/>
            </w:pPr>
            <w:r>
              <w:rPr>
                <w:b/>
                <w:i w:val="0"/>
                <w:color w:val="FFFFFF"/>
                <w:sz w:val="18"/>
              </w:rPr>
              <w:t>Приоритетный результат и точка решения</w:t>
            </w:r>
          </w:p>
        </w:tc>
      </w:tr>
      <w:tr>
        <w:trPr>
          <w:cantSplit/>
        </w:trPr>
        <w:tc>
          <w:tcPr>
            <w:tcW w:type="dxa" w:w="2480"/>
            <w:vAlign w:val="top"/>
            <w:shd w:fill="FFFFFF"/>
          </w:tcPr>
          <w:p>
            <w:pPr>
              <w:pStyle w:val="TableText"/>
            </w:pPr>
            <w:r>
              <w:rPr>
                <w:b w:val="0"/>
                <w:i w:val="0"/>
                <w:sz w:val="18"/>
              </w:rPr>
              <w:t>S0 — среда и ограничения</w:t>
            </w:r>
          </w:p>
        </w:tc>
        <w:tc>
          <w:tcPr>
            <w:tcW w:type="dxa" w:w="2976"/>
            <w:vAlign w:val="top"/>
            <w:shd w:fill="FFFFFF"/>
          </w:tcPr>
          <w:p>
            <w:pPr>
              <w:pStyle w:val="TableText"/>
            </w:pPr>
            <w:r>
              <w:rPr>
                <w:b w:val="0"/>
                <w:i w:val="0"/>
                <w:sz w:val="18"/>
              </w:rPr>
              <w:t>16–17 сентября / 4 ч</w:t>
            </w:r>
          </w:p>
        </w:tc>
        <w:tc>
          <w:tcPr>
            <w:tcW w:type="dxa" w:w="4465"/>
            <w:vAlign w:val="top"/>
            <w:shd w:fill="FFFFFF"/>
          </w:tcPr>
          <w:p>
            <w:pPr>
              <w:pStyle w:val="TableText"/>
            </w:pPr>
            <w:r>
              <w:rPr>
                <w:b w:val="0"/>
                <w:i w:val="0"/>
                <w:sz w:val="18"/>
              </w:rPr>
              <w:t>DEV-01/02, начало DEV-42 и поиска эксперта/устройства. Репозиторий, первый APK; Q&amp;A зарегистрирована. Если сборки нет, это первый блокер.</w:t>
            </w:r>
          </w:p>
        </w:tc>
      </w:tr>
      <w:tr>
        <w:trPr>
          <w:cantSplit/>
        </w:trPr>
        <w:tc>
          <w:tcPr>
            <w:tcW w:type="dxa" w:w="2480"/>
            <w:vAlign w:val="top"/>
            <w:shd w:fill="F3F7F7"/>
          </w:tcPr>
          <w:p>
            <w:pPr>
              <w:pStyle w:val="TableText"/>
            </w:pPr>
            <w:r>
              <w:rPr>
                <w:b w:val="0"/>
                <w:i w:val="0"/>
                <w:sz w:val="18"/>
              </w:rPr>
              <w:t>S1 — рабочая вертикаль</w:t>
            </w:r>
          </w:p>
        </w:tc>
        <w:tc>
          <w:tcPr>
            <w:tcW w:type="dxa" w:w="2976"/>
            <w:vAlign w:val="top"/>
            <w:shd w:fill="F3F7F7"/>
          </w:tcPr>
          <w:p>
            <w:pPr>
              <w:pStyle w:val="TableText"/>
            </w:pPr>
            <w:r>
              <w:rPr>
                <w:b w:val="0"/>
                <w:i w:val="0"/>
                <w:sz w:val="18"/>
              </w:rPr>
              <w:t>18–20 сентября / 13 ч</w:t>
            </w:r>
          </w:p>
        </w:tc>
        <w:tc>
          <w:tcPr>
            <w:tcW w:type="dxa" w:w="4465"/>
            <w:vAlign w:val="top"/>
            <w:shd w:fill="F3F7F7"/>
          </w:tcPr>
          <w:p>
            <w:pPr>
              <w:pStyle w:val="TableText"/>
            </w:pPr>
            <w:r>
              <w:rPr>
                <w:b w:val="0"/>
                <w:i w:val="0"/>
                <w:sz w:val="18"/>
              </w:rPr>
              <w:t>Профиль, деньги, план, домик и хранение. Подтверждены реальные часы и доступ к устройству. Сокращение сложных иллюстраций, но не читаемости и персонажа.</w:t>
            </w:r>
          </w:p>
        </w:tc>
      </w:tr>
      <w:tr>
        <w:trPr>
          <w:cantSplit/>
        </w:trPr>
        <w:tc>
          <w:tcPr>
            <w:tcW w:type="dxa" w:w="2480"/>
            <w:vAlign w:val="top"/>
            <w:shd w:fill="FFFFFF"/>
          </w:tcPr>
          <w:p>
            <w:pPr>
              <w:pStyle w:val="TableText"/>
            </w:pPr>
            <w:r>
              <w:rPr>
                <w:b w:val="0"/>
                <w:i w:val="0"/>
                <w:sz w:val="18"/>
              </w:rPr>
              <w:t>S2 — основной финансовый цикл</w:t>
            </w:r>
          </w:p>
        </w:tc>
        <w:tc>
          <w:tcPr>
            <w:tcW w:type="dxa" w:w="2976"/>
            <w:vAlign w:val="top"/>
            <w:shd w:fill="FFFFFF"/>
          </w:tcPr>
          <w:p>
            <w:pPr>
              <w:pStyle w:val="TableText"/>
            </w:pPr>
            <w:r>
              <w:rPr>
                <w:b w:val="0"/>
                <w:i w:val="0"/>
                <w:sz w:val="18"/>
              </w:rPr>
              <w:t>21–24 сентября / 8 ч</w:t>
            </w:r>
          </w:p>
        </w:tc>
        <w:tc>
          <w:tcPr>
            <w:tcW w:type="dxa" w:w="4465"/>
            <w:vAlign w:val="top"/>
            <w:shd w:fill="FFFFFF"/>
          </w:tcPr>
          <w:p>
            <w:pPr>
              <w:pStyle w:val="TableText"/>
            </w:pPr>
            <w:r>
              <w:rPr>
                <w:b w:val="0"/>
                <w:i w:val="0"/>
                <w:sz w:val="18"/>
              </w:rPr>
              <w:t>Покупки, накопления, итоги, рост, перезапуск и доступ к взрослым операциям. В параллельном содержательном плане — все три темы, не восемь покупочных мини-игр.</w:t>
            </w:r>
          </w:p>
        </w:tc>
      </w:tr>
      <w:tr>
        <w:trPr>
          <w:cantSplit/>
        </w:trPr>
        <w:tc>
          <w:tcPr>
            <w:tcW w:type="dxa" w:w="2480"/>
            <w:vAlign w:val="top"/>
            <w:shd w:fill="F3F7F7"/>
          </w:tcPr>
          <w:p>
            <w:pPr>
              <w:pStyle w:val="TableText"/>
            </w:pPr>
            <w:r>
              <w:rPr>
                <w:b w:val="0"/>
                <w:i w:val="0"/>
                <w:sz w:val="18"/>
              </w:rPr>
              <w:t>S3 — содержание и проверка</w:t>
            </w:r>
          </w:p>
        </w:tc>
        <w:tc>
          <w:tcPr>
            <w:tcW w:type="dxa" w:w="2976"/>
            <w:vAlign w:val="top"/>
            <w:shd w:fill="F3F7F7"/>
          </w:tcPr>
          <w:p>
            <w:pPr>
              <w:pStyle w:val="TableText"/>
            </w:pPr>
            <w:r>
              <w:rPr>
                <w:b w:val="0"/>
                <w:i w:val="0"/>
                <w:sz w:val="18"/>
              </w:rPr>
              <w:t>25–27 сентября / 13 ч</w:t>
            </w:r>
          </w:p>
        </w:tc>
        <w:tc>
          <w:tcPr>
            <w:tcW w:type="dxa" w:w="4465"/>
            <w:vAlign w:val="top"/>
            <w:shd w:fill="F3F7F7"/>
          </w:tcPr>
          <w:p>
            <w:pPr>
              <w:pStyle w:val="TableText"/>
            </w:pPr>
            <w:r>
              <w:rPr>
                <w:b w:val="0"/>
                <w:i w:val="0"/>
                <w:sz w:val="18"/>
              </w:rPr>
              <w:t>Сначала шесть LS по трём темам и их объяснения. P01/P02 детективны внутри обязательного материала. Стороннее ревью и физический прогон при доступности. Затем P03/B03; OFF последним.</w:t>
            </w:r>
          </w:p>
        </w:tc>
      </w:tr>
      <w:tr>
        <w:trPr>
          <w:cantSplit/>
        </w:trPr>
        <w:tc>
          <w:tcPr>
            <w:tcW w:type="dxa" w:w="2480"/>
            <w:vAlign w:val="top"/>
            <w:shd w:fill="FFFFFF"/>
          </w:tcPr>
          <w:p>
            <w:pPr>
              <w:pStyle w:val="TableText"/>
            </w:pPr>
            <w:r>
              <w:rPr>
                <w:b w:val="0"/>
                <w:i w:val="0"/>
                <w:sz w:val="18"/>
              </w:rPr>
              <w:t>S4 — фиксация и отправка</w:t>
            </w:r>
          </w:p>
        </w:tc>
        <w:tc>
          <w:tcPr>
            <w:tcW w:type="dxa" w:w="2976"/>
            <w:vAlign w:val="top"/>
            <w:shd w:fill="FFFFFF"/>
          </w:tcPr>
          <w:p>
            <w:pPr>
              <w:pStyle w:val="TableText"/>
            </w:pPr>
            <w:r>
              <w:rPr>
                <w:b w:val="0"/>
                <w:i w:val="0"/>
                <w:sz w:val="18"/>
              </w:rPr>
              <w:t>28–29 сентября / 4 ч</w:t>
            </w:r>
          </w:p>
        </w:tc>
        <w:tc>
          <w:tcPr>
            <w:tcW w:type="dxa" w:w="4465"/>
            <w:vAlign w:val="top"/>
            <w:shd w:fill="FFFFFF"/>
          </w:tcPr>
          <w:p>
            <w:pPr>
              <w:pStyle w:val="TableText"/>
            </w:pPr>
            <w:r>
              <w:rPr>
                <w:b w:val="0"/>
                <w:i w:val="0"/>
                <w:sz w:val="18"/>
              </w:rPr>
              <w:t>Только блокирующие исправления, актуализация статусов, проверка APK/прототипа, ссылок, commit и manifest. Финальная загрузка M1 до официального дедлайна.</w:t>
            </w:r>
          </w:p>
        </w:tc>
      </w:tr>
    </w:tbl>
    <w:p>
      <w:pPr>
        <w:spacing w:after="20" w:before="0" w:line="40" w:lineRule="exact"/>
      </w:pPr>
      <w:r>
        <w:rPr>
          <w:sz w:val="4"/>
        </w:rPr>
      </w:r>
    </w:p>
    <w:p>
      <w:r>
        <w:rPr>
          <w:b w:val="0"/>
          <w:i w:val="0"/>
        </w:rPr>
        <w:t xml:space="preserve">Сумма окна —42 ч против 124 ч полного плана: номинальный разрыв 82 ч, ещё до резерва. Даже 42+17=59 ч двух разрешённых окон меньше 124; финал и 17 ч не гарантированы. Поэтому этот календарь — </w:t>
      </w:r>
      <w:r>
        <w:rPr>
          <w:b/>
          <w:i w:val="0"/>
        </w:rPr>
        <w:t>контрольные точки, не подтверждённый план поставки всей V1</w:t>
      </w:r>
      <w:r>
        <w:rPr>
          <w:b w:val="0"/>
          <w:i w:val="0"/>
        </w:rPr>
        <w:t>. В S0 владелец фиксирует реальную недельную доступность и решение: дополнительные человеческие часы/помощь либо явное сокращение конкретного релиза. ИИ не считается коэффициентом ускорения без измерений. Дефицит относительно полного плана не скрыт: обязательный целевой объём с проверками требует больше исходного бюджета. При отставании решение об объёме принимается явно; автоматического «доделаем сразу в октябре» нет. Участие в событии 18 сентября не считается дополнительным временем разработки.</w:t>
      </w:r>
    </w:p>
    <w:p>
      <w:bookmarkStart w:id="199" w:name="sec_21_3"/>
      <w:pPr>
        <w:pStyle w:val="Heading2"/>
      </w:pPr>
      <w:r>
        <w:rPr>
          <w:b w:val="0"/>
          <w:i w:val="0"/>
        </w:rPr>
        <w:t>21.3. Контрольные решения и правила сокращения</w:t>
      </w:r>
      <w:bookmarkEnd w:id="199"/>
    </w:p>
    <w:p>
      <w:r>
        <w:rPr>
          <w:b w:val="0"/>
          <w:i w:val="0"/>
        </w:rPr>
        <w:t>До 20 сентября — проверить, работает ли сохраняемый профиль и реальная Android-сборка, пересчитать оставшиеся часы. До 24 сентября — добиться сквозной финансовой вертикали и определить фактически достижимый набор трёх тем. До 27 сентября — зафиксировать M1-scope, результаты ревью/тестов и конкретные ограничения. Новая механика после этой точки не добавляется.</w:t>
      </w:r>
    </w:p>
    <w:p>
      <w:r>
        <w:rPr>
          <w:b w:val="0"/>
          <w:i w:val="0"/>
        </w:rPr>
        <w:t>Сначала убираются сложные эффекты и необязательная полировка, затем Family и дополнительные варианты, затем P03/B03 по согласованию владельца. Упрощение не должно превращать шесть обязательных заданий в заглушки или убрать тему сбережений. Обязательные 9 комбинаций, 8 позиций, 3 цели, 3 стадии, 5 последовательных демопериодов, три направления бюджета и сохранение остаются целью M1-T. Наличие P03/B03 не компенсирует отсутствующий основной пункт.</w:t>
      </w:r>
    </w:p>
    <w:p>
      <w:r>
        <w:rPr>
          <w:b w:val="0"/>
          <w:i w:val="0"/>
        </w:rPr>
        <w:t>Внутренняя цель загрузки — 29 сентября до 20:00 МСК; официальные 23:59 остаются сроком организатора. Ссылку можно разместить заранее и обновить до дедлайна. После последнего обновления заново проверить доступ и manifest. [S05-17/35]</w:t>
      </w:r>
    </w:p>
    <w:p>
      <w:r>
        <w:rPr>
          <w:b w:val="0"/>
          <w:i w:val="0"/>
        </w:rPr>
        <w:t>Если Android-сборка не готова, сохраняется путь S01 §7.1: интерактивный прототип, короткое видео, код, архитектура, минимум три экрана и честная матрица. Он допустим для подачи, но его конкурентоспособность не гарантируется. Отсутствие обязательных функций — значительный минус; конкретный порог отклонения заказчик не назвал. [S05-04]</w:t>
      </w:r>
    </w:p>
    <w:p>
      <w:bookmarkStart w:id="200" w:name="sec_21_4"/>
      <w:pPr>
        <w:pStyle w:val="Heading2"/>
      </w:pPr>
      <w:r>
        <w:rPr>
          <w:b w:val="0"/>
          <w:i w:val="0"/>
        </w:rPr>
        <w:t>21.4. После дедлайна: заморозка, а не дополнительный спринт</w:t>
      </w:r>
      <w:bookmarkEnd w:id="200"/>
    </w:p>
    <w:p>
      <w:r>
        <w:rPr>
          <w:b w:val="0"/>
          <w:i w:val="0"/>
        </w:rPr>
      </w:r>
      <w:r>
        <w:rPr>
          <w:b/>
          <w:i w:val="0"/>
        </w:rPr>
        <w:t>После 29 сентября 23:59 МСК и до разрешённого окна 16 октября решение не дорабатывается.</w:t>
      </w:r>
      <w:r>
        <w:rPr>
          <w:b w:val="0"/>
          <w:i w:val="0"/>
        </w:rPr>
        <w:t xml:space="preserve"> Удалены прежние спринты 30.09–06.10 и 07.10–13.10 и цель готовности M2 к 13.10. Сданные исходники, контент, APK/прототип, документы и видео фиксируются; не заменять их под прежними URL. [S05-02]</w:t>
      </w:r>
    </w:p>
    <w:p>
      <w:r>
        <w:rPr>
          <w:b w:val="0"/>
          <w:i w:val="0"/>
        </w:rPr>
        <w:t>Не считать разрешённым обходом разработку в приватной ветке, локальном клоне или другом репозитории. Разъяснение относится к доработке решения, а не только к публикации коммитов. Не добавлять cron/CI, который автоматически пересобирает и подменяет опубликованный прототип или контент после дедлайна. M1 должен оставаться доступным.</w:t>
      </w:r>
    </w:p>
    <w:p>
      <w:r>
        <w:rPr>
          <w:b w:val="0"/>
          <w:i w:val="0"/>
        </w:rPr>
        <w:t>Разрешены ли между этапами тестирование без изменения кода, стороннее чтение сборки, обновление документации, исправление доступа или устранение обнаруженной утечки — из записи неясно. Такие действия согласуются через чат задачи, не закладываются как бесплатное окно работы. Возможность реакции на серьёзный инцидент запрашивается немедленно, а не используется как предлог для новых функций.</w:t>
      </w:r>
    </w:p>
    <w:p>
      <w:bookmarkStart w:id="201" w:name="sec_21_5"/>
      <w:pPr>
        <w:pStyle w:val="Heading2"/>
      </w:pPr>
      <w:r>
        <w:rPr>
          <w:b w:val="0"/>
          <w:i w:val="0"/>
        </w:rPr>
        <w:t>21.5. Финальное окно: только 16–20 октября и только для финалистов</w:t>
      </w:r>
      <w:bookmarkEnd w:id="201"/>
    </w:p>
    <w:p>
      <w:r>
        <w:rPr>
          <w:b w:val="0"/>
          <w:i w:val="0"/>
        </w:rPr>
        <w:t>По итогам отбора предусмотрена дополнительная сессия с кейсодержателем и рекомендациями конкретной команде. Даты и точные часы этой сессии не указаны. M2 планируется только после подтверждения финального статуса и разрешённого начала доработок. [S05-02/34]</w:t>
      </w:r>
    </w:p>
    <w:p>
      <w:r>
        <w:rPr>
          <w:b w:val="0"/>
          <w:i w:val="0"/>
        </w:rPr>
        <w:t>При том же допущении доступности на 16–20 октября приходится 3 будних вечера и 2 выходных, около 17 ч до учёта встреч и презентации. Это не резерв для десятков незавершённых функций. Порядок: рекомендации заказчика и блокеры → обязательные пробелы → физическая регрессия/отчёты → финальный APK и материалы. Новые дополнительные механики только при фактическом запасе.</w:t>
      </w:r>
    </w:p>
    <w:p>
      <w:r>
        <w:rPr>
          <w:b w:val="0"/>
          <w:i w:val="0"/>
        </w:rPr>
        <w:t>Плановые контрольные точки: 16 октября — разбор рекомендаций и scope; 17–18 — приоритетные исправления и проверки; 19 — кандидат финальной версии и документация; 20 — допустимые завершающие действия до подтверждённого организатором времени. Это наш план, не детализация регламента. Точное время завершения и порядок загрузки остаются Q-01.</w:t>
      </w:r>
    </w:p>
    <w:p>
      <w:r>
        <w:rPr>
          <w:b w:val="0"/>
          <w:i w:val="0"/>
        </w:rPr>
        <w:t>После 20 октября не планировать дальнейшие изменения приложения без отдельного разрешения. 23 октября — онлайн-презентация, 30 октября — награждение по U01; эти даты не продлевают окно разработки. Питч и слайды — следующий этап, их оформление здесь не выполняется.</w:t>
      </w:r>
    </w:p>
    <w:p>
      <w:bookmarkStart w:id="202" w:name="sec_21_6"/>
      <w:pPr>
        <w:pStyle w:val="Heading2"/>
      </w:pPr>
      <w:r>
        <w:rPr>
          <w:b w:val="0"/>
          <w:i w:val="0"/>
        </w:rPr>
        <w:t>21.6. Правило релизов</w:t>
      </w:r>
      <w:bookmarkEnd w:id="202"/>
    </w:p>
    <w:p>
      <w:r>
        <w:rPr>
          <w:b w:val="0"/>
          <w:i w:val="0"/>
        </w:rPr>
        <w:t>M1 получает неизменяемый тег и комплект с SHA-256. M2 создаётся новыми коммитами и новым тегом в разрешённое время, не путём перезаписи M1. Сохраняются оба manifest, различия и перечень рекомендаций, на которые ответила команда. Нельзя выдавать изменения M2 за функции, существовавшие на промежуточной экспертизе. Для не прошедшей в финал команды октябрьское разрешение не предполагается.</w:t>
      </w:r>
    </w:p>
    <w:p>
      <w:bookmarkStart w:id="203" w:name="sec_22"/>
      <w:pPr>
        <w:pStyle w:val="Heading1"/>
      </w:pPr>
      <w:r>
        <w:rPr>
          <w:b w:val="0"/>
          <w:i w:val="0"/>
        </w:rPr>
        <w:t>22. Сборка, репозиторий и комплекты передачи</w:t>
      </w:r>
      <w:bookmarkEnd w:id="203"/>
    </w:p>
    <w:p>
      <w:bookmarkStart w:id="204" w:name="sec_22_1"/>
      <w:pPr>
        <w:pStyle w:val="Heading2"/>
      </w:pPr>
      <w:r>
        <w:rPr>
          <w:b w:val="0"/>
          <w:i w:val="0"/>
        </w:rPr>
        <w:t>22.1. Воспроизводимое окружение</w:t>
      </w:r>
      <w:bookmarkEnd w:id="204"/>
    </w:p>
    <w:p>
      <w:r>
        <w:rPr>
          <w:b w:val="0"/>
          <w:i w:val="0"/>
        </w:rPr>
        <w:t xml:space="preserve">DEV-02 должен создать </w:t>
      </w:r>
      <w:r>
        <w:rPr>
          <w:rFonts w:ascii="Courier New" w:hAnsi="Courier New"/>
          <w:b w:val="0"/>
          <w:i w:val="0"/>
          <w:sz w:val="18"/>
        </w:rPr>
        <w:t>docs/environment.md</w:t>
      </w:r>
      <w:r>
        <w:rPr>
          <w:b w:val="0"/>
          <w:i w:val="0"/>
        </w:rPr>
        <w:t xml:space="preserve"> с фактическими версиями Node/npm, JDK, Android SDK/Build Tools, Gradle Wrapper, Android Gradle Plugin, Expo, React Native и TypeScript. Версии, которым нужен выбор patch, фиксируются после первой успешной чистой сборки. Запись «установите всё последнее» неприемлема как финальная инструкция. </w:t>
      </w:r>
      <w:r>
        <w:rPr>
          <w:rFonts w:ascii="Courier New" w:hAnsi="Courier New"/>
          <w:b w:val="0"/>
          <w:i w:val="0"/>
          <w:sz w:val="18"/>
        </w:rPr>
        <w:t>package-lock.json</w:t>
      </w:r>
      <w:r>
        <w:rPr>
          <w:b w:val="0"/>
          <w:i w:val="0"/>
        </w:rPr>
        <w:t xml:space="preserve"> и Gradle Wrapper хранятся в Git.</w:t>
      </w:r>
    </w:p>
    <w:p>
      <w:r>
        <w:rPr>
          <w:b w:val="0"/>
          <w:i w:val="0"/>
        </w:rPr>
        <w:t xml:space="preserve">applicationId фиксируется в DEV-02 после выбора действительного teamSlug: шаблон </w:t>
      </w:r>
      <w:r>
        <w:rPr>
          <w:rFonts w:ascii="Courier New" w:hAnsi="Courier New"/>
          <w:b w:val="0"/>
          <w:i w:val="0"/>
          <w:sz w:val="18"/>
        </w:rPr>
        <w:t>ru.lct2026.&lt;teamSlug&gt;.finni</w:t>
      </w:r>
      <w:r>
        <w:rPr>
          <w:b w:val="0"/>
          <w:i w:val="0"/>
        </w:rPr>
        <w:t xml:space="preserve"> — </w:t>
      </w:r>
      <w:r>
        <w:rPr>
          <w:b/>
          <w:i w:val="0"/>
        </w:rPr>
        <w:t>не готовое значение для сборки</w:t>
      </w:r>
      <w:r>
        <w:rPr>
          <w:b w:val="0"/>
          <w:i w:val="0"/>
        </w:rPr>
        <w:t>. Подстановка должна быть уникальна среди пакетов команды, состоять из допустимых ASCII-сегментов; наличие прав на чужое имя не предполагается. Пока конкретное значение не выбрано, окружение не отмечается готовым. Во всех промежуточных/финальных обновлениях сохраняются package name и ключ подписи. Предлагаемые версии: M1 — 0.1.0, M2 — 1.0.0; versionCode строго увеличивается. Это план, не сведения об уже выпущенной сборке.</w:t>
      </w:r>
    </w:p>
    <w:p>
      <w:r>
        <w:rPr>
          <w:b w:val="0"/>
          <w:i w:val="0"/>
        </w:rPr>
        <w:t xml:space="preserve">Нативная папка </w:t>
      </w:r>
      <w:r>
        <w:rPr>
          <w:rFonts w:ascii="Courier New" w:hAnsi="Courier New"/>
          <w:b w:val="0"/>
          <w:i w:val="0"/>
          <w:sz w:val="18"/>
        </w:rPr>
        <w:t>android</w:t>
      </w:r>
      <w:r>
        <w:rPr>
          <w:b w:val="0"/>
          <w:i w:val="0"/>
        </w:rPr>
        <w:t xml:space="preserve"> после исходной генерации коммитится. Изменения minSdk/targetSdk, подписи, разрешений и правил backup выполняются в ней и документируются. Обычная инструкция сборки не вызывает </w:t>
      </w:r>
      <w:r>
        <w:rPr>
          <w:rFonts w:ascii="Courier New" w:hAnsi="Courier New"/>
          <w:b w:val="0"/>
          <w:i w:val="0"/>
          <w:sz w:val="18"/>
        </w:rPr>
        <w:t>expo prebuild</w:t>
      </w:r>
      <w:r>
        <w:rPr>
          <w:b w:val="0"/>
          <w:i w:val="0"/>
        </w:rPr>
        <w:t>, который может регенерировать каталоги в выбранной версии. Разработчик не должен хранить одновременно противоречащие друг другу значения package/version в нескольких конфигурациях.</w:t>
      </w:r>
    </w:p>
    <w:p>
      <w:bookmarkStart w:id="205" w:name="sec_22_2"/>
      <w:pPr>
        <w:pStyle w:val="Heading2"/>
      </w:pPr>
      <w:r>
        <w:rPr>
          <w:b w:val="0"/>
          <w:i w:val="0"/>
        </w:rPr>
        <w:t>22.2. Требуемые команды проекта</w:t>
      </w:r>
      <w:bookmarkEnd w:id="205"/>
    </w:p>
    <w:p>
      <w:r>
        <w:rPr>
          <w:b w:val="0"/>
          <w:i w:val="0"/>
        </w:rPr>
        <w:t>Разработчик создаёт package.json scripts: lint, typecheck, test:unit, test:components, validate:content, verify:fixtures. Они не считаются существующими только потому, что перечислены здесь. Native SQLite и прерывание процесса проверяются на Android отдельно. Пример ниже предназначен для PowerShell5.1/7, не Bash; выполняется из корня уже подготовленного репозитория. Проверка кода возврата внешней программы обязательна: одного ErrorActionPreference=Stop недостаточно. [W17]</w:t>
      </w:r>
    </w:p>
    <w:p>
      <w:pPr>
        <w:pStyle w:val="CodeBlock"/>
        <w:shd w:fill="F3F5F7"/>
      </w:pPr>
      <w:r>
        <w:t>Set-StrictMode -Version Latest</w:t>
      </w:r>
    </w:p>
    <w:p>
      <w:pPr>
        <w:pStyle w:val="CodeBlock"/>
        <w:shd w:fill="F3F5F7"/>
      </w:pPr>
      <w:r>
        <w:t>$ErrorActionPreference = 'Stop'</w:t>
      </w:r>
    </w:p>
    <w:p>
      <w:pPr>
        <w:pStyle w:val="CodeBlock"/>
        <w:shd w:fill="F3F5F7"/>
      </w:pPr>
      <w:r>
        <w:t>function Invoke-CheckedNative {</w:t>
      </w:r>
    </w:p>
    <w:p>
      <w:pPr>
        <w:pStyle w:val="CodeBlock"/>
        <w:shd w:fill="F3F5F7"/>
      </w:pPr>
      <w:r>
        <w:t xml:space="preserve">  param(</w:t>
      </w:r>
    </w:p>
    <w:p>
      <w:pPr>
        <w:pStyle w:val="CodeBlock"/>
        <w:shd w:fill="F3F5F7"/>
      </w:pPr>
      <w:r>
        <w:t xml:space="preserve">    [Parameter(Mandatory=$true)][string]$File,</w:t>
      </w:r>
    </w:p>
    <w:p>
      <w:pPr>
        <w:pStyle w:val="CodeBlock"/>
        <w:shd w:fill="F3F5F7"/>
      </w:pPr>
      <w:r>
        <w:t xml:space="preserve">    [string[]]$ArgumentList = @()</w:t>
      </w:r>
    </w:p>
    <w:p>
      <w:pPr>
        <w:pStyle w:val="CodeBlock"/>
        <w:shd w:fill="F3F5F7"/>
      </w:pPr>
      <w:r>
        <w:t xml:space="preserve">  )</w:t>
      </w:r>
    </w:p>
    <w:p>
      <w:pPr>
        <w:pStyle w:val="CodeBlock"/>
        <w:shd w:fill="F3F5F7"/>
      </w:pPr>
      <w:r>
        <w:t xml:space="preserve">  &amp; $File @ArgumentList</w:t>
      </w:r>
    </w:p>
    <w:p>
      <w:pPr>
        <w:pStyle w:val="CodeBlock"/>
        <w:shd w:fill="F3F5F7"/>
      </w:pPr>
      <w:r>
        <w:t xml:space="preserve">  $code = $LASTEXITCODE</w:t>
      </w:r>
    </w:p>
    <w:p>
      <w:pPr>
        <w:pStyle w:val="CodeBlock"/>
        <w:shd w:fill="F3F5F7"/>
      </w:pPr>
      <w:r>
        <w:t xml:space="preserve">  if ($code -ne 0) {</w:t>
      </w:r>
    </w:p>
    <w:p>
      <w:pPr>
        <w:pStyle w:val="CodeBlock"/>
        <w:shd w:fill="F3F5F7"/>
      </w:pPr>
      <w:r>
        <w:t xml:space="preserve">    throw "Command failed: $File (exit $code)"</w:t>
      </w:r>
    </w:p>
    <w:p>
      <w:pPr>
        <w:pStyle w:val="CodeBlock"/>
        <w:shd w:fill="F3F5F7"/>
      </w:pPr>
      <w:r>
        <w:t xml:space="preserve">  }</w:t>
      </w:r>
    </w:p>
    <w:p>
      <w:pPr>
        <w:pStyle w:val="CodeBlock"/>
        <w:shd w:fill="F3F5F7"/>
      </w:pPr>
      <w:r>
        <w:t>}</w:t>
      </w:r>
    </w:p>
    <w:p>
      <w:pPr>
        <w:pStyle w:val="CodeBlock"/>
        <w:shd w:fill="F3F5F7"/>
      </w:pPr>
      <w:r>
        <w:t>try {</w:t>
      </w:r>
    </w:p>
    <w:p>
      <w:pPr>
        <w:pStyle w:val="CodeBlock"/>
        <w:shd w:fill="F3F5F7"/>
      </w:pPr>
      <w:r>
        <w:t xml:space="preserve">  # Сначала проверить Node/JDK и release secrets по environment.md.</w:t>
      </w:r>
    </w:p>
    <w:p>
      <w:pPr>
        <w:pStyle w:val="CodeBlock"/>
        <w:shd w:fill="F3F5F7"/>
      </w:pPr>
      <w:r>
        <w:t xml:space="preserve">  Invoke-CheckedNative 'npm.cmd' @('ci')</w:t>
      </w:r>
    </w:p>
    <w:p>
      <w:pPr>
        <w:pStyle w:val="CodeBlock"/>
        <w:shd w:fill="F3F5F7"/>
      </w:pPr>
      <w:r>
        <w:t xml:space="preserve">  Invoke-CheckedNative 'npm.cmd' @('run','lint')</w:t>
      </w:r>
    </w:p>
    <w:p>
      <w:pPr>
        <w:pStyle w:val="CodeBlock"/>
        <w:shd w:fill="F3F5F7"/>
      </w:pPr>
      <w:r>
        <w:t xml:space="preserve">  Invoke-CheckedNative 'npm.cmd' @('run','typecheck')</w:t>
      </w:r>
    </w:p>
    <w:p>
      <w:pPr>
        <w:pStyle w:val="CodeBlock"/>
        <w:shd w:fill="F3F5F7"/>
      </w:pPr>
      <w:r>
        <w:t xml:space="preserve">  Invoke-CheckedNative 'npm.cmd' @('run','validate:content')</w:t>
      </w:r>
    </w:p>
    <w:p>
      <w:pPr>
        <w:pStyle w:val="CodeBlock"/>
        <w:shd w:fill="F3F5F7"/>
      </w:pPr>
      <w:r>
        <w:t xml:space="preserve">  Invoke-CheckedNative 'npm.cmd' @('run','test:unit','--','--runInBand')</w:t>
      </w:r>
    </w:p>
    <w:p>
      <w:pPr>
        <w:pStyle w:val="CodeBlock"/>
        <w:shd w:fill="F3F5F7"/>
      </w:pPr>
      <w:r>
        <w:t xml:space="preserve">  Invoke-CheckedNative 'npm.cmd' @('run','test:components','--','--runInBand')</w:t>
      </w:r>
    </w:p>
    <w:p>
      <w:pPr>
        <w:pStyle w:val="CodeBlock"/>
        <w:shd w:fill="F3F5F7"/>
      </w:pPr>
      <w:r>
        <w:t xml:space="preserve">  Invoke-CheckedNative 'npm.cmd' @('run','verify:fixtures')</w:t>
      </w:r>
    </w:p>
    <w:p>
      <w:pPr>
        <w:pStyle w:val="CodeBlock"/>
        <w:shd w:fill="F3F5F7"/>
      </w:pPr>
      <w:r>
        <w:t xml:space="preserve">  Push-Location 'android'</w:t>
      </w:r>
    </w:p>
    <w:p>
      <w:pPr>
        <w:pStyle w:val="CodeBlock"/>
        <w:shd w:fill="F3F5F7"/>
      </w:pPr>
      <w:r>
        <w:t xml:space="preserve">  try {</w:t>
      </w:r>
    </w:p>
    <w:p>
      <w:pPr>
        <w:pStyle w:val="CodeBlock"/>
        <w:shd w:fill="F3F5F7"/>
      </w:pPr>
      <w:r>
        <w:t xml:space="preserve">    Invoke-CheckedNative '.\gradlew.bat' @(</w:t>
      </w:r>
    </w:p>
    <w:p>
      <w:pPr>
        <w:pStyle w:val="CodeBlock"/>
        <w:shd w:fill="F3F5F7"/>
      </w:pPr>
      <w:r>
        <w:t xml:space="preserve">      'clean', ':app:assembleRelease', '--no-daemon'</w:t>
      </w:r>
    </w:p>
    <w:p>
      <w:pPr>
        <w:pStyle w:val="CodeBlock"/>
        <w:shd w:fill="F3F5F7"/>
      </w:pPr>
      <w:r>
        <w:t xml:space="preserve">    )</w:t>
      </w:r>
    </w:p>
    <w:p>
      <w:pPr>
        <w:pStyle w:val="CodeBlock"/>
        <w:shd w:fill="F3F5F7"/>
      </w:pPr>
      <w:r>
        <w:t xml:space="preserve">  } finally { Pop-Location }</w:t>
      </w:r>
    </w:p>
    <w:p>
      <w:pPr>
        <w:pStyle w:val="CodeBlock"/>
        <w:shd w:fill="F3F5F7"/>
      </w:pPr>
      <w:r>
        <w:t xml:space="preserve">  $apk = 'android\app\build\outputs\apk\release\app-release.apk'</w:t>
      </w:r>
    </w:p>
    <w:p>
      <w:pPr>
        <w:pStyle w:val="CodeBlock"/>
        <w:shd w:fill="F3F5F7"/>
      </w:pPr>
      <w:r>
        <w:t xml:space="preserve">  if (-not (Test-Path -LiteralPath $apk)) {</w:t>
      </w:r>
    </w:p>
    <w:p>
      <w:pPr>
        <w:pStyle w:val="CodeBlock"/>
        <w:shd w:fill="F3F5F7"/>
      </w:pPr>
      <w:r>
        <w:t xml:space="preserve">    throw 'Release APK was not created'</w:t>
      </w:r>
    </w:p>
    <w:p>
      <w:pPr>
        <w:pStyle w:val="CodeBlock"/>
        <w:shd w:fill="F3F5F7"/>
      </w:pPr>
      <w:r>
        <w:t xml:space="preserve">  }</w:t>
      </w:r>
    </w:p>
    <w:p>
      <w:pPr>
        <w:pStyle w:val="CodeBlock"/>
        <w:shd w:fill="F3F5F7"/>
      </w:pPr>
      <w:r>
        <w:t xml:space="preserve">  Get-FileHash -LiteralPath $apk -Algorithm SHA256</w:t>
      </w:r>
    </w:p>
    <w:p>
      <w:pPr>
        <w:pStyle w:val="CodeBlock"/>
        <w:shd w:fill="F3F5F7"/>
      </w:pPr>
      <w:r>
        <w:t>} catch {</w:t>
      </w:r>
    </w:p>
    <w:p>
      <w:pPr>
        <w:pStyle w:val="CodeBlock"/>
        <w:shd w:fill="F3F5F7"/>
      </w:pPr>
      <w:r>
        <w:t xml:space="preserve">  Write-Error $_ -ErrorAction Continue</w:t>
      </w:r>
    </w:p>
    <w:p>
      <w:pPr>
        <w:pStyle w:val="CodeBlock"/>
        <w:shd w:fill="F3F5F7"/>
      </w:pPr>
      <w:r>
        <w:t xml:space="preserve">  exit 1</w:t>
      </w:r>
    </w:p>
    <w:p>
      <w:pPr>
        <w:pStyle w:val="CodeBlock"/>
        <w:shd w:fill="F3F5F7"/>
      </w:pPr>
      <w:r>
        <w:t>}</w:t>
      </w:r>
    </w:p>
    <w:p>
      <w:pPr>
        <w:spacing w:after="40" w:line="40" w:lineRule="exact"/>
      </w:pPr>
      <w:r>
        <w:rPr>
          <w:sz w:val="4"/>
        </w:rPr>
      </w:r>
    </w:p>
    <w:p>
      <w:r>
        <w:rPr>
          <w:b w:val="0"/>
          <w:i w:val="0"/>
        </w:rPr>
        <w:t>scripts/build-release.ps1 должен отдельно проверять точные версии Node/JDK из зафиксированного environment.md и наличие файлов/секретов подписи до Gradle. Вызов Expo prebuild в повторной сборке отсутствует: android уже зафиксирован в Git. Отсутствующий release-ключ приводит к отказу, а не fallback на debug. После ошибки любого test/validator Gradle не запускается. Наличие старого APK до запуска не является успехом: clean и проверка хеша/версии/времени нового выпуска обязательны.</w:t>
      </w:r>
    </w:p>
    <w:p>
      <w:r>
        <w:rPr>
          <w:b w:val="0"/>
          <w:i w:val="0"/>
        </w:rPr>
        <w:t>Ключевой негативный тест скрипта: заменить одну проверку тестовой командой с exit1 и убедиться, что marker запуска Gradle/выдачи release отсутствует. Здесь скрипт проверен статически; его фактический запуск на Windows и APK относится к DEV-47, а не заявляется выполненным.</w:t>
      </w:r>
    </w:p>
    <w:p>
      <w:bookmarkStart w:id="206" w:name="sec_22_2_1"/>
      <w:pPr>
        <w:pStyle w:val="Heading2"/>
      </w:pPr>
      <w:r>
        <w:rPr>
          <w:b w:val="0"/>
          <w:i w:val="0"/>
        </w:rPr>
        <w:t>22.2.1. Первичная подготовка — отдельный сценарий от повторной сборки</w:t>
      </w:r>
      <w:bookmarkEnd w:id="206"/>
    </w:p>
    <w:p>
      <w:r>
        <w:rPr>
          <w:b w:val="0"/>
          <w:i w:val="0"/>
        </w:rPr>
        <w:t>DEV-01/02 создают исходный проект совместимым шаблоном, устанавливают зависимости выбранной связки через локальную CLI Expo, фиксируют package-lock.json, генерируют android один раз, задают minSdk26/package/version/подпись/backup. Фактическая команда шаблона и его версия записываются в environment.md; не публикуется вымышленная ссылка на ещё не созданный репозиторий. После этого: npm ci в чистой копии → проверки → Gradle release → установка без Metro. Не требовать от нового исполнителя заново угадывать minSdk, версии Gradle/AGP/SDK или конфигурацию native-плагинов.</w:t>
      </w:r>
    </w:p>
    <w:p>
      <w:r>
        <w:rPr>
          <w:b w:val="0"/>
          <w:i w:val="0"/>
        </w:rPr>
        <w:t xml:space="preserve">environment.md содержит Windows/PowerShell/Node/npm/JDK/Android SDK Build Tools/Gradle/AGP, поддержанные ABI, applicationId, команды установки инструментов и известные сетевые предпосылки </w:t>
      </w:r>
      <w:r>
        <w:rPr>
          <w:b/>
          <w:i w:val="0"/>
        </w:rPr>
        <w:t>сборки</w:t>
      </w:r>
      <w:r>
        <w:rPr>
          <w:b w:val="0"/>
          <w:i w:val="0"/>
        </w:rPr>
        <w:t>. Офлайн-требование относится к работе уже установленного приложения, а не к первому скачиванию зависимостей. Публичные команды диагностики latest допустимы только при исходном исследовании; их фактическая версия фиксируется, они не становятся плавающей зависимостью релизного процесса.</w:t>
      </w:r>
    </w:p>
    <w:p>
      <w:bookmarkStart w:id="207" w:name="sec_22_3"/>
      <w:pPr>
        <w:pStyle w:val="Heading2"/>
      </w:pPr>
      <w:r>
        <w:rPr>
          <w:b w:val="0"/>
          <w:i w:val="0"/>
        </w:rPr>
        <w:t>22.3. Подпись APK</w:t>
      </w:r>
      <w:bookmarkEnd w:id="207"/>
    </w:p>
    <w:p>
      <w:r>
        <w:rPr>
          <w:b w:val="0"/>
          <w:i w:val="0"/>
        </w:rPr>
        <w:t>Ключ создаётся один раз и сохраняется владельцем вне репозитория. Пример локального создания ключа для владельца, а не готовый секрет:</w:t>
      </w:r>
    </w:p>
    <w:p>
      <w:pPr>
        <w:pStyle w:val="CodeBlock"/>
        <w:shd w:fill="F3F5F7"/>
      </w:pPr>
      <w:r>
        <w:t>$keys = Join-Path $env:USERPROFILE '.finni-keys'</w:t>
      </w:r>
    </w:p>
    <w:p>
      <w:pPr>
        <w:pStyle w:val="CodeBlock"/>
        <w:shd w:fill="F3F5F7"/>
      </w:pPr>
      <w:r>
        <w:t>New-Item -ItemType Directory -Force $keys | Out-Null</w:t>
      </w:r>
    </w:p>
    <w:p>
      <w:pPr>
        <w:pStyle w:val="CodeBlock"/>
        <w:shd w:fill="F3F5F7"/>
      </w:pPr>
      <w:r>
        <w:t>$key = Join-Path $keys 'finni-release.p12'</w:t>
      </w:r>
    </w:p>
    <w:p>
      <w:pPr>
        <w:pStyle w:val="CodeBlock"/>
        <w:shd w:fill="F3F5F7"/>
      </w:pPr>
      <w:r/>
    </w:p>
    <w:p>
      <w:pPr>
        <w:pStyle w:val="CodeBlock"/>
        <w:shd w:fill="F3F5F7"/>
      </w:pPr>
      <w:r>
        <w:t>keytool -genkeypair -v -storetype PKCS12 `</w:t>
      </w:r>
    </w:p>
    <w:p>
      <w:pPr>
        <w:pStyle w:val="CodeBlock"/>
        <w:shd w:fill="F3F5F7"/>
      </w:pPr>
      <w:r>
        <w:t xml:space="preserve">  -keystore $key -alias finni-release `</w:t>
      </w:r>
    </w:p>
    <w:p>
      <w:pPr>
        <w:pStyle w:val="CodeBlock"/>
        <w:shd w:fill="F3F5F7"/>
      </w:pPr>
      <w:r>
        <w:t xml:space="preserve">  -keyalg RSA -keysize 2048 -validity 10000</w:t>
      </w:r>
    </w:p>
    <w:p>
      <w:pPr>
        <w:spacing w:after="40" w:line="40" w:lineRule="exact"/>
      </w:pPr>
      <w:r>
        <w:rPr>
          <w:sz w:val="4"/>
        </w:rPr>
      </w:r>
    </w:p>
    <w:p>
      <w:r>
        <w:rPr>
          <w:b w:val="0"/>
          <w:i w:val="0"/>
        </w:rPr>
        <w:t xml:space="preserve">Пароли вводятся интерактивно и не записываются в README, скрипт или историю команды. Gradle настраивается на переменные </w:t>
      </w:r>
      <w:r>
        <w:rPr>
          <w:rFonts w:ascii="Courier New" w:hAnsi="Courier New"/>
          <w:b w:val="0"/>
          <w:i w:val="0"/>
          <w:sz w:val="18"/>
        </w:rPr>
        <w:t>FINNI_KEYSTORE_FILE</w:t>
      </w:r>
      <w:r>
        <w:rPr>
          <w:b w:val="0"/>
          <w:i w:val="0"/>
        </w:rPr>
        <w:t xml:space="preserve">, </w:t>
      </w:r>
      <w:r>
        <w:rPr>
          <w:rFonts w:ascii="Courier New" w:hAnsi="Courier New"/>
          <w:b w:val="0"/>
          <w:i w:val="0"/>
          <w:sz w:val="18"/>
        </w:rPr>
        <w:t>FINNI_KEYSTORE_PASSWORD</w:t>
      </w:r>
      <w:r>
        <w:rPr>
          <w:b w:val="0"/>
          <w:i w:val="0"/>
        </w:rPr>
        <w:t xml:space="preserve">, </w:t>
      </w:r>
      <w:r>
        <w:rPr>
          <w:rFonts w:ascii="Courier New" w:hAnsi="Courier New"/>
          <w:b w:val="0"/>
          <w:i w:val="0"/>
          <w:sz w:val="18"/>
        </w:rPr>
        <w:t>FINNI_KEY_ALIAS</w:t>
      </w:r>
      <w:r>
        <w:rPr>
          <w:b w:val="0"/>
          <w:i w:val="0"/>
        </w:rPr>
        <w:t xml:space="preserve">, </w:t>
      </w:r>
      <w:r>
        <w:rPr>
          <w:rFonts w:ascii="Courier New" w:hAnsi="Courier New"/>
          <w:b w:val="0"/>
          <w:i w:val="0"/>
          <w:sz w:val="18"/>
        </w:rPr>
        <w:t>FINNI_KEY_PASSWORD</w:t>
      </w:r>
      <w:r>
        <w:rPr>
          <w:b w:val="0"/>
          <w:i w:val="0"/>
        </w:rPr>
        <w:t>; значения не логируются. В репозитории можно хранить только шаблон имён переменных. Финальная инструкция описывает, как стороннему специалисту создать собственный тестовый ключ; от него нельзя требовать закрытый ключ команды для проверки воспроизводимости.</w:t>
      </w:r>
    </w:p>
    <w:p>
      <w:r>
        <w:rPr>
          <w:b w:val="0"/>
          <w:i w:val="0"/>
        </w:rPr>
        <w:t>Собственная пересборка эксперта с другим ключом не сможет обновить уже установленный APK команды поверх него. Это объясняется в README; для сохранения данных обновления команды подписываются одним ключом. Воспроизводимость здесь означает успешную сборку и эквивалентное поведение из исходников, а не побитовое совпадение APK, подписанного разными ключами. [W12]</w:t>
      </w:r>
    </w:p>
    <w:p>
      <w:r>
        <w:rPr>
          <w:b w:val="0"/>
          <w:i w:val="0"/>
        </w:rPr>
        <w:t>Перед сдачей проверяются сертификат, отсутствие debug-режима, package/version/minSdk, список разрешений, включение JS/ассетов и установка без среды разработки. При необходимости APK делается универсальным для поддержанных ABI; набор ABI и фактический размер записываются в release-manifest. Не добавлять AAB вместо требуемого APK: AAB лишь дополнительный файл.</w:t>
      </w:r>
    </w:p>
    <w:p>
      <w:bookmarkStart w:id="208" w:name="sec_22_4"/>
      <w:pPr>
        <w:pStyle w:val="Heading2"/>
      </w:pPr>
      <w:r>
        <w:rPr>
          <w:b w:val="0"/>
          <w:i w:val="0"/>
        </w:rPr>
        <w:t>22.4. CI и безопасная работа с репозиторием</w:t>
      </w:r>
      <w:bookmarkEnd w:id="208"/>
    </w:p>
    <w:p>
      <w:r>
        <w:rPr>
          <w:b w:val="0"/>
          <w:i w:val="0"/>
        </w:rPr>
        <w:t xml:space="preserve">На pull request/commit выполняются </w:t>
      </w:r>
      <w:r>
        <w:rPr>
          <w:rFonts w:ascii="Courier New" w:hAnsi="Courier New"/>
          <w:b w:val="0"/>
          <w:i w:val="0"/>
          <w:sz w:val="18"/>
        </w:rPr>
        <w:t>npm ci</w:t>
      </w:r>
      <w:r>
        <w:rPr>
          <w:b w:val="0"/>
          <w:i w:val="0"/>
        </w:rPr>
        <w:t>, lint, typecheck, unit, component, validator и сверка эталонов. Для Android-сборки используется зафиксированное окружение runner либо проверенный локальный скрипт. Основная release-подпись может оставаться локальной: отсутствие облачного CI для секретов не должно блокировать сборку на Windows.</w:t>
      </w:r>
    </w:p>
    <w:p>
      <w:r>
        <w:rPr>
          <w:b w:val="0"/>
          <w:i w:val="0"/>
        </w:rPr>
        <w:t xml:space="preserve">Запретить коммит </w:t>
      </w:r>
      <w:r>
        <w:rPr>
          <w:rFonts w:ascii="Courier New" w:hAnsi="Courier New"/>
          <w:b w:val="0"/>
          <w:i w:val="0"/>
          <w:sz w:val="18"/>
        </w:rPr>
        <w:t>*.jks</w:t>
      </w:r>
      <w:r>
        <w:rPr>
          <w:b w:val="0"/>
          <w:i w:val="0"/>
        </w:rPr>
        <w:t xml:space="preserve">, </w:t>
      </w:r>
      <w:r>
        <w:rPr>
          <w:rFonts w:ascii="Courier New" w:hAnsi="Courier New"/>
          <w:b w:val="0"/>
          <w:i w:val="0"/>
          <w:sz w:val="18"/>
        </w:rPr>
        <w:t>*.keystore</w:t>
      </w:r>
      <w:r>
        <w:rPr>
          <w:b w:val="0"/>
          <w:i w:val="0"/>
        </w:rPr>
        <w:t xml:space="preserve">, </w:t>
      </w:r>
      <w:r>
        <w:rPr>
          <w:rFonts w:ascii="Courier New" w:hAnsi="Courier New"/>
          <w:b w:val="0"/>
          <w:i w:val="0"/>
          <w:sz w:val="18"/>
        </w:rPr>
        <w:t>*.p12</w:t>
      </w:r>
      <w:r>
        <w:rPr>
          <w:b w:val="0"/>
          <w:i w:val="0"/>
        </w:rPr>
        <w:t xml:space="preserve">, </w:t>
      </w:r>
      <w:r>
        <w:rPr>
          <w:rFonts w:ascii="Courier New" w:hAnsi="Courier New"/>
          <w:b w:val="0"/>
          <w:i w:val="0"/>
          <w:sz w:val="18"/>
        </w:rPr>
        <w:t>.env</w:t>
      </w:r>
      <w:r>
        <w:rPr>
          <w:b w:val="0"/>
          <w:i w:val="0"/>
        </w:rPr>
        <w:t xml:space="preserve">, </w:t>
      </w:r>
      <w:r>
        <w:rPr>
          <w:rFonts w:ascii="Courier New" w:hAnsi="Courier New"/>
          <w:b w:val="0"/>
          <w:i w:val="0"/>
          <w:sz w:val="18"/>
        </w:rPr>
        <w:t>local.properties</w:t>
      </w:r>
      <w:r>
        <w:rPr>
          <w:b w:val="0"/>
          <w:i w:val="0"/>
        </w:rPr>
        <w:t>, паролей и токенов. Не коммитить личные тестовые данные и журналы с реальными именами. Добавить проверку секретов и dependency/license-аудит, но не заявлять стопроцентную безопасность только по зелёному сканеру. Публичный репозиторий и лицензия собственного кода выбираются с учётом условий конкурса; права на исходные материалы организатора не предполагают автоматическое право публиковать их целиком.</w:t>
      </w:r>
    </w:p>
    <w:p>
      <w:r>
        <w:rPr>
          <w:b w:val="0"/>
          <w:i w:val="0"/>
        </w:rPr>
        <w:t xml:space="preserve">Теги </w:t>
      </w:r>
      <w:r>
        <w:rPr>
          <w:rFonts w:ascii="Courier New" w:hAnsi="Courier New"/>
          <w:b w:val="0"/>
          <w:i w:val="0"/>
          <w:sz w:val="18"/>
        </w:rPr>
        <w:t>m1-2026-09-29</w:t>
      </w:r>
      <w:r>
        <w:rPr>
          <w:b w:val="0"/>
          <w:i w:val="0"/>
        </w:rPr>
        <w:t xml:space="preserve"> и </w:t>
      </w:r>
      <w:r>
        <w:rPr>
          <w:rFonts w:ascii="Courier New" w:hAnsi="Courier New"/>
          <w:b w:val="0"/>
          <w:i w:val="0"/>
          <w:sz w:val="18"/>
        </w:rPr>
        <w:t>m2-final</w:t>
      </w:r>
      <w:r>
        <w:rPr>
          <w:b w:val="0"/>
          <w:i w:val="0"/>
        </w:rPr>
        <w:t xml:space="preserve"> содержат точные версии, release notes и SHA-256 APK. URL должен вести на существующий файл, а не на страницу с обещанием загрузить позже. На встрече уточнено: эксперты не добавляются автоматически, в том числе в предоставленный SourceCraft; выбор SourceCraft/GitHub сам по себе не даёт преимуществ. Команда обеспечивает готовый доступ. Предпочтительный безопасный вариант — публичный репозиторий без секретов и материалов, которые нельзя распространять, либо заранее согласованный доступ только для чтения. [S05-36]</w:t>
      </w:r>
    </w:p>
    <w:p>
      <w:r>
        <w:rPr>
          <w:b w:val="0"/>
          <w:i w:val="0"/>
        </w:rPr>
        <w:t>В транскрипте также предложено передать логин/пароль в сопроводительной документации. Это фиксируется как устный вариант, но не превращается в требование публиковать секреты: личные пароли, токены, ключи подписи и аккаунт владельца не передаются и не коммитятся. Для закрытого режима согласовать безопасный способ с организатором; он не определён конкретными идентификаторами в записи. [П; S01 §3.4]</w:t>
      </w:r>
    </w:p>
    <w:p>
      <w:r>
        <w:rPr>
          <w:b w:val="0"/>
          <w:i w:val="0"/>
        </w:rPr>
        <w:t>Сохранять доступ как минимум до объявления финалистов, а для финалиста — до окончания конкурса; применить более поздний срок, если экспертиза ещё продолжается. Перед сдачей проверяются все ссылки без авторской сессии. При платном собственном размещении команда сама обеспечивает доступность; сервер организатор не предоставляет. [S01 §7; S05-36/19]</w:t>
      </w:r>
    </w:p>
    <w:p>
      <w:bookmarkStart w:id="209" w:name="sec_22_5"/>
      <w:pPr>
        <w:pStyle w:val="Heading2"/>
      </w:pPr>
      <w:r>
        <w:rPr>
          <w:b w:val="0"/>
          <w:i w:val="0"/>
        </w:rPr>
        <w:t>22.5. Комплект промежуточной сдачи</w:t>
      </w:r>
      <w:bookmarkEnd w:id="209"/>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3274"/>
        <w:gridCol w:w="6647"/>
      </w:tblGrid>
      <w:tr>
        <w:trPr>
          <w:cantSplit/>
          <w:tblHeader w:val="true"/>
        </w:trPr>
        <w:tc>
          <w:tcPr>
            <w:tcW w:type="dxa" w:w="3274"/>
            <w:vAlign w:val="top"/>
            <w:shd w:fill="225762"/>
          </w:tcPr>
          <w:p>
            <w:pPr>
              <w:pStyle w:val="TableText"/>
              <w:keepNext/>
            </w:pPr>
            <w:r>
              <w:rPr>
                <w:b/>
                <w:i w:val="0"/>
                <w:color w:val="FFFFFF"/>
                <w:sz w:val="18"/>
              </w:rPr>
              <w:t>Артефакт</w:t>
            </w:r>
          </w:p>
        </w:tc>
        <w:tc>
          <w:tcPr>
            <w:tcW w:type="dxa" w:w="6647"/>
            <w:vAlign w:val="top"/>
            <w:shd w:fill="225762"/>
          </w:tcPr>
          <w:p>
            <w:pPr>
              <w:pStyle w:val="TableText"/>
              <w:keepNext/>
            </w:pPr>
            <w:r>
              <w:rPr>
                <w:b/>
                <w:i w:val="0"/>
                <w:color w:val="FFFFFF"/>
                <w:sz w:val="18"/>
              </w:rPr>
              <w:t>Содержание и проверка</w:t>
            </w:r>
          </w:p>
        </w:tc>
      </w:tr>
      <w:tr>
        <w:trPr>
          <w:cantSplit/>
        </w:trPr>
        <w:tc>
          <w:tcPr>
            <w:tcW w:type="dxa" w:w="3274"/>
            <w:vAlign w:val="top"/>
            <w:shd w:fill="FFFFFF"/>
          </w:tcPr>
          <w:p>
            <w:pPr>
              <w:pStyle w:val="TableText"/>
            </w:pPr>
            <w:r>
              <w:rPr>
                <w:b w:val="0"/>
                <w:i w:val="0"/>
                <w:sz w:val="18"/>
              </w:rPr>
              <w:t>Репозиторий</w:t>
            </w:r>
          </w:p>
        </w:tc>
        <w:tc>
          <w:tcPr>
            <w:tcW w:type="dxa" w:w="6647"/>
            <w:vAlign w:val="top"/>
            <w:shd w:fill="FFFFFF"/>
          </w:tcPr>
          <w:p>
            <w:pPr>
              <w:pStyle w:val="TableText"/>
            </w:pPr>
            <w:r>
              <w:rPr>
                <w:b w:val="0"/>
                <w:i w:val="0"/>
                <w:sz w:val="18"/>
              </w:rPr>
              <w:t>Исходный код, history, зафиксированный тег/commit, доступ эксперту.</w:t>
            </w:r>
          </w:p>
        </w:tc>
      </w:tr>
      <w:tr>
        <w:trPr>
          <w:cantSplit/>
        </w:trPr>
        <w:tc>
          <w:tcPr>
            <w:tcW w:type="dxa" w:w="3274"/>
            <w:vAlign w:val="top"/>
            <w:shd w:fill="F3F7F7"/>
          </w:tcPr>
          <w:p>
            <w:pPr>
              <w:pStyle w:val="TableText"/>
            </w:pPr>
            <w:r>
              <w:rPr>
                <w:b w:val="0"/>
                <w:i w:val="0"/>
                <w:sz w:val="18"/>
              </w:rPr>
              <w:t>README</w:t>
            </w:r>
          </w:p>
        </w:tc>
        <w:tc>
          <w:tcPr>
            <w:tcW w:type="dxa" w:w="6647"/>
            <w:vAlign w:val="top"/>
            <w:shd w:fill="F3F7F7"/>
          </w:tcPr>
          <w:p>
            <w:pPr>
              <w:pStyle w:val="TableText"/>
            </w:pPr>
            <w:r>
              <w:rPr>
                <w:b w:val="0"/>
                <w:i w:val="0"/>
                <w:sz w:val="18"/>
              </w:rPr>
              <w:t>Назначение, стек, запуск/установка, реализованные функции, ограничения, ссылка на архитектуру.</w:t>
            </w:r>
          </w:p>
        </w:tc>
      </w:tr>
      <w:tr>
        <w:trPr>
          <w:cantSplit/>
        </w:trPr>
        <w:tc>
          <w:tcPr>
            <w:tcW w:type="dxa" w:w="3274"/>
            <w:vAlign w:val="top"/>
            <w:shd w:fill="FFFFFF"/>
          </w:tcPr>
          <w:p>
            <w:pPr>
              <w:pStyle w:val="TableText"/>
            </w:pPr>
            <w:r>
              <w:rPr>
                <w:b w:val="0"/>
                <w:i w:val="0"/>
                <w:sz w:val="18"/>
              </w:rPr>
              <w:t>APK</w:t>
            </w:r>
          </w:p>
        </w:tc>
        <w:tc>
          <w:tcPr>
            <w:tcW w:type="dxa" w:w="6647"/>
            <w:vAlign w:val="top"/>
            <w:shd w:fill="FFFFFF"/>
          </w:tcPr>
          <w:p>
            <w:pPr>
              <w:pStyle w:val="TableText"/>
            </w:pPr>
            <w:r>
              <w:rPr>
                <w:b w:val="0"/>
                <w:i w:val="0"/>
                <w:sz w:val="18"/>
              </w:rPr>
              <w:t>Предпочтительно подписанный release текущей версии; обязательно проверить установку. Если APK нет — интерактивный прототип и короткое видео по §7.1.</w:t>
            </w:r>
          </w:p>
        </w:tc>
      </w:tr>
      <w:tr>
        <w:trPr>
          <w:cantSplit/>
        </w:trPr>
        <w:tc>
          <w:tcPr>
            <w:tcW w:type="dxa" w:w="3274"/>
            <w:vAlign w:val="top"/>
            <w:shd w:fill="F3F7F7"/>
          </w:tcPr>
          <w:p>
            <w:pPr>
              <w:pStyle w:val="TableText"/>
            </w:pPr>
            <w:r>
              <w:rPr>
                <w:b w:val="0"/>
                <w:i w:val="0"/>
                <w:sz w:val="18"/>
              </w:rPr>
              <w:t>Архитектура и данные</w:t>
            </w:r>
          </w:p>
        </w:tc>
        <w:tc>
          <w:tcPr>
            <w:tcW w:type="dxa" w:w="6647"/>
            <w:vAlign w:val="top"/>
            <w:shd w:fill="F3F7F7"/>
          </w:tcPr>
          <w:p>
            <w:pPr>
              <w:pStyle w:val="TableText"/>
            </w:pPr>
            <w:r>
              <w:rPr>
                <w:b w:val="0"/>
                <w:i w:val="0"/>
                <w:sz w:val="18"/>
              </w:rPr>
              <w:t>Актуальные слои, сущности, правила денег и обычного/демо-времени.</w:t>
            </w:r>
          </w:p>
        </w:tc>
      </w:tr>
      <w:tr>
        <w:trPr>
          <w:cantSplit/>
        </w:trPr>
        <w:tc>
          <w:tcPr>
            <w:tcW w:type="dxa" w:w="3274"/>
            <w:vAlign w:val="top"/>
            <w:shd w:fill="FFFFFF"/>
          </w:tcPr>
          <w:p>
            <w:pPr>
              <w:pStyle w:val="TableText"/>
            </w:pPr>
            <w:r>
              <w:rPr>
                <w:b w:val="0"/>
                <w:i w:val="0"/>
                <w:sz w:val="18"/>
              </w:rPr>
              <w:t>Ключевые экраны</w:t>
            </w:r>
          </w:p>
        </w:tc>
        <w:tc>
          <w:tcPr>
            <w:tcW w:type="dxa" w:w="6647"/>
            <w:vAlign w:val="top"/>
            <w:shd w:fill="FFFFFF"/>
          </w:tcPr>
          <w:p>
            <w:pPr>
              <w:pStyle w:val="TableText"/>
            </w:pPr>
            <w:r>
              <w:rPr>
                <w:b w:val="0"/>
                <w:i w:val="0"/>
                <w:sz w:val="18"/>
              </w:rPr>
              <w:t>Создание питомца, домик, план либо копилка — реально доступны, не только картинки в README.</w:t>
            </w:r>
          </w:p>
        </w:tc>
      </w:tr>
      <w:tr>
        <w:trPr>
          <w:cantSplit/>
        </w:trPr>
        <w:tc>
          <w:tcPr>
            <w:tcW w:type="dxa" w:w="3274"/>
            <w:vAlign w:val="top"/>
            <w:shd w:fill="F3F7F7"/>
          </w:tcPr>
          <w:p>
            <w:pPr>
              <w:pStyle w:val="TableText"/>
            </w:pPr>
            <w:r>
              <w:rPr>
                <w:b w:val="0"/>
                <w:i w:val="0"/>
                <w:sz w:val="18"/>
              </w:rPr>
              <w:t>Матрица</w:t>
            </w:r>
          </w:p>
        </w:tc>
        <w:tc>
          <w:tcPr>
            <w:tcW w:type="dxa" w:w="6647"/>
            <w:vAlign w:val="top"/>
            <w:shd w:fill="F3F7F7"/>
          </w:tcPr>
          <w:p>
            <w:pPr>
              <w:pStyle w:val="TableText"/>
            </w:pPr>
            <w:r>
              <w:rPr>
                <w:b w:val="0"/>
                <w:i w:val="0"/>
                <w:sz w:val="18"/>
              </w:rPr>
              <w:t>Статусы «реализовано / в работе / не начато», ссылки и условный план только на разрешённое окно 16–20 октября для финалистов.</w:t>
            </w:r>
          </w:p>
        </w:tc>
      </w:tr>
      <w:tr>
        <w:trPr>
          <w:cantSplit/>
        </w:trPr>
        <w:tc>
          <w:tcPr>
            <w:tcW w:type="dxa" w:w="3274"/>
            <w:vAlign w:val="top"/>
            <w:shd w:fill="FFFFFF"/>
          </w:tcPr>
          <w:p>
            <w:pPr>
              <w:pStyle w:val="TableText"/>
            </w:pPr>
            <w:r>
              <w:rPr>
                <w:b w:val="0"/>
                <w:i w:val="0"/>
                <w:sz w:val="18"/>
              </w:rPr>
              <w:t>Вопросы и ограничения</w:t>
            </w:r>
          </w:p>
        </w:tc>
        <w:tc>
          <w:tcPr>
            <w:tcW w:type="dxa" w:w="6647"/>
            <w:vAlign w:val="top"/>
            <w:shd w:fill="FFFFFF"/>
          </w:tcPr>
          <w:p>
            <w:pPr>
              <w:pStyle w:val="TableText"/>
            </w:pPr>
            <w:r>
              <w:rPr>
                <w:b w:val="0"/>
                <w:i w:val="0"/>
                <w:sz w:val="18"/>
              </w:rPr>
              <w:t>Неясные часы M2/границы заморозки, конфликт взрослого блока, формат короткой демонстрации, устройство и сторонняя проверка, непроверенные сценарии. Закрытые на Q&amp;A вопросы не выдаются за неотвеченные.</w:t>
            </w:r>
          </w:p>
        </w:tc>
      </w:tr>
    </w:tbl>
    <w:p>
      <w:pPr>
        <w:spacing w:after="20" w:before="0" w:line="40" w:lineRule="exact"/>
      </w:pPr>
      <w:r>
        <w:rPr>
          <w:sz w:val="4"/>
        </w:rPr>
      </w:r>
    </w:p>
    <w:p>
      <w:r>
        <w:rPr>
          <w:b w:val="0"/>
          <w:i w:val="0"/>
        </w:rPr>
        <w:t>Этот комплект соответствует S01 §7.1. Текущая спецификация — проектная основа, а не замена README фактически реализованного репозитория и не отчёт о текущей сборке.</w:t>
      </w:r>
    </w:p>
    <w:p>
      <w:bookmarkStart w:id="210" w:name="sec_22_6"/>
      <w:pPr>
        <w:pStyle w:val="Heading2"/>
      </w:pPr>
      <w:r>
        <w:rPr>
          <w:b w:val="0"/>
          <w:i w:val="0"/>
        </w:rPr>
        <w:t>22.6. Комплект финальной сдачи</w:t>
      </w:r>
      <w:bookmarkEnd w:id="210"/>
    </w:p>
    <w:p>
      <w:r>
        <w:rPr>
          <w:b w:val="0"/>
          <w:i w:val="0"/>
        </w:rPr>
        <w:t>Полный исходный код без обфускации, релизный тег и история изменений; подписанный release APK; установка и запуск; демонстрационный режим и reset; документация по всем 12 пунктам §5; набор тест-кейсов и фактический отчёт физического устройства; лицензии; известные ограничения; резервный ролик до трёх минут; черновик карточки RuStore; презентация отдельным последующим документом. Интерактивный прототип прикладывается, если использовался при проектировании. [S01, §§7.2, 4–5]</w:t>
      </w:r>
    </w:p>
    <w:p>
      <w:r>
        <w:rPr>
          <w:b w:val="0"/>
          <w:i w:val="0"/>
        </w:rPr>
        <w:t>Черновик карточки: название «Питомец Финни»; предварительная категория «Образование»; краткое описание «Помогай Финни: планируй игровые монеты, выбирай нужное и копи на мечты»; полное описание только работающих функций, отсутствие рекламы и реальных платежей, локальный прогресс, возраст аудитории и границы прототипа. Не писать «доказанно повышает грамотность» или «одобрено Банком России» без соответствующих оснований.</w:t>
      </w:r>
    </w:p>
    <w:p>
      <w:r>
        <w:rPr>
          <w:b w:val="0"/>
          <w:i w:val="0"/>
        </w:rPr>
        <w:t>Три обязательных скриншота для карточки предлагаются такие: домик с понятными суммами; план/факт; копилка с целью. Дополнительно полезны интерактивное занятие и развитие. Это задания на создание скриншотов реальной сборки, а не утверждение, что они уже приложены. Названия/даты документов, APK и видео должны совпадать с release-manifest.</w:t>
      </w:r>
    </w:p>
    <w:p>
      <w:bookmarkStart w:id="211" w:name="sec_22_7"/>
      <w:pPr>
        <w:pStyle w:val="Heading2"/>
      </w:pPr>
      <w:r>
        <w:rPr>
          <w:b w:val="0"/>
          <w:i w:val="0"/>
        </w:rPr>
        <w:t>22.7. Комплект передачи новых механик и актуальной редакции</w:t>
      </w:r>
      <w:bookmarkEnd w:id="211"/>
    </w:p>
    <w:p>
      <w:r>
        <w:rPr>
          <w:b w:val="0"/>
          <w:i w:val="0"/>
        </w:rPr>
        <w:t xml:space="preserve">В репозиторий включить </w:t>
      </w:r>
      <w:r>
        <w:rPr>
          <w:rFonts w:ascii="Courier New" w:hAnsi="Courier New"/>
          <w:b w:val="0"/>
          <w:i w:val="0"/>
          <w:sz w:val="18"/>
        </w:rPr>
        <w:t>docs/demo-appendix-a.md</w:t>
      </w:r>
      <w:r>
        <w:rPr>
          <w:b w:val="0"/>
          <w:i w:val="0"/>
        </w:rPr>
        <w:t xml:space="preserve"> с 12 строками исходного сценария; </w:t>
      </w:r>
      <w:r>
        <w:rPr>
          <w:rFonts w:ascii="Courier New" w:hAnsi="Courier New"/>
          <w:b w:val="0"/>
          <w:i w:val="0"/>
          <w:sz w:val="18"/>
        </w:rPr>
        <w:t>docs/learning-map.md</w:t>
      </w:r>
      <w:r>
        <w:rPr>
          <w:b w:val="0"/>
          <w:i w:val="0"/>
        </w:rPr>
        <w:t xml:space="preserve"> с 8 LS и отдельными 3 OFF; </w:t>
      </w:r>
      <w:r>
        <w:rPr>
          <w:rFonts w:ascii="Courier New" w:hAnsi="Courier New"/>
          <w:b w:val="0"/>
          <w:i w:val="0"/>
          <w:sz w:val="18"/>
        </w:rPr>
        <w:t>docs/content-contract.md</w:t>
      </w:r>
      <w:r>
        <w:rPr>
          <w:b w:val="0"/>
          <w:i w:val="0"/>
        </w:rPr>
        <w:t xml:space="preserve"> со schemaVersion3 и5семействами/шестьюветвями mode; </w:t>
      </w:r>
      <w:r>
        <w:rPr>
          <w:rFonts w:ascii="Courier New" w:hAnsi="Courier New"/>
          <w:b w:val="0"/>
          <w:i w:val="0"/>
          <w:sz w:val="18"/>
        </w:rPr>
        <w:t>docs/test-report.md</w:t>
      </w:r>
      <w:r>
        <w:rPr>
          <w:b w:val="0"/>
          <w:i w:val="0"/>
        </w:rPr>
        <w:t xml:space="preserve"> с TC-001–190; </w:t>
      </w:r>
      <w:r>
        <w:rPr>
          <w:rFonts w:ascii="Courier New" w:hAnsi="Courier New"/>
          <w:b w:val="0"/>
          <w:i w:val="0"/>
          <w:sz w:val="18"/>
        </w:rPr>
        <w:t>docs/release-scope.md</w:t>
      </w:r>
      <w:r>
        <w:rPr>
          <w:b w:val="0"/>
          <w:i w:val="0"/>
        </w:rPr>
        <w:t xml:space="preserve"> с актуальными флагами и переносами. Финальное сопроводительное описание отражает фактически реализованное, а не выдаёт эту спецификацию за отчёт о работающем APK.</w:t>
      </w:r>
    </w:p>
    <w:p>
      <w:r>
        <w:rPr>
          <w:b w:val="0"/>
          <w:i w:val="0"/>
        </w:rPr>
        <w:t>Для дизайнера передать §11.3–11.4, тексты §12.6, условия/исходы §13 и states каждого renderer. Для разработчика — новые FR, схемы и DEV-33–41. Для проверяющего — основной денежный эталон и новые TC. Все версии документов соответствуют одному принятому составу. Презентация и её оформление по S03 остаются следующим этапом, слайды этой задачей не создаются.</w:t>
      </w:r>
    </w:p>
    <w:p>
      <w:r>
        <w:rPr>
          <w:b w:val="0"/>
          <w:i w:val="0"/>
        </w:rPr>
        <w:t>В release notes явно указать используемую economy-v2 и два изменения §§7.4/8.2, content1.2.0/schema3, сохранённые цены/100/20 и эталон5дней. Цифровых задач8 только если они действительно реализованы; Family либо включён как опциональный, либо честно отсутствует. Не выдавать иконки видов занятий за дополнительные обязательные экраны и не считать варианты разными задачами для §2.6.</w:t>
      </w:r>
    </w:p>
    <w:p>
      <w:bookmarkStart w:id="212" w:name="sec_22_8"/>
      <w:pPr>
        <w:pStyle w:val="Heading2"/>
      </w:pPr>
      <w:r>
        <w:rPr>
          <w:b w:val="0"/>
          <w:i w:val="0"/>
        </w:rPr>
        <w:t>22.8. Происхождение ассетов и материалы с использованием ИИ</w:t>
      </w:r>
      <w:bookmarkEnd w:id="212"/>
    </w:p>
    <w:p>
      <w:r>
        <w:rPr>
          <w:b w:val="0"/>
          <w:i w:val="0"/>
        </w:rPr>
        <w:t>Генерация иллюстраций на этапе разработки разрешена устно; наличие ИИ внутри детского приложения для этого не требуется. Разрешение организатора использовать инструмент не заменяет условия конкретного сервиса и прав на исходные референсы. В v1.2 правовая проверка конкретных сервисов не проводилась. [S05-15]</w:t>
      </w:r>
    </w:p>
    <w:p>
      <w:r>
        <w:rPr>
          <w:b w:val="0"/>
          <w:i w:val="0"/>
        </w:rPr>
        <w:t xml:space="preserve">В </w:t>
      </w:r>
      <w:r>
        <w:rPr>
          <w:rFonts w:ascii="Courier New" w:hAnsi="Courier New"/>
          <w:b w:val="0"/>
          <w:i w:val="0"/>
          <w:sz w:val="18"/>
        </w:rPr>
        <w:t>docs/assets-register.md</w:t>
      </w:r>
      <w:r>
        <w:rPr>
          <w:b w:val="0"/>
          <w:i w:val="0"/>
        </w:rPr>
        <w:t xml:space="preserve"> для каждого изображения/звука/шрифта/материала указываются: assetId и путь; назначение; способ создания; автор/сервис; модель и доступная версия; дата создания; исходные изображения/референсы и их происхождение; ссылка на условия использования и дата их проверки; разрешённое использование по этим условиям; выполненная ручная доработка; статус проверки. Для собственных материалов это не означает необходимость внешней лицензии на каждый штрих, но источник и права должны быть понятны.</w:t>
      </w:r>
    </w:p>
    <w:p>
      <w:r>
        <w:rPr>
          <w:b w:val="0"/>
          <w:i w:val="0"/>
        </w:rPr>
        <w:t>Для библиотек сохраняется обычный перечень версий/лицензий. Не выдавать результат генерации за ручную иллюстрацию; не копировать чужих персонажей и защищённые материалы без основания. Не утверждать, что права подтверждены, если у записи нет проверенного источника условий.</w:t>
      </w:r>
    </w:p>
    <w:p>
      <w:bookmarkStart w:id="213" w:name="sec_22_9"/>
      <w:pPr>
        <w:pStyle w:val="Heading2"/>
      </w:pPr>
      <w:r>
        <w:rPr>
          <w:b w:val="0"/>
          <w:i w:val="0"/>
        </w:rPr>
        <w:t>22.9. Manifest и неизменяемая промежуточная сдача</w:t>
      </w:r>
      <w:bookmarkEnd w:id="213"/>
    </w:p>
    <w:p>
      <w:r>
        <w:rPr>
          <w:rFonts w:ascii="Courier New" w:hAnsi="Courier New"/>
          <w:b w:val="0"/>
          <w:i w:val="0"/>
          <w:sz w:val="18"/>
        </w:rPr>
        <w:t>release-manifest.json</w:t>
      </w:r>
      <w:r>
        <w:rPr>
          <w:b w:val="0"/>
          <w:i w:val="0"/>
        </w:rPr>
        <w:t xml:space="preserve"> создаётся </w:t>
      </w:r>
      <w:r>
        <w:rPr>
          <w:b/>
          <w:i w:val="0"/>
        </w:rPr>
        <w:t>как внешний артефакт релиза после фиксации sourceCommit C</w:t>
      </w:r>
      <w:r>
        <w:rPr>
          <w:b w:val="0"/>
          <w:i w:val="0"/>
        </w:rPr>
        <w:t>, не внутри C с хешем самого себя. Git-тег указывает на C с кодом, контентом и зафиксированной документацией. Manifest содержит releaseId, дату, sourceCommit C, tag, appVersion/buildNumber, economy/content/schema, пути и SHA-256 APK/документов/видео, URL/время проверки. Собственный SHA manifest не входит в его же содержимое; при необходимости публикуется отдельный checksums.txt. Обновление ссылки проверки оформляется новой внешней записью, не переписывает C. Это устраняет циклическое условие «коммит содержит собственный хеш». Для веб-прототипа фиксируются commit и неизменяемый bundle, а не автоматически обновляемая ветка. Артефакты M1 хранятся отдельно от M2; ссылки на оба релиза не подменяются.</w:t>
      </w:r>
    </w:p>
    <w:p>
      <w:r>
        <w:rPr>
          <w:b w:val="0"/>
          <w:i w:val="0"/>
        </w:rPr>
        <w:t>Manifest не содержит паролей и персональных данных ребёнка. В комплекте M1 — только фактический состав; в M2 — список изменений относительно M1 и связь с рекомендациями. Протокол встречи остаётся материалом проекта: публикация его полного текста в публичном Git требует отдельного решения о допустимости распространения. Достаточно реестра разъяснений без ненужных личных сведений.</w:t>
      </w:r>
    </w:p>
    <w:p>
      <w:bookmarkStart w:id="214" w:name="sec_23"/>
      <w:pPr>
        <w:pStyle w:val="Heading1"/>
        <w:pageBreakBefore/>
      </w:pPr>
      <w:r>
        <w:rPr>
          <w:b w:val="0"/>
          <w:i w:val="0"/>
        </w:rPr>
        <w:t>23. Риски, допущения и вопросы заказчику</w:t>
      </w:r>
      <w:bookmarkEnd w:id="214"/>
    </w:p>
    <w:p>
      <w:bookmarkStart w:id="215" w:name="sec_23_1"/>
      <w:pPr>
        <w:pStyle w:val="Heading2"/>
      </w:pPr>
      <w:r>
        <w:rPr>
          <w:b w:val="0"/>
          <w:i w:val="0"/>
        </w:rPr>
        <w:t>23.1. Реестр рисков</w:t>
      </w:r>
      <w:bookmarkEnd w:id="215"/>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w:t>
            </w:r>
          </w:p>
        </w:tc>
        <w:tc>
          <w:tcPr>
            <w:tcW w:type="dxa" w:w="3076"/>
            <w:vAlign w:val="top"/>
            <w:shd w:fill="225762"/>
          </w:tcPr>
          <w:p>
            <w:pPr>
              <w:pStyle w:val="TableText"/>
              <w:keepNext/>
            </w:pPr>
            <w:r>
              <w:rPr>
                <w:b/>
                <w:i w:val="0"/>
                <w:color w:val="FFFFFF"/>
                <w:sz w:val="18"/>
              </w:rPr>
              <w:t>Риск и влияние</w:t>
            </w:r>
          </w:p>
        </w:tc>
        <w:tc>
          <w:tcPr>
            <w:tcW w:type="dxa" w:w="5556"/>
            <w:vAlign w:val="top"/>
            <w:shd w:fill="225762"/>
          </w:tcPr>
          <w:p>
            <w:pPr>
              <w:pStyle w:val="TableText"/>
              <w:keepNext/>
            </w:pPr>
            <w:r>
              <w:rPr>
                <w:b/>
                <w:i w:val="0"/>
                <w:color w:val="FFFFFF"/>
                <w:sz w:val="18"/>
              </w:rPr>
              <w:t>Действие / состояние после встречи</w:t>
            </w:r>
          </w:p>
        </w:tc>
      </w:tr>
      <w:tr>
        <w:trPr>
          <w:cantSplit/>
        </w:trPr>
        <w:tc>
          <w:tcPr>
            <w:tcW w:type="dxa" w:w="1290"/>
            <w:vAlign w:val="top"/>
            <w:shd w:fill="FFFFFF"/>
          </w:tcPr>
          <w:p>
            <w:pPr>
              <w:pStyle w:val="TableText"/>
            </w:pPr>
            <w:r>
              <w:rPr>
                <w:b w:val="0"/>
                <w:i w:val="0"/>
                <w:sz w:val="18"/>
              </w:rPr>
              <w:t>R-01</w:t>
            </w:r>
          </w:p>
        </w:tc>
        <w:tc>
          <w:tcPr>
            <w:tcW w:type="dxa" w:w="3076"/>
            <w:vAlign w:val="top"/>
            <w:shd w:fill="FFFFFF"/>
          </w:tcPr>
          <w:p>
            <w:pPr>
              <w:pStyle w:val="TableText"/>
            </w:pPr>
            <w:r>
              <w:rPr>
                <w:b w:val="0"/>
                <w:i w:val="0"/>
                <w:sz w:val="18"/>
              </w:rPr>
              <w:t>Условие команды 2–5 человек и один разработчик</w:t>
            </w:r>
          </w:p>
        </w:tc>
        <w:tc>
          <w:tcPr>
            <w:tcW w:type="dxa" w:w="5556"/>
            <w:vAlign w:val="top"/>
            <w:shd w:fill="FFFFFF"/>
          </w:tcPr>
          <w:p>
            <w:pPr>
              <w:pStyle w:val="TableText"/>
            </w:pPr>
            <w:r>
              <w:rPr>
                <w:b w:val="0"/>
                <w:i w:val="0"/>
                <w:sz w:val="18"/>
              </w:rPr>
              <w:t>Роли зарегистрированной команды не прояснены; ИИ не считается участником. Q-03 открыт.</w:t>
            </w:r>
          </w:p>
        </w:tc>
      </w:tr>
      <w:tr>
        <w:trPr>
          <w:cantSplit/>
        </w:trPr>
        <w:tc>
          <w:tcPr>
            <w:tcW w:type="dxa" w:w="1290"/>
            <w:vAlign w:val="top"/>
            <w:shd w:fill="F3F7F7"/>
          </w:tcPr>
          <w:p>
            <w:pPr>
              <w:pStyle w:val="TableText"/>
            </w:pPr>
            <w:r>
              <w:rPr>
                <w:b w:val="0"/>
                <w:i w:val="0"/>
                <w:sz w:val="18"/>
              </w:rPr>
              <w:t>R-02</w:t>
            </w:r>
          </w:p>
        </w:tc>
        <w:tc>
          <w:tcPr>
            <w:tcW w:type="dxa" w:w="3076"/>
            <w:vAlign w:val="top"/>
            <w:shd w:fill="F3F7F7"/>
          </w:tcPr>
          <w:p>
            <w:pPr>
              <w:pStyle w:val="TableText"/>
            </w:pPr>
            <w:r>
              <w:rPr>
                <w:b w:val="0"/>
                <w:i w:val="0"/>
                <w:sz w:val="18"/>
              </w:rPr>
              <w:t>Ошибочный календарь разработки между этапами</w:t>
            </w:r>
          </w:p>
        </w:tc>
        <w:tc>
          <w:tcPr>
            <w:tcW w:type="dxa" w:w="5556"/>
            <w:vAlign w:val="top"/>
            <w:shd w:fill="F3F7F7"/>
          </w:tcPr>
          <w:p>
            <w:pPr>
              <w:pStyle w:val="TableText"/>
            </w:pPr>
            <w:r>
              <w:rPr>
                <w:b w:val="0"/>
                <w:i w:val="0"/>
                <w:sz w:val="18"/>
              </w:rPr>
              <w:t>Старый план 30.09–13.10 удалён. Заморозка после M1; доработки только финалистам 16–20.10. Часы M2 и границы допустимых действий остаются неизвестны.</w:t>
            </w:r>
          </w:p>
        </w:tc>
      </w:tr>
      <w:tr>
        <w:trPr>
          <w:cantSplit/>
        </w:trPr>
        <w:tc>
          <w:tcPr>
            <w:tcW w:type="dxa" w:w="1290"/>
            <w:vAlign w:val="top"/>
            <w:shd w:fill="FFFFFF"/>
          </w:tcPr>
          <w:p>
            <w:pPr>
              <w:pStyle w:val="TableText"/>
            </w:pPr>
            <w:r>
              <w:rPr>
                <w:b w:val="0"/>
                <w:i w:val="0"/>
                <w:sz w:val="18"/>
              </w:rPr>
              <w:t>R-03</w:t>
            </w:r>
          </w:p>
        </w:tc>
        <w:tc>
          <w:tcPr>
            <w:tcW w:type="dxa" w:w="3076"/>
            <w:vAlign w:val="top"/>
            <w:shd w:fill="FFFFFF"/>
          </w:tcPr>
          <w:p>
            <w:pPr>
              <w:pStyle w:val="TableText"/>
            </w:pPr>
            <w:r>
              <w:rPr>
                <w:b w:val="0"/>
                <w:i w:val="0"/>
                <w:sz w:val="18"/>
              </w:rPr>
              <w:t>Нет физического устройства</w:t>
            </w:r>
          </w:p>
        </w:tc>
        <w:tc>
          <w:tcPr>
            <w:tcW w:type="dxa" w:w="5556"/>
            <w:vAlign w:val="top"/>
            <w:shd w:fill="FFFFFF"/>
          </w:tcPr>
          <w:p>
            <w:pPr>
              <w:pStyle w:val="TableText"/>
            </w:pPr>
            <w:r>
              <w:rPr>
                <w:b w:val="0"/>
                <w:i w:val="0"/>
                <w:sz w:val="18"/>
              </w:rPr>
              <w:t>Отчёт обязателен к финалу; ранний тест до M1 важен для рисков сборки. Доступ/заимствование не обещаны организатором.</w:t>
            </w:r>
          </w:p>
        </w:tc>
      </w:tr>
      <w:tr>
        <w:trPr>
          <w:cantSplit/>
        </w:trPr>
        <w:tc>
          <w:tcPr>
            <w:tcW w:type="dxa" w:w="1290"/>
            <w:vAlign w:val="top"/>
            <w:shd w:fill="F3F7F7"/>
          </w:tcPr>
          <w:p>
            <w:pPr>
              <w:pStyle w:val="TableText"/>
            </w:pPr>
            <w:r>
              <w:rPr>
                <w:b w:val="0"/>
                <w:i w:val="0"/>
                <w:sz w:val="18"/>
              </w:rPr>
              <w:t>R-04</w:t>
            </w:r>
          </w:p>
        </w:tc>
        <w:tc>
          <w:tcPr>
            <w:tcW w:type="dxa" w:w="3076"/>
            <w:vAlign w:val="top"/>
            <w:shd w:fill="F3F7F7"/>
          </w:tcPr>
          <w:p>
            <w:pPr>
              <w:pStyle w:val="TableText"/>
            </w:pPr>
            <w:r>
              <w:rPr>
                <w:b w:val="0"/>
                <w:i w:val="0"/>
                <w:sz w:val="18"/>
              </w:rPr>
              <w:t>Непроверенная Android-сборка на Windows</w:t>
            </w:r>
          </w:p>
        </w:tc>
        <w:tc>
          <w:tcPr>
            <w:tcW w:type="dxa" w:w="5556"/>
            <w:vAlign w:val="top"/>
            <w:shd w:fill="F3F7F7"/>
          </w:tcPr>
          <w:p>
            <w:pPr>
              <w:pStyle w:val="TableText"/>
            </w:pPr>
            <w:r>
              <w:rPr>
                <w:b w:val="0"/>
                <w:i w:val="0"/>
                <w:sz w:val="18"/>
              </w:rPr>
              <w:t>DEV-02 раньше остальных модулей; фактические версии и совместимость проверяются первой сборкой.</w:t>
            </w:r>
          </w:p>
        </w:tc>
      </w:tr>
      <w:tr>
        <w:trPr>
          <w:cantSplit/>
        </w:trPr>
        <w:tc>
          <w:tcPr>
            <w:tcW w:type="dxa" w:w="1290"/>
            <w:vAlign w:val="top"/>
            <w:shd w:fill="FFFFFF"/>
          </w:tcPr>
          <w:p>
            <w:pPr>
              <w:pStyle w:val="TableText"/>
            </w:pPr>
            <w:r>
              <w:rPr>
                <w:b w:val="0"/>
                <w:i w:val="0"/>
                <w:sz w:val="18"/>
              </w:rPr>
              <w:t>R-05</w:t>
            </w:r>
          </w:p>
        </w:tc>
        <w:tc>
          <w:tcPr>
            <w:tcW w:type="dxa" w:w="3076"/>
            <w:vAlign w:val="top"/>
            <w:shd w:fill="FFFFFF"/>
          </w:tcPr>
          <w:p>
            <w:pPr>
              <w:pStyle w:val="TableText"/>
            </w:pPr>
            <w:r>
              <w:rPr>
                <w:b w:val="0"/>
                <w:i w:val="0"/>
                <w:sz w:val="18"/>
              </w:rPr>
              <w:t>Полный объём не соответствует доступности</w:t>
            </w:r>
          </w:p>
        </w:tc>
        <w:tc>
          <w:tcPr>
            <w:tcW w:type="dxa" w:w="5556"/>
            <w:vAlign w:val="top"/>
            <w:shd w:fill="FFFFFF"/>
          </w:tcPr>
          <w:p>
            <w:pPr>
              <w:pStyle w:val="TableText"/>
            </w:pPr>
            <w:r>
              <w:rPr>
                <w:b w:val="0"/>
                <w:i w:val="0"/>
                <w:sz w:val="18"/>
              </w:rPr>
              <w:t>Оценка124ч без резервов/презентации; 42 ч до M1 и около 17 ч в финальном окне — лишь допущение. Явный scope и отсутствие разработческих спринтов в запретный период.</w:t>
            </w:r>
          </w:p>
        </w:tc>
      </w:tr>
      <w:tr>
        <w:trPr>
          <w:cantSplit/>
        </w:trPr>
        <w:tc>
          <w:tcPr>
            <w:tcW w:type="dxa" w:w="1290"/>
            <w:vAlign w:val="top"/>
            <w:shd w:fill="F3F7F7"/>
          </w:tcPr>
          <w:p>
            <w:pPr>
              <w:pStyle w:val="TableText"/>
            </w:pPr>
            <w:r>
              <w:rPr>
                <w:b w:val="0"/>
                <w:i w:val="0"/>
                <w:sz w:val="18"/>
              </w:rPr>
              <w:t>R-06</w:t>
            </w:r>
          </w:p>
        </w:tc>
        <w:tc>
          <w:tcPr>
            <w:tcW w:type="dxa" w:w="3076"/>
            <w:vAlign w:val="top"/>
            <w:shd w:fill="F3F7F7"/>
          </w:tcPr>
          <w:p>
            <w:pPr>
              <w:pStyle w:val="TableText"/>
            </w:pPr>
            <w:r>
              <w:rPr>
                <w:b w:val="0"/>
                <w:i w:val="0"/>
                <w:sz w:val="18"/>
              </w:rPr>
              <w:t>Только авторская проверка</w:t>
            </w:r>
          </w:p>
        </w:tc>
        <w:tc>
          <w:tcPr>
            <w:tcW w:type="dxa" w:w="5556"/>
            <w:vAlign w:val="top"/>
            <w:shd w:fill="F3F7F7"/>
          </w:tcPr>
          <w:p>
            <w:pPr>
              <w:pStyle w:val="TableText"/>
            </w:pPr>
            <w:r>
              <w:rPr>
                <w:b w:val="0"/>
                <w:i w:val="0"/>
                <w:sz w:val="18"/>
              </w:rPr>
              <w:t>Стороннее ревью пока не проведено. DEV-43 — поиск человека с компетенциями, отчёт и реакция команды. Самопроверка не закрывает риск.</w:t>
            </w:r>
          </w:p>
        </w:tc>
      </w:tr>
      <w:tr>
        <w:trPr>
          <w:cantSplit/>
        </w:trPr>
        <w:tc>
          <w:tcPr>
            <w:tcW w:type="dxa" w:w="1290"/>
            <w:vAlign w:val="top"/>
            <w:shd w:fill="FFFFFF"/>
          </w:tcPr>
          <w:p>
            <w:pPr>
              <w:pStyle w:val="TableText"/>
            </w:pPr>
            <w:r>
              <w:rPr>
                <w:b w:val="0"/>
                <w:i w:val="0"/>
                <w:sz w:val="18"/>
              </w:rPr>
              <w:t>R-07</w:t>
            </w:r>
          </w:p>
        </w:tc>
        <w:tc>
          <w:tcPr>
            <w:tcW w:type="dxa" w:w="3076"/>
            <w:vAlign w:val="top"/>
            <w:shd w:fill="FFFFFF"/>
          </w:tcPr>
          <w:p>
            <w:pPr>
              <w:pStyle w:val="TableText"/>
            </w:pPr>
            <w:r>
              <w:rPr>
                <w:b w:val="0"/>
                <w:i w:val="0"/>
                <w:sz w:val="18"/>
              </w:rPr>
              <w:t>Насыщение экономики при большом остатке и исчерпании целей</w:t>
            </w:r>
          </w:p>
        </w:tc>
        <w:tc>
          <w:tcPr>
            <w:tcW w:type="dxa" w:w="5556"/>
            <w:vAlign w:val="top"/>
            <w:shd w:fill="FFFFFF"/>
          </w:tcPr>
          <w:p>
            <w:pPr>
              <w:pStyle w:val="TableText"/>
            </w:pPr>
            <w:r>
              <w:rPr>
                <w:b w:val="0"/>
                <w:i w:val="0"/>
                <w:sz w:val="18"/>
              </w:rPr>
              <w:t>Перенос и альтернативы разрешены; числа не одобрены. Тест богатого профиля/20/60 дней, явная граница конечного набора V1. Не скрывать утрату выбора.</w:t>
            </w:r>
          </w:p>
        </w:tc>
      </w:tr>
      <w:tr>
        <w:trPr>
          <w:cantSplit/>
        </w:trPr>
        <w:tc>
          <w:tcPr>
            <w:tcW w:type="dxa" w:w="1290"/>
            <w:vAlign w:val="top"/>
            <w:shd w:fill="F3F7F7"/>
          </w:tcPr>
          <w:p>
            <w:pPr>
              <w:pStyle w:val="TableText"/>
            </w:pPr>
            <w:r>
              <w:rPr>
                <w:b w:val="0"/>
                <w:i w:val="0"/>
                <w:sz w:val="18"/>
              </w:rPr>
              <w:t>R-08</w:t>
            </w:r>
          </w:p>
        </w:tc>
        <w:tc>
          <w:tcPr>
            <w:tcW w:type="dxa" w:w="3076"/>
            <w:vAlign w:val="top"/>
            <w:shd w:fill="F3F7F7"/>
          </w:tcPr>
          <w:p>
            <w:pPr>
              <w:pStyle w:val="TableText"/>
            </w:pPr>
            <w:r>
              <w:rPr>
                <w:b w:val="0"/>
                <w:i w:val="0"/>
                <w:sz w:val="18"/>
              </w:rPr>
              <w:t>Перевод локальных часов</w:t>
            </w:r>
          </w:p>
        </w:tc>
        <w:tc>
          <w:tcPr>
            <w:tcW w:type="dxa" w:w="5556"/>
            <w:vAlign w:val="top"/>
            <w:shd w:fill="F3F7F7"/>
          </w:tcPr>
          <w:p>
            <w:pPr>
              <w:pStyle w:val="TableText"/>
            </w:pPr>
            <w:r>
              <w:rPr>
                <w:b w:val="0"/>
                <w:i w:val="0"/>
                <w:sz w:val="18"/>
              </w:rPr>
              <w:t>Уникальные даты, generation, взрослая коррекция; пределы защиты остаются.</w:t>
            </w:r>
          </w:p>
        </w:tc>
      </w:tr>
      <w:tr>
        <w:trPr>
          <w:cantSplit/>
        </w:trPr>
        <w:tc>
          <w:tcPr>
            <w:tcW w:type="dxa" w:w="1290"/>
            <w:vAlign w:val="top"/>
            <w:shd w:fill="FFFFFF"/>
          </w:tcPr>
          <w:p>
            <w:pPr>
              <w:pStyle w:val="TableText"/>
            </w:pPr>
            <w:r>
              <w:rPr>
                <w:b w:val="0"/>
                <w:i w:val="0"/>
                <w:sz w:val="18"/>
              </w:rPr>
              <w:t>R-09</w:t>
            </w:r>
          </w:p>
        </w:tc>
        <w:tc>
          <w:tcPr>
            <w:tcW w:type="dxa" w:w="3076"/>
            <w:vAlign w:val="top"/>
            <w:shd w:fill="FFFFFF"/>
          </w:tcPr>
          <w:p>
            <w:pPr>
              <w:pStyle w:val="TableText"/>
            </w:pPr>
            <w:r>
              <w:rPr>
                <w:b w:val="0"/>
                <w:i w:val="0"/>
                <w:sz w:val="18"/>
              </w:rPr>
              <w:t>Несогласованные формулы от ИИ</w:t>
            </w:r>
          </w:p>
        </w:tc>
        <w:tc>
          <w:tcPr>
            <w:tcW w:type="dxa" w:w="5556"/>
            <w:vAlign w:val="top"/>
            <w:shd w:fill="FFFFFF"/>
          </w:tcPr>
          <w:p>
            <w:pPr>
              <w:pStyle w:val="TableText"/>
            </w:pPr>
            <w:r>
              <w:rPr>
                <w:b w:val="0"/>
                <w:i w:val="0"/>
                <w:sz w:val="18"/>
              </w:rPr>
              <w:t>Единое domain-ядро, economy-v2, тесты и ADR; нет правки денег из UI.</w:t>
            </w:r>
          </w:p>
        </w:tc>
      </w:tr>
      <w:tr>
        <w:trPr>
          <w:cantSplit/>
        </w:trPr>
        <w:tc>
          <w:tcPr>
            <w:tcW w:type="dxa" w:w="1290"/>
            <w:vAlign w:val="top"/>
            <w:shd w:fill="F3F7F7"/>
          </w:tcPr>
          <w:p>
            <w:pPr>
              <w:pStyle w:val="TableText"/>
            </w:pPr>
            <w:r>
              <w:rPr>
                <w:b w:val="0"/>
                <w:i w:val="0"/>
                <w:sz w:val="18"/>
              </w:rPr>
              <w:t>R-10</w:t>
            </w:r>
          </w:p>
        </w:tc>
        <w:tc>
          <w:tcPr>
            <w:tcW w:type="dxa" w:w="3076"/>
            <w:vAlign w:val="top"/>
            <w:shd w:fill="F3F7F7"/>
          </w:tcPr>
          <w:p>
            <w:pPr>
              <w:pStyle w:val="TableText"/>
            </w:pPr>
            <w:r>
              <w:rPr>
                <w:b w:val="0"/>
                <w:i w:val="0"/>
                <w:sz w:val="18"/>
              </w:rPr>
              <w:t>Графика вытесняет содержание или выглядит сырой</w:t>
            </w:r>
          </w:p>
        </w:tc>
        <w:tc>
          <w:tcPr>
            <w:tcW w:type="dxa" w:w="5556"/>
            <w:vAlign w:val="top"/>
            <w:shd w:fill="F3F7F7"/>
          </w:tcPr>
          <w:p>
            <w:pPr>
              <w:pStyle w:val="TableText"/>
            </w:pPr>
            <w:r>
              <w:rPr>
                <w:b w:val="0"/>
                <w:i w:val="0"/>
                <w:sz w:val="18"/>
              </w:rPr>
              <w:t>Одна аккуратная сцена, выразительный питомец, короткие тексты; убрать сложные эффекты, не качество базовых экранов.</w:t>
            </w:r>
          </w:p>
        </w:tc>
      </w:tr>
      <w:tr>
        <w:trPr>
          <w:cantSplit/>
        </w:trPr>
        <w:tc>
          <w:tcPr>
            <w:tcW w:type="dxa" w:w="1290"/>
            <w:vAlign w:val="top"/>
            <w:shd w:fill="FFFFFF"/>
          </w:tcPr>
          <w:p>
            <w:pPr>
              <w:pStyle w:val="TableText"/>
            </w:pPr>
            <w:r>
              <w:rPr>
                <w:b w:val="0"/>
                <w:i w:val="0"/>
                <w:sz w:val="18"/>
              </w:rPr>
              <w:t>R-11</w:t>
            </w:r>
          </w:p>
        </w:tc>
        <w:tc>
          <w:tcPr>
            <w:tcW w:type="dxa" w:w="3076"/>
            <w:vAlign w:val="top"/>
            <w:shd w:fill="FFFFFF"/>
          </w:tcPr>
          <w:p>
            <w:pPr>
              <w:pStyle w:val="TableText"/>
            </w:pPr>
            <w:r>
              <w:rPr>
                <w:b w:val="0"/>
                <w:i w:val="0"/>
                <w:sz w:val="18"/>
              </w:rPr>
              <w:t>Дополнительный доход/переводы и план/факт</w:t>
            </w:r>
          </w:p>
        </w:tc>
        <w:tc>
          <w:tcPr>
            <w:tcW w:type="dxa" w:w="5556"/>
            <w:vAlign w:val="top"/>
            <w:shd w:fill="FFFFFF"/>
          </w:tcPr>
          <w:p>
            <w:pPr>
              <w:pStyle w:val="TableText"/>
            </w:pPr>
            <w:r>
              <w:rPr>
                <w:b w:val="0"/>
                <w:i w:val="0"/>
                <w:sz w:val="18"/>
              </w:rPr>
              <w:t>В v1.3 выбран явный дополнительный план П, D−W/G разделены. Q-16 не закрыт заказчиком; при ином ответе пересматривается economy-v2, не скрывается расхождение.</w:t>
            </w:r>
          </w:p>
        </w:tc>
      </w:tr>
      <w:tr>
        <w:trPr>
          <w:cantSplit/>
        </w:trPr>
        <w:tc>
          <w:tcPr>
            <w:tcW w:type="dxa" w:w="1290"/>
            <w:vAlign w:val="top"/>
            <w:shd w:fill="F3F7F7"/>
          </w:tcPr>
          <w:p>
            <w:pPr>
              <w:pStyle w:val="TableText"/>
            </w:pPr>
            <w:r>
              <w:rPr>
                <w:b w:val="0"/>
                <w:i w:val="0"/>
                <w:sz w:val="18"/>
              </w:rPr>
              <w:t>R-12</w:t>
            </w:r>
          </w:p>
        </w:tc>
        <w:tc>
          <w:tcPr>
            <w:tcW w:type="dxa" w:w="3076"/>
            <w:vAlign w:val="top"/>
            <w:shd w:fill="F3F7F7"/>
          </w:tcPr>
          <w:p>
            <w:pPr>
              <w:pStyle w:val="TableText"/>
            </w:pPr>
            <w:r>
              <w:rPr>
                <w:b w:val="0"/>
                <w:i w:val="0"/>
                <w:sz w:val="18"/>
              </w:rPr>
              <w:t>Ключ подписи или миграция</w:t>
            </w:r>
          </w:p>
        </w:tc>
        <w:tc>
          <w:tcPr>
            <w:tcW w:type="dxa" w:w="5556"/>
            <w:vAlign w:val="top"/>
            <w:shd w:fill="F3F7F7"/>
          </w:tcPr>
          <w:p>
            <w:pPr>
              <w:pStyle w:val="TableText"/>
            </w:pPr>
            <w:r>
              <w:rPr>
                <w:b w:val="0"/>
                <w:i w:val="0"/>
                <w:sz w:val="18"/>
              </w:rPr>
              <w:t>Ключ вне Git, защищённая копия; финальное обновление проверяется в разрешённое время.</w:t>
            </w:r>
          </w:p>
        </w:tc>
      </w:tr>
      <w:tr>
        <w:trPr>
          <w:cantSplit/>
        </w:trPr>
        <w:tc>
          <w:tcPr>
            <w:tcW w:type="dxa" w:w="1290"/>
            <w:vAlign w:val="top"/>
            <w:shd w:fill="FFFFFF"/>
          </w:tcPr>
          <w:p>
            <w:pPr>
              <w:pStyle w:val="TableText"/>
            </w:pPr>
            <w:r>
              <w:rPr>
                <w:b w:val="0"/>
                <w:i w:val="0"/>
                <w:sz w:val="18"/>
              </w:rPr>
              <w:t>R-13</w:t>
            </w:r>
          </w:p>
        </w:tc>
        <w:tc>
          <w:tcPr>
            <w:tcW w:type="dxa" w:w="3076"/>
            <w:vAlign w:val="top"/>
            <w:shd w:fill="FFFFFF"/>
          </w:tcPr>
          <w:p>
            <w:pPr>
              <w:pStyle w:val="TableText"/>
            </w:pPr>
            <w:r>
              <w:rPr>
                <w:b w:val="0"/>
                <w:i w:val="0"/>
                <w:sz w:val="18"/>
              </w:rPr>
              <w:t>Недоступный или изменяемый M1</w:t>
            </w:r>
          </w:p>
        </w:tc>
        <w:tc>
          <w:tcPr>
            <w:tcW w:type="dxa" w:w="5556"/>
            <w:vAlign w:val="top"/>
            <w:shd w:fill="FFFFFF"/>
          </w:tcPr>
          <w:p>
            <w:pPr>
              <w:pStyle w:val="TableText"/>
            </w:pPr>
            <w:r>
              <w:rPr>
                <w:b w:val="0"/>
                <w:i w:val="0"/>
                <w:sz w:val="18"/>
              </w:rPr>
              <w:t>Эксперты не добавляются автоматически. Manifest, проверка без сессии владельца, отдельные неизменяемые артефакты.</w:t>
            </w:r>
          </w:p>
        </w:tc>
      </w:tr>
      <w:tr>
        <w:trPr>
          <w:cantSplit/>
        </w:trPr>
        <w:tc>
          <w:tcPr>
            <w:tcW w:type="dxa" w:w="1290"/>
            <w:vAlign w:val="top"/>
            <w:shd w:fill="F3F7F7"/>
          </w:tcPr>
          <w:p>
            <w:pPr>
              <w:pStyle w:val="TableText"/>
            </w:pPr>
            <w:r>
              <w:rPr>
                <w:b w:val="0"/>
                <w:i w:val="0"/>
                <w:sz w:val="18"/>
              </w:rPr>
              <w:t>R-14</w:t>
            </w:r>
          </w:p>
        </w:tc>
        <w:tc>
          <w:tcPr>
            <w:tcW w:type="dxa" w:w="3076"/>
            <w:vAlign w:val="top"/>
            <w:shd w:fill="F3F7F7"/>
          </w:tcPr>
          <w:p>
            <w:pPr>
              <w:pStyle w:val="TableText"/>
            </w:pPr>
            <w:r>
              <w:rPr>
                <w:b w:val="0"/>
                <w:i w:val="0"/>
                <w:sz w:val="18"/>
              </w:rPr>
              <w:t>Происхождение AI-ассетов не подтверждено</w:t>
            </w:r>
          </w:p>
        </w:tc>
        <w:tc>
          <w:tcPr>
            <w:tcW w:type="dxa" w:w="5556"/>
            <w:vAlign w:val="top"/>
            <w:shd w:fill="F3F7F7"/>
          </w:tcPr>
          <w:p>
            <w:pPr>
              <w:pStyle w:val="TableText"/>
            </w:pPr>
            <w:r>
              <w:rPr>
                <w:b w:val="0"/>
                <w:i w:val="0"/>
                <w:sz w:val="18"/>
              </w:rPr>
              <w:t>Реестр сервиса/модели/условий/даты/референсов; общая фраза «ИИ разрешён» не заменяет права.</w:t>
            </w:r>
          </w:p>
        </w:tc>
      </w:tr>
      <w:tr>
        <w:trPr>
          <w:cantSplit/>
        </w:trPr>
        <w:tc>
          <w:tcPr>
            <w:tcW w:type="dxa" w:w="1290"/>
            <w:vAlign w:val="top"/>
            <w:shd w:fill="FFFFFF"/>
          </w:tcPr>
          <w:p>
            <w:pPr>
              <w:pStyle w:val="TableText"/>
            </w:pPr>
            <w:r>
              <w:rPr>
                <w:b w:val="0"/>
                <w:i w:val="0"/>
                <w:sz w:val="18"/>
              </w:rPr>
              <w:t>R-15</w:t>
            </w:r>
          </w:p>
        </w:tc>
        <w:tc>
          <w:tcPr>
            <w:tcW w:type="dxa" w:w="3076"/>
            <w:vAlign w:val="top"/>
            <w:shd w:fill="FFFFFF"/>
          </w:tcPr>
          <w:p>
            <w:pPr>
              <w:pStyle w:val="TableText"/>
            </w:pPr>
            <w:r>
              <w:rPr>
                <w:b w:val="0"/>
                <w:i w:val="0"/>
                <w:sz w:val="18"/>
              </w:rPr>
              <w:t>Одновременная видимость home при шрифте 200%</w:t>
            </w:r>
          </w:p>
        </w:tc>
        <w:tc>
          <w:tcPr>
            <w:tcW w:type="dxa" w:w="5556"/>
            <w:vAlign w:val="top"/>
            <w:shd w:fill="FFFFFF"/>
          </w:tcPr>
          <w:p>
            <w:pPr>
              <w:pStyle w:val="TableText"/>
            </w:pPr>
            <w:r>
              <w:rPr>
                <w:b w:val="0"/>
                <w:i w:val="0"/>
                <w:sz w:val="18"/>
              </w:rPr>
              <w:t>Базовая доступность сохраняется; вопрос конкретной прокрутки остался без ответа.</w:t>
            </w:r>
          </w:p>
        </w:tc>
      </w:tr>
      <w:tr>
        <w:trPr>
          <w:cantSplit/>
        </w:trPr>
        <w:tc>
          <w:tcPr>
            <w:tcW w:type="dxa" w:w="1290"/>
            <w:vAlign w:val="top"/>
            <w:shd w:fill="F3F7F7"/>
          </w:tcPr>
          <w:p>
            <w:pPr>
              <w:pStyle w:val="TableText"/>
            </w:pPr>
            <w:r>
              <w:rPr>
                <w:b w:val="0"/>
                <w:i w:val="0"/>
                <w:sz w:val="18"/>
              </w:rPr>
              <w:t>R-16</w:t>
            </w:r>
          </w:p>
        </w:tc>
        <w:tc>
          <w:tcPr>
            <w:tcW w:type="dxa" w:w="3076"/>
            <w:vAlign w:val="top"/>
            <w:shd w:fill="F3F7F7"/>
          </w:tcPr>
          <w:p>
            <w:pPr>
              <w:pStyle w:val="TableText"/>
            </w:pPr>
            <w:r>
              <w:rPr>
                <w:b w:val="0"/>
                <w:i w:val="0"/>
                <w:sz w:val="18"/>
              </w:rPr>
              <w:t>Публикация во время конкурса</w:t>
            </w:r>
          </w:p>
        </w:tc>
        <w:tc>
          <w:tcPr>
            <w:tcW w:type="dxa" w:w="5556"/>
            <w:vAlign w:val="top"/>
            <w:shd w:fill="F3F7F7"/>
          </w:tcPr>
          <w:p>
            <w:pPr>
              <w:pStyle w:val="TableText"/>
            </w:pPr>
            <w:r>
              <w:rPr>
                <w:b w:val="0"/>
                <w:i w:val="0"/>
                <w:sz w:val="18"/>
              </w:rPr>
              <w:t>Не публиковать; только готовность, APK и черновик карточки. Дальнейшее сотрудничество не гарантирует договор или бюджет.</w:t>
            </w:r>
          </w:p>
        </w:tc>
      </w:tr>
      <w:tr>
        <w:trPr>
          <w:cantSplit/>
        </w:trPr>
        <w:tc>
          <w:tcPr>
            <w:tcW w:type="dxa" w:w="1290"/>
            <w:vAlign w:val="top"/>
            <w:shd w:fill="FFFFFF"/>
          </w:tcPr>
          <w:p>
            <w:pPr>
              <w:pStyle w:val="TableText"/>
            </w:pPr>
            <w:r>
              <w:rPr>
                <w:b w:val="0"/>
                <w:i w:val="0"/>
                <w:sz w:val="18"/>
              </w:rPr>
              <w:t>R-17</w:t>
            </w:r>
          </w:p>
        </w:tc>
        <w:tc>
          <w:tcPr>
            <w:tcW w:type="dxa" w:w="3076"/>
            <w:vAlign w:val="top"/>
            <w:shd w:fill="FFFFFF"/>
          </w:tcPr>
          <w:p>
            <w:pPr>
              <w:pStyle w:val="TableText"/>
            </w:pPr>
            <w:r>
              <w:rPr>
                <w:b w:val="0"/>
                <w:i w:val="0"/>
                <w:sz w:val="18"/>
              </w:rPr>
              <w:t>Устная опциональность взрослого блока против S01</w:t>
            </w:r>
          </w:p>
        </w:tc>
        <w:tc>
          <w:tcPr>
            <w:tcW w:type="dxa" w:w="5556"/>
            <w:vAlign w:val="top"/>
            <w:shd w:fill="FFFFFF"/>
          </w:tcPr>
          <w:p>
            <w:pPr>
              <w:pStyle w:val="TableText"/>
            </w:pPr>
            <w:r>
              <w:rPr>
                <w:b w:val="0"/>
                <w:i w:val="0"/>
                <w:sz w:val="18"/>
              </w:rPr>
              <w:t>Сохранён минимальный защищённый раздел и А.12; Q-13 требует письменного уточнения.</w:t>
            </w:r>
          </w:p>
        </w:tc>
      </w:tr>
      <w:tr>
        <w:trPr>
          <w:cantSplit/>
        </w:trPr>
        <w:tc>
          <w:tcPr>
            <w:tcW w:type="dxa" w:w="1290"/>
            <w:vAlign w:val="top"/>
            <w:shd w:fill="F3F7F7"/>
          </w:tcPr>
          <w:p>
            <w:pPr>
              <w:pStyle w:val="TableText"/>
            </w:pPr>
            <w:r>
              <w:rPr>
                <w:b w:val="0"/>
                <w:i w:val="0"/>
                <w:sz w:val="18"/>
              </w:rPr>
              <w:t>R-18</w:t>
            </w:r>
          </w:p>
        </w:tc>
        <w:tc>
          <w:tcPr>
            <w:tcW w:type="dxa" w:w="3076"/>
            <w:vAlign w:val="top"/>
            <w:shd w:fill="F3F7F7"/>
          </w:tcPr>
          <w:p>
            <w:pPr>
              <w:pStyle w:val="TableText"/>
            </w:pPr>
            <w:r>
              <w:rPr>
                <w:b w:val="0"/>
                <w:i w:val="0"/>
                <w:sz w:val="18"/>
              </w:rPr>
              <w:t>Неясная реплика о стадиях и короткой демонстрации</w:t>
            </w:r>
          </w:p>
        </w:tc>
        <w:tc>
          <w:tcPr>
            <w:tcW w:type="dxa" w:w="5556"/>
            <w:vAlign w:val="top"/>
            <w:shd w:fill="F3F7F7"/>
          </w:tcPr>
          <w:p>
            <w:pPr>
              <w:pStyle w:val="TableText"/>
            </w:pPr>
            <w:r>
              <w:rPr>
                <w:b w:val="0"/>
                <w:i w:val="0"/>
                <w:sz w:val="18"/>
              </w:rPr>
              <w:t>Не менять число периодов/стадий и формулу; различать полный тест и короткий показ, Q-17.</w:t>
            </w:r>
          </w:p>
        </w:tc>
      </w:tr>
    </w:tbl>
    <w:p>
      <w:pPr>
        <w:spacing w:after="20" w:before="0" w:line="40" w:lineRule="exact"/>
      </w:pPr>
      <w:r>
        <w:rPr>
          <w:sz w:val="4"/>
        </w:rPr>
      </w:r>
    </w:p>
    <w:p>
      <w:bookmarkStart w:id="216" w:name="sec_23_2"/>
      <w:pPr>
        <w:pStyle w:val="Heading2"/>
      </w:pPr>
      <w:r>
        <w:rPr>
          <w:b w:val="0"/>
          <w:i w:val="0"/>
        </w:rPr>
        <w:t>23.2. Статусы вопросов после сессии 16 сентября</w:t>
      </w:r>
      <w:bookmarkEnd w:id="216"/>
    </w:p>
    <w:p>
      <w:r>
        <w:rPr>
          <w:b w:val="0"/>
          <w:i w:val="0"/>
        </w:rPr>
        <w:t>«Закрыт по транскрипту» означает, что получен понятный ответ на общий вопрос, а не что заказчик принял нашу реализацию. Исходные ID Q-01–12 сохранены; новые уточнения продолжают реестр.</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статус</w:t>
            </w:r>
          </w:p>
        </w:tc>
        <w:tc>
          <w:tcPr>
            <w:tcW w:type="dxa" w:w="3076"/>
            <w:vAlign w:val="top"/>
            <w:shd w:fill="225762"/>
          </w:tcPr>
          <w:p>
            <w:pPr>
              <w:pStyle w:val="TableText"/>
              <w:keepNext/>
            </w:pPr>
            <w:r>
              <w:rPr>
                <w:b/>
                <w:i w:val="0"/>
                <w:color w:val="FFFFFF"/>
                <w:sz w:val="18"/>
              </w:rPr>
              <w:t>Ответ или оставшаяся неопределённость</w:t>
            </w:r>
          </w:p>
        </w:tc>
        <w:tc>
          <w:tcPr>
            <w:tcW w:type="dxa" w:w="5556"/>
            <w:vAlign w:val="top"/>
            <w:shd w:fill="225762"/>
          </w:tcPr>
          <w:p>
            <w:pPr>
              <w:pStyle w:val="TableText"/>
              <w:keepNext/>
            </w:pPr>
            <w:r>
              <w:rPr>
                <w:b/>
                <w:i w:val="0"/>
                <w:color w:val="FFFFFF"/>
                <w:sz w:val="18"/>
              </w:rPr>
              <w:t>Решение для текущей разработки</w:t>
            </w:r>
          </w:p>
        </w:tc>
      </w:tr>
      <w:tr>
        <w:trPr>
          <w:cantSplit/>
        </w:trPr>
        <w:tc>
          <w:tcPr>
            <w:tcW w:type="dxa" w:w="1290"/>
            <w:vAlign w:val="top"/>
            <w:shd w:fill="FFFFFF"/>
          </w:tcPr>
          <w:p>
            <w:pPr>
              <w:pStyle w:val="TableText"/>
            </w:pPr>
            <w:r>
              <w:rPr>
                <w:b w:val="0"/>
                <w:i w:val="0"/>
                <w:sz w:val="18"/>
              </w:rPr>
              <w:t>Q-01 / частично закрыт</w:t>
            </w:r>
          </w:p>
        </w:tc>
        <w:tc>
          <w:tcPr>
            <w:tcW w:type="dxa" w:w="3076"/>
            <w:vAlign w:val="top"/>
            <w:shd w:fill="FFFFFF"/>
          </w:tcPr>
          <w:p>
            <w:pPr>
              <w:pStyle w:val="TableText"/>
            </w:pPr>
            <w:r>
              <w:rPr>
                <w:b w:val="0"/>
                <w:i w:val="0"/>
                <w:sz w:val="18"/>
              </w:rPr>
              <w:t>Окно доработок 16–20 октября только финалистам; точные часы и финальная загрузка не названы. [S05-02]</w:t>
            </w:r>
          </w:p>
        </w:tc>
        <w:tc>
          <w:tcPr>
            <w:tcW w:type="dxa" w:w="5556"/>
            <w:vAlign w:val="top"/>
            <w:shd w:fill="FFFFFF"/>
          </w:tcPr>
          <w:p>
            <w:pPr>
              <w:pStyle w:val="TableText"/>
            </w:pPr>
            <w:r>
              <w:rPr>
                <w:b w:val="0"/>
                <w:i w:val="0"/>
                <w:sz w:val="18"/>
              </w:rPr>
              <w:t>Не работать над решением после M1 до разрешения. Не назначать собственные «20.10 23:59» как регламент.</w:t>
            </w:r>
          </w:p>
        </w:tc>
      </w:tr>
      <w:tr>
        <w:trPr>
          <w:cantSplit/>
        </w:trPr>
        <w:tc>
          <w:tcPr>
            <w:tcW w:type="dxa" w:w="1290"/>
            <w:vAlign w:val="top"/>
            <w:shd w:fill="F3F7F7"/>
          </w:tcPr>
          <w:p>
            <w:pPr>
              <w:pStyle w:val="TableText"/>
            </w:pPr>
            <w:r>
              <w:rPr>
                <w:b w:val="0"/>
                <w:i w:val="0"/>
                <w:sz w:val="18"/>
              </w:rPr>
              <w:t>Q-02 / частично закрыт</w:t>
            </w:r>
          </w:p>
        </w:tc>
        <w:tc>
          <w:tcPr>
            <w:tcW w:type="dxa" w:w="3076"/>
            <w:vAlign w:val="top"/>
            <w:shd w:fill="F3F7F7"/>
          </w:tcPr>
          <w:p>
            <w:pPr>
              <w:pStyle w:val="TableText"/>
            </w:pPr>
            <w:r>
              <w:rPr>
                <w:b w:val="0"/>
                <w:i w:val="0"/>
                <w:sz w:val="18"/>
              </w:rPr>
              <w:t>Нет автоматического доступа; SourceCraft/GitHub равноправны. Конкретные аккаунты/безопасный приватный доступ не определены. [S05-36]</w:t>
            </w:r>
          </w:p>
        </w:tc>
        <w:tc>
          <w:tcPr>
            <w:tcW w:type="dxa" w:w="5556"/>
            <w:vAlign w:val="top"/>
            <w:shd w:fill="F3F7F7"/>
          </w:tcPr>
          <w:p>
            <w:pPr>
              <w:pStyle w:val="TableText"/>
            </w:pPr>
            <w:r>
              <w:rPr>
                <w:b w:val="0"/>
                <w:i w:val="0"/>
                <w:sz w:val="18"/>
              </w:rPr>
              <w:t>Публичный очищенный репозиторий либо согласованный read-only-доступ; проверка заранее, без передачи личного пароля.</w:t>
            </w:r>
          </w:p>
        </w:tc>
      </w:tr>
      <w:tr>
        <w:trPr>
          <w:cantSplit/>
        </w:trPr>
        <w:tc>
          <w:tcPr>
            <w:tcW w:type="dxa" w:w="1290"/>
            <w:vAlign w:val="top"/>
            <w:shd w:fill="FFFFFF"/>
          </w:tcPr>
          <w:p>
            <w:pPr>
              <w:pStyle w:val="TableText"/>
            </w:pPr>
            <w:r>
              <w:rPr>
                <w:b w:val="0"/>
                <w:i w:val="0"/>
                <w:sz w:val="18"/>
              </w:rPr>
              <w:t>Q-03 / открыт</w:t>
            </w:r>
          </w:p>
        </w:tc>
        <w:tc>
          <w:tcPr>
            <w:tcW w:type="dxa" w:w="3076"/>
            <w:vAlign w:val="top"/>
            <w:shd w:fill="FFFFFF"/>
          </w:tcPr>
          <w:p>
            <w:pPr>
              <w:pStyle w:val="TableText"/>
            </w:pPr>
            <w:r>
              <w:rPr>
                <w:b w:val="0"/>
                <w:i w:val="0"/>
                <w:sz w:val="18"/>
              </w:rPr>
              <w:t>Фактические роли зарегистрированных участников при одном программисте не разобраны.</w:t>
            </w:r>
          </w:p>
        </w:tc>
        <w:tc>
          <w:tcPr>
            <w:tcW w:type="dxa" w:w="5556"/>
            <w:vAlign w:val="top"/>
            <w:shd w:fill="FFFFFF"/>
          </w:tcPr>
          <w:p>
            <w:pPr>
              <w:pStyle w:val="TableText"/>
            </w:pPr>
            <w:r>
              <w:rPr>
                <w:b w:val="0"/>
                <w:i w:val="0"/>
                <w:sz w:val="18"/>
              </w:rPr>
              <w:t>Уточнить состав/условия отдельно, не делать вывод о допуске или нарушении.</w:t>
            </w:r>
          </w:p>
        </w:tc>
      </w:tr>
      <w:tr>
        <w:trPr>
          <w:cantSplit/>
        </w:trPr>
        <w:tc>
          <w:tcPr>
            <w:tcW w:type="dxa" w:w="1290"/>
            <w:vAlign w:val="top"/>
            <w:shd w:fill="F3F7F7"/>
          </w:tcPr>
          <w:p>
            <w:pPr>
              <w:pStyle w:val="TableText"/>
            </w:pPr>
            <w:r>
              <w:rPr>
                <w:b w:val="0"/>
                <w:i w:val="0"/>
                <w:sz w:val="18"/>
              </w:rPr>
              <w:t>Q-04 / отвечен; действие не выполнено</w:t>
            </w:r>
          </w:p>
        </w:tc>
        <w:tc>
          <w:tcPr>
            <w:tcW w:type="dxa" w:w="3076"/>
            <w:vAlign w:val="top"/>
            <w:shd w:fill="F3F7F7"/>
          </w:tcPr>
          <w:p>
            <w:pPr>
              <w:pStyle w:val="TableText"/>
            </w:pPr>
            <w:r>
              <w:rPr>
                <w:b w:val="0"/>
                <w:i w:val="0"/>
                <w:sz w:val="18"/>
              </w:rPr>
              <w:t>Сторонняя проверка, без минимума числа; эксперт своей организации возможен при компетенциях. Авторская проверка не признана достаточной. [S05-11]</w:t>
            </w:r>
          </w:p>
        </w:tc>
        <w:tc>
          <w:tcPr>
            <w:tcW w:type="dxa" w:w="5556"/>
            <w:vAlign w:val="top"/>
            <w:shd w:fill="F3F7F7"/>
          </w:tcPr>
          <w:p>
            <w:pPr>
              <w:pStyle w:val="TableText"/>
            </w:pPr>
            <w:r>
              <w:rPr>
                <w:b w:val="0"/>
                <w:i w:val="0"/>
                <w:sz w:val="18"/>
              </w:rPr>
              <w:t>DEV-43; до факта честно обозначать отсутствие внешней оценки.</w:t>
            </w:r>
          </w:p>
        </w:tc>
      </w:tr>
      <w:tr>
        <w:trPr>
          <w:cantSplit/>
        </w:trPr>
        <w:tc>
          <w:tcPr>
            <w:tcW w:type="dxa" w:w="1290"/>
            <w:vAlign w:val="top"/>
            <w:shd w:fill="FFFFFF"/>
          </w:tcPr>
          <w:p>
            <w:pPr>
              <w:pStyle w:val="TableText"/>
            </w:pPr>
            <w:r>
              <w:rPr>
                <w:b w:val="0"/>
                <w:i w:val="0"/>
                <w:sz w:val="18"/>
              </w:rPr>
              <w:t>Q-05 / частично закрыт</w:t>
            </w:r>
          </w:p>
        </w:tc>
        <w:tc>
          <w:tcPr>
            <w:tcW w:type="dxa" w:w="3076"/>
            <w:vAlign w:val="top"/>
            <w:shd w:fill="FFFFFF"/>
          </w:tcPr>
          <w:p>
            <w:pPr>
              <w:pStyle w:val="TableText"/>
            </w:pPr>
            <w:r>
              <w:rPr>
                <w:b w:val="0"/>
                <w:i w:val="0"/>
                <w:sz w:val="18"/>
              </w:rPr>
              <w:t>Физический отчёт обязателен к финалу, форма свободная; устройство организатором не обещано. [S05-12]</w:t>
            </w:r>
          </w:p>
        </w:tc>
        <w:tc>
          <w:tcPr>
            <w:tcW w:type="dxa" w:w="5556"/>
            <w:vAlign w:val="top"/>
            <w:shd w:fill="FFFFFF"/>
          </w:tcPr>
          <w:p>
            <w:pPr>
              <w:pStyle w:val="TableText"/>
            </w:pPr>
            <w:r>
              <w:rPr>
                <w:b w:val="0"/>
                <w:i w:val="0"/>
                <w:sz w:val="18"/>
              </w:rPr>
              <w:t>Устройство искать уже сейчас; модель/ОС/ОЗУ/версия/результаты.</w:t>
            </w:r>
          </w:p>
        </w:tc>
      </w:tr>
      <w:tr>
        <w:trPr>
          <w:cantSplit/>
        </w:trPr>
        <w:tc>
          <w:tcPr>
            <w:tcW w:type="dxa" w:w="1290"/>
            <w:vAlign w:val="top"/>
            <w:shd w:fill="F3F7F7"/>
          </w:tcPr>
          <w:p>
            <w:pPr>
              <w:pStyle w:val="TableText"/>
            </w:pPr>
            <w:r>
              <w:rPr>
                <w:b w:val="0"/>
                <w:i w:val="0"/>
                <w:sz w:val="18"/>
              </w:rPr>
              <w:t>Q-06 / закрыт в части принципа</w:t>
            </w:r>
          </w:p>
        </w:tc>
        <w:tc>
          <w:tcPr>
            <w:tcW w:type="dxa" w:w="3076"/>
            <w:vAlign w:val="top"/>
            <w:shd w:fill="F3F7F7"/>
          </w:tcPr>
          <w:p>
            <w:pPr>
              <w:pStyle w:val="TableText"/>
            </w:pPr>
            <w:r>
              <w:rPr>
                <w:b w:val="0"/>
                <w:i w:val="0"/>
                <w:sz w:val="18"/>
              </w:rPr>
              <w:t>Перенос остатка и выбор альтернатив допустимы, постоянная нехватка не нужна. Нельзя терять смысл будущего выбора. [S05-07]</w:t>
            </w:r>
          </w:p>
        </w:tc>
        <w:tc>
          <w:tcPr>
            <w:tcW w:type="dxa" w:w="5556"/>
            <w:vAlign w:val="top"/>
            <w:shd w:fill="F3F7F7"/>
          </w:tcPr>
          <w:p>
            <w:pPr>
              <w:pStyle w:val="TableText"/>
            </w:pPr>
            <w:r>
              <w:rPr>
                <w:b w:val="0"/>
                <w:i w:val="0"/>
                <w:sz w:val="18"/>
              </w:rPr>
              <w:t>Economy-v1 без изменения цен; проверить насыщение отдельно.</w:t>
            </w:r>
          </w:p>
        </w:tc>
      </w:tr>
      <w:tr>
        <w:trPr>
          <w:cantSplit/>
        </w:trPr>
        <w:tc>
          <w:tcPr>
            <w:tcW w:type="dxa" w:w="1290"/>
            <w:vAlign w:val="top"/>
            <w:shd w:fill="FFFFFF"/>
          </w:tcPr>
          <w:p>
            <w:pPr>
              <w:pStyle w:val="TableText"/>
            </w:pPr>
            <w:r>
              <w:rPr>
                <w:b w:val="0"/>
                <w:i w:val="0"/>
                <w:sz w:val="18"/>
              </w:rPr>
              <w:t>Q-07 / закрыт в части свободы команды</w:t>
            </w:r>
          </w:p>
        </w:tc>
        <w:tc>
          <w:tcPr>
            <w:tcW w:type="dxa" w:w="3076"/>
            <w:vAlign w:val="top"/>
            <w:shd w:fill="FFFFFF"/>
          </w:tcPr>
          <w:p>
            <w:pPr>
              <w:pStyle w:val="TableText"/>
            </w:pPr>
            <w:r>
              <w:rPr>
                <w:b w:val="0"/>
                <w:i w:val="0"/>
                <w:sz w:val="18"/>
              </w:rPr>
              <w:t>Длина/частота периода и реальные дни выбираются командой; демо без ожидания. [S05-27]</w:t>
            </w:r>
          </w:p>
        </w:tc>
        <w:tc>
          <w:tcPr>
            <w:tcW w:type="dxa" w:w="5556"/>
            <w:vAlign w:val="top"/>
            <w:shd w:fill="FFFFFF"/>
          </w:tcPr>
          <w:p>
            <w:pPr>
              <w:pStyle w:val="TableText"/>
            </w:pPr>
            <w:r>
              <w:rPr>
                <w:b w:val="0"/>
                <w:i w:val="0"/>
                <w:sz w:val="18"/>
              </w:rPr>
              <w:t>Сохранить обычные реальные дни, VirtualClock и отсутствие санкций за пропуски. Частные правила полуночи — наши.</w:t>
            </w:r>
          </w:p>
        </w:tc>
      </w:tr>
      <w:tr>
        <w:trPr>
          <w:cantSplit/>
        </w:trPr>
        <w:tc>
          <w:tcPr>
            <w:tcW w:type="dxa" w:w="1290"/>
            <w:vAlign w:val="top"/>
            <w:shd w:fill="F3F7F7"/>
          </w:tcPr>
          <w:p>
            <w:pPr>
              <w:pStyle w:val="TableText"/>
            </w:pPr>
            <w:r>
              <w:rPr>
                <w:b w:val="0"/>
                <w:i w:val="0"/>
                <w:sz w:val="18"/>
              </w:rPr>
              <w:t>Q-08 / открыт</w:t>
            </w:r>
          </w:p>
        </w:tc>
        <w:tc>
          <w:tcPr>
            <w:tcW w:type="dxa" w:w="3076"/>
            <w:vAlign w:val="top"/>
            <w:shd w:fill="F3F7F7"/>
          </w:tcPr>
          <w:p>
            <w:pPr>
              <w:pStyle w:val="TableText"/>
            </w:pPr>
            <w:r>
              <w:rPr>
                <w:b w:val="0"/>
                <w:i w:val="0"/>
                <w:sz w:val="18"/>
              </w:rPr>
              <w:t>Одна общая копилка со сменяемой целью прямо не разобрана.</w:t>
            </w:r>
          </w:p>
        </w:tc>
        <w:tc>
          <w:tcPr>
            <w:tcW w:type="dxa" w:w="5556"/>
            <w:vAlign w:val="top"/>
            <w:shd w:fill="F3F7F7"/>
          </w:tcPr>
          <w:p>
            <w:pPr>
              <w:pStyle w:val="TableText"/>
            </w:pPr>
            <w:r>
              <w:rPr>
                <w:b w:val="0"/>
                <w:i w:val="0"/>
                <w:sz w:val="18"/>
              </w:rPr>
              <w:t>Сохранять суммы, цель, снятие и подтверждения; не писать «согласовано заказчиком».</w:t>
            </w:r>
          </w:p>
        </w:tc>
      </w:tr>
      <w:tr>
        <w:trPr>
          <w:cantSplit/>
        </w:trPr>
        <w:tc>
          <w:tcPr>
            <w:tcW w:type="dxa" w:w="1290"/>
            <w:vAlign w:val="top"/>
            <w:shd w:fill="FFFFFF"/>
          </w:tcPr>
          <w:p>
            <w:pPr>
              <w:pStyle w:val="TableText"/>
            </w:pPr>
            <w:r>
              <w:rPr>
                <w:b w:val="0"/>
                <w:i w:val="0"/>
                <w:sz w:val="18"/>
              </w:rPr>
              <w:t>Q-09 / закрыт для текущего дизайна</w:t>
            </w:r>
          </w:p>
        </w:tc>
        <w:tc>
          <w:tcPr>
            <w:tcW w:type="dxa" w:w="3076"/>
            <w:vAlign w:val="top"/>
            <w:shd w:fill="FFFFFF"/>
          </w:tcPr>
          <w:p>
            <w:pPr>
              <w:pStyle w:val="TableText"/>
            </w:pPr>
            <w:r>
              <w:rPr>
                <w:b w:val="0"/>
                <w:i w:val="0"/>
                <w:sz w:val="18"/>
              </w:rPr>
              <w:t>Образ/название можно предложить свои, брендбук и логотип заказчика для прототипа не требуются. [S05-21/22]</w:t>
            </w:r>
          </w:p>
        </w:tc>
        <w:tc>
          <w:tcPr>
            <w:tcW w:type="dxa" w:w="5556"/>
            <w:vAlign w:val="top"/>
            <w:shd w:fill="FFFFFF"/>
          </w:tcPr>
          <w:p>
            <w:pPr>
              <w:pStyle w:val="TableText"/>
            </w:pPr>
            <w:r>
              <w:rPr>
                <w:b w:val="0"/>
                <w:i w:val="0"/>
                <w:sz w:val="18"/>
              </w:rPr>
              <w:t>Оригинальный Финни сохраняется; презентационный шаблон не определяет детский UI.</w:t>
            </w:r>
          </w:p>
        </w:tc>
      </w:tr>
      <w:tr>
        <w:trPr>
          <w:cantSplit/>
        </w:trPr>
        <w:tc>
          <w:tcPr>
            <w:tcW w:type="dxa" w:w="1290"/>
            <w:vAlign w:val="top"/>
            <w:shd w:fill="F3F7F7"/>
          </w:tcPr>
          <w:p>
            <w:pPr>
              <w:pStyle w:val="TableText"/>
            </w:pPr>
            <w:r>
              <w:rPr>
                <w:b w:val="0"/>
                <w:i w:val="0"/>
                <w:sz w:val="18"/>
              </w:rPr>
              <w:t>Q-10 / частично закрыт</w:t>
            </w:r>
          </w:p>
        </w:tc>
        <w:tc>
          <w:tcPr>
            <w:tcW w:type="dxa" w:w="3076"/>
            <w:vAlign w:val="top"/>
            <w:shd w:fill="F3F7F7"/>
          </w:tcPr>
          <w:p>
            <w:pPr>
              <w:pStyle w:val="TableText"/>
            </w:pPr>
            <w:r>
              <w:rPr>
                <w:b w:val="0"/>
                <w:i w:val="0"/>
                <w:sz w:val="18"/>
              </w:rPr>
              <w:t>Полнота M1 повышает шанс, обязательные пропуски — значительный минус; проходной порог/автоотклонение не указаны. Шкала закрыта. [S05-04/05]</w:t>
            </w:r>
          </w:p>
        </w:tc>
        <w:tc>
          <w:tcPr>
            <w:tcW w:type="dxa" w:w="5556"/>
            <w:vAlign w:val="top"/>
            <w:shd w:fill="F3F7F7"/>
          </w:tcPr>
          <w:p>
            <w:pPr>
              <w:pStyle w:val="TableText"/>
            </w:pPr>
            <w:r>
              <w:rPr>
                <w:b w:val="0"/>
                <w:i w:val="0"/>
                <w:sz w:val="18"/>
              </w:rPr>
              <w:t>Цель — полный цикл; fallback не гарантия финала. Не ждать публичной балльной формулы.</w:t>
            </w:r>
          </w:p>
        </w:tc>
      </w:tr>
      <w:tr>
        <w:trPr>
          <w:cantSplit/>
        </w:trPr>
        <w:tc>
          <w:tcPr>
            <w:tcW w:type="dxa" w:w="1290"/>
            <w:vAlign w:val="top"/>
            <w:shd w:fill="FFFFFF"/>
          </w:tcPr>
          <w:p>
            <w:pPr>
              <w:pStyle w:val="TableText"/>
            </w:pPr>
            <w:r>
              <w:rPr>
                <w:b w:val="0"/>
                <w:i w:val="0"/>
                <w:sz w:val="18"/>
              </w:rPr>
              <w:t>Q-11 / открыт</w:t>
            </w:r>
          </w:p>
        </w:tc>
        <w:tc>
          <w:tcPr>
            <w:tcW w:type="dxa" w:w="3076"/>
            <w:vAlign w:val="top"/>
            <w:shd w:fill="FFFFFF"/>
          </w:tcPr>
          <w:p>
            <w:pPr>
              <w:pStyle w:val="TableText"/>
            </w:pPr>
            <w:r>
              <w:rPr>
                <w:b w:val="0"/>
                <w:i w:val="0"/>
                <w:sz w:val="18"/>
              </w:rPr>
              <w:t>Прокрутка главного экрана при сильном увеличении шрифта не обсуждена конкретно.</w:t>
            </w:r>
          </w:p>
        </w:tc>
        <w:tc>
          <w:tcPr>
            <w:tcW w:type="dxa" w:w="5556"/>
            <w:vAlign w:val="top"/>
            <w:shd w:fill="FFFFFF"/>
          </w:tcPr>
          <w:p>
            <w:pPr>
              <w:pStyle w:val="TableText"/>
            </w:pPr>
            <w:r>
              <w:rPr>
                <w:b w:val="0"/>
                <w:i w:val="0"/>
                <w:sz w:val="18"/>
              </w:rPr>
              <w:t>Не уменьшать текст ради формального отсутствия прокрутки; вопрос остаётся.</w:t>
            </w:r>
          </w:p>
        </w:tc>
      </w:tr>
      <w:tr>
        <w:trPr>
          <w:cantSplit/>
        </w:trPr>
        <w:tc>
          <w:tcPr>
            <w:tcW w:type="dxa" w:w="1290"/>
            <w:vAlign w:val="top"/>
            <w:shd w:fill="F3F7F7"/>
          </w:tcPr>
          <w:p>
            <w:pPr>
              <w:pStyle w:val="TableText"/>
            </w:pPr>
            <w:r>
              <w:rPr>
                <w:b w:val="0"/>
                <w:i w:val="0"/>
                <w:sz w:val="18"/>
              </w:rPr>
              <w:t>Q-12 / частично закрыт</w:t>
            </w:r>
          </w:p>
        </w:tc>
        <w:tc>
          <w:tcPr>
            <w:tcW w:type="dxa" w:w="3076"/>
            <w:vAlign w:val="top"/>
            <w:shd w:fill="F3F7F7"/>
          </w:tcPr>
          <w:p>
            <w:pPr>
              <w:pStyle w:val="TableText"/>
            </w:pPr>
            <w:r>
              <w:rPr>
                <w:b w:val="0"/>
                <w:i w:val="0"/>
                <w:sz w:val="18"/>
              </w:rPr>
              <w:t>Задания разрабатывает команда; банк заданий не предоставлен в ответе. [S05-25]</w:t>
            </w:r>
          </w:p>
        </w:tc>
        <w:tc>
          <w:tcPr>
            <w:tcW w:type="dxa" w:w="5556"/>
            <w:vAlign w:val="top"/>
            <w:shd w:fill="F3F7F7"/>
          </w:tcPr>
          <w:p>
            <w:pPr>
              <w:pStyle w:val="TableText"/>
            </w:pPr>
            <w:r>
              <w:rPr>
                <w:b w:val="0"/>
                <w:i w:val="0"/>
                <w:sz w:val="18"/>
              </w:rPr>
              <w:t>Наши JSON/карта S02; новые официальные материалы регистрируются при получении.</w:t>
            </w:r>
          </w:p>
        </w:tc>
      </w:tr>
      <w:tr>
        <w:trPr>
          <w:cantSplit/>
        </w:trPr>
        <w:tc>
          <w:tcPr>
            <w:tcW w:type="dxa" w:w="1290"/>
            <w:vAlign w:val="top"/>
            <w:shd w:fill="FFFFFF"/>
          </w:tcPr>
          <w:p>
            <w:pPr>
              <w:pStyle w:val="TableText"/>
            </w:pPr>
            <w:r>
              <w:rPr>
                <w:b w:val="0"/>
                <w:i w:val="0"/>
                <w:sz w:val="18"/>
              </w:rPr>
              <w:t>Q-13 / конфликт</w:t>
            </w:r>
          </w:p>
        </w:tc>
        <w:tc>
          <w:tcPr>
            <w:tcW w:type="dxa" w:w="3076"/>
            <w:vAlign w:val="top"/>
            <w:shd w:fill="FFFFFF"/>
          </w:tcPr>
          <w:p>
            <w:pPr>
              <w:pStyle w:val="TableText"/>
            </w:pPr>
            <w:r>
              <w:rPr>
                <w:b w:val="0"/>
                <w:i w:val="0"/>
                <w:sz w:val="18"/>
              </w:rPr>
              <w:t>Взрослый функционал назван опциональным, но письменные §§2.5.12/3.5 и А.12 требуют взрослые операции. [S05-10]</w:t>
            </w:r>
          </w:p>
        </w:tc>
        <w:tc>
          <w:tcPr>
            <w:tcW w:type="dxa" w:w="5556"/>
            <w:vAlign w:val="top"/>
            <w:shd w:fill="FFFFFF"/>
          </w:tcPr>
          <w:p>
            <w:pPr>
              <w:pStyle w:val="TableText"/>
            </w:pPr>
            <w:r>
              <w:rPr>
                <w:b w:val="0"/>
                <w:i w:val="0"/>
                <w:sz w:val="18"/>
              </w:rPr>
              <w:t>Родительские баллы необязательны; минимальный защищённый раздел не удалять. Запросить письменную границу опциональности.</w:t>
            </w:r>
          </w:p>
        </w:tc>
      </w:tr>
      <w:tr>
        <w:trPr>
          <w:cantSplit/>
        </w:trPr>
        <w:tc>
          <w:tcPr>
            <w:tcW w:type="dxa" w:w="1290"/>
            <w:vAlign w:val="top"/>
            <w:shd w:fill="F3F7F7"/>
          </w:tcPr>
          <w:p>
            <w:pPr>
              <w:pStyle w:val="TableText"/>
            </w:pPr>
            <w:r>
              <w:rPr>
                <w:b w:val="0"/>
                <w:i w:val="0"/>
                <w:sz w:val="18"/>
              </w:rPr>
              <w:t>Q-14 / закрыт</w:t>
            </w:r>
          </w:p>
        </w:tc>
        <w:tc>
          <w:tcPr>
            <w:tcW w:type="dxa" w:w="3076"/>
            <w:vAlign w:val="top"/>
            <w:shd w:fill="F3F7F7"/>
          </w:tcPr>
          <w:p>
            <w:pPr>
              <w:pStyle w:val="TableText"/>
            </w:pPr>
            <w:r>
              <w:rPr>
                <w:b w:val="0"/>
                <w:i w:val="0"/>
                <w:sz w:val="18"/>
              </w:rPr>
              <w:t>Порядок Приложения А можно менять, все этапы сохраняются. [S05-03]</w:t>
            </w:r>
          </w:p>
        </w:tc>
        <w:tc>
          <w:tcPr>
            <w:tcW w:type="dxa" w:w="5556"/>
            <w:vAlign w:val="top"/>
            <w:shd w:fill="F3F7F7"/>
          </w:tcPr>
          <w:p>
            <w:pPr>
              <w:pStyle w:val="TableText"/>
            </w:pPr>
            <w:r>
              <w:rPr>
                <w:b w:val="0"/>
                <w:i w:val="0"/>
                <w:sz w:val="18"/>
              </w:rPr>
              <w:t>FR-55; финансовые предусловия остаются; ранний выбор цели покрывает соответствующее действие.</w:t>
            </w:r>
          </w:p>
        </w:tc>
      </w:tr>
      <w:tr>
        <w:trPr>
          <w:cantSplit/>
        </w:trPr>
        <w:tc>
          <w:tcPr>
            <w:tcW w:type="dxa" w:w="1290"/>
            <w:vAlign w:val="top"/>
            <w:shd w:fill="FFFFFF"/>
          </w:tcPr>
          <w:p>
            <w:pPr>
              <w:pStyle w:val="TableText"/>
            </w:pPr>
            <w:r>
              <w:rPr>
                <w:b w:val="0"/>
                <w:i w:val="0"/>
                <w:sz w:val="18"/>
              </w:rPr>
              <w:t>Q-15 / закрыт</w:t>
            </w:r>
          </w:p>
        </w:tc>
        <w:tc>
          <w:tcPr>
            <w:tcW w:type="dxa" w:w="3076"/>
            <w:vAlign w:val="top"/>
            <w:shd w:fill="FFFFFF"/>
          </w:tcPr>
          <w:p>
            <w:pPr>
              <w:pStyle w:val="TableText"/>
            </w:pPr>
            <w:r>
              <w:rPr>
                <w:b w:val="0"/>
                <w:i w:val="0"/>
                <w:sz w:val="18"/>
              </w:rPr>
              <w:t>JSON внутри APK и выпуск новой сборки без изменения основной логики допустимы. [S05-13]</w:t>
            </w:r>
          </w:p>
        </w:tc>
        <w:tc>
          <w:tcPr>
            <w:tcW w:type="dxa" w:w="5556"/>
            <w:vAlign w:val="top"/>
            <w:shd w:fill="FFFFFF"/>
          </w:tcPr>
          <w:p>
            <w:pPr>
              <w:pStyle w:val="TableText"/>
            </w:pPr>
            <w:r>
              <w:rPr>
                <w:b w:val="0"/>
                <w:i w:val="0"/>
                <w:sz w:val="18"/>
              </w:rPr>
              <w:t>Не добавлять обязательный сервер/редактор/remote config.</w:t>
            </w:r>
          </w:p>
        </w:tc>
      </w:tr>
      <w:tr>
        <w:trPr>
          <w:cantSplit/>
        </w:trPr>
        <w:tc>
          <w:tcPr>
            <w:tcW w:type="dxa" w:w="1290"/>
            <w:vAlign w:val="top"/>
            <w:shd w:fill="F3F7F7"/>
          </w:tcPr>
          <w:p>
            <w:pPr>
              <w:pStyle w:val="TableText"/>
            </w:pPr>
            <w:r>
              <w:rPr>
                <w:b w:val="0"/>
                <w:i w:val="0"/>
                <w:sz w:val="18"/>
              </w:rPr>
              <w:t>Q-16 / открыт</w:t>
            </w:r>
          </w:p>
        </w:tc>
        <w:tc>
          <w:tcPr>
            <w:tcW w:type="dxa" w:w="3076"/>
            <w:vAlign w:val="top"/>
            <w:shd w:fill="F3F7F7"/>
          </w:tcPr>
          <w:p>
            <w:pPr>
              <w:pStyle w:val="TableText"/>
            </w:pPr>
            <w:r>
              <w:rPr>
                <w:b w:val="0"/>
                <w:i w:val="0"/>
                <w:sz w:val="18"/>
              </w:rPr>
              <w:t>Учёт дохода после плана и его влияние на очко планирования отдельно не определены.</w:t>
            </w:r>
          </w:p>
        </w:tc>
        <w:tc>
          <w:tcPr>
            <w:tcW w:type="dxa" w:w="5556"/>
            <w:vAlign w:val="top"/>
            <w:shd w:fill="F3F7F7"/>
          </w:tcPr>
          <w:p>
            <w:pPr>
              <w:pStyle w:val="TableText"/>
            </w:pPr>
            <w:r>
              <w:rPr>
                <w:b w:val="0"/>
                <w:i w:val="0"/>
                <w:sz w:val="18"/>
              </w:rPr>
              <w:t>Сохранить §7.4/8.2; не выдавать математическое отклонение за доказанную необдуманность.</w:t>
            </w:r>
          </w:p>
        </w:tc>
      </w:tr>
      <w:tr>
        <w:trPr>
          <w:cantSplit/>
        </w:trPr>
        <w:tc>
          <w:tcPr>
            <w:tcW w:type="dxa" w:w="1290"/>
            <w:vAlign w:val="top"/>
            <w:shd w:fill="FFFFFF"/>
          </w:tcPr>
          <w:p>
            <w:pPr>
              <w:pStyle w:val="TableText"/>
            </w:pPr>
            <w:r>
              <w:rPr>
                <w:b w:val="0"/>
                <w:i w:val="0"/>
                <w:sz w:val="18"/>
              </w:rPr>
              <w:t>Q-17 / частично закрыт, текст неясен</w:t>
            </w:r>
          </w:p>
        </w:tc>
        <w:tc>
          <w:tcPr>
            <w:tcW w:type="dxa" w:w="3076"/>
            <w:vAlign w:val="top"/>
            <w:shd w:fill="FFFFFF"/>
          </w:tcPr>
          <w:p>
            <w:pPr>
              <w:pStyle w:val="TableText"/>
            </w:pPr>
            <w:r>
              <w:rPr>
                <w:b w:val="0"/>
                <w:i w:val="0"/>
                <w:sz w:val="18"/>
              </w:rPr>
              <w:t>Не нужно показывать полностью все пять периодов; фраза о трёх стадиях неоднозначна. [S05-20]</w:t>
            </w:r>
          </w:p>
        </w:tc>
        <w:tc>
          <w:tcPr>
            <w:tcW w:type="dxa" w:w="5556"/>
            <w:vAlign w:val="top"/>
            <w:shd w:fill="FFFFFF"/>
          </w:tcPr>
          <w:p>
            <w:pPr>
              <w:pStyle w:val="TableText"/>
            </w:pPr>
            <w:r>
              <w:rPr>
                <w:b w:val="0"/>
                <w:i w:val="0"/>
                <w:sz w:val="18"/>
              </w:rPr>
              <w:t>Полный тест ≥5; минимумы и рост не менять. Уточнить показ всех трёх стадий в короткой демонстрации.</w:t>
            </w:r>
          </w:p>
        </w:tc>
      </w:tr>
      <w:tr>
        <w:trPr>
          <w:cantSplit/>
        </w:trPr>
        <w:tc>
          <w:tcPr>
            <w:tcW w:type="dxa" w:w="1290"/>
            <w:vAlign w:val="top"/>
            <w:shd w:fill="F3F7F7"/>
          </w:tcPr>
          <w:p>
            <w:pPr>
              <w:pStyle w:val="TableText"/>
            </w:pPr>
            <w:r>
              <w:rPr>
                <w:b w:val="0"/>
                <w:i w:val="0"/>
                <w:sz w:val="18"/>
              </w:rPr>
              <w:t>Q-18 / открыт</w:t>
            </w:r>
          </w:p>
        </w:tc>
        <w:tc>
          <w:tcPr>
            <w:tcW w:type="dxa" w:w="3076"/>
            <w:vAlign w:val="top"/>
            <w:shd w:fill="F3F7F7"/>
          </w:tcPr>
          <w:p>
            <w:pPr>
              <w:pStyle w:val="TableText"/>
            </w:pPr>
            <w:r>
              <w:rPr>
                <w:b w:val="0"/>
                <w:i w:val="0"/>
                <w:sz w:val="18"/>
              </w:rPr>
              <w:t>Питч «скорее всего» до 7 минут, обязательные слайды обещано уточнить. [S05-26]</w:t>
            </w:r>
          </w:p>
        </w:tc>
        <w:tc>
          <w:tcPr>
            <w:tcW w:type="dxa" w:w="5556"/>
            <w:vAlign w:val="top"/>
            <w:shd w:fill="F3F7F7"/>
          </w:tcPr>
          <w:p>
            <w:pPr>
              <w:pStyle w:val="TableText"/>
            </w:pPr>
            <w:r>
              <w:rPr>
                <w:b w:val="0"/>
                <w:i w:val="0"/>
                <w:sz w:val="18"/>
              </w:rPr>
              <w:t>Не фиксировать 7 минут как правило. Презентация следующим этапом.</w:t>
            </w:r>
          </w:p>
        </w:tc>
      </w:tr>
      <w:tr>
        <w:trPr>
          <w:cantSplit/>
        </w:trPr>
        <w:tc>
          <w:tcPr>
            <w:tcW w:type="dxa" w:w="1290"/>
            <w:vAlign w:val="top"/>
            <w:shd w:fill="FFFFFF"/>
          </w:tcPr>
          <w:p>
            <w:pPr>
              <w:pStyle w:val="TableText"/>
            </w:pPr>
            <w:r>
              <w:rPr>
                <w:b w:val="0"/>
                <w:i w:val="0"/>
                <w:sz w:val="18"/>
              </w:rPr>
              <w:t>Q-19 / открыт в части границ запрета</w:t>
            </w:r>
          </w:p>
        </w:tc>
        <w:tc>
          <w:tcPr>
            <w:tcW w:type="dxa" w:w="3076"/>
            <w:vAlign w:val="top"/>
            <w:shd w:fill="FFFFFF"/>
          </w:tcPr>
          <w:p>
            <w:pPr>
              <w:pStyle w:val="TableText"/>
            </w:pPr>
            <w:r>
              <w:rPr>
                <w:b w:val="0"/>
                <w:i w:val="0"/>
                <w:sz w:val="18"/>
              </w:rPr>
              <w:t>Нет разрешения на частные ветки/оценку/документы/исправление доступа между этапами. [S05-02]</w:t>
            </w:r>
          </w:p>
        </w:tc>
        <w:tc>
          <w:tcPr>
            <w:tcW w:type="dxa" w:w="5556"/>
            <w:vAlign w:val="top"/>
            <w:shd w:fill="FFFFFF"/>
          </w:tcPr>
          <w:p>
            <w:pPr>
              <w:pStyle w:val="TableText"/>
            </w:pPr>
            <w:r>
              <w:rPr>
                <w:b w:val="0"/>
                <w:i w:val="0"/>
                <w:sz w:val="18"/>
              </w:rPr>
              <w:t>Запросить разрешённые виды действий; до ответа не закладывать их как окно разработки.</w:t>
            </w:r>
          </w:p>
        </w:tc>
      </w:tr>
      <w:tr>
        <w:trPr>
          <w:cantSplit/>
        </w:trPr>
        <w:tc>
          <w:tcPr>
            <w:tcW w:type="dxa" w:w="1290"/>
            <w:vAlign w:val="top"/>
            <w:shd w:fill="F3F7F7"/>
          </w:tcPr>
          <w:p>
            <w:pPr>
              <w:pStyle w:val="TableText"/>
            </w:pPr>
            <w:r>
              <w:rPr>
                <w:b w:val="0"/>
                <w:i w:val="0"/>
                <w:sz w:val="18"/>
              </w:rPr>
              <w:t>Q-20 / открыт для наших сценариев</w:t>
            </w:r>
          </w:p>
        </w:tc>
        <w:tc>
          <w:tcPr>
            <w:tcW w:type="dxa" w:w="3076"/>
            <w:vAlign w:val="top"/>
            <w:shd w:fill="F3F7F7"/>
          </w:tcPr>
          <w:p>
            <w:pPr>
              <w:pStyle w:val="TableText"/>
            </w:pPr>
            <w:r>
              <w:rPr>
                <w:b w:val="0"/>
                <w:i w:val="0"/>
                <w:sz w:val="18"/>
              </w:rPr>
              <w:t>Изолированная учебная сумма и конкретные детектив/мастерская/Family не получили прямого одобрения.</w:t>
            </w:r>
          </w:p>
        </w:tc>
        <w:tc>
          <w:tcPr>
            <w:tcW w:type="dxa" w:w="5556"/>
            <w:vAlign w:val="top"/>
            <w:shd w:fill="F3F7F7"/>
          </w:tcPr>
          <w:p>
            <w:pPr>
              <w:pStyle w:val="TableText"/>
            </w:pPr>
            <w:r>
              <w:rPr>
                <w:b w:val="0"/>
                <w:i w:val="0"/>
                <w:sz w:val="18"/>
              </w:rPr>
              <w:t>Подготовить краткий пример с S02 и переходом в основной день; держать как проектное решение.</w:t>
            </w:r>
          </w:p>
        </w:tc>
      </w:tr>
    </w:tbl>
    <w:p>
      <w:pPr>
        <w:spacing w:after="20" w:before="0" w:line="40" w:lineRule="exact"/>
      </w:pPr>
      <w:r>
        <w:rPr>
          <w:sz w:val="4"/>
        </w:rPr>
      </w:r>
    </w:p>
    <w:p>
      <w:r>
        <w:rPr>
          <w:b w:val="0"/>
          <w:i w:val="0"/>
        </w:rPr>
        <w:t xml:space="preserve">Ответы фиксируются в </w:t>
      </w:r>
      <w:r>
        <w:rPr>
          <w:rFonts w:ascii="Courier New" w:hAnsi="Courier New"/>
          <w:b w:val="0"/>
          <w:i w:val="0"/>
          <w:sz w:val="18"/>
        </w:rPr>
        <w:t>docs/questions.md</w:t>
      </w:r>
      <w:r>
        <w:rPr>
          <w:b w:val="0"/>
          <w:i w:val="0"/>
        </w:rPr>
        <w:t>: дата, источник/поисковый якорь, точная реплика при необходимости, статус, принятое решение, затронутые FR/TC/DEV. Обещание «вернёмся в чат» не считается уже полученным ответом. Автоматическая стенограмма не заменяет письменное согласование спорных изменений.</w:t>
      </w:r>
    </w:p>
    <w:p>
      <w:bookmarkStart w:id="217" w:name="sec_23_3"/>
      <w:pPr>
        <w:pStyle w:val="Heading2"/>
      </w:pPr>
      <w:r>
        <w:rPr>
          <w:b w:val="0"/>
          <w:i w:val="0"/>
        </w:rPr>
        <w:t>23.3. Новые риски и принятые ограничения</w:t>
      </w:r>
      <w:bookmarkEnd w:id="217"/>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480"/>
        <w:gridCol w:w="2976"/>
        <w:gridCol w:w="4465"/>
      </w:tblGrid>
      <w:tr>
        <w:trPr>
          <w:cantSplit/>
          <w:tblHeader w:val="true"/>
        </w:trPr>
        <w:tc>
          <w:tcPr>
            <w:tcW w:type="dxa" w:w="2480"/>
            <w:vAlign w:val="top"/>
            <w:shd w:fill="225762"/>
          </w:tcPr>
          <w:p>
            <w:pPr>
              <w:pStyle w:val="TableText"/>
              <w:keepNext/>
            </w:pPr>
            <w:r>
              <w:rPr>
                <w:b/>
                <w:i w:val="0"/>
                <w:color w:val="FFFFFF"/>
                <w:sz w:val="18"/>
              </w:rPr>
              <w:t>Риск</w:t>
            </w:r>
          </w:p>
        </w:tc>
        <w:tc>
          <w:tcPr>
            <w:tcW w:type="dxa" w:w="2976"/>
            <w:vAlign w:val="top"/>
            <w:shd w:fill="225762"/>
          </w:tcPr>
          <w:p>
            <w:pPr>
              <w:pStyle w:val="TableText"/>
              <w:keepNext/>
            </w:pPr>
            <w:r>
              <w:rPr>
                <w:b/>
                <w:i w:val="0"/>
                <w:color w:val="FFFFFF"/>
                <w:sz w:val="18"/>
              </w:rPr>
              <w:t>Проявление</w:t>
            </w:r>
          </w:p>
        </w:tc>
        <w:tc>
          <w:tcPr>
            <w:tcW w:type="dxa" w:w="4465"/>
            <w:vAlign w:val="top"/>
            <w:shd w:fill="225762"/>
          </w:tcPr>
          <w:p>
            <w:pPr>
              <w:pStyle w:val="TableText"/>
              <w:keepNext/>
            </w:pPr>
            <w:r>
              <w:rPr>
                <w:b/>
                <w:i w:val="0"/>
                <w:color w:val="FFFFFF"/>
                <w:sz w:val="18"/>
              </w:rPr>
              <w:t>Мера и остаточное ограничение</w:t>
            </w:r>
          </w:p>
        </w:tc>
      </w:tr>
      <w:tr>
        <w:trPr>
          <w:cantSplit/>
        </w:trPr>
        <w:tc>
          <w:tcPr>
            <w:tcW w:type="dxa" w:w="2480"/>
            <w:vAlign w:val="top"/>
            <w:shd w:fill="FFFFFF"/>
          </w:tcPr>
          <w:p>
            <w:pPr>
              <w:pStyle w:val="TableText"/>
            </w:pPr>
            <w:r>
              <w:rPr>
                <w:b w:val="0"/>
                <w:i w:val="0"/>
                <w:sz w:val="18"/>
              </w:rPr>
              <w:t>Размывание концепции</w:t>
            </w:r>
          </w:p>
        </w:tc>
        <w:tc>
          <w:tcPr>
            <w:tcW w:type="dxa" w:w="2976"/>
            <w:vAlign w:val="top"/>
            <w:shd w:fill="FFFFFF"/>
          </w:tcPr>
          <w:p>
            <w:pPr>
              <w:pStyle w:val="TableText"/>
            </w:pPr>
            <w:r>
              <w:rPr>
                <w:b w:val="0"/>
                <w:i w:val="0"/>
                <w:sz w:val="18"/>
              </w:rPr>
              <w:t>Вместо питомца получается сборник несвязанных мини-игр</w:t>
            </w:r>
          </w:p>
        </w:tc>
        <w:tc>
          <w:tcPr>
            <w:tcW w:type="dxa" w:w="4465"/>
            <w:vAlign w:val="top"/>
            <w:shd w:fill="FFFFFF"/>
          </w:tcPr>
          <w:p>
            <w:pPr>
              <w:pStyle w:val="TableText"/>
            </w:pPr>
            <w:r>
              <w:rPr>
                <w:b w:val="0"/>
                <w:i w:val="0"/>
                <w:sz w:val="18"/>
              </w:rPr>
              <w:t>Сохраняется один домик и финансовый день, все задания возвращают к нему. Новых постоянных вкладок нет.</w:t>
            </w:r>
          </w:p>
        </w:tc>
      </w:tr>
      <w:tr>
        <w:trPr>
          <w:cantSplit/>
        </w:trPr>
        <w:tc>
          <w:tcPr>
            <w:tcW w:type="dxa" w:w="2480"/>
            <w:vAlign w:val="top"/>
            <w:shd w:fill="F3F7F7"/>
          </w:tcPr>
          <w:p>
            <w:pPr>
              <w:pStyle w:val="TableText"/>
            </w:pPr>
            <w:r>
              <w:rPr>
                <w:b w:val="0"/>
                <w:i w:val="0"/>
                <w:sz w:val="18"/>
              </w:rPr>
              <w:t>Подмена Приложения А</w:t>
            </w:r>
          </w:p>
        </w:tc>
        <w:tc>
          <w:tcPr>
            <w:tcW w:type="dxa" w:w="2976"/>
            <w:vAlign w:val="top"/>
            <w:shd w:fill="F3F7F7"/>
          </w:tcPr>
          <w:p>
            <w:pPr>
              <w:pStyle w:val="TableText"/>
            </w:pPr>
            <w:r>
              <w:rPr>
                <w:b w:val="0"/>
                <w:i w:val="0"/>
                <w:sz w:val="18"/>
              </w:rPr>
              <w:t>Учебную покупку показывают вместо основного магазина</w:t>
            </w:r>
          </w:p>
        </w:tc>
        <w:tc>
          <w:tcPr>
            <w:tcW w:type="dxa" w:w="4465"/>
            <w:vAlign w:val="top"/>
            <w:shd w:fill="F3F7F7"/>
          </w:tcPr>
          <w:p>
            <w:pPr>
              <w:pStyle w:val="TableText"/>
            </w:pPr>
            <w:r>
              <w:rPr>
                <w:b w:val="0"/>
                <w:i w:val="0"/>
                <w:sz w:val="18"/>
              </w:rPr>
              <w:t>Отдельные кошельки, traceability каждой строки А и тест TC-090.</w:t>
            </w:r>
          </w:p>
        </w:tc>
      </w:tr>
      <w:tr>
        <w:trPr>
          <w:cantSplit/>
        </w:trPr>
        <w:tc>
          <w:tcPr>
            <w:tcW w:type="dxa" w:w="2480"/>
            <w:vAlign w:val="top"/>
            <w:shd w:fill="FFFFFF"/>
          </w:tcPr>
          <w:p>
            <w:pPr>
              <w:pStyle w:val="TableText"/>
            </w:pPr>
            <w:r>
              <w:rPr>
                <w:b w:val="0"/>
                <w:i w:val="0"/>
                <w:sz w:val="18"/>
              </w:rPr>
              <w:t>Инфляция наград</w:t>
            </w:r>
          </w:p>
        </w:tc>
        <w:tc>
          <w:tcPr>
            <w:tcW w:type="dxa" w:w="2976"/>
            <w:vAlign w:val="top"/>
            <w:shd w:fill="FFFFFF"/>
          </w:tcPr>
          <w:p>
            <w:pPr>
              <w:pStyle w:val="TableText"/>
            </w:pPr>
            <w:r>
              <w:rPr>
                <w:b w:val="0"/>
                <w:i w:val="0"/>
                <w:sz w:val="18"/>
              </w:rPr>
              <w:t>8 уроков дают 160 вместо 20 в день</w:t>
            </w:r>
          </w:p>
        </w:tc>
        <w:tc>
          <w:tcPr>
            <w:tcW w:type="dxa" w:w="4465"/>
            <w:vAlign w:val="top"/>
            <w:shd w:fill="FFFFFF"/>
          </w:tcPr>
          <w:p>
            <w:pPr>
              <w:pStyle w:val="TableText"/>
            </w:pPr>
            <w:r>
              <w:rPr>
                <w:b w:val="0"/>
                <w:i w:val="0"/>
                <w:sz w:val="18"/>
              </w:rPr>
              <w:t>Общая уникальная квота, atomic Complete, TC-108–110.</w:t>
            </w:r>
          </w:p>
        </w:tc>
      </w:tr>
      <w:tr>
        <w:trPr>
          <w:cantSplit/>
        </w:trPr>
        <w:tc>
          <w:tcPr>
            <w:tcW w:type="dxa" w:w="2480"/>
            <w:vAlign w:val="top"/>
            <w:shd w:fill="F3F7F7"/>
          </w:tcPr>
          <w:p>
            <w:pPr>
              <w:pStyle w:val="TableText"/>
            </w:pPr>
            <w:r>
              <w:rPr>
                <w:b w:val="0"/>
                <w:i w:val="0"/>
                <w:sz w:val="18"/>
              </w:rPr>
              <w:t>Мастерская вытесняет покупки</w:t>
            </w:r>
          </w:p>
        </w:tc>
        <w:tc>
          <w:tcPr>
            <w:tcW w:type="dxa" w:w="2976"/>
            <w:vAlign w:val="top"/>
            <w:shd w:fill="F3F7F7"/>
          </w:tcPr>
          <w:p>
            <w:pPr>
              <w:pStyle w:val="TableText"/>
            </w:pPr>
            <w:r>
              <w:rPr>
                <w:b w:val="0"/>
                <w:i w:val="0"/>
                <w:sz w:val="18"/>
              </w:rPr>
              <w:t>Бесплатный крафт закрывает нужды и цель</w:t>
            </w:r>
          </w:p>
        </w:tc>
        <w:tc>
          <w:tcPr>
            <w:tcW w:type="dxa" w:w="4465"/>
            <w:vAlign w:val="top"/>
            <w:shd w:fill="F3F7F7"/>
          </w:tcPr>
          <w:p>
            <w:pPr>
              <w:pStyle w:val="TableText"/>
            </w:pPr>
            <w:r>
              <w:rPr>
                <w:b w:val="0"/>
                <w:i w:val="0"/>
                <w:sz w:val="18"/>
              </w:rPr>
              <w:t>Только учебная сцена, без выдачи предмета основного мира; TC-106/107.</w:t>
            </w:r>
          </w:p>
        </w:tc>
      </w:tr>
      <w:tr>
        <w:trPr>
          <w:cantSplit/>
        </w:trPr>
        <w:tc>
          <w:tcPr>
            <w:tcW w:type="dxa" w:w="2480"/>
            <w:vAlign w:val="top"/>
            <w:shd w:fill="FFFFFF"/>
          </w:tcPr>
          <w:p>
            <w:pPr>
              <w:pStyle w:val="TableText"/>
            </w:pPr>
            <w:r>
              <w:rPr>
                <w:b w:val="0"/>
                <w:i w:val="0"/>
                <w:sz w:val="18"/>
              </w:rPr>
              <w:t>Детектив учит догме</w:t>
            </w:r>
          </w:p>
        </w:tc>
        <w:tc>
          <w:tcPr>
            <w:tcW w:type="dxa" w:w="2976"/>
            <w:vAlign w:val="top"/>
            <w:shd w:fill="FFFFFF"/>
          </w:tcPr>
          <w:p>
            <w:pPr>
              <w:pStyle w:val="TableText"/>
            </w:pPr>
            <w:r>
              <w:rPr>
                <w:b w:val="0"/>
                <w:i w:val="0"/>
                <w:sz w:val="18"/>
              </w:rPr>
              <w:t>Всегда дешёвое, всегда ошибка в чеке, всегда сделать самому</w:t>
            </w:r>
          </w:p>
        </w:tc>
        <w:tc>
          <w:tcPr>
            <w:tcW w:type="dxa" w:w="4465"/>
            <w:vAlign w:val="top"/>
            <w:shd w:fill="FFFFFF"/>
          </w:tcPr>
          <w:p>
            <w:pPr>
              <w:pStyle w:val="TableText"/>
            </w:pPr>
            <w:r>
              <w:rPr>
                <w:b w:val="0"/>
                <w:i w:val="0"/>
                <w:sz w:val="18"/>
              </w:rPr>
              <w:t>Варианты с меняющимися условиями/верным чеком; разные допустимые исходы.</w:t>
            </w:r>
          </w:p>
        </w:tc>
      </w:tr>
      <w:tr>
        <w:trPr>
          <w:cantSplit/>
        </w:trPr>
        <w:tc>
          <w:tcPr>
            <w:tcW w:type="dxa" w:w="2480"/>
            <w:vAlign w:val="top"/>
            <w:shd w:fill="F3F7F7"/>
          </w:tcPr>
          <w:p>
            <w:pPr>
              <w:pStyle w:val="TableText"/>
            </w:pPr>
            <w:r>
              <w:rPr>
                <w:b w:val="0"/>
                <w:i w:val="0"/>
                <w:sz w:val="18"/>
              </w:rPr>
              <w:t>Зависимость от взрослого</w:t>
            </w:r>
          </w:p>
        </w:tc>
        <w:tc>
          <w:tcPr>
            <w:tcW w:type="dxa" w:w="2976"/>
            <w:vAlign w:val="top"/>
            <w:shd w:fill="F3F7F7"/>
          </w:tcPr>
          <w:p>
            <w:pPr>
              <w:pStyle w:val="TableText"/>
            </w:pPr>
            <w:r>
              <w:rPr>
                <w:b w:val="0"/>
                <w:i w:val="0"/>
                <w:sz w:val="18"/>
              </w:rPr>
              <w:t>Дети без доступного взрослого не проходят игру</w:t>
            </w:r>
          </w:p>
        </w:tc>
        <w:tc>
          <w:tcPr>
            <w:tcW w:type="dxa" w:w="4465"/>
            <w:vAlign w:val="top"/>
            <w:shd w:fill="F3F7F7"/>
          </w:tcPr>
          <w:p>
            <w:pPr>
              <w:pStyle w:val="TableText"/>
            </w:pPr>
            <w:r>
              <w:rPr>
                <w:b w:val="0"/>
                <w:i w:val="0"/>
                <w:sz w:val="18"/>
              </w:rPr>
              <w:t>OFF необязателен, default-off предложения,0 влияния на деньги/рост.</w:t>
            </w:r>
          </w:p>
        </w:tc>
      </w:tr>
      <w:tr>
        <w:trPr>
          <w:cantSplit/>
        </w:trPr>
        <w:tc>
          <w:tcPr>
            <w:tcW w:type="dxa" w:w="2480"/>
            <w:vAlign w:val="top"/>
            <w:shd w:fill="FFFFFF"/>
          </w:tcPr>
          <w:p>
            <w:pPr>
              <w:pStyle w:val="TableText"/>
            </w:pPr>
            <w:r>
              <w:rPr>
                <w:b w:val="0"/>
                <w:i w:val="0"/>
                <w:sz w:val="18"/>
              </w:rPr>
              <w:t>Ложная диагностика</w:t>
            </w:r>
          </w:p>
        </w:tc>
        <w:tc>
          <w:tcPr>
            <w:tcW w:type="dxa" w:w="2976"/>
            <w:vAlign w:val="top"/>
            <w:shd w:fill="FFFFFF"/>
          </w:tcPr>
          <w:p>
            <w:pPr>
              <w:pStyle w:val="TableText"/>
            </w:pPr>
            <w:r>
              <w:rPr>
                <w:b w:val="0"/>
                <w:i w:val="0"/>
                <w:sz w:val="18"/>
              </w:rPr>
              <w:t>Нажатие без подсказки названо освоением</w:t>
            </w:r>
          </w:p>
        </w:tc>
        <w:tc>
          <w:tcPr>
            <w:tcW w:type="dxa" w:w="4465"/>
            <w:vAlign w:val="top"/>
            <w:shd w:fill="FFFFFF"/>
          </w:tcPr>
          <w:p>
            <w:pPr>
              <w:pStyle w:val="TableText"/>
            </w:pPr>
            <w:r>
              <w:rPr>
                <w:b w:val="0"/>
                <w:i w:val="0"/>
                <w:sz w:val="18"/>
              </w:rPr>
              <w:t>Хранить только факт взаимодействия, нейтральная формулировка, §18.7.</w:t>
            </w:r>
          </w:p>
        </w:tc>
      </w:tr>
      <w:tr>
        <w:trPr>
          <w:cantSplit/>
        </w:trPr>
        <w:tc>
          <w:tcPr>
            <w:tcW w:type="dxa" w:w="2480"/>
            <w:vAlign w:val="top"/>
            <w:shd w:fill="F3F7F7"/>
          </w:tcPr>
          <w:p>
            <w:pPr>
              <w:pStyle w:val="TableText"/>
            </w:pPr>
            <w:r>
              <w:rPr>
                <w:b w:val="0"/>
                <w:i w:val="0"/>
                <w:sz w:val="18"/>
              </w:rPr>
              <w:t>Разрастание сроков</w:t>
            </w:r>
          </w:p>
        </w:tc>
        <w:tc>
          <w:tcPr>
            <w:tcW w:type="dxa" w:w="2976"/>
            <w:vAlign w:val="top"/>
            <w:shd w:fill="F3F7F7"/>
          </w:tcPr>
          <w:p>
            <w:pPr>
              <w:pStyle w:val="TableText"/>
            </w:pPr>
            <w:r>
              <w:rPr>
                <w:b w:val="0"/>
                <w:i w:val="0"/>
                <w:sz w:val="18"/>
              </w:rPr>
              <w:t>Полный объём незаметно приравнен к 42 ч до M1</w:t>
            </w:r>
          </w:p>
        </w:tc>
        <w:tc>
          <w:tcPr>
            <w:tcW w:type="dxa" w:w="4465"/>
            <w:vAlign w:val="top"/>
            <w:shd w:fill="F3F7F7"/>
          </w:tcPr>
          <w:p>
            <w:pPr>
              <w:pStyle w:val="TableText"/>
            </w:pPr>
            <w:r>
              <w:rPr>
                <w:b w:val="0"/>
                <w:i w:val="0"/>
                <w:sz w:val="18"/>
              </w:rPr>
              <w:t>Оценка124ч, фактические контрольные точки, условные переносы только в разрешённое окно финалиста; автоматического запаса 30.09–15.10 нет.</w:t>
            </w:r>
          </w:p>
        </w:tc>
      </w:tr>
    </w:tbl>
    <w:p>
      <w:pPr>
        <w:spacing w:after="20" w:before="0" w:line="40" w:lineRule="exact"/>
      </w:pPr>
      <w:r>
        <w:rPr>
          <w:sz w:val="4"/>
        </w:rPr>
      </w:r>
    </w:p>
    <w:p>
      <w:r>
        <w:rPr>
          <w:b w:val="0"/>
          <w:i w:val="0"/>
        </w:rPr>
        <w:t>Вопрос порядка А.4/А.8 закрыт разъяснением S05-03 и записан как Q-14: ранний выбор одной цели допустим, обязательная смена не нужна. Q-15 теперь фиксирует закрытый вопрос обновления контента через APK. Внешняя оценка образовательных результатов по-прежнему не проведена. Новые механики не снимают риски состава команды, точного финального времени, сторонней проверки и физического устройства.</w:t>
      </w:r>
    </w:p>
    <w:p>
      <w:bookmarkStart w:id="218" w:name="sec_23_4"/>
      <w:pPr>
        <w:pStyle w:val="Heading2"/>
      </w:pPr>
      <w:r>
        <w:rPr>
          <w:b w:val="0"/>
          <w:i w:val="0"/>
        </w:rPr>
        <w:t>23.4. Расхождения источников, которые не устранены догадкой</w:t>
      </w:r>
      <w:bookmarkEnd w:id="218"/>
    </w:p>
    <w:p>
      <w:r>
        <w:rPr>
          <w:b w:val="0"/>
          <w:i w:val="0"/>
        </w:rPr>
      </w:r>
      <w:r>
        <w:rPr>
          <w:b/>
          <w:i w:val="0"/>
        </w:rPr>
        <w:t>Взрослый раздел.</w:t>
      </w:r>
      <w:r>
        <w:rPr>
          <w:b w:val="0"/>
          <w:i w:val="0"/>
        </w:rPr>
        <w:t xml:space="preserve"> S05 называет взрослый функционал опциональным целиком. S01 §2.5.12 входит в обязательные требования, §3.5 требует удаление/сброс взрослым, А.12 — их демонстрацию. Оба утверждения сохранены; текущая V1 содержит минимальный защищённый раздел. Удаление его по одной устной фразе не разрешено данной спецификацией.</w:t>
      </w:r>
    </w:p>
    <w:p>
      <w:r>
        <w:rPr>
          <w:b w:val="0"/>
          <w:i w:val="0"/>
        </w:rPr>
      </w:r>
      <w:r>
        <w:rPr>
          <w:b/>
          <w:i w:val="0"/>
        </w:rPr>
        <w:t>Публикация.</w:t>
      </w:r>
      <w:r>
        <w:rPr>
          <w:b w:val="0"/>
          <w:i w:val="0"/>
        </w:rPr>
        <w:t xml:space="preserve"> S01 §3.3 формулирует публикацию как необязательную, а S05 прямо отвечает «нет» на публикацию во время хакатона и повторяет запрет. Применяем ограничительное правило: не публиковать в ходе конкурса; готовить APK и черновик. Это явное изменение трактовки, а не утверждение, что PDF изначально содержал ту же категоричную фразу.</w:t>
      </w:r>
    </w:p>
    <w:p>
      <w:r>
        <w:rPr>
          <w:b w:val="0"/>
          <w:i w:val="0"/>
        </w:rPr>
      </w:r>
      <w:r>
        <w:rPr>
          <w:b/>
          <w:i w:val="0"/>
        </w:rPr>
        <w:t>Рост и короткий показ.</w:t>
      </w:r>
      <w:r>
        <w:rPr>
          <w:b w:val="0"/>
          <w:i w:val="0"/>
        </w:rPr>
        <w:t xml:space="preserve"> Утверждение о необязательности полного показа пяти дней достаточно ясное. Последующая реплика о «трёх стадиях ... в один период» не позволяет достоверно вывести новый алгоритм. Сохраняем определения S01, пять демопериодов и три стадии за серию решений; формат короткого показа уточняется.</w:t>
      </w:r>
    </w:p>
    <w:p>
      <w:r>
        <w:rPr>
          <w:b w:val="0"/>
          <w:i w:val="0"/>
        </w:rPr>
      </w:r>
      <w:r>
        <w:rPr>
          <w:b/>
          <w:i w:val="0"/>
        </w:rPr>
        <w:t>Производительность и доступность.</w:t>
      </w:r>
      <w:r>
        <w:rPr>
          <w:b w:val="0"/>
          <w:i w:val="0"/>
        </w:rPr>
        <w:t xml:space="preserve"> Неясное разрешение более долгой распаковки не устанавливает новый предел времени; специальные решения для незрячих/чтение по слогам не заменяют базовые требования доступности. Нормативы NFR-04/05 и базовый UX не понижаются.</w:t>
      </w:r>
    </w:p>
    <w:p>
      <w:r>
        <w:rPr>
          <w:b w:val="0"/>
          <w:i w:val="0"/>
        </w:rPr>
      </w:r>
      <w:r>
        <w:rPr>
          <w:b/>
          <w:i w:val="0"/>
        </w:rPr>
        <w:t>Подарок и обязательность.</w:t>
      </w:r>
      <w:r>
        <w:rPr>
          <w:b w:val="0"/>
          <w:i w:val="0"/>
        </w:rPr>
        <w:t xml:space="preserve"> В ответе о четвёртой категории есть фраза, связывающая запланированность подарка с обязательностью. Она не используется как новое универсальное правило классификации: определения S01 различают необходимое и желаемое, а не только запланированное и незапланированное. В V1 остаются три направления и заданные условия. Отдельная категория «Подарить» не вводится.</w:t>
      </w:r>
    </w:p>
    <w:p>
      <w:r>
        <w:rPr>
          <w:b w:val="0"/>
          <w:i w:val="0"/>
        </w:rPr>
      </w:r>
      <w:r>
        <w:rPr>
          <w:b/>
          <w:i w:val="0"/>
        </w:rPr>
        <w:t>Разрешённые дополнения.</w:t>
      </w:r>
      <w:r>
        <w:rPr>
          <w:b w:val="0"/>
          <w:i w:val="0"/>
        </w:rPr>
        <w:t xml:space="preserve"> Возможность предложить ИИ, несколько питомцев, иной сюжет, метрики или бесконечную прогрессию не является заданием на их реализацию. Не расширять V1 без нового решения владельца. Допустимость семейного обсуждения не трактуется как разрешение реальных торговых интеграций. [S05-01/19/21/24/28/29]</w:t>
      </w:r>
    </w:p>
    <w:p>
      <w:bookmarkStart w:id="219" w:name="sec_24"/>
      <w:pPr>
        <w:pStyle w:val="Heading1"/>
      </w:pPr>
      <w:r>
        <w:rPr>
          <w:b w:val="0"/>
          <w:i w:val="0"/>
        </w:rPr>
        <w:t>24. Трассируемость и итоговая приёмка</w:t>
      </w:r>
      <w:bookmarkEnd w:id="219"/>
    </w:p>
    <w:p>
      <w:bookmarkStart w:id="220" w:name="sec_24_1"/>
      <w:pPr>
        <w:pStyle w:val="Heading2"/>
      </w:pPr>
      <w:r>
        <w:rPr>
          <w:b w:val="0"/>
          <w:i w:val="0"/>
        </w:rPr>
        <w:t>24.1. Основная матрица требований</w:t>
      </w:r>
      <w:bookmarkEnd w:id="220"/>
    </w:p>
    <w:p>
      <w:r>
        <w:rPr>
          <w:b w:val="0"/>
          <w:i w:val="0"/>
        </w:rPr>
        <w:t xml:space="preserve">Ниже стартовая матрица для переноса в репозиторий. Статус всех строк — </w:t>
      </w:r>
      <w:r>
        <w:rPr>
          <w:b/>
          <w:i w:val="0"/>
        </w:rPr>
        <w:t>«не начато»</w:t>
      </w:r>
      <w:r>
        <w:rPr>
          <w:b w:val="0"/>
          <w:i w:val="0"/>
        </w:rPr>
        <w:t>. При реализации в каждую строку добавляется ссылка на конкретный файл/тест и проверенный commit. Указанные ниже модули — проектные адреса, не существующие ссылки на уже написанный код.</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183"/>
        <w:gridCol w:w="2381"/>
        <w:gridCol w:w="2679"/>
        <w:gridCol w:w="2679"/>
      </w:tblGrid>
      <w:tr>
        <w:trPr>
          <w:cantSplit/>
          <w:tblHeader w:val="true"/>
        </w:trPr>
        <w:tc>
          <w:tcPr>
            <w:tcW w:type="dxa" w:w="2183"/>
            <w:vAlign w:val="top"/>
            <w:shd w:fill="225762"/>
          </w:tcPr>
          <w:p>
            <w:pPr>
              <w:pStyle w:val="TableText"/>
              <w:keepNext/>
            </w:pPr>
            <w:r>
              <w:rPr>
                <w:b/>
                <w:i w:val="0"/>
                <w:color w:val="FFFFFF"/>
                <w:sz w:val="18"/>
              </w:rPr>
              <w:t>Требование S01 / решение</w:t>
            </w:r>
          </w:p>
        </w:tc>
        <w:tc>
          <w:tcPr>
            <w:tcW w:type="dxa" w:w="2381"/>
            <w:vAlign w:val="top"/>
            <w:shd w:fill="225762"/>
          </w:tcPr>
          <w:p>
            <w:pPr>
              <w:pStyle w:val="TableText"/>
              <w:keepNext/>
            </w:pPr>
            <w:r>
              <w:rPr>
                <w:b/>
                <w:i w:val="0"/>
                <w:color w:val="FFFFFF"/>
                <w:sz w:val="18"/>
              </w:rPr>
              <w:t>FR</w:t>
            </w:r>
          </w:p>
        </w:tc>
        <w:tc>
          <w:tcPr>
            <w:tcW w:type="dxa" w:w="2679"/>
            <w:vAlign w:val="top"/>
            <w:shd w:fill="225762"/>
          </w:tcPr>
          <w:p>
            <w:pPr>
              <w:pStyle w:val="TableText"/>
              <w:keepNext/>
            </w:pPr>
            <w:r>
              <w:rPr>
                <w:b/>
                <w:i w:val="0"/>
                <w:color w:val="FFFFFF"/>
                <w:sz w:val="18"/>
              </w:rPr>
              <w:t>Экран / модуль</w:t>
            </w:r>
          </w:p>
        </w:tc>
        <w:tc>
          <w:tcPr>
            <w:tcW w:type="dxa" w:w="2679"/>
            <w:vAlign w:val="top"/>
            <w:shd w:fill="225762"/>
          </w:tcPr>
          <w:p>
            <w:pPr>
              <w:pStyle w:val="TableText"/>
              <w:keepNext/>
            </w:pPr>
            <w:r>
              <w:rPr>
                <w:b/>
                <w:i w:val="0"/>
                <w:color w:val="FFFFFF"/>
                <w:sz w:val="18"/>
              </w:rPr>
              <w:t>Задачи и проверки</w:t>
            </w:r>
          </w:p>
        </w:tc>
      </w:tr>
      <w:tr>
        <w:trPr>
          <w:cantSplit/>
        </w:trPr>
        <w:tc>
          <w:tcPr>
            <w:tcW w:type="dxa" w:w="2183"/>
            <w:vAlign w:val="top"/>
            <w:shd w:fill="FFFFFF"/>
          </w:tcPr>
          <w:p>
            <w:pPr>
              <w:pStyle w:val="TableText"/>
            </w:pPr>
            <w:r>
              <w:rPr>
                <w:b w:val="0"/>
                <w:i w:val="0"/>
                <w:sz w:val="18"/>
              </w:rPr>
              <w:t>2.5.1 — первый запуск</w:t>
            </w:r>
          </w:p>
        </w:tc>
        <w:tc>
          <w:tcPr>
            <w:tcW w:type="dxa" w:w="2381"/>
            <w:vAlign w:val="top"/>
            <w:shd w:fill="FFFFFF"/>
          </w:tcPr>
          <w:p>
            <w:pPr>
              <w:pStyle w:val="TableText"/>
            </w:pPr>
            <w:r>
              <w:rPr>
                <w:b w:val="0"/>
                <w:i w:val="0"/>
                <w:sz w:val="18"/>
              </w:rPr>
              <w:t>FR-01/02/28</w:t>
            </w:r>
          </w:p>
        </w:tc>
        <w:tc>
          <w:tcPr>
            <w:tcW w:type="dxa" w:w="2679"/>
            <w:vAlign w:val="top"/>
            <w:shd w:fill="FFFFFF"/>
          </w:tcPr>
          <w:p>
            <w:pPr>
              <w:pStyle w:val="TableText"/>
            </w:pPr>
            <w:r>
              <w:rPr>
                <w:b w:val="0"/>
                <w:i w:val="0"/>
                <w:sz w:val="18"/>
              </w:rPr>
              <w:t>SC-01/02/13; onboarding</w:t>
            </w:r>
          </w:p>
        </w:tc>
        <w:tc>
          <w:tcPr>
            <w:tcW w:type="dxa" w:w="2679"/>
            <w:vAlign w:val="top"/>
            <w:shd w:fill="FFFFFF"/>
          </w:tcPr>
          <w:p>
            <w:pPr>
              <w:pStyle w:val="TableText"/>
            </w:pPr>
            <w:r>
              <w:rPr>
                <w:b w:val="0"/>
                <w:i w:val="0"/>
                <w:sz w:val="18"/>
              </w:rPr>
              <w:t>DEV-06/13; TC-001/002/004</w:t>
            </w:r>
          </w:p>
        </w:tc>
      </w:tr>
      <w:tr>
        <w:trPr>
          <w:cantSplit/>
        </w:trPr>
        <w:tc>
          <w:tcPr>
            <w:tcW w:type="dxa" w:w="2183"/>
            <w:vAlign w:val="top"/>
            <w:shd w:fill="F3F7F7"/>
          </w:tcPr>
          <w:p>
            <w:pPr>
              <w:pStyle w:val="TableText"/>
            </w:pPr>
            <w:r>
              <w:rPr>
                <w:b w:val="0"/>
                <w:i w:val="0"/>
                <w:sz w:val="18"/>
              </w:rPr>
              <w:t>2.5.2 — питомец</w:t>
            </w:r>
          </w:p>
        </w:tc>
        <w:tc>
          <w:tcPr>
            <w:tcW w:type="dxa" w:w="2381"/>
            <w:vAlign w:val="top"/>
            <w:shd w:fill="F3F7F7"/>
          </w:tcPr>
          <w:p>
            <w:pPr>
              <w:pStyle w:val="TableText"/>
            </w:pPr>
            <w:r>
              <w:rPr>
                <w:b w:val="0"/>
                <w:i w:val="0"/>
                <w:sz w:val="18"/>
              </w:rPr>
              <w:t>FR-02/03</w:t>
            </w:r>
          </w:p>
        </w:tc>
        <w:tc>
          <w:tcPr>
            <w:tcW w:type="dxa" w:w="2679"/>
            <w:vAlign w:val="top"/>
            <w:shd w:fill="F3F7F7"/>
          </w:tcPr>
          <w:p>
            <w:pPr>
              <w:pStyle w:val="TableText"/>
            </w:pPr>
            <w:r>
              <w:rPr>
                <w:b w:val="0"/>
                <w:i w:val="0"/>
                <w:sz w:val="18"/>
              </w:rPr>
              <w:t>SC-02; pet</w:t>
            </w:r>
          </w:p>
        </w:tc>
        <w:tc>
          <w:tcPr>
            <w:tcW w:type="dxa" w:w="2679"/>
            <w:vAlign w:val="top"/>
            <w:shd w:fill="F3F7F7"/>
          </w:tcPr>
          <w:p>
            <w:pPr>
              <w:pStyle w:val="TableText"/>
            </w:pPr>
            <w:r>
              <w:rPr>
                <w:b w:val="0"/>
                <w:i w:val="0"/>
                <w:sz w:val="18"/>
              </w:rPr>
              <w:t>DEV-06; TC-002–004</w:t>
            </w:r>
          </w:p>
        </w:tc>
      </w:tr>
      <w:tr>
        <w:trPr>
          <w:cantSplit/>
        </w:trPr>
        <w:tc>
          <w:tcPr>
            <w:tcW w:type="dxa" w:w="2183"/>
            <w:vAlign w:val="top"/>
            <w:shd w:fill="FFFFFF"/>
          </w:tcPr>
          <w:p>
            <w:pPr>
              <w:pStyle w:val="TableText"/>
            </w:pPr>
            <w:r>
              <w:rPr>
                <w:b w:val="0"/>
                <w:i w:val="0"/>
                <w:sz w:val="18"/>
              </w:rPr>
              <w:t>2.5.3 — главный экран</w:t>
            </w:r>
          </w:p>
        </w:tc>
        <w:tc>
          <w:tcPr>
            <w:tcW w:type="dxa" w:w="2381"/>
            <w:vAlign w:val="top"/>
            <w:shd w:fill="FFFFFF"/>
          </w:tcPr>
          <w:p>
            <w:pPr>
              <w:pStyle w:val="TableText"/>
            </w:pPr>
            <w:r>
              <w:rPr>
                <w:b w:val="0"/>
                <w:i w:val="0"/>
                <w:sz w:val="18"/>
              </w:rPr>
              <w:t>FR-04/05</w:t>
            </w:r>
          </w:p>
        </w:tc>
        <w:tc>
          <w:tcPr>
            <w:tcW w:type="dxa" w:w="2679"/>
            <w:vAlign w:val="top"/>
            <w:shd w:fill="FFFFFF"/>
          </w:tcPr>
          <w:p>
            <w:pPr>
              <w:pStyle w:val="TableText"/>
            </w:pPr>
            <w:r>
              <w:rPr>
                <w:b w:val="0"/>
                <w:i w:val="0"/>
                <w:sz w:val="18"/>
              </w:rPr>
              <w:t>SC-04; home/navigation</w:t>
            </w:r>
          </w:p>
        </w:tc>
        <w:tc>
          <w:tcPr>
            <w:tcW w:type="dxa" w:w="2679"/>
            <w:vAlign w:val="top"/>
            <w:shd w:fill="FFFFFF"/>
          </w:tcPr>
          <w:p>
            <w:pPr>
              <w:pStyle w:val="TableText"/>
            </w:pPr>
            <w:r>
              <w:rPr>
                <w:b w:val="0"/>
                <w:i w:val="0"/>
                <w:sz w:val="18"/>
              </w:rPr>
              <w:t>DEV-07; TC-075/076 + UC-16</w:t>
            </w:r>
          </w:p>
        </w:tc>
      </w:tr>
      <w:tr>
        <w:trPr>
          <w:cantSplit/>
        </w:trPr>
        <w:tc>
          <w:tcPr>
            <w:tcW w:type="dxa" w:w="2183"/>
            <w:vAlign w:val="top"/>
            <w:shd w:fill="F3F7F7"/>
          </w:tcPr>
          <w:p>
            <w:pPr>
              <w:pStyle w:val="TableText"/>
            </w:pPr>
            <w:r>
              <w:rPr>
                <w:b w:val="0"/>
                <w:i w:val="0"/>
                <w:sz w:val="18"/>
              </w:rPr>
              <w:t>2.5.4 — валюта и доход</w:t>
            </w:r>
          </w:p>
        </w:tc>
        <w:tc>
          <w:tcPr>
            <w:tcW w:type="dxa" w:w="2381"/>
            <w:vAlign w:val="top"/>
            <w:shd w:fill="F3F7F7"/>
          </w:tcPr>
          <w:p>
            <w:pPr>
              <w:pStyle w:val="TableText"/>
            </w:pPr>
            <w:r>
              <w:rPr>
                <w:b w:val="0"/>
                <w:i w:val="0"/>
                <w:sz w:val="18"/>
              </w:rPr>
              <w:t>FR-06/07</w:t>
            </w:r>
          </w:p>
        </w:tc>
        <w:tc>
          <w:tcPr>
            <w:tcW w:type="dxa" w:w="2679"/>
            <w:vAlign w:val="top"/>
            <w:shd w:fill="F3F7F7"/>
          </w:tcPr>
          <w:p>
            <w:pPr>
              <w:pStyle w:val="TableText"/>
            </w:pPr>
            <w:r>
              <w:rPr>
                <w:b w:val="0"/>
                <w:i w:val="0"/>
                <w:sz w:val="18"/>
              </w:rPr>
              <w:t>SC-03/09; money/learning</w:t>
            </w:r>
          </w:p>
        </w:tc>
        <w:tc>
          <w:tcPr>
            <w:tcW w:type="dxa" w:w="2679"/>
            <w:vAlign w:val="top"/>
            <w:shd w:fill="F3F7F7"/>
          </w:tcPr>
          <w:p>
            <w:pPr>
              <w:pStyle w:val="TableText"/>
            </w:pPr>
            <w:r>
              <w:rPr>
                <w:b w:val="0"/>
                <w:i w:val="0"/>
                <w:sz w:val="18"/>
              </w:rPr>
              <w:t>DEV-04/05/12; TC-005/006/043–045</w:t>
            </w:r>
          </w:p>
        </w:tc>
      </w:tr>
      <w:tr>
        <w:trPr>
          <w:cantSplit/>
        </w:trPr>
        <w:tc>
          <w:tcPr>
            <w:tcW w:type="dxa" w:w="2183"/>
            <w:vAlign w:val="top"/>
            <w:shd w:fill="FFFFFF"/>
          </w:tcPr>
          <w:p>
            <w:pPr>
              <w:pStyle w:val="TableText"/>
            </w:pPr>
            <w:r>
              <w:rPr>
                <w:b w:val="0"/>
                <w:i w:val="0"/>
                <w:sz w:val="18"/>
              </w:rPr>
              <w:t>2.5.5 — план</w:t>
            </w:r>
          </w:p>
        </w:tc>
        <w:tc>
          <w:tcPr>
            <w:tcW w:type="dxa" w:w="2381"/>
            <w:vAlign w:val="top"/>
            <w:shd w:fill="FFFFFF"/>
          </w:tcPr>
          <w:p>
            <w:pPr>
              <w:pStyle w:val="TableText"/>
            </w:pPr>
            <w:r>
              <w:rPr>
                <w:b w:val="0"/>
                <w:i w:val="0"/>
                <w:sz w:val="18"/>
              </w:rPr>
              <w:t>FR-08–10</w:t>
            </w:r>
          </w:p>
        </w:tc>
        <w:tc>
          <w:tcPr>
            <w:tcW w:type="dxa" w:w="2679"/>
            <w:vAlign w:val="top"/>
            <w:shd w:fill="FFFFFF"/>
          </w:tcPr>
          <w:p>
            <w:pPr>
              <w:pStyle w:val="TableText"/>
            </w:pPr>
            <w:r>
              <w:rPr>
                <w:b w:val="0"/>
                <w:i w:val="0"/>
                <w:sz w:val="18"/>
              </w:rPr>
              <w:t>SC-05; budget</w:t>
            </w:r>
          </w:p>
        </w:tc>
        <w:tc>
          <w:tcPr>
            <w:tcW w:type="dxa" w:w="2679"/>
            <w:vAlign w:val="top"/>
            <w:shd w:fill="FFFFFF"/>
          </w:tcPr>
          <w:p>
            <w:pPr>
              <w:pStyle w:val="TableText"/>
            </w:pPr>
            <w:r>
              <w:rPr>
                <w:b w:val="0"/>
                <w:i w:val="0"/>
                <w:sz w:val="18"/>
              </w:rPr>
              <w:t>DEV-08; TC-007–013</w:t>
            </w:r>
          </w:p>
        </w:tc>
      </w:tr>
      <w:tr>
        <w:trPr>
          <w:cantSplit/>
        </w:trPr>
        <w:tc>
          <w:tcPr>
            <w:tcW w:type="dxa" w:w="2183"/>
            <w:vAlign w:val="top"/>
            <w:shd w:fill="F3F7F7"/>
          </w:tcPr>
          <w:p>
            <w:pPr>
              <w:pStyle w:val="TableText"/>
            </w:pPr>
            <w:r>
              <w:rPr>
                <w:b w:val="0"/>
                <w:i w:val="0"/>
                <w:sz w:val="18"/>
              </w:rPr>
              <w:t>2.5.6 — покупки</w:t>
            </w:r>
          </w:p>
        </w:tc>
        <w:tc>
          <w:tcPr>
            <w:tcW w:type="dxa" w:w="2381"/>
            <w:vAlign w:val="top"/>
            <w:shd w:fill="F3F7F7"/>
          </w:tcPr>
          <w:p>
            <w:pPr>
              <w:pStyle w:val="TableText"/>
            </w:pPr>
            <w:r>
              <w:rPr>
                <w:b w:val="0"/>
                <w:i w:val="0"/>
                <w:sz w:val="18"/>
              </w:rPr>
              <w:t>FR-11–14</w:t>
            </w:r>
          </w:p>
        </w:tc>
        <w:tc>
          <w:tcPr>
            <w:tcW w:type="dxa" w:w="2679"/>
            <w:vAlign w:val="top"/>
            <w:shd w:fill="F3F7F7"/>
          </w:tcPr>
          <w:p>
            <w:pPr>
              <w:pStyle w:val="TableText"/>
            </w:pPr>
            <w:r>
              <w:rPr>
                <w:b w:val="0"/>
                <w:i w:val="0"/>
                <w:sz w:val="18"/>
              </w:rPr>
              <w:t>SC-06/07/13; shop/ledger</w:t>
            </w:r>
          </w:p>
        </w:tc>
        <w:tc>
          <w:tcPr>
            <w:tcW w:type="dxa" w:w="2679"/>
            <w:vAlign w:val="top"/>
            <w:shd w:fill="F3F7F7"/>
          </w:tcPr>
          <w:p>
            <w:pPr>
              <w:pStyle w:val="TableText"/>
            </w:pPr>
            <w:r>
              <w:rPr>
                <w:b w:val="0"/>
                <w:i w:val="0"/>
                <w:sz w:val="18"/>
              </w:rPr>
              <w:t>DEV-09; TC-014–021</w:t>
            </w:r>
          </w:p>
        </w:tc>
      </w:tr>
      <w:tr>
        <w:trPr>
          <w:cantSplit/>
        </w:trPr>
        <w:tc>
          <w:tcPr>
            <w:tcW w:type="dxa" w:w="2183"/>
            <w:vAlign w:val="top"/>
            <w:shd w:fill="FFFFFF"/>
          </w:tcPr>
          <w:p>
            <w:pPr>
              <w:pStyle w:val="TableText"/>
            </w:pPr>
            <w:r>
              <w:rPr>
                <w:b w:val="0"/>
                <w:i w:val="0"/>
                <w:sz w:val="18"/>
              </w:rPr>
              <w:t>2.5.7 — накопления</w:t>
            </w:r>
          </w:p>
        </w:tc>
        <w:tc>
          <w:tcPr>
            <w:tcW w:type="dxa" w:w="2381"/>
            <w:vAlign w:val="top"/>
            <w:shd w:fill="FFFFFF"/>
          </w:tcPr>
          <w:p>
            <w:pPr>
              <w:pStyle w:val="TableText"/>
            </w:pPr>
            <w:r>
              <w:rPr>
                <w:b w:val="0"/>
                <w:i w:val="0"/>
                <w:sz w:val="18"/>
              </w:rPr>
              <w:t>FR-15–17</w:t>
            </w:r>
          </w:p>
        </w:tc>
        <w:tc>
          <w:tcPr>
            <w:tcW w:type="dxa" w:w="2679"/>
            <w:vAlign w:val="top"/>
            <w:shd w:fill="FFFFFF"/>
          </w:tcPr>
          <w:p>
            <w:pPr>
              <w:pStyle w:val="TableText"/>
            </w:pPr>
            <w:r>
              <w:rPr>
                <w:b w:val="0"/>
                <w:i w:val="0"/>
                <w:sz w:val="18"/>
              </w:rPr>
              <w:t>SC-10/11; savings</w:t>
            </w:r>
          </w:p>
        </w:tc>
        <w:tc>
          <w:tcPr>
            <w:tcW w:type="dxa" w:w="2679"/>
            <w:vAlign w:val="top"/>
            <w:shd w:fill="FFFFFF"/>
          </w:tcPr>
          <w:p>
            <w:pPr>
              <w:pStyle w:val="TableText"/>
            </w:pPr>
            <w:r>
              <w:rPr>
                <w:b w:val="0"/>
                <w:i w:val="0"/>
                <w:sz w:val="18"/>
              </w:rPr>
              <w:t>DEV-10; TC-023–027/030/035</w:t>
            </w:r>
          </w:p>
        </w:tc>
      </w:tr>
      <w:tr>
        <w:trPr>
          <w:cantSplit/>
        </w:trPr>
        <w:tc>
          <w:tcPr>
            <w:tcW w:type="dxa" w:w="2183"/>
            <w:vAlign w:val="top"/>
            <w:shd w:fill="F3F7F7"/>
          </w:tcPr>
          <w:p>
            <w:pPr>
              <w:pStyle w:val="TableText"/>
            </w:pPr>
            <w:r>
              <w:rPr>
                <w:b w:val="0"/>
                <w:i w:val="0"/>
                <w:sz w:val="18"/>
              </w:rPr>
              <w:t>Проектные операции цели</w:t>
            </w:r>
          </w:p>
        </w:tc>
        <w:tc>
          <w:tcPr>
            <w:tcW w:type="dxa" w:w="2381"/>
            <w:vAlign w:val="top"/>
            <w:shd w:fill="F3F7F7"/>
          </w:tcPr>
          <w:p>
            <w:pPr>
              <w:pStyle w:val="TableText"/>
            </w:pPr>
            <w:r>
              <w:rPr>
                <w:b w:val="0"/>
                <w:i w:val="0"/>
                <w:sz w:val="18"/>
              </w:rPr>
              <w:t>FR-18/19</w:t>
            </w:r>
          </w:p>
        </w:tc>
        <w:tc>
          <w:tcPr>
            <w:tcW w:type="dxa" w:w="2679"/>
            <w:vAlign w:val="top"/>
            <w:shd w:fill="F3F7F7"/>
          </w:tcPr>
          <w:p>
            <w:pPr>
              <w:pStyle w:val="TableText"/>
            </w:pPr>
            <w:r>
              <w:rPr>
                <w:b w:val="0"/>
                <w:i w:val="0"/>
                <w:sz w:val="18"/>
              </w:rPr>
              <w:t>SC-10/11; goals</w:t>
            </w:r>
          </w:p>
        </w:tc>
        <w:tc>
          <w:tcPr>
            <w:tcW w:type="dxa" w:w="2679"/>
            <w:vAlign w:val="top"/>
            <w:shd w:fill="F3F7F7"/>
          </w:tcPr>
          <w:p>
            <w:pPr>
              <w:pStyle w:val="TableText"/>
            </w:pPr>
            <w:r>
              <w:rPr>
                <w:b w:val="0"/>
                <w:i w:val="0"/>
                <w:sz w:val="18"/>
              </w:rPr>
              <w:t>DEV-10; TC-028/029/031/032/036</w:t>
            </w:r>
          </w:p>
        </w:tc>
      </w:tr>
      <w:tr>
        <w:trPr>
          <w:cantSplit/>
        </w:trPr>
        <w:tc>
          <w:tcPr>
            <w:tcW w:type="dxa" w:w="2183"/>
            <w:vAlign w:val="top"/>
            <w:shd w:fill="FFFFFF"/>
          </w:tcPr>
          <w:p>
            <w:pPr>
              <w:pStyle w:val="TableText"/>
            </w:pPr>
            <w:r>
              <w:rPr>
                <w:b w:val="0"/>
                <w:i w:val="0"/>
                <w:sz w:val="18"/>
              </w:rPr>
              <w:t>2.5.8 — задания</w:t>
            </w:r>
          </w:p>
        </w:tc>
        <w:tc>
          <w:tcPr>
            <w:tcW w:type="dxa" w:w="2381"/>
            <w:vAlign w:val="top"/>
            <w:shd w:fill="FFFFFF"/>
          </w:tcPr>
          <w:p>
            <w:pPr>
              <w:pStyle w:val="TableText"/>
            </w:pPr>
            <w:r>
              <w:rPr>
                <w:b w:val="0"/>
                <w:i w:val="0"/>
                <w:sz w:val="18"/>
              </w:rPr>
              <w:t>FR-20–22</w:t>
            </w:r>
          </w:p>
        </w:tc>
        <w:tc>
          <w:tcPr>
            <w:tcW w:type="dxa" w:w="2679"/>
            <w:vAlign w:val="top"/>
            <w:shd w:fill="FFFFFF"/>
          </w:tcPr>
          <w:p>
            <w:pPr>
              <w:pStyle w:val="TableText"/>
            </w:pPr>
            <w:r>
              <w:rPr>
                <w:b w:val="0"/>
                <w:i w:val="0"/>
                <w:sz w:val="18"/>
              </w:rPr>
              <w:t>SC-08/09; learning/content</w:t>
            </w:r>
          </w:p>
        </w:tc>
        <w:tc>
          <w:tcPr>
            <w:tcW w:type="dxa" w:w="2679"/>
            <w:vAlign w:val="top"/>
            <w:shd w:fill="FFFFFF"/>
          </w:tcPr>
          <w:p>
            <w:pPr>
              <w:pStyle w:val="TableText"/>
            </w:pPr>
            <w:r>
              <w:rPr>
                <w:b w:val="0"/>
                <w:i w:val="0"/>
                <w:sz w:val="18"/>
              </w:rPr>
              <w:t>DEV-12/19–21; TC-037–046</w:t>
            </w:r>
          </w:p>
        </w:tc>
      </w:tr>
      <w:tr>
        <w:trPr>
          <w:cantSplit/>
        </w:trPr>
        <w:tc>
          <w:tcPr>
            <w:tcW w:type="dxa" w:w="2183"/>
            <w:vAlign w:val="top"/>
            <w:shd w:fill="F3F7F7"/>
          </w:tcPr>
          <w:p>
            <w:pPr>
              <w:pStyle w:val="TableText"/>
            </w:pPr>
            <w:r>
              <w:rPr>
                <w:b w:val="0"/>
                <w:i w:val="0"/>
                <w:sz w:val="18"/>
              </w:rPr>
              <w:t>2.5.9 — последствия</w:t>
            </w:r>
          </w:p>
        </w:tc>
        <w:tc>
          <w:tcPr>
            <w:tcW w:type="dxa" w:w="2381"/>
            <w:vAlign w:val="top"/>
            <w:shd w:fill="F3F7F7"/>
          </w:tcPr>
          <w:p>
            <w:pPr>
              <w:pStyle w:val="TableText"/>
            </w:pPr>
            <w:r>
              <w:rPr>
                <w:b w:val="0"/>
                <w:i w:val="0"/>
                <w:sz w:val="18"/>
              </w:rPr>
              <w:t>FR-24/25</w:t>
            </w:r>
          </w:p>
        </w:tc>
        <w:tc>
          <w:tcPr>
            <w:tcW w:type="dxa" w:w="2679"/>
            <w:vAlign w:val="top"/>
            <w:shd w:fill="F3F7F7"/>
          </w:tcPr>
          <w:p>
            <w:pPr>
              <w:pStyle w:val="TableText"/>
            </w:pPr>
            <w:r>
              <w:rPr>
                <w:b w:val="0"/>
                <w:i w:val="0"/>
                <w:sz w:val="18"/>
              </w:rPr>
              <w:t>SC-07/11/12; feedback</w:t>
            </w:r>
          </w:p>
        </w:tc>
        <w:tc>
          <w:tcPr>
            <w:tcW w:type="dxa" w:w="2679"/>
            <w:vAlign w:val="top"/>
            <w:shd w:fill="F3F7F7"/>
          </w:tcPr>
          <w:p>
            <w:pPr>
              <w:pStyle w:val="TableText"/>
            </w:pPr>
            <w:r>
              <w:rPr>
                <w:b w:val="0"/>
                <w:i w:val="0"/>
                <w:sz w:val="18"/>
              </w:rPr>
              <w:t>DEV-09–12; TC-015/020/025/051/087</w:t>
            </w:r>
          </w:p>
        </w:tc>
      </w:tr>
      <w:tr>
        <w:trPr>
          <w:cantSplit/>
        </w:trPr>
        <w:tc>
          <w:tcPr>
            <w:tcW w:type="dxa" w:w="2183"/>
            <w:vAlign w:val="top"/>
            <w:shd w:fill="FFFFFF"/>
          </w:tcPr>
          <w:p>
            <w:pPr>
              <w:pStyle w:val="TableText"/>
            </w:pPr>
            <w:r>
              <w:rPr>
                <w:b w:val="0"/>
                <w:i w:val="0"/>
                <w:sz w:val="18"/>
              </w:rPr>
              <w:t>2.5.10 — развитие</w:t>
            </w:r>
          </w:p>
        </w:tc>
        <w:tc>
          <w:tcPr>
            <w:tcW w:type="dxa" w:w="2381"/>
            <w:vAlign w:val="top"/>
            <w:shd w:fill="FFFFFF"/>
          </w:tcPr>
          <w:p>
            <w:pPr>
              <w:pStyle w:val="TableText"/>
            </w:pPr>
            <w:r>
              <w:rPr>
                <w:b w:val="0"/>
                <w:i w:val="0"/>
                <w:sz w:val="18"/>
              </w:rPr>
              <w:t>FR-26</w:t>
            </w:r>
          </w:p>
        </w:tc>
        <w:tc>
          <w:tcPr>
            <w:tcW w:type="dxa" w:w="2679"/>
            <w:vAlign w:val="top"/>
            <w:shd w:fill="FFFFFF"/>
          </w:tcPr>
          <w:p>
            <w:pPr>
              <w:pStyle w:val="TableText"/>
            </w:pPr>
            <w:r>
              <w:rPr>
                <w:b w:val="0"/>
                <w:i w:val="0"/>
                <w:sz w:val="18"/>
              </w:rPr>
              <w:t>SC-04/12/13; pet/progress</w:t>
            </w:r>
          </w:p>
        </w:tc>
        <w:tc>
          <w:tcPr>
            <w:tcW w:type="dxa" w:w="2679"/>
            <w:vAlign w:val="top"/>
            <w:shd w:fill="FFFFFF"/>
          </w:tcPr>
          <w:p>
            <w:pPr>
              <w:pStyle w:val="TableText"/>
            </w:pPr>
            <w:r>
              <w:rPr>
                <w:b w:val="0"/>
                <w:i w:val="0"/>
                <w:sz w:val="18"/>
              </w:rPr>
              <w:t>DEV-11; TC-033/034/047–052</w:t>
            </w:r>
          </w:p>
        </w:tc>
      </w:tr>
      <w:tr>
        <w:trPr>
          <w:cantSplit/>
        </w:trPr>
        <w:tc>
          <w:tcPr>
            <w:tcW w:type="dxa" w:w="2183"/>
            <w:vAlign w:val="top"/>
            <w:shd w:fill="F3F7F7"/>
          </w:tcPr>
          <w:p>
            <w:pPr>
              <w:pStyle w:val="TableText"/>
            </w:pPr>
            <w:r>
              <w:rPr>
                <w:b w:val="0"/>
                <w:i w:val="0"/>
                <w:sz w:val="18"/>
              </w:rPr>
              <w:t>2.5.11 — история/справка</w:t>
            </w:r>
          </w:p>
        </w:tc>
        <w:tc>
          <w:tcPr>
            <w:tcW w:type="dxa" w:w="2381"/>
            <w:vAlign w:val="top"/>
            <w:shd w:fill="F3F7F7"/>
          </w:tcPr>
          <w:p>
            <w:pPr>
              <w:pStyle w:val="TableText"/>
            </w:pPr>
            <w:r>
              <w:rPr>
                <w:b w:val="0"/>
                <w:i w:val="0"/>
                <w:sz w:val="18"/>
              </w:rPr>
              <w:t>FR-14/27/28</w:t>
            </w:r>
          </w:p>
        </w:tc>
        <w:tc>
          <w:tcPr>
            <w:tcW w:type="dxa" w:w="2679"/>
            <w:vAlign w:val="top"/>
            <w:shd w:fill="F3F7F7"/>
          </w:tcPr>
          <w:p>
            <w:pPr>
              <w:pStyle w:val="TableText"/>
            </w:pPr>
            <w:r>
              <w:rPr>
                <w:b w:val="0"/>
                <w:i w:val="0"/>
                <w:sz w:val="18"/>
              </w:rPr>
              <w:t>SC-13; progress/history</w:t>
            </w:r>
          </w:p>
        </w:tc>
        <w:tc>
          <w:tcPr>
            <w:tcW w:type="dxa" w:w="2679"/>
            <w:vAlign w:val="top"/>
            <w:shd w:fill="F3F7F7"/>
          </w:tcPr>
          <w:p>
            <w:pPr>
              <w:pStyle w:val="TableText"/>
            </w:pPr>
            <w:r>
              <w:rPr>
                <w:b w:val="0"/>
                <w:i w:val="0"/>
                <w:sz w:val="18"/>
              </w:rPr>
              <w:t>DEV-11/13; UC-16, TC-069</w:t>
            </w:r>
          </w:p>
        </w:tc>
      </w:tr>
      <w:tr>
        <w:trPr>
          <w:cantSplit/>
        </w:trPr>
        <w:tc>
          <w:tcPr>
            <w:tcW w:type="dxa" w:w="2183"/>
            <w:vAlign w:val="top"/>
            <w:shd w:fill="FFFFFF"/>
          </w:tcPr>
          <w:p>
            <w:pPr>
              <w:pStyle w:val="TableText"/>
            </w:pPr>
            <w:r>
              <w:rPr>
                <w:b w:val="0"/>
                <w:i w:val="0"/>
                <w:sz w:val="18"/>
              </w:rPr>
              <w:t>2.5.12 — взрослый</w:t>
            </w:r>
          </w:p>
        </w:tc>
        <w:tc>
          <w:tcPr>
            <w:tcW w:type="dxa" w:w="2381"/>
            <w:vAlign w:val="top"/>
            <w:shd w:fill="FFFFFF"/>
          </w:tcPr>
          <w:p>
            <w:pPr>
              <w:pStyle w:val="TableText"/>
            </w:pPr>
            <w:r>
              <w:rPr>
                <w:b w:val="0"/>
                <w:i w:val="0"/>
                <w:sz w:val="18"/>
              </w:rPr>
              <w:t>FR-29–31</w:t>
            </w:r>
          </w:p>
        </w:tc>
        <w:tc>
          <w:tcPr>
            <w:tcW w:type="dxa" w:w="2679"/>
            <w:vAlign w:val="top"/>
            <w:shd w:fill="FFFFFF"/>
          </w:tcPr>
          <w:p>
            <w:pPr>
              <w:pStyle w:val="TableText"/>
            </w:pPr>
            <w:r>
              <w:rPr>
                <w:b w:val="0"/>
                <w:i w:val="0"/>
                <w:sz w:val="18"/>
              </w:rPr>
              <w:t>SC-14–16; adult</w:t>
            </w:r>
          </w:p>
        </w:tc>
        <w:tc>
          <w:tcPr>
            <w:tcW w:type="dxa" w:w="2679"/>
            <w:vAlign w:val="top"/>
            <w:shd w:fill="FFFFFF"/>
          </w:tcPr>
          <w:p>
            <w:pPr>
              <w:pStyle w:val="TableText"/>
            </w:pPr>
            <w:r>
              <w:rPr>
                <w:b w:val="0"/>
                <w:i w:val="0"/>
                <w:sz w:val="18"/>
              </w:rPr>
              <w:t>DEV-13; TC-071–073</w:t>
            </w:r>
          </w:p>
        </w:tc>
      </w:tr>
      <w:tr>
        <w:trPr>
          <w:cantSplit/>
        </w:trPr>
        <w:tc>
          <w:tcPr>
            <w:tcW w:type="dxa" w:w="2183"/>
            <w:vAlign w:val="top"/>
            <w:shd w:fill="F3F7F7"/>
          </w:tcPr>
          <w:p>
            <w:pPr>
              <w:pStyle w:val="TableText"/>
            </w:pPr>
            <w:r>
              <w:rPr>
                <w:b w:val="0"/>
                <w:i w:val="0"/>
                <w:sz w:val="18"/>
              </w:rPr>
              <w:t>2.5.13 — сохранение/демо</w:t>
            </w:r>
          </w:p>
        </w:tc>
        <w:tc>
          <w:tcPr>
            <w:tcW w:type="dxa" w:w="2381"/>
            <w:vAlign w:val="top"/>
            <w:shd w:fill="F3F7F7"/>
          </w:tcPr>
          <w:p>
            <w:pPr>
              <w:pStyle w:val="TableText"/>
            </w:pPr>
            <w:r>
              <w:rPr>
                <w:b w:val="0"/>
                <w:i w:val="0"/>
                <w:sz w:val="18"/>
              </w:rPr>
              <w:t>FR-32–34</w:t>
            </w:r>
          </w:p>
        </w:tc>
        <w:tc>
          <w:tcPr>
            <w:tcW w:type="dxa" w:w="2679"/>
            <w:vAlign w:val="top"/>
            <w:shd w:fill="F3F7F7"/>
          </w:tcPr>
          <w:p>
            <w:pPr>
              <w:pStyle w:val="TableText"/>
            </w:pPr>
            <w:r>
              <w:rPr>
                <w:b w:val="0"/>
                <w:i w:val="0"/>
                <w:sz w:val="18"/>
              </w:rPr>
              <w:t>SC-17/18; sqlite/demo</w:t>
            </w:r>
          </w:p>
        </w:tc>
        <w:tc>
          <w:tcPr>
            <w:tcW w:type="dxa" w:w="2679"/>
            <w:vAlign w:val="top"/>
            <w:shd w:fill="F3F7F7"/>
          </w:tcPr>
          <w:p>
            <w:pPr>
              <w:pStyle w:val="TableText"/>
            </w:pPr>
            <w:r>
              <w:rPr>
                <w:b w:val="0"/>
                <w:i w:val="0"/>
                <w:sz w:val="18"/>
              </w:rPr>
              <w:t>DEV-04/05/22; TC-062–070</w:t>
            </w:r>
          </w:p>
        </w:tc>
      </w:tr>
      <w:tr>
        <w:trPr>
          <w:cantSplit/>
        </w:trPr>
        <w:tc>
          <w:tcPr>
            <w:tcW w:type="dxa" w:w="2183"/>
            <w:vAlign w:val="top"/>
            <w:shd w:fill="FFFFFF"/>
          </w:tcPr>
          <w:p>
            <w:pPr>
              <w:pStyle w:val="TableText"/>
            </w:pPr>
            <w:r>
              <w:rPr>
                <w:b w:val="0"/>
                <w:i w:val="0"/>
                <w:sz w:val="18"/>
              </w:rPr>
              <w:t>2.5.14 — расширение контента</w:t>
            </w:r>
          </w:p>
        </w:tc>
        <w:tc>
          <w:tcPr>
            <w:tcW w:type="dxa" w:w="2381"/>
            <w:vAlign w:val="top"/>
            <w:shd w:fill="FFFFFF"/>
          </w:tcPr>
          <w:p>
            <w:pPr>
              <w:pStyle w:val="TableText"/>
            </w:pPr>
            <w:r>
              <w:rPr>
                <w:b w:val="0"/>
                <w:i w:val="0"/>
                <w:sz w:val="18"/>
              </w:rPr>
              <w:t>FR-23</w:t>
            </w:r>
          </w:p>
        </w:tc>
        <w:tc>
          <w:tcPr>
            <w:tcW w:type="dxa" w:w="2679"/>
            <w:vAlign w:val="top"/>
            <w:shd w:fill="FFFFFF"/>
          </w:tcPr>
          <w:p>
            <w:pPr>
              <w:pStyle w:val="TableText"/>
            </w:pPr>
            <w:r>
              <w:rPr>
                <w:b w:val="0"/>
                <w:i w:val="0"/>
                <w:sz w:val="18"/>
              </w:rPr>
              <w:t>content/renderer registry</w:t>
            </w:r>
          </w:p>
        </w:tc>
        <w:tc>
          <w:tcPr>
            <w:tcW w:type="dxa" w:w="2679"/>
            <w:vAlign w:val="top"/>
            <w:shd w:fill="FFFFFF"/>
          </w:tcPr>
          <w:p>
            <w:pPr>
              <w:pStyle w:val="TableText"/>
            </w:pPr>
            <w:r>
              <w:rPr>
                <w:b w:val="0"/>
                <w:i w:val="0"/>
                <w:sz w:val="18"/>
              </w:rPr>
              <w:t>DEV-12/21; TC-088</w:t>
            </w:r>
          </w:p>
        </w:tc>
      </w:tr>
      <w:tr>
        <w:trPr>
          <w:cantSplit/>
        </w:trPr>
        <w:tc>
          <w:tcPr>
            <w:tcW w:type="dxa" w:w="2183"/>
            <w:vAlign w:val="top"/>
            <w:shd w:fill="F3F7F7"/>
          </w:tcPr>
          <w:p>
            <w:pPr>
              <w:pStyle w:val="TableText"/>
            </w:pPr>
            <w:r>
              <w:rPr>
                <w:b w:val="0"/>
                <w:i w:val="0"/>
                <w:sz w:val="18"/>
              </w:rPr>
              <w:t>2.6 — минимум контента</w:t>
            </w:r>
          </w:p>
        </w:tc>
        <w:tc>
          <w:tcPr>
            <w:tcW w:type="dxa" w:w="2381"/>
            <w:vAlign w:val="top"/>
            <w:shd w:fill="F3F7F7"/>
          </w:tcPr>
          <w:p>
            <w:pPr>
              <w:pStyle w:val="TableText"/>
            </w:pPr>
            <w:r>
              <w:rPr>
                <w:b w:val="0"/>
                <w:i w:val="0"/>
                <w:sz w:val="18"/>
              </w:rPr>
              <w:t>FR-03/11/15/20/26/33</w:t>
            </w:r>
          </w:p>
        </w:tc>
        <w:tc>
          <w:tcPr>
            <w:tcW w:type="dxa" w:w="2679"/>
            <w:vAlign w:val="top"/>
            <w:shd w:fill="F3F7F7"/>
          </w:tcPr>
          <w:p>
            <w:pPr>
              <w:pStyle w:val="TableText"/>
            </w:pPr>
            <w:r>
              <w:rPr>
                <w:b w:val="0"/>
                <w:i w:val="0"/>
                <w:sz w:val="18"/>
              </w:rPr>
              <w:t>Конструктор, 8 позиций, 3 цели, минимум 6 / целевые 8 уроков, 5 дней, 3 стадии</w:t>
            </w:r>
          </w:p>
        </w:tc>
        <w:tc>
          <w:tcPr>
            <w:tcW w:type="dxa" w:w="2679"/>
            <w:vAlign w:val="top"/>
            <w:shd w:fill="F3F7F7"/>
          </w:tcPr>
          <w:p>
            <w:pPr>
              <w:pStyle w:val="TableText"/>
            </w:pPr>
            <w:r>
              <w:rPr>
                <w:b w:val="0"/>
                <w:i w:val="0"/>
                <w:sz w:val="18"/>
              </w:rPr>
              <w:t>DEV-06/09–12/19–21; TC-003/037/049/062/063</w:t>
            </w:r>
          </w:p>
        </w:tc>
      </w:tr>
      <w:tr>
        <w:trPr>
          <w:cantSplit/>
        </w:trPr>
        <w:tc>
          <w:tcPr>
            <w:tcW w:type="dxa" w:w="2183"/>
            <w:vAlign w:val="top"/>
            <w:shd w:fill="FFFFFF"/>
          </w:tcPr>
          <w:p>
            <w:pPr>
              <w:pStyle w:val="TableText"/>
            </w:pPr>
            <w:r>
              <w:rPr>
                <w:b w:val="0"/>
                <w:i w:val="0"/>
                <w:sz w:val="18"/>
              </w:rPr>
              <w:t>Решение о реальных днях</w:t>
            </w:r>
          </w:p>
        </w:tc>
        <w:tc>
          <w:tcPr>
            <w:tcW w:type="dxa" w:w="2381"/>
            <w:vAlign w:val="top"/>
            <w:shd w:fill="FFFFFF"/>
          </w:tcPr>
          <w:p>
            <w:pPr>
              <w:pStyle w:val="TableText"/>
            </w:pPr>
            <w:r>
              <w:rPr>
                <w:b w:val="0"/>
                <w:i w:val="0"/>
                <w:sz w:val="18"/>
              </w:rPr>
              <w:t>FR-35/36</w:t>
            </w:r>
          </w:p>
        </w:tc>
        <w:tc>
          <w:tcPr>
            <w:tcW w:type="dxa" w:w="2679"/>
            <w:vAlign w:val="top"/>
            <w:shd w:fill="FFFFFF"/>
          </w:tcPr>
          <w:p>
            <w:pPr>
              <w:pStyle w:val="TableText"/>
            </w:pPr>
            <w:r>
              <w:rPr>
                <w:b w:val="0"/>
                <w:i w:val="0"/>
                <w:sz w:val="18"/>
              </w:rPr>
              <w:t>clock/adult</w:t>
            </w:r>
          </w:p>
        </w:tc>
        <w:tc>
          <w:tcPr>
            <w:tcW w:type="dxa" w:w="2679"/>
            <w:vAlign w:val="top"/>
            <w:shd w:fill="FFFFFF"/>
          </w:tcPr>
          <w:p>
            <w:pPr>
              <w:pStyle w:val="TableText"/>
            </w:pPr>
            <w:r>
              <w:rPr>
                <w:b w:val="0"/>
                <w:i w:val="0"/>
                <w:sz w:val="18"/>
              </w:rPr>
              <w:t>DEV-05/24; TC-053–061</w:t>
            </w:r>
          </w:p>
        </w:tc>
      </w:tr>
      <w:tr>
        <w:trPr>
          <w:cantSplit/>
        </w:trPr>
        <w:tc>
          <w:tcPr>
            <w:tcW w:type="dxa" w:w="2183"/>
            <w:vAlign w:val="top"/>
            <w:shd w:fill="F3F7F7"/>
          </w:tcPr>
          <w:p>
            <w:pPr>
              <w:pStyle w:val="TableText"/>
            </w:pPr>
            <w:r>
              <w:rPr>
                <w:b w:val="0"/>
                <w:i w:val="0"/>
                <w:sz w:val="18"/>
              </w:rPr>
              <w:t>2.7 — границы</w:t>
            </w:r>
          </w:p>
        </w:tc>
        <w:tc>
          <w:tcPr>
            <w:tcW w:type="dxa" w:w="2381"/>
            <w:vAlign w:val="top"/>
            <w:shd w:fill="F3F7F7"/>
          </w:tcPr>
          <w:p>
            <w:pPr>
              <w:pStyle w:val="TableText"/>
            </w:pPr>
            <w:r>
              <w:rPr>
                <w:b w:val="0"/>
                <w:i w:val="0"/>
                <w:sz w:val="18"/>
              </w:rPr>
              <w:t>NFR-08/15</w:t>
            </w:r>
          </w:p>
        </w:tc>
        <w:tc>
          <w:tcPr>
            <w:tcW w:type="dxa" w:w="2679"/>
            <w:vAlign w:val="top"/>
            <w:shd w:fill="F3F7F7"/>
          </w:tcPr>
          <w:p>
            <w:pPr>
              <w:pStyle w:val="TableText"/>
            </w:pPr>
            <w:r>
              <w:rPr>
                <w:b w:val="0"/>
                <w:i w:val="0"/>
                <w:sz w:val="18"/>
              </w:rPr>
              <w:t>Архитектура, manifest, контент</w:t>
            </w:r>
          </w:p>
        </w:tc>
        <w:tc>
          <w:tcPr>
            <w:tcW w:type="dxa" w:w="2679"/>
            <w:vAlign w:val="top"/>
            <w:shd w:fill="F3F7F7"/>
          </w:tcPr>
          <w:p>
            <w:pPr>
              <w:pStyle w:val="TableText"/>
            </w:pPr>
            <w:r>
              <w:rPr>
                <w:b w:val="0"/>
                <w:i w:val="0"/>
                <w:sz w:val="18"/>
              </w:rPr>
              <w:t>DEV-01/26; TC-074/081/087</w:t>
            </w:r>
          </w:p>
        </w:tc>
      </w:tr>
      <w:tr>
        <w:trPr>
          <w:cantSplit/>
        </w:trPr>
        <w:tc>
          <w:tcPr>
            <w:tcW w:type="dxa" w:w="2183"/>
            <w:vAlign w:val="top"/>
            <w:shd w:fill="FFFFFF"/>
          </w:tcPr>
          <w:p>
            <w:pPr>
              <w:pStyle w:val="TableText"/>
            </w:pPr>
            <w:r>
              <w:rPr>
                <w:b w:val="0"/>
                <w:i w:val="0"/>
                <w:sz w:val="18"/>
              </w:rPr>
              <w:t>3.1–3.2 — устройства и ПО</w:t>
            </w:r>
          </w:p>
        </w:tc>
        <w:tc>
          <w:tcPr>
            <w:tcW w:type="dxa" w:w="2381"/>
            <w:vAlign w:val="top"/>
            <w:shd w:fill="FFFFFF"/>
          </w:tcPr>
          <w:p>
            <w:pPr>
              <w:pStyle w:val="TableText"/>
            </w:pPr>
            <w:r>
              <w:rPr>
                <w:b w:val="0"/>
                <w:i w:val="0"/>
                <w:sz w:val="18"/>
              </w:rPr>
              <w:t>NFR-01–03/13</w:t>
            </w:r>
          </w:p>
        </w:tc>
        <w:tc>
          <w:tcPr>
            <w:tcW w:type="dxa" w:w="2679"/>
            <w:vAlign w:val="top"/>
            <w:shd w:fill="FFFFFF"/>
          </w:tcPr>
          <w:p>
            <w:pPr>
              <w:pStyle w:val="TableText"/>
            </w:pPr>
            <w:r>
              <w:rPr>
                <w:b w:val="0"/>
                <w:i w:val="0"/>
                <w:sz w:val="18"/>
              </w:rPr>
              <w:t>android, sqlite, content</w:t>
            </w:r>
          </w:p>
        </w:tc>
        <w:tc>
          <w:tcPr>
            <w:tcW w:type="dxa" w:w="2679"/>
            <w:vAlign w:val="top"/>
            <w:shd w:fill="FFFFFF"/>
          </w:tcPr>
          <w:p>
            <w:pPr>
              <w:pStyle w:val="TableText"/>
            </w:pPr>
            <w:r>
              <w:rPr>
                <w:b w:val="0"/>
                <w:i w:val="0"/>
                <w:sz w:val="18"/>
              </w:rPr>
              <w:t>DEV-02/04/15/30; TC-074/075/083/088</w:t>
            </w:r>
          </w:p>
        </w:tc>
      </w:tr>
      <w:tr>
        <w:trPr>
          <w:cantSplit/>
        </w:trPr>
        <w:tc>
          <w:tcPr>
            <w:tcW w:type="dxa" w:w="2183"/>
            <w:vAlign w:val="top"/>
            <w:shd w:fill="F3F7F7"/>
          </w:tcPr>
          <w:p>
            <w:pPr>
              <w:pStyle w:val="TableText"/>
            </w:pPr>
            <w:r>
              <w:rPr>
                <w:b w:val="0"/>
                <w:i w:val="0"/>
                <w:sz w:val="18"/>
              </w:rPr>
              <w:t>3.3 — сборка/RuStore</w:t>
            </w:r>
          </w:p>
        </w:tc>
        <w:tc>
          <w:tcPr>
            <w:tcW w:type="dxa" w:w="2381"/>
            <w:vAlign w:val="top"/>
            <w:shd w:fill="F3F7F7"/>
          </w:tcPr>
          <w:p>
            <w:pPr>
              <w:pStyle w:val="TableText"/>
            </w:pPr>
            <w:r>
              <w:rPr>
                <w:b w:val="0"/>
                <w:i w:val="0"/>
                <w:sz w:val="18"/>
              </w:rPr>
              <w:t>NFR-12/14</w:t>
            </w:r>
          </w:p>
        </w:tc>
        <w:tc>
          <w:tcPr>
            <w:tcW w:type="dxa" w:w="2679"/>
            <w:vAlign w:val="top"/>
            <w:shd w:fill="F3F7F7"/>
          </w:tcPr>
          <w:p>
            <w:pPr>
              <w:pStyle w:val="TableText"/>
            </w:pPr>
            <w:r>
              <w:rPr>
                <w:b w:val="0"/>
                <w:i w:val="0"/>
                <w:sz w:val="18"/>
              </w:rPr>
              <w:t>release, store-draft</w:t>
            </w:r>
          </w:p>
        </w:tc>
        <w:tc>
          <w:tcPr>
            <w:tcW w:type="dxa" w:w="2679"/>
            <w:vAlign w:val="top"/>
            <w:shd w:fill="F3F7F7"/>
          </w:tcPr>
          <w:p>
            <w:pPr>
              <w:pStyle w:val="TableText"/>
            </w:pPr>
            <w:r>
              <w:rPr>
                <w:b w:val="0"/>
                <w:i w:val="0"/>
                <w:sz w:val="18"/>
              </w:rPr>
              <w:t>DEV-02/26/27/32; TC-083/084</w:t>
            </w:r>
          </w:p>
        </w:tc>
      </w:tr>
      <w:tr>
        <w:trPr>
          <w:cantSplit/>
        </w:trPr>
        <w:tc>
          <w:tcPr>
            <w:tcW w:type="dxa" w:w="2183"/>
            <w:vAlign w:val="top"/>
            <w:shd w:fill="FFFFFF"/>
          </w:tcPr>
          <w:p>
            <w:pPr>
              <w:pStyle w:val="TableText"/>
            </w:pPr>
            <w:r>
              <w:rPr>
                <w:b w:val="0"/>
                <w:i w:val="0"/>
                <w:sz w:val="18"/>
              </w:rPr>
              <w:t>3.4 — надёжность</w:t>
            </w:r>
          </w:p>
        </w:tc>
        <w:tc>
          <w:tcPr>
            <w:tcW w:type="dxa" w:w="2381"/>
            <w:vAlign w:val="top"/>
            <w:shd w:fill="FFFFFF"/>
          </w:tcPr>
          <w:p>
            <w:pPr>
              <w:pStyle w:val="TableText"/>
            </w:pPr>
            <w:r>
              <w:rPr>
                <w:b w:val="0"/>
                <w:i w:val="0"/>
                <w:sz w:val="18"/>
              </w:rPr>
              <w:t>NFR-04–07/12</w:t>
            </w:r>
          </w:p>
        </w:tc>
        <w:tc>
          <w:tcPr>
            <w:tcW w:type="dxa" w:w="2679"/>
            <w:vAlign w:val="top"/>
            <w:shd w:fill="FFFFFF"/>
          </w:tcPr>
          <w:p>
            <w:pPr>
              <w:pStyle w:val="TableText"/>
            </w:pPr>
            <w:r>
              <w:rPr>
                <w:b w:val="0"/>
                <w:i w:val="0"/>
                <w:sz w:val="18"/>
              </w:rPr>
              <w:t>Domain + persistence + build</w:t>
            </w:r>
          </w:p>
        </w:tc>
        <w:tc>
          <w:tcPr>
            <w:tcW w:type="dxa" w:w="2679"/>
            <w:vAlign w:val="top"/>
            <w:shd w:fill="FFFFFF"/>
          </w:tcPr>
          <w:p>
            <w:pPr>
              <w:pStyle w:val="TableText"/>
            </w:pPr>
            <w:r>
              <w:rPr>
                <w:b w:val="0"/>
                <w:i w:val="0"/>
                <w:sz w:val="18"/>
              </w:rPr>
              <w:t>DEV-14/22/28/30; TC-066–070/079/080/085/086</w:t>
            </w:r>
          </w:p>
        </w:tc>
      </w:tr>
      <w:tr>
        <w:trPr>
          <w:cantSplit/>
        </w:trPr>
        <w:tc>
          <w:tcPr>
            <w:tcW w:type="dxa" w:w="2183"/>
            <w:vAlign w:val="top"/>
            <w:shd w:fill="F3F7F7"/>
          </w:tcPr>
          <w:p>
            <w:pPr>
              <w:pStyle w:val="TableText"/>
            </w:pPr>
            <w:r>
              <w:rPr>
                <w:b w:val="0"/>
                <w:i w:val="0"/>
                <w:sz w:val="18"/>
              </w:rPr>
              <w:t>3.5 — ребёнок и данные</w:t>
            </w:r>
          </w:p>
        </w:tc>
        <w:tc>
          <w:tcPr>
            <w:tcW w:type="dxa" w:w="2381"/>
            <w:vAlign w:val="top"/>
            <w:shd w:fill="F3F7F7"/>
          </w:tcPr>
          <w:p>
            <w:pPr>
              <w:pStyle w:val="TableText"/>
            </w:pPr>
            <w:r>
              <w:rPr>
                <w:b w:val="0"/>
                <w:i w:val="0"/>
                <w:sz w:val="18"/>
              </w:rPr>
              <w:t>NFR-08/09/15</w:t>
            </w:r>
          </w:p>
        </w:tc>
        <w:tc>
          <w:tcPr>
            <w:tcW w:type="dxa" w:w="2679"/>
            <w:vAlign w:val="top"/>
            <w:shd w:fill="F3F7F7"/>
          </w:tcPr>
          <w:p>
            <w:pPr>
              <w:pStyle w:val="TableText"/>
            </w:pPr>
            <w:r>
              <w:rPr>
                <w:b w:val="0"/>
                <w:i w:val="0"/>
                <w:sz w:val="18"/>
              </w:rPr>
              <w:t>adult, manifest, backup rules</w:t>
            </w:r>
          </w:p>
        </w:tc>
        <w:tc>
          <w:tcPr>
            <w:tcW w:type="dxa" w:w="2679"/>
            <w:vAlign w:val="top"/>
            <w:shd w:fill="F3F7F7"/>
          </w:tcPr>
          <w:p>
            <w:pPr>
              <w:pStyle w:val="TableText"/>
            </w:pPr>
            <w:r>
              <w:rPr>
                <w:b w:val="0"/>
                <w:i w:val="0"/>
                <w:sz w:val="18"/>
              </w:rPr>
              <w:t>DEV-13/26; TC-071–074/081/082/087</w:t>
            </w:r>
          </w:p>
        </w:tc>
      </w:tr>
      <w:tr>
        <w:trPr>
          <w:cantSplit/>
        </w:trPr>
        <w:tc>
          <w:tcPr>
            <w:tcW w:type="dxa" w:w="2183"/>
            <w:vAlign w:val="top"/>
            <w:shd w:fill="FFFFFF"/>
          </w:tcPr>
          <w:p>
            <w:pPr>
              <w:pStyle w:val="TableText"/>
            </w:pPr>
            <w:r>
              <w:rPr>
                <w:b w:val="0"/>
                <w:i w:val="0"/>
                <w:sz w:val="18"/>
              </w:rPr>
              <w:t>3.6 — UX/доступность</w:t>
            </w:r>
          </w:p>
        </w:tc>
        <w:tc>
          <w:tcPr>
            <w:tcW w:type="dxa" w:w="2381"/>
            <w:vAlign w:val="top"/>
            <w:shd w:fill="FFFFFF"/>
          </w:tcPr>
          <w:p>
            <w:pPr>
              <w:pStyle w:val="TableText"/>
            </w:pPr>
            <w:r>
              <w:rPr>
                <w:b w:val="0"/>
                <w:i w:val="0"/>
                <w:sz w:val="18"/>
              </w:rPr>
              <w:t>NFR-10/11</w:t>
            </w:r>
          </w:p>
        </w:tc>
        <w:tc>
          <w:tcPr>
            <w:tcW w:type="dxa" w:w="2679"/>
            <w:vAlign w:val="top"/>
            <w:shd w:fill="FFFFFF"/>
          </w:tcPr>
          <w:p>
            <w:pPr>
              <w:pStyle w:val="TableText"/>
            </w:pPr>
            <w:r>
              <w:rPr>
                <w:b w:val="0"/>
                <w:i w:val="0"/>
                <w:sz w:val="18"/>
              </w:rPr>
              <w:t>shared/ui + все SC</w:t>
            </w:r>
          </w:p>
        </w:tc>
        <w:tc>
          <w:tcPr>
            <w:tcW w:type="dxa" w:w="2679"/>
            <w:vAlign w:val="top"/>
            <w:shd w:fill="FFFFFF"/>
          </w:tcPr>
          <w:p>
            <w:pPr>
              <w:pStyle w:val="TableText"/>
            </w:pPr>
            <w:r>
              <w:rPr>
                <w:b w:val="0"/>
                <w:i w:val="0"/>
                <w:sz w:val="18"/>
              </w:rPr>
              <w:t>DEV-23/25; TC-075–078</w:t>
            </w:r>
          </w:p>
        </w:tc>
      </w:tr>
      <w:tr>
        <w:trPr>
          <w:cantSplit/>
        </w:trPr>
        <w:tc>
          <w:tcPr>
            <w:tcW w:type="dxa" w:w="2183"/>
            <w:vAlign w:val="top"/>
            <w:shd w:fill="F3F7F7"/>
          </w:tcPr>
          <w:p>
            <w:pPr>
              <w:pStyle w:val="TableText"/>
            </w:pPr>
            <w:r>
              <w:rPr>
                <w:b w:val="0"/>
                <w:i w:val="0"/>
                <w:sz w:val="18"/>
              </w:rPr>
              <w:t>4 — демонстрация/презентация</w:t>
            </w:r>
          </w:p>
        </w:tc>
        <w:tc>
          <w:tcPr>
            <w:tcW w:type="dxa" w:w="2381"/>
            <w:vAlign w:val="top"/>
            <w:shd w:fill="F3F7F7"/>
          </w:tcPr>
          <w:p>
            <w:pPr>
              <w:pStyle w:val="TableText"/>
            </w:pPr>
            <w:r>
              <w:rPr>
                <w:b w:val="0"/>
                <w:i w:val="0"/>
                <w:sz w:val="18"/>
              </w:rPr>
              <w:t>NFR-16; сценарий раздела 19</w:t>
            </w:r>
          </w:p>
        </w:tc>
        <w:tc>
          <w:tcPr>
            <w:tcW w:type="dxa" w:w="2679"/>
            <w:vAlign w:val="top"/>
            <w:shd w:fill="F3F7F7"/>
          </w:tcPr>
          <w:p>
            <w:pPr>
              <w:pStyle w:val="TableText"/>
            </w:pPr>
            <w:r>
              <w:rPr>
                <w:b w:val="0"/>
                <w:i w:val="0"/>
                <w:sz w:val="18"/>
              </w:rPr>
              <w:t>docs/demo, release video; презентация позже</w:t>
            </w:r>
          </w:p>
        </w:tc>
        <w:tc>
          <w:tcPr>
            <w:tcW w:type="dxa" w:w="2679"/>
            <w:vAlign w:val="top"/>
            <w:shd w:fill="F3F7F7"/>
          </w:tcPr>
          <w:p>
            <w:pPr>
              <w:pStyle w:val="TableText"/>
            </w:pPr>
            <w:r>
              <w:rPr>
                <w:b w:val="0"/>
                <w:i w:val="0"/>
                <w:sz w:val="18"/>
              </w:rPr>
              <w:t>DEV-17/32; UC-13/14/15</w:t>
            </w:r>
          </w:p>
        </w:tc>
      </w:tr>
      <w:tr>
        <w:trPr>
          <w:cantSplit/>
        </w:trPr>
        <w:tc>
          <w:tcPr>
            <w:tcW w:type="dxa" w:w="2183"/>
            <w:vAlign w:val="top"/>
            <w:shd w:fill="FFFFFF"/>
          </w:tcPr>
          <w:p>
            <w:pPr>
              <w:pStyle w:val="TableText"/>
            </w:pPr>
            <w:r>
              <w:rPr>
                <w:b w:val="0"/>
                <w:i w:val="0"/>
                <w:sz w:val="18"/>
              </w:rPr>
              <w:t>5 — документация</w:t>
            </w:r>
          </w:p>
        </w:tc>
        <w:tc>
          <w:tcPr>
            <w:tcW w:type="dxa" w:w="2381"/>
            <w:vAlign w:val="top"/>
            <w:shd w:fill="FFFFFF"/>
          </w:tcPr>
          <w:p>
            <w:pPr>
              <w:pStyle w:val="TableText"/>
            </w:pPr>
            <w:r>
              <w:rPr>
                <w:b w:val="0"/>
                <w:i w:val="0"/>
                <w:sz w:val="18"/>
              </w:rPr>
              <w:t>NFR-16</w:t>
            </w:r>
          </w:p>
        </w:tc>
        <w:tc>
          <w:tcPr>
            <w:tcW w:type="dxa" w:w="2679"/>
            <w:vAlign w:val="top"/>
            <w:shd w:fill="FFFFFF"/>
          </w:tcPr>
          <w:p>
            <w:pPr>
              <w:pStyle w:val="TableText"/>
            </w:pPr>
            <w:r>
              <w:rPr>
                <w:b w:val="0"/>
                <w:i w:val="0"/>
                <w:sz w:val="18"/>
              </w:rPr>
              <w:t>README и docs</w:t>
            </w:r>
          </w:p>
        </w:tc>
        <w:tc>
          <w:tcPr>
            <w:tcW w:type="dxa" w:w="2679"/>
            <w:vAlign w:val="top"/>
            <w:shd w:fill="FFFFFF"/>
          </w:tcPr>
          <w:p>
            <w:pPr>
              <w:pStyle w:val="TableText"/>
            </w:pPr>
            <w:r>
              <w:rPr>
                <w:b w:val="0"/>
                <w:i w:val="0"/>
                <w:sz w:val="18"/>
              </w:rPr>
              <w:t>DEV-16/27/31; комплект раздела 22</w:t>
            </w:r>
          </w:p>
        </w:tc>
      </w:tr>
      <w:tr>
        <w:trPr>
          <w:cantSplit/>
        </w:trPr>
        <w:tc>
          <w:tcPr>
            <w:tcW w:type="dxa" w:w="2183"/>
            <w:vAlign w:val="top"/>
            <w:shd w:fill="F3F7F7"/>
          </w:tcPr>
          <w:p>
            <w:pPr>
              <w:pStyle w:val="TableText"/>
            </w:pPr>
            <w:r>
              <w:rPr>
                <w:b w:val="0"/>
                <w:i w:val="0"/>
                <w:sz w:val="18"/>
              </w:rPr>
              <w:t>7.1 — промежуточная сдача</w:t>
            </w:r>
          </w:p>
        </w:tc>
        <w:tc>
          <w:tcPr>
            <w:tcW w:type="dxa" w:w="2381"/>
            <w:vAlign w:val="top"/>
            <w:shd w:fill="F3F7F7"/>
          </w:tcPr>
          <w:p>
            <w:pPr>
              <w:pStyle w:val="TableText"/>
            </w:pPr>
            <w:r>
              <w:rPr>
                <w:b w:val="0"/>
                <w:i w:val="0"/>
                <w:sz w:val="18"/>
              </w:rPr>
              <w:t>Все фактически реализованные строки</w:t>
            </w:r>
          </w:p>
        </w:tc>
        <w:tc>
          <w:tcPr>
            <w:tcW w:type="dxa" w:w="2679"/>
            <w:vAlign w:val="top"/>
            <w:shd w:fill="F3F7F7"/>
          </w:tcPr>
          <w:p>
            <w:pPr>
              <w:pStyle w:val="TableText"/>
            </w:pPr>
            <w:r>
              <w:rPr>
                <w:b w:val="0"/>
                <w:i w:val="0"/>
                <w:sz w:val="18"/>
              </w:rPr>
              <w:t>m1-tag + матрица</w:t>
            </w:r>
          </w:p>
        </w:tc>
        <w:tc>
          <w:tcPr>
            <w:tcW w:type="dxa" w:w="2679"/>
            <w:vAlign w:val="top"/>
            <w:shd w:fill="F3F7F7"/>
          </w:tcPr>
          <w:p>
            <w:pPr>
              <w:pStyle w:val="TableText"/>
            </w:pPr>
            <w:r>
              <w:rPr>
                <w:b w:val="0"/>
                <w:i w:val="0"/>
                <w:sz w:val="18"/>
              </w:rPr>
              <w:t>DEV-17/18; TC-084</w:t>
            </w:r>
          </w:p>
        </w:tc>
      </w:tr>
      <w:tr>
        <w:trPr>
          <w:cantSplit/>
        </w:trPr>
        <w:tc>
          <w:tcPr>
            <w:tcW w:type="dxa" w:w="2183"/>
            <w:vAlign w:val="top"/>
            <w:shd w:fill="FFFFFF"/>
          </w:tcPr>
          <w:p>
            <w:pPr>
              <w:pStyle w:val="TableText"/>
            </w:pPr>
            <w:r>
              <w:rPr>
                <w:b w:val="0"/>
                <w:i w:val="0"/>
                <w:sz w:val="18"/>
              </w:rPr>
              <w:t>7.2 — финальная сдача</w:t>
            </w:r>
          </w:p>
        </w:tc>
        <w:tc>
          <w:tcPr>
            <w:tcW w:type="dxa" w:w="2381"/>
            <w:vAlign w:val="top"/>
            <w:shd w:fill="FFFFFF"/>
          </w:tcPr>
          <w:p>
            <w:pPr>
              <w:pStyle w:val="TableText"/>
            </w:pPr>
            <w:r>
              <w:rPr>
                <w:b w:val="0"/>
                <w:i w:val="0"/>
                <w:sz w:val="18"/>
              </w:rPr>
              <w:t>Полный обязательный scope</w:t>
            </w:r>
          </w:p>
        </w:tc>
        <w:tc>
          <w:tcPr>
            <w:tcW w:type="dxa" w:w="2679"/>
            <w:vAlign w:val="top"/>
            <w:shd w:fill="FFFFFF"/>
          </w:tcPr>
          <w:p>
            <w:pPr>
              <w:pStyle w:val="TableText"/>
            </w:pPr>
            <w:r>
              <w:rPr>
                <w:b w:val="0"/>
                <w:i w:val="0"/>
                <w:sz w:val="18"/>
              </w:rPr>
              <w:t>m2-tag + полный комплект</w:t>
            </w:r>
          </w:p>
        </w:tc>
        <w:tc>
          <w:tcPr>
            <w:tcW w:type="dxa" w:w="2679"/>
            <w:vAlign w:val="top"/>
            <w:shd w:fill="FFFFFF"/>
          </w:tcPr>
          <w:p>
            <w:pPr>
              <w:pStyle w:val="TableText"/>
            </w:pPr>
            <w:r>
              <w:rPr>
                <w:b w:val="0"/>
                <w:i w:val="0"/>
                <w:sz w:val="18"/>
              </w:rPr>
              <w:t>DEV-31/32; все обязательные TC</w:t>
            </w:r>
          </w:p>
        </w:tc>
      </w:tr>
      <w:tr>
        <w:trPr>
          <w:cantSplit/>
        </w:trPr>
        <w:tc>
          <w:tcPr>
            <w:tcW w:type="dxa" w:w="2183"/>
            <w:vAlign w:val="top"/>
            <w:shd w:fill="F3F7F7"/>
          </w:tcPr>
          <w:p>
            <w:pPr>
              <w:pStyle w:val="TableText"/>
            </w:pPr>
            <w:r>
              <w:rPr>
                <w:b w:val="0"/>
                <w:i w:val="0"/>
                <w:sz w:val="18"/>
              </w:rPr>
              <w:t>8.1–8.4 — оценка</w:t>
            </w:r>
          </w:p>
        </w:tc>
        <w:tc>
          <w:tcPr>
            <w:tcW w:type="dxa" w:w="2381"/>
            <w:vAlign w:val="top"/>
            <w:shd w:fill="F3F7F7"/>
          </w:tcPr>
          <w:p>
            <w:pPr>
              <w:pStyle w:val="TableText"/>
            </w:pPr>
            <w:r>
              <w:rPr>
                <w:b w:val="0"/>
                <w:i w:val="0"/>
                <w:sz w:val="18"/>
              </w:rPr>
              <w:t>Продукт, техника, соответствие, эффективность</w:t>
            </w:r>
          </w:p>
        </w:tc>
        <w:tc>
          <w:tcPr>
            <w:tcW w:type="dxa" w:w="2679"/>
            <w:vAlign w:val="top"/>
            <w:shd w:fill="F3F7F7"/>
          </w:tcPr>
          <w:p>
            <w:pPr>
              <w:pStyle w:val="TableText"/>
            </w:pPr>
            <w:r>
              <w:rPr>
                <w:b w:val="0"/>
                <w:i w:val="0"/>
                <w:sz w:val="18"/>
              </w:rPr>
              <w:t>Концепция + рабочая сборка + честные свидетельства</w:t>
            </w:r>
          </w:p>
        </w:tc>
        <w:tc>
          <w:tcPr>
            <w:tcW w:type="dxa" w:w="2679"/>
            <w:vAlign w:val="top"/>
            <w:shd w:fill="F3F7F7"/>
          </w:tcPr>
          <w:p>
            <w:pPr>
              <w:pStyle w:val="TableText"/>
            </w:pPr>
            <w:r>
              <w:rPr>
                <w:b w:val="0"/>
                <w:i w:val="0"/>
                <w:sz w:val="18"/>
              </w:rPr>
              <w:t>Матрица, тест-отчёт, карта образования, ограничения R-06</w:t>
            </w:r>
          </w:p>
        </w:tc>
      </w:tr>
    </w:tbl>
    <w:p>
      <w:pPr>
        <w:spacing w:after="20" w:before="0" w:line="40" w:lineRule="exact"/>
      </w:pPr>
      <w:r>
        <w:rPr>
          <w:sz w:val="4"/>
        </w:rPr>
      </w:r>
    </w:p>
    <w:p>
      <w:bookmarkStart w:id="221" w:name="sec_24_2"/>
      <w:pPr>
        <w:pStyle w:val="Heading2"/>
      </w:pPr>
      <w:r>
        <w:rPr>
          <w:b w:val="0"/>
          <w:i w:val="0"/>
        </w:rPr>
        <w:t>24.2. Приложение А: проверка без потери исходных действий</w:t>
      </w:r>
      <w:bookmarkEnd w:id="221"/>
    </w:p>
    <w:p>
      <w:r>
        <w:rPr>
          <w:b w:val="0"/>
          <w:i w:val="0"/>
        </w:rPr>
        <w:t>Ниже сохранены нумерация и смысл всех строк исходного Приложения А; для колонок демонстрации указаны его формулировки. Краткое имя действия не заменяет оригинал S01. Дополнительные механики показаны как место в существующем пути, а не новый обязательный маршрут конкурса.</w:t>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679"/>
        <w:gridCol w:w="2976"/>
        <w:gridCol w:w="4266"/>
      </w:tblGrid>
      <w:tr>
        <w:trPr>
          <w:cantSplit/>
          <w:tblHeader w:val="true"/>
        </w:trPr>
        <w:tc>
          <w:tcPr>
            <w:tcW w:type="dxa" w:w="2679"/>
            <w:vAlign w:val="top"/>
            <w:shd w:fill="225762"/>
          </w:tcPr>
          <w:p>
            <w:pPr>
              <w:pStyle w:val="TableText"/>
              <w:keepNext/>
            </w:pPr>
            <w:r>
              <w:rPr>
                <w:b/>
                <w:i w:val="0"/>
                <w:color w:val="FFFFFF"/>
                <w:sz w:val="18"/>
              </w:rPr>
              <w:t>Шаг и действие S01</w:t>
            </w:r>
          </w:p>
        </w:tc>
        <w:tc>
          <w:tcPr>
            <w:tcW w:type="dxa" w:w="2976"/>
            <w:vAlign w:val="top"/>
            <w:shd w:fill="225762"/>
          </w:tcPr>
          <w:p>
            <w:pPr>
              <w:pStyle w:val="TableText"/>
              <w:keepNext/>
            </w:pPr>
            <w:r>
              <w:rPr>
                <w:b/>
                <w:i w:val="0"/>
                <w:color w:val="FFFFFF"/>
                <w:sz w:val="18"/>
              </w:rPr>
              <w:t>Демонстрация S01</w:t>
            </w:r>
          </w:p>
        </w:tc>
        <w:tc>
          <w:tcPr>
            <w:tcW w:type="dxa" w:w="4266"/>
            <w:vAlign w:val="top"/>
            <w:shd w:fill="225762"/>
          </w:tcPr>
          <w:p>
            <w:pPr>
              <w:pStyle w:val="TableText"/>
              <w:keepNext/>
            </w:pPr>
            <w:r>
              <w:rPr>
                <w:b/>
                <w:i w:val="0"/>
                <w:color w:val="FFFFFF"/>
                <w:sz w:val="18"/>
              </w:rPr>
              <w:t>Реализация / доказательство</w:t>
            </w:r>
          </w:p>
        </w:tc>
      </w:tr>
      <w:tr>
        <w:trPr>
          <w:cantSplit/>
        </w:trPr>
        <w:tc>
          <w:tcPr>
            <w:tcW w:type="dxa" w:w="2679"/>
            <w:vAlign w:val="top"/>
            <w:shd w:fill="FFFFFF"/>
          </w:tcPr>
          <w:p>
            <w:pPr>
              <w:pStyle w:val="TableText"/>
            </w:pPr>
            <w:r>
              <w:rPr>
                <w:b w:val="0"/>
                <w:i w:val="0"/>
                <w:sz w:val="18"/>
              </w:rPr>
              <w:t>А.1. Установка и первый запуск; знакомство с целью и тремя типами решений</w:t>
            </w:r>
          </w:p>
        </w:tc>
        <w:tc>
          <w:tcPr>
            <w:tcW w:type="dxa" w:w="2976"/>
            <w:vAlign w:val="top"/>
            <w:shd w:fill="FFFFFF"/>
          </w:tcPr>
          <w:p>
            <w:pPr>
              <w:pStyle w:val="TableText"/>
            </w:pPr>
            <w:r>
              <w:rPr>
                <w:b w:val="0"/>
                <w:i w:val="0"/>
                <w:sz w:val="18"/>
              </w:rPr>
              <w:t>Да, запуск финальной сборки на Android-устройстве</w:t>
            </w:r>
          </w:p>
        </w:tc>
        <w:tc>
          <w:tcPr>
            <w:tcW w:type="dxa" w:w="4266"/>
            <w:vAlign w:val="top"/>
            <w:shd w:fill="FFFFFF"/>
          </w:tcPr>
          <w:p>
            <w:pPr>
              <w:pStyle w:val="TableText"/>
            </w:pPr>
            <w:r>
              <w:rPr>
                <w:b w:val="0"/>
                <w:i w:val="0"/>
                <w:sz w:val="18"/>
              </w:rPr>
              <w:t>SC-01; подписанный устанавливаемый APK, три направления, без обязательного интернета. TC-001/074/083/090.</w:t>
            </w:r>
          </w:p>
        </w:tc>
      </w:tr>
      <w:tr>
        <w:trPr>
          <w:cantSplit/>
        </w:trPr>
        <w:tc>
          <w:tcPr>
            <w:tcW w:type="dxa" w:w="2679"/>
            <w:vAlign w:val="top"/>
            <w:shd w:fill="F3F7F7"/>
          </w:tcPr>
          <w:p>
            <w:pPr>
              <w:pStyle w:val="TableText"/>
            </w:pPr>
            <w:r>
              <w:rPr>
                <w:b w:val="0"/>
                <w:i w:val="0"/>
                <w:sz w:val="18"/>
              </w:rPr>
              <w:t>А.2. Локальный профиль без реального имени, телефона и e-mail</w:t>
            </w:r>
          </w:p>
        </w:tc>
        <w:tc>
          <w:tcPr>
            <w:tcW w:type="dxa" w:w="2976"/>
            <w:vAlign w:val="top"/>
            <w:shd w:fill="F3F7F7"/>
          </w:tcPr>
          <w:p>
            <w:pPr>
              <w:pStyle w:val="TableText"/>
            </w:pPr>
            <w:r>
              <w:rPr>
                <w:b w:val="0"/>
                <w:i w:val="0"/>
                <w:sz w:val="18"/>
              </w:rPr>
              <w:t>Да</w:t>
            </w:r>
          </w:p>
        </w:tc>
        <w:tc>
          <w:tcPr>
            <w:tcW w:type="dxa" w:w="4266"/>
            <w:vAlign w:val="top"/>
            <w:shd w:fill="F3F7F7"/>
          </w:tcPr>
          <w:p>
            <w:pPr>
              <w:pStyle w:val="TableText"/>
            </w:pPr>
            <w:r>
              <w:rPr>
                <w:b w:val="0"/>
                <w:i w:val="0"/>
                <w:sz w:val="18"/>
              </w:rPr>
              <w:t>SC-02; только игровое имя/персонаж. Нет регистрации. FR-02, TC-002/004.</w:t>
            </w:r>
          </w:p>
        </w:tc>
      </w:tr>
      <w:tr>
        <w:trPr>
          <w:cantSplit/>
        </w:trPr>
        <w:tc>
          <w:tcPr>
            <w:tcW w:type="dxa" w:w="2679"/>
            <w:vAlign w:val="top"/>
            <w:shd w:fill="FFFFFF"/>
          </w:tcPr>
          <w:p>
            <w:pPr>
              <w:pStyle w:val="TableText"/>
            </w:pPr>
            <w:r>
              <w:rPr>
                <w:b w:val="0"/>
                <w:i w:val="0"/>
                <w:sz w:val="18"/>
              </w:rPr>
              <w:t>А.3. Выбор внешности, настройка и игровое имя</w:t>
            </w:r>
          </w:p>
        </w:tc>
        <w:tc>
          <w:tcPr>
            <w:tcW w:type="dxa" w:w="2976"/>
            <w:vAlign w:val="top"/>
            <w:shd w:fill="FFFFFF"/>
          </w:tcPr>
          <w:p>
            <w:pPr>
              <w:pStyle w:val="TableText"/>
            </w:pPr>
            <w:r>
              <w:rPr>
                <w:b w:val="0"/>
                <w:i w:val="0"/>
                <w:sz w:val="18"/>
              </w:rPr>
              <w:t>Да</w:t>
            </w:r>
          </w:p>
        </w:tc>
        <w:tc>
          <w:tcPr>
            <w:tcW w:type="dxa" w:w="4266"/>
            <w:vAlign w:val="top"/>
            <w:shd w:fill="FFFFFF"/>
          </w:tcPr>
          <w:p>
            <w:pPr>
              <w:pStyle w:val="TableText"/>
            </w:pPr>
            <w:r>
              <w:rPr>
                <w:b w:val="0"/>
                <w:i w:val="0"/>
                <w:sz w:val="18"/>
              </w:rPr>
              <w:t>SC-02; выбор формы/узора,9 сочетаний; после reset другое сочетание. FR-03, TC-003.</w:t>
            </w:r>
          </w:p>
        </w:tc>
      </w:tr>
      <w:tr>
        <w:trPr>
          <w:cantSplit/>
        </w:trPr>
        <w:tc>
          <w:tcPr>
            <w:tcW w:type="dxa" w:w="2679"/>
            <w:vAlign w:val="top"/>
            <w:shd w:fill="F3F7F7"/>
          </w:tcPr>
          <w:p>
            <w:pPr>
              <w:pStyle w:val="TableText"/>
            </w:pPr>
            <w:r>
              <w:rPr>
                <w:b w:val="0"/>
                <w:i w:val="0"/>
                <w:sz w:val="18"/>
              </w:rPr>
              <w:t>А.4. Стартовый бюджет; текущая цель и доступные задания</w:t>
            </w:r>
          </w:p>
        </w:tc>
        <w:tc>
          <w:tcPr>
            <w:tcW w:type="dxa" w:w="2976"/>
            <w:vAlign w:val="top"/>
            <w:shd w:fill="F3F7F7"/>
          </w:tcPr>
          <w:p>
            <w:pPr>
              <w:pStyle w:val="TableText"/>
            </w:pPr>
            <w:r>
              <w:rPr>
                <w:b w:val="0"/>
                <w:i w:val="0"/>
                <w:sz w:val="18"/>
              </w:rPr>
              <w:t>Да</w:t>
            </w:r>
          </w:p>
        </w:tc>
        <w:tc>
          <w:tcPr>
            <w:tcW w:type="dxa" w:w="4266"/>
            <w:vAlign w:val="top"/>
            <w:shd w:fill="F3F7F7"/>
          </w:tcPr>
          <w:p>
            <w:pPr>
              <w:pStyle w:val="TableText"/>
            </w:pPr>
            <w:r>
              <w:rPr>
                <w:b w:val="0"/>
                <w:i w:val="0"/>
                <w:sz w:val="18"/>
              </w:rPr>
              <w:t>SC-03/04; B = 100, источник дохода, выбранная GL-01/150, доступный LS-P02. FR-04/06, TC-005/132.</w:t>
            </w:r>
          </w:p>
        </w:tc>
      </w:tr>
      <w:tr>
        <w:trPr>
          <w:cantSplit/>
        </w:trPr>
        <w:tc>
          <w:tcPr>
            <w:tcW w:type="dxa" w:w="2679"/>
            <w:vAlign w:val="top"/>
            <w:shd w:fill="FFFFFF"/>
          </w:tcPr>
          <w:p>
            <w:pPr>
              <w:pStyle w:val="TableText"/>
            </w:pPr>
            <w:r>
              <w:rPr>
                <w:b w:val="0"/>
                <w:i w:val="0"/>
                <w:sz w:val="18"/>
              </w:rPr>
              <w:t>А.5. Распределить обязательное, необязательное, накопления</w:t>
            </w:r>
          </w:p>
        </w:tc>
        <w:tc>
          <w:tcPr>
            <w:tcW w:type="dxa" w:w="2976"/>
            <w:vAlign w:val="top"/>
            <w:shd w:fill="FFFFFF"/>
          </w:tcPr>
          <w:p>
            <w:pPr>
              <w:pStyle w:val="TableText"/>
            </w:pPr>
            <w:r>
              <w:rPr>
                <w:b w:val="0"/>
                <w:i w:val="0"/>
                <w:sz w:val="18"/>
              </w:rPr>
              <w:t>Да</w:t>
            </w:r>
          </w:p>
        </w:tc>
        <w:tc>
          <w:tcPr>
            <w:tcW w:type="dxa" w:w="4266"/>
            <w:vAlign w:val="top"/>
            <w:shd w:fill="FFFFFF"/>
          </w:tcPr>
          <w:p>
            <w:pPr>
              <w:pStyle w:val="TableText"/>
            </w:pPr>
            <w:r>
              <w:rPr>
                <w:b w:val="0"/>
                <w:i w:val="0"/>
                <w:sz w:val="18"/>
              </w:rPr>
              <w:t>SC-05; реальный подтверждённый план 40/20/40. Не урок вместо плана. FR-08–10, TC-007–013.</w:t>
            </w:r>
          </w:p>
        </w:tc>
      </w:tr>
      <w:tr>
        <w:trPr>
          <w:cantSplit/>
        </w:trPr>
        <w:tc>
          <w:tcPr>
            <w:tcW w:type="dxa" w:w="2679"/>
            <w:vAlign w:val="top"/>
            <w:shd w:fill="F3F7F7"/>
          </w:tcPr>
          <w:p>
            <w:pPr>
              <w:pStyle w:val="TableText"/>
            </w:pPr>
            <w:r>
              <w:rPr>
                <w:b w:val="0"/>
                <w:i w:val="0"/>
                <w:sz w:val="18"/>
              </w:rPr>
              <w:t>А.6. Выполнить задание и получить валюту</w:t>
            </w:r>
          </w:p>
        </w:tc>
        <w:tc>
          <w:tcPr>
            <w:tcW w:type="dxa" w:w="2976"/>
            <w:vAlign w:val="top"/>
            <w:shd w:fill="F3F7F7"/>
          </w:tcPr>
          <w:p>
            <w:pPr>
              <w:pStyle w:val="TableText"/>
            </w:pPr>
            <w:r>
              <w:rPr>
                <w:b w:val="0"/>
                <w:i w:val="0"/>
                <w:sz w:val="18"/>
              </w:rPr>
              <w:t>Да, с объяснением результата</w:t>
            </w:r>
          </w:p>
        </w:tc>
        <w:tc>
          <w:tcPr>
            <w:tcW w:type="dxa" w:w="4266"/>
            <w:vAlign w:val="top"/>
            <w:shd w:fill="F3F7F7"/>
          </w:tcPr>
          <w:p>
            <w:pPr>
              <w:pStyle w:val="TableText"/>
            </w:pPr>
            <w:r>
              <w:rPr>
                <w:b w:val="0"/>
                <w:i w:val="0"/>
                <w:sz w:val="18"/>
              </w:rPr>
              <w:t>SC-09/19; действия P02, разбор, одна награда 20. Исследование не заменено только тестом. FR-07/20–23/38, TC-094/108.</w:t>
            </w:r>
          </w:p>
        </w:tc>
      </w:tr>
      <w:tr>
        <w:trPr>
          <w:cantSplit/>
        </w:trPr>
        <w:tc>
          <w:tcPr>
            <w:tcW w:type="dxa" w:w="2679"/>
            <w:vAlign w:val="top"/>
            <w:shd w:fill="FFFFFF"/>
          </w:tcPr>
          <w:p>
            <w:pPr>
              <w:pStyle w:val="TableText"/>
            </w:pPr>
            <w:r>
              <w:rPr>
                <w:b w:val="0"/>
                <w:i w:val="0"/>
                <w:sz w:val="18"/>
              </w:rPr>
              <w:t>А.7. Обязательная и необязательная покупка, по одной каждого типа</w:t>
            </w:r>
          </w:p>
        </w:tc>
        <w:tc>
          <w:tcPr>
            <w:tcW w:type="dxa" w:w="2976"/>
            <w:vAlign w:val="top"/>
            <w:shd w:fill="FFFFFF"/>
          </w:tcPr>
          <w:p>
            <w:pPr>
              <w:pStyle w:val="TableText"/>
            </w:pPr>
            <w:r>
              <w:rPr>
                <w:b w:val="0"/>
                <w:i w:val="0"/>
                <w:sz w:val="18"/>
              </w:rPr>
              <w:t>Да, включая попытку при нехватке средств</w:t>
            </w:r>
          </w:p>
        </w:tc>
        <w:tc>
          <w:tcPr>
            <w:tcW w:type="dxa" w:w="4266"/>
            <w:vAlign w:val="top"/>
            <w:shd w:fill="FFFFFF"/>
          </w:tcPr>
          <w:p>
            <w:pPr>
              <w:pStyle w:val="TableText"/>
            </w:pPr>
            <w:r>
              <w:rPr>
                <w:b w:val="0"/>
                <w:i w:val="0"/>
                <w:sz w:val="18"/>
              </w:rPr>
              <w:t>SC-06/07; IT-01/03, недостаток 10 для IT-08, затем IT-05. Основной журнал, не учебная корзина. FR-11–14, TC-014–021/090.</w:t>
            </w:r>
          </w:p>
        </w:tc>
      </w:tr>
      <w:tr>
        <w:trPr>
          <w:cantSplit/>
        </w:trPr>
        <w:tc>
          <w:tcPr>
            <w:tcW w:type="dxa" w:w="2679"/>
            <w:vAlign w:val="top"/>
            <w:shd w:fill="F3F7F7"/>
          </w:tcPr>
          <w:p>
            <w:pPr>
              <w:pStyle w:val="TableText"/>
            </w:pPr>
            <w:r>
              <w:rPr>
                <w:b w:val="0"/>
                <w:i w:val="0"/>
                <w:sz w:val="18"/>
              </w:rPr>
              <w:t>А.8. Выбрать цель и пополнить накопления</w:t>
            </w:r>
          </w:p>
        </w:tc>
        <w:tc>
          <w:tcPr>
            <w:tcW w:type="dxa" w:w="2976"/>
            <w:vAlign w:val="top"/>
            <w:shd w:fill="F3F7F7"/>
          </w:tcPr>
          <w:p>
            <w:pPr>
              <w:pStyle w:val="TableText"/>
            </w:pPr>
            <w:r>
              <w:rPr>
                <w:b w:val="0"/>
                <w:i w:val="0"/>
                <w:sz w:val="18"/>
              </w:rPr>
              <w:t>Да</w:t>
            </w:r>
          </w:p>
        </w:tc>
        <w:tc>
          <w:tcPr>
            <w:tcW w:type="dxa" w:w="4266"/>
            <w:vAlign w:val="top"/>
            <w:shd w:fill="F3F7F7"/>
          </w:tcPr>
          <w:p>
            <w:pPr>
              <w:pStyle w:val="TableText"/>
            </w:pPr>
            <w:r>
              <w:rPr>
                <w:b w:val="0"/>
                <w:i w:val="0"/>
                <w:sz w:val="18"/>
              </w:rPr>
              <w:t>SC-10/11; выбор GL-01/150 уже показан при А.4, далее отдельный перевод 40; B = 20 / S = 40. FR-15–18, TC-023–030/132.</w:t>
            </w:r>
          </w:p>
        </w:tc>
      </w:tr>
      <w:tr>
        <w:trPr>
          <w:cantSplit/>
        </w:trPr>
        <w:tc>
          <w:tcPr>
            <w:tcW w:type="dxa" w:w="2679"/>
            <w:vAlign w:val="top"/>
            <w:shd w:fill="FFFFFF"/>
          </w:tcPr>
          <w:p>
            <w:pPr>
              <w:pStyle w:val="TableText"/>
            </w:pPr>
            <w:r>
              <w:rPr>
                <w:b w:val="0"/>
                <w:i w:val="0"/>
                <w:sz w:val="18"/>
              </w:rPr>
              <w:t>А.9. Обратная связь о балансе, плане и состоянии</w:t>
            </w:r>
          </w:p>
        </w:tc>
        <w:tc>
          <w:tcPr>
            <w:tcW w:type="dxa" w:w="2976"/>
            <w:vAlign w:val="top"/>
            <w:shd w:fill="FFFFFF"/>
          </w:tcPr>
          <w:p>
            <w:pPr>
              <w:pStyle w:val="TableText"/>
            </w:pPr>
            <w:r>
              <w:rPr>
                <w:b w:val="0"/>
                <w:i w:val="0"/>
                <w:sz w:val="18"/>
              </w:rPr>
              <w:t>—</w:t>
            </w:r>
          </w:p>
        </w:tc>
        <w:tc>
          <w:tcPr>
            <w:tcW w:type="dxa" w:w="4266"/>
            <w:vAlign w:val="top"/>
            <w:shd w:fill="FFFFFF"/>
          </w:tcPr>
          <w:p>
            <w:pPr>
              <w:pStyle w:val="TableText"/>
            </w:pPr>
            <w:r>
              <w:rPr>
                <w:b w:val="0"/>
                <w:i w:val="0"/>
                <w:sz w:val="18"/>
              </w:rPr>
              <w:t>SC-04/05/12; сохранённая обязательная функция, встроена в предыдущие/следующие действия. FR-24–26, TC-091.</w:t>
            </w:r>
          </w:p>
        </w:tc>
      </w:tr>
      <w:tr>
        <w:trPr>
          <w:cantSplit/>
        </w:trPr>
        <w:tc>
          <w:tcPr>
            <w:tcW w:type="dxa" w:w="2679"/>
            <w:vAlign w:val="top"/>
            <w:shd w:fill="F3F7F7"/>
          </w:tcPr>
          <w:p>
            <w:pPr>
              <w:pStyle w:val="TableText"/>
            </w:pPr>
            <w:r>
              <w:rPr>
                <w:b w:val="0"/>
                <w:i w:val="0"/>
                <w:sz w:val="18"/>
              </w:rPr>
              <w:t>А.10. Следующий период, изменение прогресса/стадии</w:t>
            </w:r>
          </w:p>
        </w:tc>
        <w:tc>
          <w:tcPr>
            <w:tcW w:type="dxa" w:w="2976"/>
            <w:vAlign w:val="top"/>
            <w:shd w:fill="F3F7F7"/>
          </w:tcPr>
          <w:p>
            <w:pPr>
              <w:pStyle w:val="TableText"/>
            </w:pPr>
            <w:r>
              <w:rPr>
                <w:b w:val="0"/>
                <w:i w:val="0"/>
                <w:sz w:val="18"/>
              </w:rPr>
              <w:t>Да, после серии принятых решений</w:t>
            </w:r>
          </w:p>
        </w:tc>
        <w:tc>
          <w:tcPr>
            <w:tcW w:type="dxa" w:w="4266"/>
            <w:vAlign w:val="top"/>
            <w:shd w:fill="F3F7F7"/>
          </w:tcPr>
          <w:p>
            <w:pPr>
              <w:pStyle w:val="TableText"/>
            </w:pPr>
            <w:r>
              <w:rPr>
                <w:b w:val="0"/>
                <w:i w:val="0"/>
                <w:sz w:val="18"/>
              </w:rPr>
              <w:t>SC-12/17;5 последовательных дней, стадия 1 → 2 → 3; P03/B03 внутри заданий, не ускоритель stage. TC-049/062/133.</w:t>
            </w:r>
          </w:p>
        </w:tc>
      </w:tr>
      <w:tr>
        <w:trPr>
          <w:cantSplit/>
        </w:trPr>
        <w:tc>
          <w:tcPr>
            <w:tcW w:type="dxa" w:w="2679"/>
            <w:vAlign w:val="top"/>
            <w:shd w:fill="FFFFFF"/>
          </w:tcPr>
          <w:p>
            <w:pPr>
              <w:pStyle w:val="TableText"/>
            </w:pPr>
            <w:r>
              <w:rPr>
                <w:b w:val="0"/>
                <w:i w:val="0"/>
                <w:sz w:val="18"/>
              </w:rPr>
              <w:t>А.11. Закрыть и повторно запустить</w:t>
            </w:r>
          </w:p>
        </w:tc>
        <w:tc>
          <w:tcPr>
            <w:tcW w:type="dxa" w:w="2976"/>
            <w:vAlign w:val="top"/>
            <w:shd w:fill="FFFFFF"/>
          </w:tcPr>
          <w:p>
            <w:pPr>
              <w:pStyle w:val="TableText"/>
            </w:pPr>
            <w:r>
              <w:rPr>
                <w:b w:val="0"/>
                <w:i w:val="0"/>
                <w:sz w:val="18"/>
              </w:rPr>
              <w:t>Да, с подтверждением сохранения прогресса</w:t>
            </w:r>
          </w:p>
        </w:tc>
        <w:tc>
          <w:tcPr>
            <w:tcW w:type="dxa" w:w="4266"/>
            <w:vAlign w:val="top"/>
            <w:shd w:fill="FFFFFF"/>
          </w:tcPr>
          <w:p>
            <w:pPr>
              <w:pStyle w:val="TableText"/>
            </w:pPr>
            <w:r>
              <w:rPr>
                <w:b w:val="0"/>
                <w:i w:val="0"/>
                <w:sz w:val="18"/>
              </w:rPr>
              <w:t>SC-04/13; деньги, цели, покупки, период и все учебные результаты сохранены. FR-32/48, TC-069/113/133.</w:t>
            </w:r>
          </w:p>
        </w:tc>
      </w:tr>
      <w:tr>
        <w:trPr>
          <w:cantSplit/>
        </w:trPr>
        <w:tc>
          <w:tcPr>
            <w:tcW w:type="dxa" w:w="2679"/>
            <w:vAlign w:val="top"/>
            <w:shd w:fill="F3F7F7"/>
          </w:tcPr>
          <w:p>
            <w:pPr>
              <w:pStyle w:val="TableText"/>
            </w:pPr>
            <w:r>
              <w:rPr>
                <w:b w:val="0"/>
                <w:i w:val="0"/>
                <w:sz w:val="18"/>
              </w:rPr>
              <w:t>А.12. Взрослый раздел, удалить или сбросить тестовый профиль</w:t>
            </w:r>
          </w:p>
        </w:tc>
        <w:tc>
          <w:tcPr>
            <w:tcW w:type="dxa" w:w="2976"/>
            <w:vAlign w:val="top"/>
            <w:shd w:fill="F3F7F7"/>
          </w:tcPr>
          <w:p>
            <w:pPr>
              <w:pStyle w:val="TableText"/>
            </w:pPr>
            <w:r>
              <w:rPr>
                <w:b w:val="0"/>
                <w:i w:val="0"/>
                <w:sz w:val="18"/>
              </w:rPr>
              <w:t>Да</w:t>
            </w:r>
          </w:p>
        </w:tc>
        <w:tc>
          <w:tcPr>
            <w:tcW w:type="dxa" w:w="4266"/>
            <w:vAlign w:val="top"/>
            <w:shd w:fill="F3F7F7"/>
          </w:tcPr>
          <w:p>
            <w:pPr>
              <w:pStyle w:val="TableText"/>
            </w:pPr>
            <w:r>
              <w:rPr>
                <w:b w:val="0"/>
                <w:i w:val="0"/>
                <w:sz w:val="18"/>
              </w:rPr>
              <w:t>SC-14/16; барьер + подтверждение + сброс demo. OFF лишь дополнительный просмотр. FR-29–31/53, TC-064/071–073/124.</w:t>
            </w:r>
          </w:p>
        </w:tc>
      </w:tr>
    </w:tbl>
    <w:p>
      <w:pPr>
        <w:spacing w:after="20" w:before="0" w:line="40" w:lineRule="exact"/>
      </w:pPr>
      <w:r>
        <w:rPr>
          <w:sz w:val="4"/>
        </w:rPr>
      </w:r>
    </w:p>
    <w:p>
      <w:r>
        <w:rPr>
          <w:b w:val="0"/>
          <w:i w:val="0"/>
        </w:rPr>
        <w:t>А.1–А.10 образуют цикл; А.11–А.12 проверяют сохранение и взрослый раздел — как прямо указано в S01. Нумерация сохранена для трассируемости, не как обязательная навигационная цепочка: S05-03 допускает иной порядок. Знак «—» в А.9 означает отсутствие отдельной отметки живой демонстрации, а не право исключить обратную связь. Контрольные количества берутся из §2.6, а не выводятся только из этой таблицы.</w:t>
      </w:r>
    </w:p>
    <w:p>
      <w:bookmarkStart w:id="222" w:name="sec_24_2_1"/>
      <w:pPr>
        <w:pStyle w:val="Heading2"/>
      </w:pPr>
      <w:r>
        <w:rPr>
          <w:b w:val="0"/>
          <w:i w:val="0"/>
        </w:rPr>
        <w:t>24.2.1. Трассируемость выбранных новых механик</w:t>
      </w:r>
      <w:bookmarkEnd w:id="222"/>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679"/>
        <w:gridCol w:w="2976"/>
        <w:gridCol w:w="4266"/>
      </w:tblGrid>
      <w:tr>
        <w:trPr>
          <w:cantSplit/>
          <w:tblHeader w:val="true"/>
        </w:trPr>
        <w:tc>
          <w:tcPr>
            <w:tcW w:type="dxa" w:w="2679"/>
            <w:vAlign w:val="top"/>
            <w:shd w:fill="225762"/>
          </w:tcPr>
          <w:p>
            <w:pPr>
              <w:pStyle w:val="TableText"/>
              <w:keepNext/>
            </w:pPr>
            <w:r>
              <w:rPr>
                <w:b/>
                <w:i w:val="0"/>
                <w:color w:val="FFFFFF"/>
                <w:sz w:val="18"/>
              </w:rPr>
              <w:t>Решение / FR</w:t>
            </w:r>
          </w:p>
        </w:tc>
        <w:tc>
          <w:tcPr>
            <w:tcW w:type="dxa" w:w="2976"/>
            <w:vAlign w:val="top"/>
            <w:shd w:fill="225762"/>
          </w:tcPr>
          <w:p>
            <w:pPr>
              <w:pStyle w:val="TableText"/>
              <w:keepNext/>
            </w:pPr>
            <w:r>
              <w:rPr>
                <w:b/>
                <w:i w:val="0"/>
                <w:color w:val="FFFFFF"/>
                <w:sz w:val="18"/>
              </w:rPr>
              <w:t>Контент и экраны</w:t>
            </w:r>
          </w:p>
        </w:tc>
        <w:tc>
          <w:tcPr>
            <w:tcW w:type="dxa" w:w="4266"/>
            <w:vAlign w:val="top"/>
            <w:shd w:fill="225762"/>
          </w:tcPr>
          <w:p>
            <w:pPr>
              <w:pStyle w:val="TableText"/>
              <w:keepNext/>
            </w:pPr>
            <w:r>
              <w:rPr>
                <w:b/>
                <w:i w:val="0"/>
                <w:color w:val="FFFFFF"/>
                <w:sz w:val="18"/>
              </w:rPr>
              <w:t>Задачи / тесты</w:t>
            </w:r>
          </w:p>
        </w:tc>
      </w:tr>
      <w:tr>
        <w:trPr>
          <w:cantSplit/>
        </w:trPr>
        <w:tc>
          <w:tcPr>
            <w:tcW w:type="dxa" w:w="2679"/>
            <w:vAlign w:val="top"/>
            <w:shd w:fill="FFFFFF"/>
          </w:tcPr>
          <w:p>
            <w:pPr>
              <w:pStyle w:val="TableText"/>
            </w:pPr>
            <w:r>
              <w:rPr>
                <w:b w:val="0"/>
                <w:i w:val="0"/>
                <w:sz w:val="18"/>
              </w:rPr>
              <w:t>Совместное обучение; FR-44–47</w:t>
            </w:r>
          </w:p>
        </w:tc>
        <w:tc>
          <w:tcPr>
            <w:tcW w:type="dxa" w:w="2976"/>
            <w:vAlign w:val="top"/>
            <w:shd w:fill="FFFFFF"/>
          </w:tcPr>
          <w:p>
            <w:pPr>
              <w:pStyle w:val="TableText"/>
            </w:pPr>
            <w:r>
              <w:rPr>
                <w:b w:val="0"/>
                <w:i w:val="0"/>
                <w:sz w:val="18"/>
              </w:rPr>
              <w:t>Все LS; SC-09/13/21; EDU-01–13</w:t>
            </w:r>
          </w:p>
        </w:tc>
        <w:tc>
          <w:tcPr>
            <w:tcW w:type="dxa" w:w="4266"/>
            <w:vAlign w:val="top"/>
            <w:shd w:fill="FFFFFF"/>
          </w:tcPr>
          <w:p>
            <w:pPr>
              <w:pStyle w:val="TableText"/>
            </w:pPr>
            <w:r>
              <w:rPr>
                <w:b w:val="0"/>
                <w:i w:val="0"/>
                <w:sz w:val="18"/>
              </w:rPr>
              <w:t>DEV-33/37/41; TC-116–118/129.</w:t>
            </w:r>
          </w:p>
        </w:tc>
      </w:tr>
      <w:tr>
        <w:trPr>
          <w:cantSplit/>
        </w:trPr>
        <w:tc>
          <w:tcPr>
            <w:tcW w:type="dxa" w:w="2679"/>
            <w:vAlign w:val="top"/>
            <w:shd w:fill="F3F7F7"/>
          </w:tcPr>
          <w:p>
            <w:pPr>
              <w:pStyle w:val="TableText"/>
            </w:pPr>
            <w:r>
              <w:rPr>
                <w:b w:val="0"/>
                <w:i w:val="0"/>
                <w:sz w:val="18"/>
              </w:rPr>
              <w:t>Детектив списка; FR-37/38</w:t>
            </w:r>
          </w:p>
        </w:tc>
        <w:tc>
          <w:tcPr>
            <w:tcW w:type="dxa" w:w="2976"/>
            <w:vAlign w:val="top"/>
            <w:shd w:fill="F3F7F7"/>
          </w:tcPr>
          <w:p>
            <w:pPr>
              <w:pStyle w:val="TableText"/>
            </w:pPr>
            <w:r>
              <w:rPr>
                <w:b w:val="0"/>
                <w:i w:val="0"/>
                <w:sz w:val="18"/>
              </w:rPr>
              <w:t>LS-P01; SC-19; EDU-03/04/09</w:t>
            </w:r>
          </w:p>
        </w:tc>
        <w:tc>
          <w:tcPr>
            <w:tcW w:type="dxa" w:w="4266"/>
            <w:vAlign w:val="top"/>
            <w:shd w:fill="F3F7F7"/>
          </w:tcPr>
          <w:p>
            <w:pPr>
              <w:pStyle w:val="TableText"/>
            </w:pPr>
            <w:r>
              <w:rPr>
                <w:b w:val="0"/>
                <w:i w:val="0"/>
                <w:sz w:val="18"/>
              </w:rPr>
              <w:t>DEV-19/34; TC-093/097/098.</w:t>
            </w:r>
          </w:p>
        </w:tc>
      </w:tr>
      <w:tr>
        <w:trPr>
          <w:cantSplit/>
        </w:trPr>
        <w:tc>
          <w:tcPr>
            <w:tcW w:type="dxa" w:w="2679"/>
            <w:vAlign w:val="top"/>
            <w:shd w:fill="FFFFFF"/>
          </w:tcPr>
          <w:p>
            <w:pPr>
              <w:pStyle w:val="TableText"/>
            </w:pPr>
            <w:r>
              <w:rPr>
                <w:b w:val="0"/>
                <w:i w:val="0"/>
                <w:sz w:val="18"/>
              </w:rPr>
              <w:t>Детектив сравнения; FR-39/47</w:t>
            </w:r>
          </w:p>
        </w:tc>
        <w:tc>
          <w:tcPr>
            <w:tcW w:type="dxa" w:w="2976"/>
            <w:vAlign w:val="top"/>
            <w:shd w:fill="FFFFFF"/>
          </w:tcPr>
          <w:p>
            <w:pPr>
              <w:pStyle w:val="TableText"/>
            </w:pPr>
            <w:r>
              <w:rPr>
                <w:b w:val="0"/>
                <w:i w:val="0"/>
                <w:sz w:val="18"/>
              </w:rPr>
              <w:t>LS-P02; SC-19; EDU-09</w:t>
            </w:r>
          </w:p>
        </w:tc>
        <w:tc>
          <w:tcPr>
            <w:tcW w:type="dxa" w:w="4266"/>
            <w:vAlign w:val="top"/>
            <w:shd w:fill="FFFFFF"/>
          </w:tcPr>
          <w:p>
            <w:pPr>
              <w:pStyle w:val="TableText"/>
            </w:pPr>
            <w:r>
              <w:rPr>
                <w:b w:val="0"/>
                <w:i w:val="0"/>
                <w:sz w:val="18"/>
              </w:rPr>
              <w:t>DEV-19/34/41; TC-094–096.</w:t>
            </w:r>
          </w:p>
        </w:tc>
      </w:tr>
      <w:tr>
        <w:trPr>
          <w:cantSplit/>
        </w:trPr>
        <w:tc>
          <w:tcPr>
            <w:tcW w:type="dxa" w:w="2679"/>
            <w:vAlign w:val="top"/>
            <w:shd w:fill="F3F7F7"/>
          </w:tcPr>
          <w:p>
            <w:pPr>
              <w:pStyle w:val="TableText"/>
            </w:pPr>
            <w:r>
              <w:rPr>
                <w:b w:val="0"/>
                <w:i w:val="0"/>
                <w:sz w:val="18"/>
              </w:rPr>
              <w:t>Детектив чека; FR-40</w:t>
            </w:r>
          </w:p>
        </w:tc>
        <w:tc>
          <w:tcPr>
            <w:tcW w:type="dxa" w:w="2976"/>
            <w:vAlign w:val="top"/>
            <w:shd w:fill="F3F7F7"/>
          </w:tcPr>
          <w:p>
            <w:pPr>
              <w:pStyle w:val="TableText"/>
            </w:pPr>
            <w:r>
              <w:rPr>
                <w:b w:val="0"/>
                <w:i w:val="0"/>
                <w:sz w:val="18"/>
              </w:rPr>
              <w:t>LS-P03; SC-19; EDU-10/11</w:t>
            </w:r>
          </w:p>
        </w:tc>
        <w:tc>
          <w:tcPr>
            <w:tcW w:type="dxa" w:w="4266"/>
            <w:vAlign w:val="top"/>
            <w:shd w:fill="F3F7F7"/>
          </w:tcPr>
          <w:p>
            <w:pPr>
              <w:pStyle w:val="TableText"/>
            </w:pPr>
            <w:r>
              <w:rPr>
                <w:b w:val="0"/>
                <w:i w:val="0"/>
                <w:sz w:val="18"/>
              </w:rPr>
              <w:t>DEV-35/41; TC-099–102.</w:t>
            </w:r>
          </w:p>
        </w:tc>
      </w:tr>
      <w:tr>
        <w:trPr>
          <w:cantSplit/>
        </w:trPr>
        <w:tc>
          <w:tcPr>
            <w:tcW w:type="dxa" w:w="2679"/>
            <w:vAlign w:val="top"/>
            <w:shd w:fill="FFFFFF"/>
          </w:tcPr>
          <w:p>
            <w:pPr>
              <w:pStyle w:val="TableText"/>
            </w:pPr>
            <w:r>
              <w:rPr>
                <w:b w:val="0"/>
                <w:i w:val="0"/>
                <w:sz w:val="18"/>
              </w:rPr>
              <w:t>Мастерская; FR-41</w:t>
            </w:r>
          </w:p>
        </w:tc>
        <w:tc>
          <w:tcPr>
            <w:tcW w:type="dxa" w:w="2976"/>
            <w:vAlign w:val="top"/>
            <w:shd w:fill="FFFFFF"/>
          </w:tcPr>
          <w:p>
            <w:pPr>
              <w:pStyle w:val="TableText"/>
            </w:pPr>
            <w:r>
              <w:rPr>
                <w:b w:val="0"/>
                <w:i w:val="0"/>
                <w:sz w:val="18"/>
              </w:rPr>
              <w:t>LS-B03; SC-20; EDU-12</w:t>
            </w:r>
          </w:p>
        </w:tc>
        <w:tc>
          <w:tcPr>
            <w:tcW w:type="dxa" w:w="4266"/>
            <w:vAlign w:val="top"/>
            <w:shd w:fill="FFFFFF"/>
          </w:tcPr>
          <w:p>
            <w:pPr>
              <w:pStyle w:val="TableText"/>
            </w:pPr>
            <w:r>
              <w:rPr>
                <w:b w:val="0"/>
                <w:i w:val="0"/>
                <w:sz w:val="18"/>
              </w:rPr>
              <w:t>DEV-36/41; TC-103–107.</w:t>
            </w:r>
          </w:p>
        </w:tc>
      </w:tr>
      <w:tr>
        <w:trPr>
          <w:cantSplit/>
        </w:trPr>
        <w:tc>
          <w:tcPr>
            <w:tcW w:type="dxa" w:w="2679"/>
            <w:vAlign w:val="top"/>
            <w:shd w:fill="F3F7F7"/>
          </w:tcPr>
          <w:p>
            <w:pPr>
              <w:pStyle w:val="TableText"/>
            </w:pPr>
            <w:r>
              <w:rPr>
                <w:b w:val="0"/>
                <w:i w:val="0"/>
                <w:sz w:val="18"/>
              </w:rPr>
              <w:t>Изоляция/награды/сохранение; FR-42/43/48/53</w:t>
            </w:r>
          </w:p>
        </w:tc>
        <w:tc>
          <w:tcPr>
            <w:tcW w:type="dxa" w:w="2976"/>
            <w:vAlign w:val="top"/>
            <w:shd w:fill="F3F7F7"/>
          </w:tcPr>
          <w:p>
            <w:pPr>
              <w:pStyle w:val="TableText"/>
            </w:pPr>
            <w:r>
              <w:rPr>
                <w:b w:val="0"/>
                <w:i w:val="0"/>
                <w:sz w:val="18"/>
              </w:rPr>
              <w:t>LearningService, SQLite, обе БД</w:t>
            </w:r>
          </w:p>
        </w:tc>
        <w:tc>
          <w:tcPr>
            <w:tcW w:type="dxa" w:w="4266"/>
            <w:vAlign w:val="top"/>
            <w:shd w:fill="F3F7F7"/>
          </w:tcPr>
          <w:p>
            <w:pPr>
              <w:pStyle w:val="TableText"/>
            </w:pPr>
            <w:r>
              <w:rPr>
                <w:b w:val="0"/>
                <w:i w:val="0"/>
                <w:sz w:val="18"/>
              </w:rPr>
              <w:t>DEV-33/39; TC-108–115/124–127.</w:t>
            </w:r>
          </w:p>
        </w:tc>
      </w:tr>
      <w:tr>
        <w:trPr>
          <w:cantSplit/>
        </w:trPr>
        <w:tc>
          <w:tcPr>
            <w:tcW w:type="dxa" w:w="2679"/>
            <w:vAlign w:val="top"/>
            <w:shd w:fill="FFFFFF"/>
          </w:tcPr>
          <w:p>
            <w:pPr>
              <w:pStyle w:val="TableText"/>
            </w:pPr>
            <w:r>
              <w:rPr>
                <w:b w:val="0"/>
                <w:i w:val="0"/>
                <w:sz w:val="18"/>
              </w:rPr>
              <w:t>Вне экрана; FR-50–52</w:t>
            </w:r>
          </w:p>
        </w:tc>
        <w:tc>
          <w:tcPr>
            <w:tcW w:type="dxa" w:w="2976"/>
            <w:vAlign w:val="top"/>
            <w:shd w:fill="FFFFFF"/>
          </w:tcPr>
          <w:p>
            <w:pPr>
              <w:pStyle w:val="TableText"/>
            </w:pPr>
            <w:r>
              <w:rPr>
                <w:b w:val="0"/>
                <w:i w:val="0"/>
                <w:sz w:val="18"/>
              </w:rPr>
              <w:t>OFF-01–03; SC-15/22; EDU-13</w:t>
            </w:r>
          </w:p>
        </w:tc>
        <w:tc>
          <w:tcPr>
            <w:tcW w:type="dxa" w:w="4266"/>
            <w:vAlign w:val="top"/>
            <w:shd w:fill="FFFFFF"/>
          </w:tcPr>
          <w:p>
            <w:pPr>
              <w:pStyle w:val="TableText"/>
            </w:pPr>
            <w:r>
              <w:rPr>
                <w:b w:val="0"/>
                <w:i w:val="0"/>
                <w:sz w:val="18"/>
              </w:rPr>
              <w:t>DEV-38; TC-119–123.</w:t>
            </w:r>
          </w:p>
        </w:tc>
      </w:tr>
      <w:tr>
        <w:trPr>
          <w:cantSplit/>
        </w:trPr>
        <w:tc>
          <w:tcPr>
            <w:tcW w:type="dxa" w:w="2679"/>
            <w:vAlign w:val="top"/>
            <w:shd w:fill="F3F7F7"/>
          </w:tcPr>
          <w:p>
            <w:pPr>
              <w:pStyle w:val="TableText"/>
            </w:pPr>
            <w:r>
              <w:rPr>
                <w:b w:val="0"/>
                <w:i w:val="0"/>
                <w:sz w:val="18"/>
              </w:rPr>
              <w:t>Демо/документы; FR-49/54</w:t>
            </w:r>
          </w:p>
        </w:tc>
        <w:tc>
          <w:tcPr>
            <w:tcW w:type="dxa" w:w="2976"/>
            <w:vAlign w:val="top"/>
            <w:shd w:fill="F3F7F7"/>
          </w:tcPr>
          <w:p>
            <w:pPr>
              <w:pStyle w:val="TableText"/>
            </w:pPr>
            <w:r>
              <w:rPr>
                <w:b w:val="0"/>
                <w:i w:val="0"/>
                <w:sz w:val="18"/>
              </w:rPr>
              <w:t>А.1–А.12, release-scope, content manifest</w:t>
            </w:r>
          </w:p>
        </w:tc>
        <w:tc>
          <w:tcPr>
            <w:tcW w:type="dxa" w:w="4266"/>
            <w:vAlign w:val="top"/>
            <w:shd w:fill="F3F7F7"/>
          </w:tcPr>
          <w:p>
            <w:pPr>
              <w:pStyle w:val="TableText"/>
            </w:pPr>
            <w:r>
              <w:rPr>
                <w:b w:val="0"/>
                <w:i w:val="0"/>
                <w:sz w:val="18"/>
              </w:rPr>
              <w:t>DEV-40; TC-089–092/130–136.</w:t>
            </w:r>
          </w:p>
        </w:tc>
      </w:tr>
    </w:tbl>
    <w:p>
      <w:pPr>
        <w:spacing w:after="20" w:before="0" w:line="40" w:lineRule="exact"/>
      </w:pPr>
      <w:r>
        <w:rPr>
          <w:sz w:val="4"/>
        </w:rPr>
      </w:r>
    </w:p>
    <w:p>
      <w:r>
        <w:rPr>
          <w:b w:val="0"/>
          <w:i w:val="0"/>
        </w:rPr>
        <w:t>Все строки на момент подготовки ТЗ имеют статус «не начато». Положение функции в спецификации не является доказательством работы на Android.</w:t>
      </w:r>
    </w:p>
    <w:p>
      <w:bookmarkStart w:id="223" w:name="sec_24_2_2"/>
      <w:pPr>
        <w:pStyle w:val="Heading3"/>
      </w:pPr>
      <w:r>
        <w:rPr>
          <w:b w:val="0"/>
          <w:i w:val="0"/>
        </w:rPr>
        <w:t>24.2.2. Трассируемость изменений Q&amp;A</w:t>
      </w:r>
      <w:bookmarkEnd w:id="223"/>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679"/>
        <w:gridCol w:w="2976"/>
        <w:gridCol w:w="4266"/>
      </w:tblGrid>
      <w:tr>
        <w:trPr>
          <w:cantSplit/>
          <w:tblHeader w:val="true"/>
        </w:trPr>
        <w:tc>
          <w:tcPr>
            <w:tcW w:type="dxa" w:w="2679"/>
            <w:vAlign w:val="top"/>
            <w:shd w:fill="225762"/>
          </w:tcPr>
          <w:p>
            <w:pPr>
              <w:pStyle w:val="TableText"/>
              <w:keepNext/>
            </w:pPr>
            <w:r>
              <w:rPr>
                <w:b/>
                <w:i w:val="0"/>
                <w:color w:val="FFFFFF"/>
                <w:sz w:val="18"/>
              </w:rPr>
              <w:t>Основание</w:t>
            </w:r>
          </w:p>
        </w:tc>
        <w:tc>
          <w:tcPr>
            <w:tcW w:type="dxa" w:w="2976"/>
            <w:vAlign w:val="top"/>
            <w:shd w:fill="225762"/>
          </w:tcPr>
          <w:p>
            <w:pPr>
              <w:pStyle w:val="TableText"/>
              <w:keepNext/>
            </w:pPr>
            <w:r>
              <w:rPr>
                <w:b/>
                <w:i w:val="0"/>
                <w:color w:val="FFFFFF"/>
                <w:sz w:val="18"/>
              </w:rPr>
              <w:t>Требования / разделы</w:t>
            </w:r>
          </w:p>
        </w:tc>
        <w:tc>
          <w:tcPr>
            <w:tcW w:type="dxa" w:w="4266"/>
            <w:vAlign w:val="top"/>
            <w:shd w:fill="225762"/>
          </w:tcPr>
          <w:p>
            <w:pPr>
              <w:pStyle w:val="TableText"/>
              <w:keepNext/>
            </w:pPr>
            <w:r>
              <w:rPr>
                <w:b/>
                <w:i w:val="0"/>
                <w:color w:val="FFFFFF"/>
                <w:sz w:val="18"/>
              </w:rPr>
              <w:t>Проверка и задачи</w:t>
            </w:r>
          </w:p>
        </w:tc>
      </w:tr>
      <w:tr>
        <w:trPr>
          <w:cantSplit/>
        </w:trPr>
        <w:tc>
          <w:tcPr>
            <w:tcW w:type="dxa" w:w="2679"/>
            <w:vAlign w:val="top"/>
            <w:shd w:fill="FFFFFF"/>
          </w:tcPr>
          <w:p>
            <w:pPr>
              <w:pStyle w:val="TableText"/>
            </w:pPr>
            <w:r>
              <w:rPr>
                <w:b w:val="0"/>
                <w:i w:val="0"/>
                <w:sz w:val="18"/>
              </w:rPr>
              <w:t>S05-02, заморозка и окно доработок</w:t>
            </w:r>
          </w:p>
        </w:tc>
        <w:tc>
          <w:tcPr>
            <w:tcW w:type="dxa" w:w="2976"/>
            <w:vAlign w:val="top"/>
            <w:shd w:fill="FFFFFF"/>
          </w:tcPr>
          <w:p>
            <w:pPr>
              <w:pStyle w:val="TableText"/>
            </w:pPr>
            <w:r>
              <w:rPr>
                <w:b w:val="0"/>
                <w:i w:val="0"/>
                <w:sz w:val="18"/>
              </w:rPr>
              <w:t>NFR-17; §21/22.9</w:t>
            </w:r>
          </w:p>
        </w:tc>
        <w:tc>
          <w:tcPr>
            <w:tcW w:type="dxa" w:w="4266"/>
            <w:vAlign w:val="top"/>
            <w:shd w:fill="FFFFFF"/>
          </w:tcPr>
          <w:p>
            <w:pPr>
              <w:pStyle w:val="TableText"/>
            </w:pPr>
            <w:r>
              <w:rPr>
                <w:b w:val="0"/>
                <w:i w:val="0"/>
                <w:sz w:val="18"/>
              </w:rPr>
              <w:t>DEV-42/18/32; TC-144/145</w:t>
            </w:r>
          </w:p>
        </w:tc>
      </w:tr>
      <w:tr>
        <w:trPr>
          <w:cantSplit/>
        </w:trPr>
        <w:tc>
          <w:tcPr>
            <w:tcW w:type="dxa" w:w="2679"/>
            <w:vAlign w:val="top"/>
            <w:shd w:fill="F3F7F7"/>
          </w:tcPr>
          <w:p>
            <w:pPr>
              <w:pStyle w:val="TableText"/>
            </w:pPr>
            <w:r>
              <w:rPr>
                <w:b w:val="0"/>
                <w:i w:val="0"/>
                <w:sz w:val="18"/>
              </w:rPr>
              <w:t>S05-03, порядок А</w:t>
            </w:r>
          </w:p>
        </w:tc>
        <w:tc>
          <w:tcPr>
            <w:tcW w:type="dxa" w:w="2976"/>
            <w:vAlign w:val="top"/>
            <w:shd w:fill="F3F7F7"/>
          </w:tcPr>
          <w:p>
            <w:pPr>
              <w:pStyle w:val="TableText"/>
            </w:pPr>
            <w:r>
              <w:rPr>
                <w:b w:val="0"/>
                <w:i w:val="0"/>
                <w:sz w:val="18"/>
              </w:rPr>
              <w:t>FR-55; §6.2.1/19.2/24.2</w:t>
            </w:r>
          </w:p>
        </w:tc>
        <w:tc>
          <w:tcPr>
            <w:tcW w:type="dxa" w:w="4266"/>
            <w:vAlign w:val="top"/>
            <w:shd w:fill="F3F7F7"/>
          </w:tcPr>
          <w:p>
            <w:pPr>
              <w:pStyle w:val="TableText"/>
            </w:pPr>
            <w:r>
              <w:rPr>
                <w:b w:val="0"/>
                <w:i w:val="0"/>
                <w:sz w:val="18"/>
              </w:rPr>
              <w:t>DEV-07–10/40; TC-137/138</w:t>
            </w:r>
          </w:p>
        </w:tc>
      </w:tr>
      <w:tr>
        <w:trPr>
          <w:cantSplit/>
        </w:trPr>
        <w:tc>
          <w:tcPr>
            <w:tcW w:type="dxa" w:w="2679"/>
            <w:vAlign w:val="top"/>
            <w:shd w:fill="FFFFFF"/>
          </w:tcPr>
          <w:p>
            <w:pPr>
              <w:pStyle w:val="TableText"/>
            </w:pPr>
            <w:r>
              <w:rPr>
                <w:b w:val="0"/>
                <w:i w:val="0"/>
                <w:sz w:val="18"/>
              </w:rPr>
              <w:t>S05-06/24, знания и корректность</w:t>
            </w:r>
          </w:p>
        </w:tc>
        <w:tc>
          <w:tcPr>
            <w:tcW w:type="dxa" w:w="2976"/>
            <w:vAlign w:val="top"/>
            <w:shd w:fill="FFFFFF"/>
          </w:tcPr>
          <w:p>
            <w:pPr>
              <w:pStyle w:val="TableText"/>
            </w:pPr>
            <w:r>
              <w:rPr>
                <w:b w:val="0"/>
                <w:i w:val="0"/>
                <w:sz w:val="18"/>
              </w:rPr>
              <w:t>FR-56; §4.6/13.13</w:t>
            </w:r>
          </w:p>
        </w:tc>
        <w:tc>
          <w:tcPr>
            <w:tcW w:type="dxa" w:w="4266"/>
            <w:vAlign w:val="top"/>
            <w:shd w:fill="FFFFFF"/>
          </w:tcPr>
          <w:p>
            <w:pPr>
              <w:pStyle w:val="TableText"/>
            </w:pPr>
            <w:r>
              <w:rPr>
                <w:b w:val="0"/>
                <w:i w:val="0"/>
                <w:sz w:val="18"/>
              </w:rPr>
              <w:t>DEV-21/37/41/43; TC-139/140/146/147</w:t>
            </w:r>
          </w:p>
        </w:tc>
      </w:tr>
      <w:tr>
        <w:trPr>
          <w:cantSplit/>
        </w:trPr>
        <w:tc>
          <w:tcPr>
            <w:tcW w:type="dxa" w:w="2679"/>
            <w:vAlign w:val="top"/>
            <w:shd w:fill="F3F7F7"/>
          </w:tcPr>
          <w:p>
            <w:pPr>
              <w:pStyle w:val="TableText"/>
            </w:pPr>
            <w:r>
              <w:rPr>
                <w:b w:val="0"/>
                <w:i w:val="0"/>
                <w:sz w:val="18"/>
              </w:rPr>
              <w:t>S05-07/08, остатки и формулы</w:t>
            </w:r>
          </w:p>
        </w:tc>
        <w:tc>
          <w:tcPr>
            <w:tcW w:type="dxa" w:w="2976"/>
            <w:vAlign w:val="top"/>
            <w:shd w:fill="F3F7F7"/>
          </w:tcPr>
          <w:p>
            <w:pPr>
              <w:pStyle w:val="TableText"/>
            </w:pPr>
            <w:r>
              <w:rPr>
                <w:b w:val="0"/>
                <w:i w:val="0"/>
                <w:sz w:val="18"/>
              </w:rPr>
              <w:t>§7.1/7.4/8.2, R-07</w:t>
            </w:r>
          </w:p>
        </w:tc>
        <w:tc>
          <w:tcPr>
            <w:tcW w:type="dxa" w:w="4266"/>
            <w:vAlign w:val="top"/>
            <w:shd w:fill="F3F7F7"/>
          </w:tcPr>
          <w:p>
            <w:pPr>
              <w:pStyle w:val="TableText"/>
            </w:pPr>
            <w:r>
              <w:rPr>
                <w:b w:val="0"/>
                <w:i w:val="0"/>
                <w:sz w:val="18"/>
              </w:rPr>
              <w:t>DEV-11/14/30; TC-141 и прежний эталон</w:t>
            </w:r>
          </w:p>
        </w:tc>
      </w:tr>
      <w:tr>
        <w:trPr>
          <w:cantSplit/>
        </w:trPr>
        <w:tc>
          <w:tcPr>
            <w:tcW w:type="dxa" w:w="2679"/>
            <w:vAlign w:val="top"/>
            <w:shd w:fill="FFFFFF"/>
          </w:tcPr>
          <w:p>
            <w:pPr>
              <w:pStyle w:val="TableText"/>
            </w:pPr>
            <w:r>
              <w:rPr>
                <w:b w:val="0"/>
                <w:i w:val="0"/>
                <w:sz w:val="18"/>
              </w:rPr>
              <w:t>S05-10, взрослые операции</w:t>
            </w:r>
          </w:p>
        </w:tc>
        <w:tc>
          <w:tcPr>
            <w:tcW w:type="dxa" w:w="2976"/>
            <w:vAlign w:val="top"/>
            <w:shd w:fill="FFFFFF"/>
          </w:tcPr>
          <w:p>
            <w:pPr>
              <w:pStyle w:val="TableText"/>
            </w:pPr>
            <w:r>
              <w:rPr>
                <w:b w:val="0"/>
                <w:i w:val="0"/>
                <w:sz w:val="18"/>
              </w:rPr>
              <w:t>FR-29–31, Q-13</w:t>
            </w:r>
          </w:p>
        </w:tc>
        <w:tc>
          <w:tcPr>
            <w:tcW w:type="dxa" w:w="4266"/>
            <w:vAlign w:val="top"/>
            <w:shd w:fill="FFFFFF"/>
          </w:tcPr>
          <w:p>
            <w:pPr>
              <w:pStyle w:val="TableText"/>
            </w:pPr>
            <w:r>
              <w:rPr>
                <w:b w:val="0"/>
                <w:i w:val="0"/>
                <w:sz w:val="18"/>
              </w:rPr>
              <w:t>DEV-13; TC-143</w:t>
            </w:r>
          </w:p>
        </w:tc>
      </w:tr>
      <w:tr>
        <w:trPr>
          <w:cantSplit/>
        </w:trPr>
        <w:tc>
          <w:tcPr>
            <w:tcW w:type="dxa" w:w="2679"/>
            <w:vAlign w:val="top"/>
            <w:shd w:fill="F3F7F7"/>
          </w:tcPr>
          <w:p>
            <w:pPr>
              <w:pStyle w:val="TableText"/>
            </w:pPr>
            <w:r>
              <w:rPr>
                <w:b w:val="0"/>
                <w:i w:val="0"/>
                <w:sz w:val="18"/>
              </w:rPr>
              <w:t>S05-11, сторонняя проверка</w:t>
            </w:r>
          </w:p>
        </w:tc>
        <w:tc>
          <w:tcPr>
            <w:tcW w:type="dxa" w:w="2976"/>
            <w:vAlign w:val="top"/>
            <w:shd w:fill="F3F7F7"/>
          </w:tcPr>
          <w:p>
            <w:pPr>
              <w:pStyle w:val="TableText"/>
            </w:pPr>
            <w:r>
              <w:rPr>
                <w:b w:val="0"/>
                <w:i w:val="0"/>
                <w:sz w:val="18"/>
              </w:rPr>
              <w:t>NFR-18; §18.5</w:t>
            </w:r>
          </w:p>
        </w:tc>
        <w:tc>
          <w:tcPr>
            <w:tcW w:type="dxa" w:w="4266"/>
            <w:vAlign w:val="top"/>
            <w:shd w:fill="F3F7F7"/>
          </w:tcPr>
          <w:p>
            <w:pPr>
              <w:pStyle w:val="TableText"/>
            </w:pPr>
            <w:r>
              <w:rPr>
                <w:b w:val="0"/>
                <w:i w:val="0"/>
                <w:sz w:val="18"/>
              </w:rPr>
              <w:t>DEV-43; TC-146/147</w:t>
            </w:r>
          </w:p>
        </w:tc>
      </w:tr>
      <w:tr>
        <w:trPr>
          <w:cantSplit/>
        </w:trPr>
        <w:tc>
          <w:tcPr>
            <w:tcW w:type="dxa" w:w="2679"/>
            <w:vAlign w:val="top"/>
            <w:shd w:fill="FFFFFF"/>
          </w:tcPr>
          <w:p>
            <w:pPr>
              <w:pStyle w:val="TableText"/>
            </w:pPr>
            <w:r>
              <w:rPr>
                <w:b w:val="0"/>
                <w:i w:val="0"/>
                <w:sz w:val="18"/>
              </w:rPr>
              <w:t>S05-12/13, физический отчёт и контент</w:t>
            </w:r>
          </w:p>
        </w:tc>
        <w:tc>
          <w:tcPr>
            <w:tcW w:type="dxa" w:w="2976"/>
            <w:vAlign w:val="top"/>
            <w:shd w:fill="FFFFFF"/>
          </w:tcPr>
          <w:p>
            <w:pPr>
              <w:pStyle w:val="TableText"/>
            </w:pPr>
            <w:r>
              <w:rPr>
                <w:b w:val="0"/>
                <w:i w:val="0"/>
                <w:sz w:val="18"/>
              </w:rPr>
              <w:t>NFR-02/13; FR-23</w:t>
            </w:r>
          </w:p>
        </w:tc>
        <w:tc>
          <w:tcPr>
            <w:tcW w:type="dxa" w:w="4266"/>
            <w:vAlign w:val="top"/>
            <w:shd w:fill="FFFFFF"/>
          </w:tcPr>
          <w:p>
            <w:pPr>
              <w:pStyle w:val="TableText"/>
            </w:pPr>
            <w:r>
              <w:rPr>
                <w:b w:val="0"/>
                <w:i w:val="0"/>
                <w:sz w:val="18"/>
              </w:rPr>
              <w:t>DEV-15/21/30; TC-142/151</w:t>
            </w:r>
          </w:p>
        </w:tc>
      </w:tr>
      <w:tr>
        <w:trPr>
          <w:cantSplit/>
        </w:trPr>
        <w:tc>
          <w:tcPr>
            <w:tcW w:type="dxa" w:w="2679"/>
            <w:vAlign w:val="top"/>
            <w:shd w:fill="F3F7F7"/>
          </w:tcPr>
          <w:p>
            <w:pPr>
              <w:pStyle w:val="TableText"/>
            </w:pPr>
            <w:r>
              <w:rPr>
                <w:b w:val="0"/>
                <w:i w:val="0"/>
                <w:sz w:val="18"/>
              </w:rPr>
              <w:t>S05-36/15/16, доступ, ассеты, RuStore</w:t>
            </w:r>
          </w:p>
        </w:tc>
        <w:tc>
          <w:tcPr>
            <w:tcW w:type="dxa" w:w="2976"/>
            <w:vAlign w:val="top"/>
            <w:shd w:fill="F3F7F7"/>
          </w:tcPr>
          <w:p>
            <w:pPr>
              <w:pStyle w:val="TableText"/>
            </w:pPr>
            <w:r>
              <w:rPr>
                <w:b w:val="0"/>
                <w:i w:val="0"/>
                <w:sz w:val="18"/>
              </w:rPr>
              <w:t>NFR-19; §22.4/22.8/17.4</w:t>
            </w:r>
          </w:p>
        </w:tc>
        <w:tc>
          <w:tcPr>
            <w:tcW w:type="dxa" w:w="4266"/>
            <w:vAlign w:val="top"/>
            <w:shd w:fill="F3F7F7"/>
          </w:tcPr>
          <w:p>
            <w:pPr>
              <w:pStyle w:val="TableText"/>
            </w:pPr>
            <w:r>
              <w:rPr>
                <w:b w:val="0"/>
                <w:i w:val="0"/>
                <w:sz w:val="18"/>
              </w:rPr>
              <w:t>DEV-26/42; TC-144/148/149</w:t>
            </w:r>
          </w:p>
        </w:tc>
      </w:tr>
      <w:tr>
        <w:trPr>
          <w:cantSplit/>
        </w:trPr>
        <w:tc>
          <w:tcPr>
            <w:tcW w:type="dxa" w:w="2679"/>
            <w:vAlign w:val="top"/>
            <w:shd w:fill="FFFFFF"/>
          </w:tcPr>
          <w:p>
            <w:pPr>
              <w:pStyle w:val="TableText"/>
            </w:pPr>
            <w:r>
              <w:rPr>
                <w:b w:val="0"/>
                <w:i w:val="0"/>
                <w:sz w:val="18"/>
              </w:rPr>
              <w:t>S05-20/26, короткий показ</w:t>
            </w:r>
          </w:p>
        </w:tc>
        <w:tc>
          <w:tcPr>
            <w:tcW w:type="dxa" w:w="2976"/>
            <w:vAlign w:val="top"/>
            <w:shd w:fill="FFFFFF"/>
          </w:tcPr>
          <w:p>
            <w:pPr>
              <w:pStyle w:val="TableText"/>
            </w:pPr>
            <w:r>
              <w:rPr>
                <w:b w:val="0"/>
                <w:i w:val="0"/>
                <w:sz w:val="18"/>
              </w:rPr>
              <w:t>§19.6; Q-17/18</w:t>
            </w:r>
          </w:p>
        </w:tc>
        <w:tc>
          <w:tcPr>
            <w:tcW w:type="dxa" w:w="4266"/>
            <w:vAlign w:val="top"/>
            <w:shd w:fill="FFFFFF"/>
          </w:tcPr>
          <w:p>
            <w:pPr>
              <w:pStyle w:val="TableText"/>
            </w:pPr>
            <w:r>
              <w:rPr>
                <w:b w:val="0"/>
                <w:i w:val="0"/>
                <w:sz w:val="18"/>
              </w:rPr>
              <w:t>DEV-32/40; TC-150</w:t>
            </w:r>
          </w:p>
        </w:tc>
      </w:tr>
      <w:tr>
        <w:trPr>
          <w:cantSplit/>
        </w:trPr>
        <w:tc>
          <w:tcPr>
            <w:tcW w:type="dxa" w:w="2679"/>
            <w:vAlign w:val="top"/>
            <w:shd w:fill="F3F7F7"/>
          </w:tcPr>
          <w:p>
            <w:pPr>
              <w:pStyle w:val="TableText"/>
            </w:pPr>
            <w:r>
              <w:rPr>
                <w:b w:val="0"/>
                <w:i w:val="0"/>
                <w:sz w:val="18"/>
              </w:rPr>
              <w:t>S05-04/05/09, полнота и оценка</w:t>
            </w:r>
          </w:p>
        </w:tc>
        <w:tc>
          <w:tcPr>
            <w:tcW w:type="dxa" w:w="2976"/>
            <w:vAlign w:val="top"/>
            <w:shd w:fill="F3F7F7"/>
          </w:tcPr>
          <w:p>
            <w:pPr>
              <w:pStyle w:val="TableText"/>
            </w:pPr>
            <w:r>
              <w:rPr>
                <w:b w:val="0"/>
                <w:i w:val="0"/>
                <w:sz w:val="18"/>
              </w:rPr>
              <w:t>§2.3/21.3/23.2</w:t>
            </w:r>
          </w:p>
        </w:tc>
        <w:tc>
          <w:tcPr>
            <w:tcW w:type="dxa" w:w="4266"/>
            <w:vAlign w:val="top"/>
            <w:shd w:fill="F3F7F7"/>
          </w:tcPr>
          <w:p>
            <w:pPr>
              <w:pStyle w:val="TableText"/>
            </w:pPr>
            <w:r>
              <w:rPr>
                <w:b w:val="0"/>
                <w:i w:val="0"/>
                <w:sz w:val="18"/>
              </w:rPr>
              <w:t>DEV-21/42; TC-152</w:t>
            </w:r>
          </w:p>
        </w:tc>
      </w:tr>
    </w:tbl>
    <w:p>
      <w:pPr>
        <w:spacing w:after="20" w:before="0" w:line="40" w:lineRule="exact"/>
      </w:pPr>
      <w:r>
        <w:rPr>
          <w:sz w:val="4"/>
        </w:rPr>
      </w:r>
    </w:p>
    <w:p>
      <w:r>
        <w:rPr>
          <w:b w:val="0"/>
          <w:i w:val="0"/>
        </w:rPr>
        <w:t>Статусы выполнения этих проверок не подтверждены подготовкой спецификации. Общие разрешения заказчика не заменяют приёмку нашей сборки.</w:t>
      </w:r>
    </w:p>
    <w:p>
      <w:bookmarkStart w:id="224" w:name="sec_24_2_3"/>
      <w:pPr>
        <w:pStyle w:val="Heading3"/>
      </w:pPr>
      <w:r>
        <w:rPr>
          <w:b w:val="0"/>
          <w:i w:val="0"/>
        </w:rPr>
        <w:t>24.2.3. Трассировка исправлений v1.3</w:t>
      </w:r>
      <w:bookmarkEnd w:id="224"/>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2679"/>
        <w:gridCol w:w="2976"/>
        <w:gridCol w:w="4266"/>
      </w:tblGrid>
      <w:tr>
        <w:trPr>
          <w:cantSplit/>
          <w:tblHeader w:val="true"/>
        </w:trPr>
        <w:tc>
          <w:tcPr>
            <w:tcW w:type="dxa" w:w="2679"/>
            <w:vAlign w:val="top"/>
            <w:shd w:fill="225762"/>
          </w:tcPr>
          <w:p>
            <w:pPr>
              <w:pStyle w:val="TableText"/>
              <w:keepNext/>
            </w:pPr>
            <w:r>
              <w:rPr>
                <w:b/>
                <w:i w:val="0"/>
                <w:color w:val="FFFFFF"/>
                <w:sz w:val="18"/>
              </w:rPr>
              <w:t>Решение/проверка</w:t>
            </w:r>
          </w:p>
        </w:tc>
        <w:tc>
          <w:tcPr>
            <w:tcW w:type="dxa" w:w="2976"/>
            <w:vAlign w:val="top"/>
            <w:shd w:fill="225762"/>
          </w:tcPr>
          <w:p>
            <w:pPr>
              <w:pStyle w:val="TableText"/>
              <w:keepNext/>
            </w:pPr>
            <w:r>
              <w:rPr>
                <w:b/>
                <w:i w:val="0"/>
                <w:color w:val="FFFFFF"/>
                <w:sz w:val="18"/>
              </w:rPr>
              <w:t>Функции и сценарии</w:t>
            </w:r>
          </w:p>
        </w:tc>
        <w:tc>
          <w:tcPr>
            <w:tcW w:type="dxa" w:w="4266"/>
            <w:vAlign w:val="top"/>
            <w:shd w:fill="225762"/>
          </w:tcPr>
          <w:p>
            <w:pPr>
              <w:pStyle w:val="TableText"/>
              <w:keepNext/>
            </w:pPr>
            <w:r>
              <w:rPr>
                <w:b/>
                <w:i w:val="0"/>
                <w:color w:val="FFFFFF"/>
                <w:sz w:val="18"/>
              </w:rPr>
              <w:t>Реализация и тесты</w:t>
            </w:r>
          </w:p>
        </w:tc>
      </w:tr>
      <w:tr>
        <w:trPr>
          <w:cantSplit/>
        </w:trPr>
        <w:tc>
          <w:tcPr>
            <w:tcW w:type="dxa" w:w="2679"/>
            <w:vAlign w:val="top"/>
            <w:shd w:fill="FFFFFF"/>
          </w:tcPr>
          <w:p>
            <w:pPr>
              <w:pStyle w:val="TableText"/>
            </w:pPr>
            <w:r>
              <w:rPr>
                <w:b w:val="0"/>
                <w:i w:val="0"/>
                <w:sz w:val="18"/>
              </w:rPr>
              <w:t>Новый доход без подгонки прошлого</w:t>
            </w:r>
          </w:p>
        </w:tc>
        <w:tc>
          <w:tcPr>
            <w:tcW w:type="dxa" w:w="2976"/>
            <w:vAlign w:val="top"/>
            <w:shd w:fill="FFFFFF"/>
          </w:tcPr>
          <w:p>
            <w:pPr>
              <w:pStyle w:val="TableText"/>
            </w:pPr>
            <w:r>
              <w:rPr>
                <w:b w:val="0"/>
                <w:i w:val="0"/>
                <w:sz w:val="18"/>
              </w:rPr>
              <w:t>FR-57, UC-25, SC-05/23; §§7.4/8.2</w:t>
            </w:r>
          </w:p>
        </w:tc>
        <w:tc>
          <w:tcPr>
            <w:tcW w:type="dxa" w:w="4266"/>
            <w:vAlign w:val="top"/>
            <w:shd w:fill="FFFFFF"/>
          </w:tcPr>
          <w:p>
            <w:pPr>
              <w:pStyle w:val="TableText"/>
            </w:pPr>
            <w:r>
              <w:rPr>
                <w:b w:val="0"/>
                <w:i w:val="0"/>
                <w:sz w:val="18"/>
              </w:rPr>
              <w:t>DEV-44; TC-153–158</w:t>
            </w:r>
          </w:p>
        </w:tc>
      </w:tr>
      <w:tr>
        <w:trPr>
          <w:cantSplit/>
        </w:trPr>
        <w:tc>
          <w:tcPr>
            <w:tcW w:type="dxa" w:w="2679"/>
            <w:vAlign w:val="top"/>
            <w:shd w:fill="F3F7F7"/>
          </w:tcPr>
          <w:p>
            <w:pPr>
              <w:pStyle w:val="TableText"/>
            </w:pPr>
            <w:r>
              <w:rPr>
                <w:b w:val="0"/>
                <w:i w:val="0"/>
                <w:sz w:val="18"/>
              </w:rPr>
              <w:t>Повторный взнос прежних накоплений</w:t>
            </w:r>
          </w:p>
        </w:tc>
        <w:tc>
          <w:tcPr>
            <w:tcW w:type="dxa" w:w="2976"/>
            <w:vAlign w:val="top"/>
            <w:shd w:fill="F3F7F7"/>
          </w:tcPr>
          <w:p>
            <w:pPr>
              <w:pStyle w:val="TableText"/>
            </w:pPr>
            <w:r>
              <w:rPr>
                <w:b w:val="0"/>
                <w:i w:val="0"/>
                <w:sz w:val="18"/>
              </w:rPr>
              <w:t>FR-58; §8.2</w:t>
            </w:r>
          </w:p>
        </w:tc>
        <w:tc>
          <w:tcPr>
            <w:tcW w:type="dxa" w:w="4266"/>
            <w:vAlign w:val="top"/>
            <w:shd w:fill="F3F7F7"/>
          </w:tcPr>
          <w:p>
            <w:pPr>
              <w:pStyle w:val="TableText"/>
            </w:pPr>
            <w:r>
              <w:rPr>
                <w:b w:val="0"/>
                <w:i w:val="0"/>
                <w:sz w:val="18"/>
              </w:rPr>
              <w:t>DEV-44; TC-159–164</w:t>
            </w:r>
          </w:p>
        </w:tc>
      </w:tr>
      <w:tr>
        <w:trPr>
          <w:cantSplit/>
        </w:trPr>
        <w:tc>
          <w:tcPr>
            <w:tcW w:type="dxa" w:w="2679"/>
            <w:vAlign w:val="top"/>
            <w:shd w:fill="FFFFFF"/>
          </w:tcPr>
          <w:p>
            <w:pPr>
              <w:pStyle w:val="TableText"/>
            </w:pPr>
            <w:r>
              <w:rPr>
                <w:b w:val="0"/>
                <w:i w:val="0"/>
                <w:sz w:val="18"/>
              </w:rPr>
              <w:t>Время/READY/DRAFT</w:t>
            </w:r>
          </w:p>
        </w:tc>
        <w:tc>
          <w:tcPr>
            <w:tcW w:type="dxa" w:w="2976"/>
            <w:vAlign w:val="top"/>
            <w:shd w:fill="FFFFFF"/>
          </w:tcPr>
          <w:p>
            <w:pPr>
              <w:pStyle w:val="TableText"/>
            </w:pPr>
            <w:r>
              <w:rPr>
                <w:b w:val="0"/>
                <w:i w:val="0"/>
                <w:sz w:val="18"/>
              </w:rPr>
              <w:t>FR-59; UC-18; §§6.2/6.3.1</w:t>
            </w:r>
          </w:p>
        </w:tc>
        <w:tc>
          <w:tcPr>
            <w:tcW w:type="dxa" w:w="4266"/>
            <w:vAlign w:val="top"/>
            <w:shd w:fill="FFFFFF"/>
          </w:tcPr>
          <w:p>
            <w:pPr>
              <w:pStyle w:val="TableText"/>
            </w:pPr>
            <w:r>
              <w:rPr>
                <w:b w:val="0"/>
                <w:i w:val="0"/>
                <w:sz w:val="18"/>
              </w:rPr>
              <w:t>DEV-45; TC-165–168</w:t>
            </w:r>
          </w:p>
        </w:tc>
      </w:tr>
      <w:tr>
        <w:trPr>
          <w:cantSplit/>
        </w:trPr>
        <w:tc>
          <w:tcPr>
            <w:tcW w:type="dxa" w:w="2679"/>
            <w:vAlign w:val="top"/>
            <w:shd w:fill="F3F7F7"/>
          </w:tcPr>
          <w:p>
            <w:pPr>
              <w:pStyle w:val="TableText"/>
            </w:pPr>
            <w:r>
              <w:rPr>
                <w:b w:val="0"/>
                <w:i w:val="0"/>
                <w:sz w:val="18"/>
              </w:rPr>
              <w:t>Ревизии, режимы, удаление</w:t>
            </w:r>
          </w:p>
        </w:tc>
        <w:tc>
          <w:tcPr>
            <w:tcW w:type="dxa" w:w="2976"/>
            <w:vAlign w:val="top"/>
            <w:shd w:fill="F3F7F7"/>
          </w:tcPr>
          <w:p>
            <w:pPr>
              <w:pStyle w:val="TableText"/>
            </w:pPr>
            <w:r>
              <w:rPr>
                <w:b w:val="0"/>
                <w:i w:val="0"/>
                <w:sz w:val="18"/>
              </w:rPr>
              <w:t>FR-60, UC-26; §§15.9/15.10</w:t>
            </w:r>
          </w:p>
        </w:tc>
        <w:tc>
          <w:tcPr>
            <w:tcW w:type="dxa" w:w="4266"/>
            <w:vAlign w:val="top"/>
            <w:shd w:fill="F3F7F7"/>
          </w:tcPr>
          <w:p>
            <w:pPr>
              <w:pStyle w:val="TableText"/>
            </w:pPr>
            <w:r>
              <w:rPr>
                <w:b w:val="0"/>
                <w:i w:val="0"/>
                <w:sz w:val="18"/>
              </w:rPr>
              <w:t>DEV-45; TC-169–173</w:t>
            </w:r>
          </w:p>
        </w:tc>
      </w:tr>
      <w:tr>
        <w:trPr>
          <w:cantSplit/>
        </w:trPr>
        <w:tc>
          <w:tcPr>
            <w:tcW w:type="dxa" w:w="2679"/>
            <w:vAlign w:val="top"/>
            <w:shd w:fill="FFFFFF"/>
          </w:tcPr>
          <w:p>
            <w:pPr>
              <w:pStyle w:val="TableText"/>
            </w:pPr>
            <w:r>
              <w:rPr>
                <w:b w:val="0"/>
                <w:i w:val="0"/>
                <w:sz w:val="18"/>
              </w:rPr>
              <w:t>Контракты и учебные объяснения</w:t>
            </w:r>
          </w:p>
        </w:tc>
        <w:tc>
          <w:tcPr>
            <w:tcW w:type="dxa" w:w="2976"/>
            <w:vAlign w:val="top"/>
            <w:shd w:fill="FFFFFF"/>
          </w:tcPr>
          <w:p>
            <w:pPr>
              <w:pStyle w:val="TableText"/>
            </w:pPr>
            <w:r>
              <w:rPr>
                <w:b w:val="0"/>
                <w:i w:val="0"/>
                <w:sz w:val="18"/>
              </w:rPr>
              <w:t>FR-61/64; §§13.6–13.11/15.11</w:t>
            </w:r>
          </w:p>
        </w:tc>
        <w:tc>
          <w:tcPr>
            <w:tcW w:type="dxa" w:w="4266"/>
            <w:vAlign w:val="top"/>
            <w:shd w:fill="FFFFFF"/>
          </w:tcPr>
          <w:p>
            <w:pPr>
              <w:pStyle w:val="TableText"/>
            </w:pPr>
            <w:r>
              <w:rPr>
                <w:b w:val="0"/>
                <w:i w:val="0"/>
                <w:sz w:val="18"/>
              </w:rPr>
              <w:t>DEV-46; TC-174–182</w:t>
            </w:r>
          </w:p>
        </w:tc>
      </w:tr>
      <w:tr>
        <w:trPr>
          <w:cantSplit/>
        </w:trPr>
        <w:tc>
          <w:tcPr>
            <w:tcW w:type="dxa" w:w="2679"/>
            <w:vAlign w:val="top"/>
            <w:shd w:fill="F3F7F7"/>
          </w:tcPr>
          <w:p>
            <w:pPr>
              <w:pStyle w:val="TableText"/>
            </w:pPr>
            <w:r>
              <w:rPr>
                <w:b w:val="0"/>
                <w:i w:val="0"/>
                <w:sz w:val="18"/>
              </w:rPr>
              <w:t>Компактный домик/профиль</w:t>
            </w:r>
          </w:p>
        </w:tc>
        <w:tc>
          <w:tcPr>
            <w:tcW w:type="dxa" w:w="2976"/>
            <w:vAlign w:val="top"/>
            <w:shd w:fill="F3F7F7"/>
          </w:tcPr>
          <w:p>
            <w:pPr>
              <w:pStyle w:val="TableText"/>
            </w:pPr>
            <w:r>
              <w:rPr>
                <w:b w:val="0"/>
                <w:i w:val="0"/>
                <w:sz w:val="18"/>
              </w:rPr>
              <w:t>FR-62, SC-02/04; §§11.2/11.7</w:t>
            </w:r>
          </w:p>
        </w:tc>
        <w:tc>
          <w:tcPr>
            <w:tcW w:type="dxa" w:w="4266"/>
            <w:vAlign w:val="top"/>
            <w:shd w:fill="F3F7F7"/>
          </w:tcPr>
          <w:p>
            <w:pPr>
              <w:pStyle w:val="TableText"/>
            </w:pPr>
            <w:r>
              <w:rPr>
                <w:b w:val="0"/>
                <w:i w:val="0"/>
                <w:sz w:val="18"/>
              </w:rPr>
              <w:t>DEV-47; TC-183–185</w:t>
            </w:r>
          </w:p>
        </w:tc>
      </w:tr>
      <w:tr>
        <w:trPr>
          <w:cantSplit/>
        </w:trPr>
        <w:tc>
          <w:tcPr>
            <w:tcW w:type="dxa" w:w="2679"/>
            <w:vAlign w:val="top"/>
            <w:shd w:fill="FFFFFF"/>
          </w:tcPr>
          <w:p>
            <w:pPr>
              <w:pStyle w:val="TableText"/>
            </w:pPr>
            <w:r>
              <w:rPr>
                <w:b w:val="0"/>
                <w:i w:val="0"/>
                <w:sz w:val="18"/>
              </w:rPr>
              <w:t>Неизменные версии данных</w:t>
            </w:r>
          </w:p>
        </w:tc>
        <w:tc>
          <w:tcPr>
            <w:tcW w:type="dxa" w:w="2976"/>
            <w:vAlign w:val="top"/>
            <w:shd w:fill="FFFFFF"/>
          </w:tcPr>
          <w:p>
            <w:pPr>
              <w:pStyle w:val="TableText"/>
            </w:pPr>
            <w:r>
              <w:rPr>
                <w:b w:val="0"/>
                <w:i w:val="0"/>
                <w:sz w:val="18"/>
              </w:rPr>
              <w:t>FR-63; §15.11</w:t>
            </w:r>
          </w:p>
        </w:tc>
        <w:tc>
          <w:tcPr>
            <w:tcW w:type="dxa" w:w="4266"/>
            <w:vAlign w:val="top"/>
            <w:shd w:fill="FFFFFF"/>
          </w:tcPr>
          <w:p>
            <w:pPr>
              <w:pStyle w:val="TableText"/>
            </w:pPr>
            <w:r>
              <w:rPr>
                <w:b w:val="0"/>
                <w:i w:val="0"/>
                <w:sz w:val="18"/>
              </w:rPr>
              <w:t>DEV-45/46; TC-186/187</w:t>
            </w:r>
          </w:p>
        </w:tc>
      </w:tr>
      <w:tr>
        <w:trPr>
          <w:cantSplit/>
        </w:trPr>
        <w:tc>
          <w:tcPr>
            <w:tcW w:type="dxa" w:w="2679"/>
            <w:vAlign w:val="top"/>
            <w:shd w:fill="F3F7F7"/>
          </w:tcPr>
          <w:p>
            <w:pPr>
              <w:pStyle w:val="TableText"/>
            </w:pPr>
            <w:r>
              <w:rPr>
                <w:b w:val="0"/>
                <w:i w:val="0"/>
                <w:sz w:val="18"/>
              </w:rPr>
              <w:t>Сборка и артефакты</w:t>
            </w:r>
          </w:p>
        </w:tc>
        <w:tc>
          <w:tcPr>
            <w:tcW w:type="dxa" w:w="2976"/>
            <w:vAlign w:val="top"/>
            <w:shd w:fill="F3F7F7"/>
          </w:tcPr>
          <w:p>
            <w:pPr>
              <w:pStyle w:val="TableText"/>
            </w:pPr>
            <w:r>
              <w:rPr>
                <w:b w:val="0"/>
                <w:i w:val="0"/>
                <w:sz w:val="18"/>
              </w:rPr>
              <w:t>NFR-21/22; §§22.2/22.9</w:t>
            </w:r>
          </w:p>
        </w:tc>
        <w:tc>
          <w:tcPr>
            <w:tcW w:type="dxa" w:w="4266"/>
            <w:vAlign w:val="top"/>
            <w:shd w:fill="F3F7F7"/>
          </w:tcPr>
          <w:p>
            <w:pPr>
              <w:pStyle w:val="TableText"/>
            </w:pPr>
            <w:r>
              <w:rPr>
                <w:b w:val="0"/>
                <w:i w:val="0"/>
                <w:sz w:val="18"/>
              </w:rPr>
              <w:t>DEV-47; TC-188/189</w:t>
            </w:r>
          </w:p>
        </w:tc>
      </w:tr>
      <w:tr>
        <w:trPr>
          <w:cantSplit/>
        </w:trPr>
        <w:tc>
          <w:tcPr>
            <w:tcW w:type="dxa" w:w="2679"/>
            <w:vAlign w:val="top"/>
            <w:shd w:fill="FFFFFF"/>
          </w:tcPr>
          <w:p>
            <w:pPr>
              <w:pStyle w:val="TableText"/>
            </w:pPr>
            <w:r>
              <w:rPr>
                <w:b w:val="0"/>
                <w:i w:val="0"/>
                <w:sz w:val="18"/>
              </w:rPr>
              <w:t>Конечность целей</w:t>
            </w:r>
          </w:p>
        </w:tc>
        <w:tc>
          <w:tcPr>
            <w:tcW w:type="dxa" w:w="2976"/>
            <w:vAlign w:val="top"/>
            <w:shd w:fill="FFFFFF"/>
          </w:tcPr>
          <w:p>
            <w:pPr>
              <w:pStyle w:val="TableText"/>
            </w:pPr>
            <w:r>
              <w:rPr>
                <w:b w:val="0"/>
                <w:i w:val="0"/>
                <w:sz w:val="18"/>
              </w:rPr>
              <w:t>Риск R-07; §19.7, не новая конкурсная функция</w:t>
            </w:r>
          </w:p>
        </w:tc>
        <w:tc>
          <w:tcPr>
            <w:tcW w:type="dxa" w:w="4266"/>
            <w:vAlign w:val="top"/>
            <w:shd w:fill="FFFFFF"/>
          </w:tcPr>
          <w:p>
            <w:pPr>
              <w:pStyle w:val="TableText"/>
            </w:pPr>
            <w:r>
              <w:rPr>
                <w:b w:val="0"/>
                <w:i w:val="0"/>
                <w:sz w:val="18"/>
              </w:rPr>
              <w:t>TC-190; отдельное решение перед долговременным использованием</w:t>
            </w:r>
          </w:p>
        </w:tc>
      </w:tr>
    </w:tbl>
    <w:p>
      <w:pPr>
        <w:spacing w:after="20" w:before="0" w:line="40" w:lineRule="exact"/>
      </w:pPr>
      <w:r>
        <w:rPr>
          <w:sz w:val="4"/>
        </w:rPr>
      </w:r>
    </w:p>
    <w:p>
      <w:bookmarkStart w:id="225" w:name="sec_24_3"/>
      <w:pPr>
        <w:pStyle w:val="Heading2"/>
      </w:pPr>
      <w:r>
        <w:rPr>
          <w:b w:val="0"/>
          <w:i w:val="0"/>
        </w:rPr>
        <w:t>24.3. Критерии финальной технической готовности</w:t>
      </w:r>
      <w:bookmarkEnd w:id="225"/>
    </w:p>
    <w:p>
      <w:r>
        <w:rPr>
          <w:b w:val="0"/>
          <w:i w:val="0"/>
        </w:rPr>
        <w:t>Полная сборка принимается внутри команды, когда все FR-01–36, FR-55–64 и применимые NFR, относящиеся к принятой реализации, выполнены; для принятой полной V1 также FR-37–49/53/54, для включённого Family — FR-50–52; минимальные количества контента подтверждены; все критические финансовые и персистентные тесты пройдены; обязательный сценарий не содержит блокеров; есть фактический физический отчёт; APK подписан и работает офлайн; документация и статусы относятся к одному тегу; эксперт имеет доступ к материалам.</w:t>
      </w:r>
    </w:p>
    <w:p>
      <w:r>
        <w:rPr>
          <w:b w:val="0"/>
          <w:i w:val="0"/>
        </w:rPr>
        <w:t>FR-36 — проектное расширение для восстанавливаемости часов, не самостоятельный пункт организатора. Если его реализация меняется, необходимо явно описать альтернативный безопасный путь для ошибочной даты и обновить соответствующие сценарии, а не объявить весь конкурсный минимум нарушенным только из-за отсутствия именно такой кнопки.</w:t>
      </w:r>
    </w:p>
    <w:p>
      <w:r>
        <w:rPr>
          <w:b w:val="0"/>
          <w:i w:val="0"/>
        </w:rPr>
        <w:t>Критический дефект: отрицательные деньги, двойное начисление/списание, потеря профиля, невозможность обязательного шага, неверный рост, тихий сброс, невозможность установки либо недоступный репозиторий. При таком дефекте нельзя маркировать сборку готовой. Допустимое ограничение: отсутствие альбомной версии, серверной синхронизации или уведомлений, поскольку они не входят в обязательный scope. Ограничение по сторонней образовательной проверке описывается отдельно; запланированное, но не состоявшееся ревью не даёт права заявлять выполнение соответствующего критерия. Формальные часы сдачи, допустимость действий и конфликт Q-13 проверяются по последним письменным сообщениям организатора, если они будут предоставлены.</w:t>
      </w:r>
    </w:p>
    <w:p>
      <w:bookmarkStart w:id="226" w:name="sec_24_4"/>
      <w:pPr>
        <w:pStyle w:val="Heading2"/>
      </w:pPr>
      <w:r>
        <w:rPr>
          <w:b w:val="0"/>
          <w:i w:val="0"/>
        </w:rPr>
        <w:t>24.4. Что передать следующему исполнителю первым</w:t>
      </w:r>
      <w:bookmarkEnd w:id="226"/>
    </w:p>
    <w:p>
      <w:r>
        <w:rPr>
          <w:b w:val="0"/>
          <w:i w:val="0"/>
        </w:rPr>
        <w:t>Разработчик начинает с разделов 5–8, 14–16 и DEV-01–05; дизайнер — с разделов 2–4 и 11–12; редактор — с разделов 4 и 13; проверяющий — с разделов 18–19 и 24. Продуктовые разночтения фиксируются в ADR до изменения схемы, а не решаются локально в отдельном экране. Приоритет — один работающий согласованный цикл, а не максимум несвязанных функций.</w:t>
      </w:r>
    </w:p>
    <w:p>
      <w:bookmarkStart w:id="227" w:name="sec_24_5"/>
      <w:pPr>
        <w:pStyle w:val="Heading2"/>
      </w:pPr>
      <w:r>
        <w:rPr>
          <w:b w:val="0"/>
          <w:i w:val="0"/>
        </w:rPr>
        <w:t>24.5. Раздельные критерии принятия конкурса и выбранной V1</w:t>
      </w:r>
      <w:bookmarkEnd w:id="227"/>
    </w:p>
    <w:p>
      <w:r>
        <w:rPr>
          <w:b w:val="0"/>
          <w:i w:val="0"/>
        </w:rPr>
      </w:r>
      <w:r>
        <w:rPr>
          <w:b/>
          <w:i w:val="0"/>
        </w:rPr>
        <w:t>Конкурсная полнота:</w:t>
      </w:r>
      <w:r>
        <w:rPr>
          <w:b w:val="0"/>
          <w:i w:val="0"/>
        </w:rPr>
        <w:t xml:space="preserve"> S01 §§2.5/2.6, технические требования, все необходимые А-шаги и комплект сдачи с учётом явно зафиксированных разъяснений S05; конфликт взрослого раздела не используется для сокращения принятой V1. </w:t>
      </w:r>
      <w:r>
        <w:rPr>
          <w:b/>
          <w:i w:val="0"/>
        </w:rPr>
        <w:t>Полнота выбранной V1:</w:t>
      </w:r>
      <w:r>
        <w:rPr>
          <w:b w:val="0"/>
          <w:i w:val="0"/>
        </w:rPr>
        <w:t xml:space="preserve"> дополнительно три детективных задания в составе общего реестра, одна небольшая мастерская, общие подсказки/открытия, сохранение новых данных и соответствующие тесты. </w:t>
      </w:r>
      <w:r>
        <w:rPr>
          <w:b/>
          <w:i w:val="0"/>
        </w:rPr>
        <w:t>V1-Family:</w:t>
      </w:r>
      <w:r>
        <w:rPr>
          <w:b w:val="0"/>
          <w:i w:val="0"/>
        </w:rPr>
        <w:t xml:space="preserve"> три необязательные карточки с отдельной настройкой, только при включении.</w:t>
      </w:r>
    </w:p>
    <w:p>
      <w:r>
        <w:rPr>
          <w:b w:val="0"/>
          <w:i w:val="0"/>
        </w:rPr>
        <w:t>Нельзя написать «конкурсный минимум выполнен», если есть 8 заданий о покупках, но отсутствуют накопления или составление личного плана. Нельзя написать «вся согласованная V1 реализована», если исходные 6 задач работают, но мастерская/P03 остались заглушками. Одновременно отсутствие OFF не делает готовый обязательный цикл неработоспособным.</w:t>
      </w:r>
    </w:p>
    <w:p>
      <w:r>
        <w:rPr>
          <w:b w:val="0"/>
          <w:i w:val="0"/>
        </w:rPr>
        <w:t>Для финальной проверки требуются фактические артефакты: release APK, доступный код/тег, отчёт физического устройства, тесты и ограничения. Эта спецификация и её расчётные проверки не подтверждают наличие приложения, результаты исследования детей или конкурсный допуск.</w:t>
      </w:r>
    </w:p>
    <w:p>
      <w:bookmarkStart w:id="228" w:name="sec_25"/>
      <w:pPr>
        <w:pStyle w:val="Heading1"/>
        <w:pageBreakBefore/>
      </w:pPr>
      <w:r>
        <w:rPr>
          <w:b w:val="0"/>
          <w:i w:val="0"/>
        </w:rPr>
        <w:t>25. Источники и проверенные основания</w:t>
      </w:r>
      <w:bookmarkEnd w:id="228"/>
    </w:p>
    <w:p>
      <w:bookmarkStart w:id="229" w:name="sec_25_1"/>
      <w:pPr>
        <w:pStyle w:val="Heading2"/>
      </w:pPr>
      <w:r>
        <w:rPr>
          <w:b w:val="0"/>
          <w:i w:val="0"/>
        </w:rPr>
        <w:t>25.1. Материалы пользователя</w:t>
      </w:r>
      <w:bookmarkEnd w:id="229"/>
    </w:p>
    <w:p>
      <w:r>
        <w:rPr>
          <w:b w:val="0"/>
          <w:i w:val="0"/>
        </w:rPr>
      </w:r>
      <w:r>
        <w:rPr>
          <w:b/>
          <w:i w:val="0"/>
        </w:rPr>
        <w:t>S01.</w:t>
      </w:r>
      <w:r>
        <w:rPr>
          <w:b w:val="0"/>
          <w:i w:val="0"/>
        </w:rPr>
        <w:t xml:space="preserve"> «ТЗ_Департамент финансов города Москвы.pdf». 2026. Основные ссылки: определения — стр. 2 PDF; цель и компетенции — стр. 3–4 PDF; функции — стр. 5–7 PDF; минимум — стр. 8 PDF; техника — стр. 9–11 PDF; документация — стр. 12 PDF; сдача — стр. 13–14 PDF; критерии — стр. 14–16 PDF; Приложение А — стр. 17 PDF. Файл предоставлен пользователем и является главным основанием.</w:t>
      </w:r>
    </w:p>
    <w:p>
      <w:r>
        <w:rPr>
          <w:b w:val="0"/>
          <w:i w:val="0"/>
        </w:rPr>
      </w:r>
      <w:r>
        <w:rPr>
          <w:b/>
          <w:i w:val="0"/>
        </w:rPr>
        <w:t>S02.</w:t>
      </w:r>
      <w:r>
        <w:rPr>
          <w:b w:val="0"/>
          <w:i w:val="0"/>
        </w:rPr>
        <w:t xml:space="preserve"> «Единая-рамка-ФГ(приложение)-2026.pdf». Приложение № 2, утверждено 05.03.2026. Использована таблица 1, стр. 1–6. Наиболее важны покупки — стр. 1–2, бюджет — стр. 3, сбережения и цифровая среда — стр. 4. Столбцы базового и продвинутого уровней не объединялись в один.</w:t>
      </w:r>
    </w:p>
    <w:p>
      <w:r>
        <w:rPr>
          <w:b w:val="0"/>
          <w:i w:val="0"/>
        </w:rPr>
      </w:r>
      <w:r>
        <w:rPr>
          <w:b/>
          <w:i w:val="0"/>
        </w:rPr>
        <w:t>S03.</w:t>
      </w:r>
      <w:r>
        <w:rPr>
          <w:b w:val="0"/>
          <w:i w:val="0"/>
        </w:rPr>
        <w:t xml:space="preserve"> «ЛЦТ 2026 Шаблон презентации.pptx». Использованы только сведения о будущем составе презентации, в частности общие обязательные блоки и рекомендуемая структура. Слайды не разрабатывались; шаблон не трактовался как требование к цветам/шрифту приложения.</w:t>
      </w:r>
    </w:p>
    <w:p>
      <w:r>
        <w:rPr>
          <w:b w:val="0"/>
          <w:i w:val="0"/>
        </w:rPr>
      </w:r>
      <w:r>
        <w:rPr>
          <w:b/>
          <w:i w:val="0"/>
        </w:rPr>
        <w:t>U01.</w:t>
      </w:r>
      <w:r>
        <w:rPr>
          <w:b w:val="0"/>
          <w:i w:val="0"/>
        </w:rPr>
        <w:t xml:space="preserve"> Ответы владельца проекта в текущей переписке: дедлайн 29.09.2026 23:59 МСК; присланная программа; вечера/выходные; самостоятельная разработка с ИИ на Windows; с нуля; свободная концепция; реальные дни и ускоренная демонстрация; отсутствие устройства; самостоятельная проверка. Прежняя программа U01 не задаёт точных часов финальной загрузки. Доступные ответы сессии теперь зарегистрированы как S05; окно разработки из S05 заменяет прежние календарные допущения.</w:t>
      </w:r>
    </w:p>
    <w:p>
      <w:bookmarkStart w:id="230" w:name="sec_25_2"/>
      <w:pPr>
        <w:pStyle w:val="Heading2"/>
      </w:pPr>
      <w:r>
        <w:rPr>
          <w:b w:val="0"/>
          <w:i w:val="0"/>
        </w:rPr>
        <w:t>25.2. Аналоги — первичные открытые источники</w:t>
      </w:r>
      <w:bookmarkEnd w:id="230"/>
    </w:p>
    <w:p>
      <w:r>
        <w:rPr>
          <w:b w:val="0"/>
          <w:i w:val="0"/>
        </w:rPr>
        <w:t>Дата просмотра следующих страниц — 15.09.2026. Механики адаптированы как проектные решения; данные об удержании, эффективности и популярности из маркетинговых утверждений не использовались.</w:t>
      </w:r>
    </w:p>
    <w:p>
      <w:r>
        <w:rPr>
          <w:b w:val="0"/>
          <w:i w:val="0"/>
        </w:rPr>
      </w:r>
      <w:r>
        <w:rPr>
          <w:b/>
          <w:i w:val="0"/>
        </w:rPr>
        <w:t>W01. NOVA Financial Lab / PBS, About the Financial Lab.</w:t>
      </w:r>
      <w:r>
        <w:rPr>
          <w:b w:val="0"/>
          <w:i w:val="0"/>
        </w:rPr>
        <w:t xml:space="preserve"> Описание игр с питомцем, покупками, категориями бюджета и несколькими периодами.</w:t>
      </w:r>
      <w:r>
        <w:br/>
      </w:r>
      <w:r>
        <w:rPr>
          <w:b w:val="0"/>
          <w:i w:val="0"/>
        </w:rPr>
        <w:t>https://www.pbs.org/wgbh/nova/labs/about-financial-lab/</w:t>
      </w:r>
    </w:p>
    <w:p>
      <w:r>
        <w:rPr>
          <w:b w:val="0"/>
          <w:i w:val="0"/>
        </w:rPr>
      </w:r>
      <w:r>
        <w:rPr>
          <w:b/>
          <w:i w:val="0"/>
        </w:rPr>
        <w:t>W02. Finch, New User Guide.</w:t>
      </w:r>
      <w:r>
        <w:rPr>
          <w:b w:val="0"/>
          <w:i w:val="0"/>
        </w:rPr>
        <w:t xml:space="preserve"> Официальное описание целей, энергии питомца и приключений.</w:t>
      </w:r>
      <w:r>
        <w:br/>
      </w:r>
      <w:r>
        <w:rPr>
          <w:b w:val="0"/>
          <w:i w:val="0"/>
        </w:rPr>
        <w:t>https://help.finchcare.com/hc/en-us/articles/42149821015693-New-User-Guide</w:t>
      </w:r>
    </w:p>
    <w:p>
      <w:r>
        <w:rPr>
          <w:b w:val="0"/>
          <w:i w:val="0"/>
        </w:rPr>
      </w:r>
      <w:r>
        <w:rPr>
          <w:b/>
          <w:i w:val="0"/>
        </w:rPr>
        <w:t>W03. NatWest Rooster Money, Virtual Allowance Tracker.</w:t>
      </w:r>
      <w:r>
        <w:rPr>
          <w:b w:val="0"/>
          <w:i w:val="0"/>
        </w:rPr>
        <w:t xml:space="preserve"> Виртуальный учёт карманных денег, регулярные поступления и денежные карманы.</w:t>
      </w:r>
      <w:r>
        <w:br/>
      </w:r>
      <w:r>
        <w:rPr>
          <w:b w:val="0"/>
          <w:i w:val="0"/>
        </w:rPr>
        <w:t>https://roostermoney.com/feature/pocket-money-allowance-tracker/</w:t>
      </w:r>
    </w:p>
    <w:p>
      <w:r>
        <w:rPr>
          <w:b w:val="0"/>
          <w:i w:val="0"/>
        </w:rPr>
      </w:r>
      <w:r>
        <w:rPr>
          <w:b/>
          <w:i w:val="0"/>
        </w:rPr>
        <w:t>W04. Bankaroo.</w:t>
      </w:r>
      <w:r>
        <w:rPr>
          <w:b w:val="0"/>
          <w:i w:val="0"/>
        </w:rPr>
        <w:t xml:space="preserve"> Официальное описание виртуального банка и целей; не держит реальные деньги. Ограничения офлайн-работы не скрывались.</w:t>
      </w:r>
      <w:r>
        <w:br/>
      </w:r>
      <w:r>
        <w:rPr>
          <w:b w:val="0"/>
          <w:i w:val="0"/>
        </w:rPr>
        <w:t>https://bankaroo.com/</w:t>
      </w:r>
    </w:p>
    <w:p>
      <w:r>
        <w:rPr>
          <w:b w:val="0"/>
          <w:i w:val="0"/>
        </w:rPr>
      </w:r>
      <w:r>
        <w:rPr>
          <w:b/>
          <w:i w:val="0"/>
        </w:rPr>
        <w:t>W05. Greenlight, Level Up.</w:t>
      </w:r>
      <w:r>
        <w:rPr>
          <w:b w:val="0"/>
          <w:i w:val="0"/>
        </w:rPr>
        <w:t xml:space="preserve"> Официальное описание игрового финансового обучения.</w:t>
      </w:r>
      <w:r>
        <w:br/>
      </w:r>
      <w:r>
        <w:rPr>
          <w:b w:val="0"/>
          <w:i w:val="0"/>
        </w:rPr>
        <w:t>https://greenlight.com/level-up</w:t>
      </w:r>
    </w:p>
    <w:p>
      <w:r>
        <w:rPr>
          <w:b w:val="0"/>
          <w:i w:val="0"/>
        </w:rPr>
      </w:r>
      <w:r>
        <w:rPr>
          <w:b/>
          <w:i w:val="0"/>
        </w:rPr>
        <w:t>W06. Island Saver by NatWest.</w:t>
      </w:r>
      <w:r>
        <w:rPr>
          <w:b w:val="0"/>
          <w:i w:val="0"/>
        </w:rPr>
        <w:t xml:space="preserve"> Описание приложения издателем в Google Play; использовалось как пример интеграции действий и монет в игровой мир.</w:t>
      </w:r>
      <w:r>
        <w:br/>
      </w:r>
      <w:r>
        <w:rPr>
          <w:b w:val="0"/>
          <w:i w:val="0"/>
        </w:rPr>
        <w:t>https://play.google.com/store/apps/details?id=com.NatWest.IslandSaverByNatWest&amp;hl=en</w:t>
      </w:r>
    </w:p>
    <w:p>
      <w:r>
        <w:rPr>
          <w:b w:val="0"/>
          <w:i w:val="0"/>
        </w:rPr>
      </w:r>
      <w:r>
        <w:rPr>
          <w:b/>
          <w:i w:val="0"/>
        </w:rPr>
        <w:t>W07. «Мои финансы», «Онлайн-игра “Смешарики в мире финансов”».</w:t>
      </w:r>
      <w:r>
        <w:rPr>
          <w:b w:val="0"/>
          <w:i w:val="0"/>
        </w:rPr>
        <w:t xml:space="preserve"> Описание опубликовано 05.10.2021; это исторический референс, не подтверждение полной доступности приложения сейчас.</w:t>
      </w:r>
      <w:r>
        <w:br/>
      </w:r>
      <w:r>
        <w:rPr>
          <w:b w:val="0"/>
          <w:i w:val="0"/>
        </w:rPr>
        <w:t>https://xn--80apaohbc3aw9e.xn--p1ai/materials/onlajn-igra-smeshariki-v-mire-finansov/</w:t>
      </w:r>
    </w:p>
    <w:p>
      <w:r>
        <w:rPr>
          <w:b w:val="0"/>
          <w:i w:val="0"/>
        </w:rPr>
      </w:r>
      <w:r>
        <w:rPr>
          <w:b/>
          <w:i w:val="0"/>
        </w:rPr>
        <w:t>W08. ДОЛ-игра / Банк России.</w:t>
      </w:r>
      <w:r>
        <w:rPr>
          <w:b w:val="0"/>
          <w:i w:val="0"/>
        </w:rPr>
        <w:t xml:space="preserve"> Ресурс сценариев и организации игр с детьми; не обозначался прямым мобильным конкурентом.</w:t>
      </w:r>
      <w:r>
        <w:br/>
      </w:r>
      <w:r>
        <w:rPr>
          <w:b w:val="0"/>
          <w:i w:val="0"/>
        </w:rPr>
        <w:t>https://doligra.ru/</w:t>
      </w:r>
    </w:p>
    <w:p>
      <w:bookmarkStart w:id="231" w:name="sec_25_3"/>
      <w:pPr>
        <w:pStyle w:val="Heading2"/>
      </w:pPr>
      <w:r>
        <w:rPr>
          <w:b w:val="0"/>
          <w:i w:val="0"/>
        </w:rPr>
        <w:t>25.3. Технические первичные источники</w:t>
      </w:r>
      <w:bookmarkEnd w:id="231"/>
    </w:p>
    <w:p>
      <w:r>
        <w:rPr>
          <w:b w:val="0"/>
          <w:i w:val="0"/>
        </w:rPr>
      </w:r>
      <w:r>
        <w:rPr>
          <w:b/>
          <w:i w:val="0"/>
        </w:rPr>
        <w:t>W09. Expo SDK 57 changelog.</w:t>
      </w:r>
      <w:r>
        <w:rPr>
          <w:b w:val="0"/>
          <w:i w:val="0"/>
        </w:rPr>
        <w:t xml:space="preserve"> Базовая связка SDK, обновление expo 57.0.17 / React Native 0.86.3 и поведение prebuild.</w:t>
      </w:r>
      <w:r>
        <w:br/>
      </w:r>
      <w:r>
        <w:rPr>
          <w:b w:val="0"/>
          <w:i w:val="0"/>
        </w:rPr>
        <w:t>https://expo.dev/changelog/sdk-57</w:t>
      </w:r>
    </w:p>
    <w:p>
      <w:r>
        <w:rPr>
          <w:b w:val="0"/>
          <w:i w:val="0"/>
        </w:rPr>
      </w:r>
      <w:r>
        <w:rPr>
          <w:b/>
          <w:i w:val="0"/>
        </w:rPr>
        <w:t>W10. Expo SDK 57 reference.</w:t>
      </w:r>
      <w:r>
        <w:rPr>
          <w:b w:val="0"/>
          <w:i w:val="0"/>
        </w:rPr>
        <w:t xml:space="preserve"> Таблица совместимости React/Node, поддержка Android и compile/target SDK.</w:t>
      </w:r>
      <w:r>
        <w:br/>
      </w:r>
      <w:r>
        <w:rPr>
          <w:b w:val="0"/>
          <w:i w:val="0"/>
        </w:rPr>
        <w:t>https://docs.expo.dev/versions/v57.0.0/</w:t>
      </w:r>
    </w:p>
    <w:p>
      <w:r>
        <w:rPr>
          <w:b w:val="0"/>
          <w:i w:val="0"/>
        </w:rPr>
      </w:r>
      <w:r>
        <w:rPr>
          <w:b/>
          <w:i w:val="0"/>
        </w:rPr>
        <w:t>W11. Expo SQLite.</w:t>
      </w:r>
      <w:r>
        <w:rPr>
          <w:b w:val="0"/>
          <w:i w:val="0"/>
        </w:rPr>
        <w:t xml:space="preserve"> Локальная БД, транзакции, асинхронные особенности и рекомендации по настройке соединения.</w:t>
      </w:r>
      <w:r>
        <w:br/>
      </w:r>
      <w:r>
        <w:rPr>
          <w:b w:val="0"/>
          <w:i w:val="0"/>
        </w:rPr>
        <w:t>https://docs.expo.dev/versions/v57.0.0/sdk/sqlite/</w:t>
      </w:r>
    </w:p>
    <w:p>
      <w:r>
        <w:rPr>
          <w:b w:val="0"/>
          <w:i w:val="0"/>
        </w:rPr>
      </w:r>
      <w:r>
        <w:rPr>
          <w:b/>
          <w:i w:val="0"/>
        </w:rPr>
        <w:t>W12. React Native environment / Expo local app production.</w:t>
      </w:r>
      <w:r>
        <w:rPr>
          <w:b w:val="0"/>
          <w:i w:val="0"/>
        </w:rPr>
        <w:t xml:space="preserve"> Android-среда и локальная release-сборка с подписью. Команды проекта адаптированы для APK и Windows; это проектная инструкция, не дословная копия.</w:t>
      </w:r>
      <w:r>
        <w:br/>
      </w:r>
      <w:r>
        <w:rPr>
          <w:b w:val="0"/>
          <w:i w:val="0"/>
        </w:rPr>
        <w:t>https://reactnative.dev/docs/set-up-your-environment</w:t>
      </w:r>
      <w:r>
        <w:br/>
      </w:r>
      <w:r>
        <w:rPr>
          <w:b w:val="0"/>
          <w:i w:val="0"/>
        </w:rPr>
        <w:t>https://docs.expo.dev/guides/local-app-production/</w:t>
      </w:r>
    </w:p>
    <w:p>
      <w:r>
        <w:rPr>
          <w:b w:val="0"/>
          <w:i w:val="0"/>
        </w:rPr>
      </w:r>
      <w:r>
        <w:rPr>
          <w:b/>
          <w:i w:val="0"/>
        </w:rPr>
        <w:t>W13. Expo local builds.</w:t>
      </w:r>
      <w:r>
        <w:rPr>
          <w:b w:val="0"/>
          <w:i w:val="0"/>
        </w:rPr>
        <w:t xml:space="preserve"> Ограничения поддержки </w:t>
      </w:r>
      <w:r>
        <w:rPr>
          <w:rFonts w:ascii="Courier New" w:hAnsi="Courier New"/>
          <w:b w:val="0"/>
          <w:i w:val="0"/>
          <w:sz w:val="18"/>
        </w:rPr>
        <w:t>eas build --local</w:t>
      </w:r>
      <w:r>
        <w:rPr>
          <w:b w:val="0"/>
          <w:i w:val="0"/>
        </w:rPr>
        <w:t>, включая Windows.</w:t>
      </w:r>
      <w:r>
        <w:br/>
      </w:r>
      <w:r>
        <w:rPr>
          <w:b w:val="0"/>
          <w:i w:val="0"/>
        </w:rPr>
        <w:t>https://docs.expo.dev/build-reference/local-builds/</w:t>
      </w:r>
    </w:p>
    <w:p>
      <w:r>
        <w:rPr>
          <w:b w:val="0"/>
          <w:i w:val="0"/>
        </w:rPr>
      </w:r>
      <w:r>
        <w:rPr>
          <w:b/>
          <w:i w:val="0"/>
        </w:rPr>
        <w:t>W14. Android Auto Backup.</w:t>
      </w:r>
      <w:r>
        <w:rPr>
          <w:b w:val="0"/>
          <w:i w:val="0"/>
        </w:rPr>
        <w:t xml:space="preserve"> Системное резервирование данных и правила исключения; использовано для требований локальности профиля.</w:t>
      </w:r>
      <w:r>
        <w:br/>
      </w:r>
      <w:r>
        <w:rPr>
          <w:b w:val="0"/>
          <w:i w:val="0"/>
        </w:rPr>
        <w:t>https://developer.android.com/identity/data/autobackup</w:t>
      </w:r>
    </w:p>
    <w:p>
      <w:r>
        <w:rPr>
          <w:b w:val="0"/>
          <w:i w:val="0"/>
        </w:rPr>
      </w:r>
      <w:r>
        <w:rPr>
          <w:b/>
          <w:i w:val="0"/>
        </w:rPr>
        <w:t>W15. Android accessibility.</w:t>
      </w:r>
      <w:r>
        <w:rPr>
          <w:b w:val="0"/>
          <w:i w:val="0"/>
        </w:rPr>
        <w:t xml:space="preserve"> Первичные рекомендации по доступности интерфейсов. S01 рекомендует 48 dp для нажатия и 16 sp для основного текста; в этой спецификации они приняты как базовые проектные значения, а не названы безусловными численными требованиями организатора.</w:t>
      </w:r>
      <w:r>
        <w:br/>
      </w:r>
      <w:r>
        <w:rPr>
          <w:b w:val="0"/>
          <w:i w:val="0"/>
        </w:rPr>
        <w:t>https://developer.android.com/guide/topics/ui/accessibility/apps</w:t>
      </w:r>
    </w:p>
    <w:p>
      <w:r>
        <w:rPr>
          <w:b w:val="0"/>
          <w:i w:val="0"/>
        </w:rPr>
      </w:r>
      <w:r>
        <w:rPr>
          <w:b/>
          <w:i w:val="0"/>
        </w:rPr>
        <w:t>W16. RuStore — публикация и требования к приложениям.</w:t>
      </w:r>
      <w:r>
        <w:rPr>
          <w:b w:val="0"/>
          <w:i w:val="0"/>
        </w:rPr>
        <w:t xml:space="preserve"> Проверяется повторно перед реальной публикацией. Требование иконки 512 × 512 и минимум трёх скриншотов для конкурсной сдачи взято из S01, а не выведено из внешней страницы магазина.</w:t>
      </w:r>
      <w:r>
        <w:br/>
      </w:r>
      <w:r>
        <w:rPr>
          <w:b w:val="0"/>
          <w:i w:val="0"/>
        </w:rPr>
        <w:t>https://www.rustore.ru/help/developers/publishing-and-verifying-apps/app-publication</w:t>
      </w:r>
      <w:r>
        <w:br/>
      </w:r>
      <w:r>
        <w:rPr>
          <w:b w:val="0"/>
          <w:i w:val="0"/>
        </w:rPr>
        <w:t>https://www.rustore.ru/help/developers/publishing-and-verifying-apps/requirement-apps</w:t>
      </w:r>
    </w:p>
    <w:p>
      <w:bookmarkStart w:id="232" w:name="sec_25_4"/>
      <w:pPr>
        <w:pStyle w:val="Heading2"/>
      </w:pPr>
      <w:r>
        <w:rPr>
          <w:b w:val="0"/>
          <w:i w:val="0"/>
        </w:rPr>
        <w:t>25.4. Основания обновления v1.1</w:t>
      </w:r>
      <w:bookmarkEnd w:id="232"/>
    </w:p>
    <w:p>
      <w:r>
        <w:rPr>
          <w:b w:val="0"/>
          <w:i w:val="0"/>
        </w:rPr>
      </w:r>
      <w:r>
        <w:rPr>
          <w:b/>
          <w:i w:val="0"/>
        </w:rPr>
        <w:t>U02.</w:t>
      </w:r>
      <w:r>
        <w:rPr>
          <w:b w:val="0"/>
          <w:i w:val="0"/>
        </w:rPr>
        <w:t xml:space="preserve"> Последнее уточнение владельца проекта: не строить игру вокруг одной новой идеи; сохранить обязательные действия Приложения А; использовать концепцию совместного обучения; встроить финансового детектива, небольшую мастерскую и возможные занятия вне экрана.</w:t>
      </w:r>
    </w:p>
    <w:p>
      <w:r>
        <w:rPr>
          <w:b w:val="0"/>
          <w:i w:val="0"/>
        </w:rPr>
      </w:r>
      <w:r>
        <w:rPr>
          <w:b/>
          <w:i w:val="0"/>
        </w:rPr>
        <w:t>S04.</w:t>
      </w:r>
      <w:r>
        <w:rPr>
          <w:b w:val="0"/>
          <w:i w:val="0"/>
        </w:rPr>
        <w:t xml:space="preserve"> Finni_SRS_v1.0_2026-09-15.md и одноимённый DOCX. Исходная проектная спецификация. В v1.1 сохранены все 14 групп обязательных функций, первоначальные ID, экономика и численные эталоны; изменения перечислены в §1.5. Частные примеры, интерфейс, время реализации и новые правила не приписываются документам организатора.</w:t>
      </w:r>
    </w:p>
    <w:p>
      <w:r>
        <w:rPr>
          <w:b w:val="0"/>
          <w:i w:val="0"/>
        </w:rPr>
        <w:t>Историческая запись v1.1 о технической сверке (в v1.2 не перепроверялась): W09/W10 подтверждают выбранную линию Expo 57, React Native 0.86 и React 19.2.3; W11 — возможности локальной SQLite; W13 — ограничения локального EAS на Windows. Результат проверки страниц не является проверкой сборки Финни: устанавливаемый APK обязан подтвердить DEV-02. Исследование аналогов раздела 3 остаётся ограниченным кабинетным исследованием v1.0.</w:t>
      </w:r>
    </w:p>
    <w:p>
      <w:bookmarkStart w:id="233" w:name="sec_25_5"/>
      <w:pPr>
        <w:pStyle w:val="Heading2"/>
      </w:pPr>
      <w:r>
        <w:rPr>
          <w:b w:val="0"/>
          <w:i w:val="0"/>
        </w:rPr>
        <w:t>25.5. Основания v1.2 и реестр разъяснений S05</w:t>
      </w:r>
      <w:bookmarkEnd w:id="233"/>
    </w:p>
    <w:p>
      <w:r>
        <w:rPr>
          <w:b w:val="0"/>
          <w:i w:val="0"/>
        </w:rPr>
      </w:r>
      <w:r>
        <w:rPr>
          <w:b/>
          <w:i w:val="0"/>
        </w:rPr>
        <w:t>S05.</w:t>
      </w:r>
      <w:r>
        <w:rPr>
          <w:b w:val="0"/>
          <w:i w:val="0"/>
        </w:rPr>
        <w:t xml:space="preserve"> «Встреча с заказчиком.txt». В метаданных указано Date: Sep 16; год 2026 определяется контекстом проекта. Проанализирован предоставленный текст, не аудиозапись. Отдельных тайм-кодов и достоверной пословной разметки спикеров нет. Ниже используются поисковые якоря — фрагменты исходного текста; идентификаторы S05-01–36 введены нами для трассируемости, а не являются номерами заказчика.</w:t>
      </w:r>
    </w:p>
    <w:p>
      <w:r>
        <w:rPr>
          <w:b w:val="0"/>
          <w:i w:val="0"/>
        </w:rPr>
      </w:r>
      <w:r>
        <w:rPr>
          <w:b/>
          <w:i w:val="0"/>
        </w:rPr>
        <w:t>S06.</w:t>
      </w:r>
      <w:r>
        <w:rPr>
          <w:b w:val="0"/>
          <w:i w:val="0"/>
        </w:rPr>
        <w:t xml:space="preserve"> Finni_SRS_v1.1_2026-09-15.md/.docx — непосредственная база редакции. Внешние ссылки и исходные технические решения сохранены без нового веб-аудита. Текущая редакция не подтверждает существование репозитория, APK, результатов тестов или стороннего ревью.</w:t>
      </w:r>
    </w:p>
    <w:p>
      <w:r>
        <w:rPr>
          <w:b w:val="0"/>
          <w:i w:val="0"/>
        </w:rPr>
        <w:t>SHA-256 исходного TXT:</w:t>
      </w:r>
    </w:p>
    <w:p>
      <w:pPr>
        <w:pStyle w:val="CodeBlock"/>
        <w:shd w:fill="F3F5F7"/>
      </w:pPr>
      <w:r>
        <w:t>515241edd542d29447a3dbfb3dedc6526726648662c01ede8933b8e6a2965f20</w:t>
      </w:r>
    </w:p>
    <w:p>
      <w:pPr>
        <w:spacing w:after="40" w:line="40" w:lineRule="exact"/>
      </w:pPr>
      <w:r>
        <w:rPr>
          <w:sz w:val="4"/>
        </w:rPr>
      </w:r>
    </w:p>
    <w:tbl>
      <w:tblPr>
        <w:tblW w:type="auto" w:w="0"/>
        <w:jc w:val="center"/>
        <w:tblLayout w:type="fixed"/>
        <w:tblLook w:firstColumn="1" w:firstRow="1" w:lastColumn="0" w:lastRow="0" w:noHBand="0" w:noVBand="1" w:val="04A0"/>
        <w:tblBorders>
          <w:top w:val="single" w:sz="3" w:color="D2DDE0"/>
          <w:left w:val="single" w:sz="3" w:color="D2DDE0"/>
          <w:bottom w:val="single" w:sz="3" w:color="D2DDE0"/>
          <w:right w:val="single" w:sz="3" w:color="D2DDE0"/>
          <w:insideH w:val="single" w:sz="3" w:color="D2DDE0"/>
          <w:insideV w:val="single" w:sz="3" w:color="D2DDE0"/>
        </w:tblBorders>
        <w:tblCellMar>
          <w:top w:w="65" w:type="dxa"/>
          <w:bottom w:w="65" w:type="dxa"/>
          <w:left w:w="80" w:type="dxa"/>
          <w:right w:w="80" w:type="dxa"/>
        </w:tblCellMar>
      </w:tblPr>
      <w:tblGrid>
        <w:gridCol w:w="1290"/>
        <w:gridCol w:w="3076"/>
        <w:gridCol w:w="5556"/>
      </w:tblGrid>
      <w:tr>
        <w:trPr>
          <w:cantSplit/>
          <w:tblHeader w:val="true"/>
        </w:trPr>
        <w:tc>
          <w:tcPr>
            <w:tcW w:type="dxa" w:w="1290"/>
            <w:vAlign w:val="top"/>
            <w:shd w:fill="225762"/>
          </w:tcPr>
          <w:p>
            <w:pPr>
              <w:pStyle w:val="TableText"/>
              <w:keepNext/>
            </w:pPr>
            <w:r>
              <w:rPr>
                <w:b/>
                <w:i w:val="0"/>
                <w:color w:val="FFFFFF"/>
                <w:sz w:val="18"/>
              </w:rPr>
              <w:t>ID / тема</w:t>
            </w:r>
          </w:p>
        </w:tc>
        <w:tc>
          <w:tcPr>
            <w:tcW w:type="dxa" w:w="3076"/>
            <w:vAlign w:val="top"/>
            <w:shd w:fill="225762"/>
          </w:tcPr>
          <w:p>
            <w:pPr>
              <w:pStyle w:val="TableText"/>
              <w:keepNext/>
            </w:pPr>
            <w:r>
              <w:rPr>
                <w:b/>
                <w:i w:val="0"/>
                <w:color w:val="FFFFFF"/>
                <w:sz w:val="18"/>
              </w:rPr>
              <w:t>Поисковый якорь в TXT</w:t>
            </w:r>
          </w:p>
        </w:tc>
        <w:tc>
          <w:tcPr>
            <w:tcW w:type="dxa" w:w="5556"/>
            <w:vAlign w:val="top"/>
            <w:shd w:fill="225762"/>
          </w:tcPr>
          <w:p>
            <w:pPr>
              <w:pStyle w:val="TableText"/>
              <w:keepNext/>
            </w:pPr>
            <w:r>
              <w:rPr>
                <w:b/>
                <w:i w:val="0"/>
                <w:color w:val="FFFFFF"/>
                <w:sz w:val="18"/>
              </w:rPr>
              <w:t>Что поддерживает источник / предел ответа</w:t>
            </w:r>
          </w:p>
        </w:tc>
      </w:tr>
      <w:tr>
        <w:trPr>
          <w:cantSplit/>
        </w:trPr>
        <w:tc>
          <w:tcPr>
            <w:tcW w:type="dxa" w:w="1290"/>
            <w:vAlign w:val="top"/>
            <w:shd w:fill="FFFFFF"/>
          </w:tcPr>
          <w:p>
            <w:pPr>
              <w:pStyle w:val="TableText"/>
            </w:pPr>
            <w:r>
              <w:rPr>
                <w:b w:val="0"/>
                <w:i w:val="0"/>
                <w:sz w:val="18"/>
              </w:rPr>
              <w:t>S05-01. Питомец и сюжет</w:t>
            </w:r>
          </w:p>
        </w:tc>
        <w:tc>
          <w:tcPr>
            <w:tcW w:type="dxa" w:w="3076"/>
            <w:vAlign w:val="top"/>
            <w:shd w:fill="FFFFFF"/>
          </w:tcPr>
          <w:p>
            <w:pPr>
              <w:pStyle w:val="TableText"/>
            </w:pPr>
            <w:r>
              <w:rPr>
                <w:b w:val="0"/>
                <w:i w:val="0"/>
                <w:sz w:val="18"/>
              </w:rPr>
              <w:t>«Сюжет как отдельная составляющая»</w:t>
            </w:r>
          </w:p>
        </w:tc>
        <w:tc>
          <w:tcPr>
            <w:tcW w:type="dxa" w:w="5556"/>
            <w:vAlign w:val="top"/>
            <w:shd w:fill="FFFFFF"/>
          </w:tcPr>
          <w:p>
            <w:pPr>
              <w:pStyle w:val="TableText"/>
            </w:pPr>
            <w:r>
              <w:rPr>
                <w:b w:val="0"/>
                <w:i w:val="0"/>
                <w:sz w:val="18"/>
              </w:rPr>
              <w:t xml:space="preserve">Питомец — обязательная часть. Отдельный сюжет не требуется; образ и механики выбирает команда. </w:t>
            </w:r>
            <w:r>
              <w:rPr>
                <w:b/>
                <w:i w:val="0"/>
                <w:sz w:val="18"/>
              </w:rPr>
              <w:t>Граница применения:</w:t>
            </w:r>
            <w:r>
              <w:rPr>
                <w:b w:val="0"/>
                <w:i w:val="0"/>
                <w:sz w:val="18"/>
              </w:rPr>
              <w:t xml:space="preserve"> Подтверждение принципа; сохраняем домик и задания без новой большой кампании.</w:t>
            </w:r>
          </w:p>
        </w:tc>
      </w:tr>
      <w:tr>
        <w:trPr>
          <w:cantSplit/>
        </w:trPr>
        <w:tc>
          <w:tcPr>
            <w:tcW w:type="dxa" w:w="1290"/>
            <w:vAlign w:val="top"/>
            <w:shd w:fill="F3F7F7"/>
          </w:tcPr>
          <w:p>
            <w:pPr>
              <w:pStyle w:val="TableText"/>
            </w:pPr>
            <w:r>
              <w:rPr>
                <w:b w:val="0"/>
                <w:i w:val="0"/>
                <w:sz w:val="18"/>
              </w:rPr>
              <w:t>S05-02. Доработки после M1</w:t>
            </w:r>
          </w:p>
        </w:tc>
        <w:tc>
          <w:tcPr>
            <w:tcW w:type="dxa" w:w="3076"/>
            <w:vAlign w:val="top"/>
            <w:shd w:fill="F3F7F7"/>
          </w:tcPr>
          <w:p>
            <w:pPr>
              <w:pStyle w:val="TableText"/>
            </w:pPr>
            <w:r>
              <w:rPr>
                <w:b w:val="0"/>
                <w:i w:val="0"/>
                <w:sz w:val="18"/>
              </w:rPr>
              <w:t>«Доработка решений допускается только с 16-го до 20 октября»</w:t>
            </w:r>
          </w:p>
        </w:tc>
        <w:tc>
          <w:tcPr>
            <w:tcW w:type="dxa" w:w="5556"/>
            <w:vAlign w:val="top"/>
            <w:shd w:fill="F3F7F7"/>
          </w:tcPr>
          <w:p>
            <w:pPr>
              <w:pStyle w:val="TableText"/>
            </w:pPr>
            <w:r>
              <w:rPr>
                <w:b w:val="0"/>
                <w:i w:val="0"/>
                <w:sz w:val="18"/>
              </w:rPr>
              <w:t xml:space="preserve">Доработки разрешены только финалистам 16–20 октября; раньше 16 октября дорабатывать нельзя. После отбора предусмотрена сессия с рекомендациями. </w:t>
            </w:r>
            <w:r>
              <w:rPr>
                <w:b/>
                <w:i w:val="0"/>
                <w:sz w:val="18"/>
              </w:rPr>
              <w:t>Граница применения:</w:t>
            </w:r>
            <w:r>
              <w:rPr>
                <w:b w:val="0"/>
                <w:i w:val="0"/>
                <w:sz w:val="18"/>
              </w:rPr>
              <w:t xml:space="preserve"> Изменение календаря; точные часы и допустимость иных действий между этапами не установлены.</w:t>
            </w:r>
          </w:p>
        </w:tc>
      </w:tr>
      <w:tr>
        <w:trPr>
          <w:cantSplit/>
        </w:trPr>
        <w:tc>
          <w:tcPr>
            <w:tcW w:type="dxa" w:w="1290"/>
            <w:vAlign w:val="top"/>
            <w:shd w:fill="FFFFFF"/>
          </w:tcPr>
          <w:p>
            <w:pPr>
              <w:pStyle w:val="TableText"/>
            </w:pPr>
            <w:r>
              <w:rPr>
                <w:b w:val="0"/>
                <w:i w:val="0"/>
                <w:sz w:val="18"/>
              </w:rPr>
              <w:t>S05-03. Порядок Приложения А</w:t>
            </w:r>
          </w:p>
        </w:tc>
        <w:tc>
          <w:tcPr>
            <w:tcW w:type="dxa" w:w="3076"/>
            <w:vAlign w:val="top"/>
            <w:shd w:fill="FFFFFF"/>
          </w:tcPr>
          <w:p>
            <w:pPr>
              <w:pStyle w:val="TableText"/>
            </w:pPr>
            <w:r>
              <w:rPr>
                <w:b w:val="0"/>
                <w:i w:val="0"/>
                <w:sz w:val="18"/>
              </w:rPr>
              <w:t>«Последовательность можно менять. Главное»</w:t>
            </w:r>
          </w:p>
        </w:tc>
        <w:tc>
          <w:tcPr>
            <w:tcW w:type="dxa" w:w="5556"/>
            <w:vAlign w:val="top"/>
            <w:shd w:fill="FFFFFF"/>
          </w:tcPr>
          <w:p>
            <w:pPr>
              <w:pStyle w:val="TableText"/>
            </w:pPr>
            <w:r>
              <w:rPr>
                <w:b w:val="0"/>
                <w:i w:val="0"/>
                <w:sz w:val="18"/>
              </w:rPr>
              <w:t xml:space="preserve">Можно менять порядок при наличии всех предусмотренных этапов. </w:t>
            </w:r>
            <w:r>
              <w:rPr>
                <w:b/>
                <w:i w:val="0"/>
                <w:sz w:val="18"/>
              </w:rPr>
              <w:t>Граница применения:</w:t>
            </w:r>
            <w:r>
              <w:rPr>
                <w:b w:val="0"/>
                <w:i w:val="0"/>
                <w:sz w:val="18"/>
              </w:rPr>
              <w:t xml:space="preserve"> Закрыт общий вопрос порядка; финансовые предусловия S01 сохраняются.</w:t>
            </w:r>
          </w:p>
        </w:tc>
      </w:tr>
      <w:tr>
        <w:trPr>
          <w:cantSplit/>
        </w:trPr>
        <w:tc>
          <w:tcPr>
            <w:tcW w:type="dxa" w:w="1290"/>
            <w:vAlign w:val="top"/>
            <w:shd w:fill="F3F7F7"/>
          </w:tcPr>
          <w:p>
            <w:pPr>
              <w:pStyle w:val="TableText"/>
            </w:pPr>
            <w:r>
              <w:rPr>
                <w:b w:val="0"/>
                <w:i w:val="0"/>
                <w:sz w:val="18"/>
              </w:rPr>
              <w:t>S05-04. Полнота промежуточной сдачи</w:t>
            </w:r>
          </w:p>
        </w:tc>
        <w:tc>
          <w:tcPr>
            <w:tcW w:type="dxa" w:w="3076"/>
            <w:vAlign w:val="top"/>
            <w:shd w:fill="F3F7F7"/>
          </w:tcPr>
          <w:p>
            <w:pPr>
              <w:pStyle w:val="TableText"/>
            </w:pPr>
            <w:r>
              <w:rPr>
                <w:b w:val="0"/>
                <w:i w:val="0"/>
                <w:sz w:val="18"/>
              </w:rPr>
              <w:t>«если что-то из обязательного не будет реализовано»</w:t>
            </w:r>
          </w:p>
        </w:tc>
        <w:tc>
          <w:tcPr>
            <w:tcW w:type="dxa" w:w="5556"/>
            <w:vAlign w:val="top"/>
            <w:shd w:fill="F3F7F7"/>
          </w:tcPr>
          <w:p>
            <w:pPr>
              <w:pStyle w:val="TableText"/>
            </w:pPr>
            <w:r>
              <w:rPr>
                <w:b w:val="0"/>
                <w:i w:val="0"/>
                <w:sz w:val="18"/>
              </w:rPr>
              <w:t xml:space="preserve">Пропуски обязательного — значительный минус. Чем полнее M1, тем выше шанс пройти. </w:t>
            </w:r>
            <w:r>
              <w:rPr>
                <w:b/>
                <w:i w:val="0"/>
                <w:sz w:val="18"/>
              </w:rPr>
              <w:t>Граница применения:</w:t>
            </w:r>
            <w:r>
              <w:rPr>
                <w:b w:val="0"/>
                <w:i w:val="0"/>
                <w:sz w:val="18"/>
              </w:rPr>
              <w:t xml:space="preserve"> Не установлен формальный порог отклонения; дополнения не компенсируют пропуски.</w:t>
            </w:r>
          </w:p>
        </w:tc>
      </w:tr>
      <w:tr>
        <w:trPr>
          <w:cantSplit/>
        </w:trPr>
        <w:tc>
          <w:tcPr>
            <w:tcW w:type="dxa" w:w="1290"/>
            <w:vAlign w:val="top"/>
            <w:shd w:fill="FFFFFF"/>
          </w:tcPr>
          <w:p>
            <w:pPr>
              <w:pStyle w:val="TableText"/>
            </w:pPr>
            <w:r>
              <w:rPr>
                <w:b w:val="0"/>
                <w:i w:val="0"/>
                <w:sz w:val="18"/>
              </w:rPr>
              <w:t>S05-05. Критерии и шкала</w:t>
            </w:r>
          </w:p>
        </w:tc>
        <w:tc>
          <w:tcPr>
            <w:tcW w:type="dxa" w:w="3076"/>
            <w:vAlign w:val="top"/>
            <w:shd w:fill="FFFFFF"/>
          </w:tcPr>
          <w:p>
            <w:pPr>
              <w:pStyle w:val="TableText"/>
            </w:pPr>
            <w:r>
              <w:rPr>
                <w:b w:val="0"/>
                <w:i w:val="0"/>
                <w:sz w:val="18"/>
              </w:rPr>
              <w:t>«все указанные в ТЗ-критерии, они равнозначны»</w:t>
            </w:r>
          </w:p>
        </w:tc>
        <w:tc>
          <w:tcPr>
            <w:tcW w:type="dxa" w:w="5556"/>
            <w:vAlign w:val="top"/>
            <w:shd w:fill="FFFFFF"/>
          </w:tcPr>
          <w:p>
            <w:pPr>
              <w:pStyle w:val="TableText"/>
            </w:pPr>
            <w:r>
              <w:rPr>
                <w:b w:val="0"/>
                <w:i w:val="0"/>
                <w:sz w:val="18"/>
              </w:rPr>
              <w:t xml:space="preserve">Критерии названы равнозначными; позднее прямо сказано, что балльная система предназначена экспертам и не будет публичной. </w:t>
            </w:r>
            <w:r>
              <w:rPr>
                <w:b/>
                <w:i w:val="0"/>
                <w:sz w:val="18"/>
              </w:rPr>
              <w:t>Граница применения:</w:t>
            </w:r>
            <w:r>
              <w:rPr>
                <w:b w:val="0"/>
                <w:i w:val="0"/>
                <w:sz w:val="18"/>
              </w:rPr>
              <w:t xml:space="preserve"> Не выводить проценты или собственную формулу конкурсных баллов.</w:t>
            </w:r>
          </w:p>
        </w:tc>
      </w:tr>
      <w:tr>
        <w:trPr>
          <w:cantSplit/>
        </w:trPr>
        <w:tc>
          <w:tcPr>
            <w:tcW w:type="dxa" w:w="1290"/>
            <w:vAlign w:val="top"/>
            <w:shd w:fill="F3F7F7"/>
          </w:tcPr>
          <w:p>
            <w:pPr>
              <w:pStyle w:val="TableText"/>
            </w:pPr>
            <w:r>
              <w:rPr>
                <w:b w:val="0"/>
                <w:i w:val="0"/>
                <w:sz w:val="18"/>
              </w:rPr>
              <w:t>S05-06. Недостающие знания и источники</w:t>
            </w:r>
          </w:p>
        </w:tc>
        <w:tc>
          <w:tcPr>
            <w:tcW w:type="dxa" w:w="3076"/>
            <w:vAlign w:val="top"/>
            <w:shd w:fill="F3F7F7"/>
          </w:tcPr>
          <w:p>
            <w:pPr>
              <w:pStyle w:val="TableText"/>
            </w:pPr>
            <w:r>
              <w:rPr>
                <w:b w:val="0"/>
                <w:i w:val="0"/>
                <w:sz w:val="18"/>
              </w:rPr>
              <w:t>«Если он, например, что-то не знает»</w:t>
            </w:r>
          </w:p>
        </w:tc>
        <w:tc>
          <w:tcPr>
            <w:tcW w:type="dxa" w:w="5556"/>
            <w:vAlign w:val="top"/>
            <w:shd w:fill="F3F7F7"/>
          </w:tcPr>
          <w:p>
            <w:pPr>
              <w:pStyle w:val="TableText"/>
            </w:pPr>
            <w:r>
              <w:rPr>
                <w:b w:val="0"/>
                <w:i w:val="0"/>
                <w:sz w:val="18"/>
              </w:rPr>
              <w:t xml:space="preserve">Ребёнок должен получать недостающие знания кратко и понятно в приложении. Основной ориентир — рамка; иные научные/методические основания надо указывать. </w:t>
            </w:r>
            <w:r>
              <w:rPr>
                <w:b/>
                <w:i w:val="0"/>
                <w:sz w:val="18"/>
              </w:rPr>
              <w:t>Граница применения:</w:t>
            </w:r>
            <w:r>
              <w:rPr>
                <w:b w:val="0"/>
                <w:i w:val="0"/>
                <w:sz w:val="18"/>
              </w:rPr>
              <w:t xml:space="preserve"> Короткие hints/feedback, карта конкретных результатов и пределы выводов.</w:t>
            </w:r>
          </w:p>
        </w:tc>
      </w:tr>
      <w:tr>
        <w:trPr>
          <w:cantSplit/>
        </w:trPr>
        <w:tc>
          <w:tcPr>
            <w:tcW w:type="dxa" w:w="1290"/>
            <w:vAlign w:val="top"/>
            <w:shd w:fill="FFFFFF"/>
          </w:tcPr>
          <w:p>
            <w:pPr>
              <w:pStyle w:val="TableText"/>
            </w:pPr>
            <w:r>
              <w:rPr>
                <w:b w:val="0"/>
                <w:i w:val="0"/>
                <w:sz w:val="18"/>
              </w:rPr>
              <w:t>S05-07. Ограниченность и старые остатки</w:t>
            </w:r>
          </w:p>
        </w:tc>
        <w:tc>
          <w:tcPr>
            <w:tcW w:type="dxa" w:w="3076"/>
            <w:vAlign w:val="top"/>
            <w:shd w:fill="FFFFFF"/>
          </w:tcPr>
          <w:p>
            <w:pPr>
              <w:pStyle w:val="TableText"/>
            </w:pPr>
            <w:r>
              <w:rPr>
                <w:b w:val="0"/>
                <w:i w:val="0"/>
                <w:sz w:val="18"/>
              </w:rPr>
              <w:t>«Нет, именно нехватки нет»</w:t>
            </w:r>
          </w:p>
        </w:tc>
        <w:tc>
          <w:tcPr>
            <w:tcW w:type="dxa" w:w="5556"/>
            <w:vAlign w:val="top"/>
            <w:shd w:fill="FFFFFF"/>
          </w:tcPr>
          <w:p>
            <w:pPr>
              <w:pStyle w:val="TableText"/>
            </w:pPr>
            <w:r>
              <w:rPr>
                <w:b w:val="0"/>
                <w:i w:val="0"/>
                <w:sz w:val="18"/>
              </w:rPr>
              <w:t xml:space="preserve">Перенос денег и альтернативы признаны жизнеспособными; постоянная нехватка не нужна. Нельзя допустить, чтобы все будущие решения стали неважны. </w:t>
            </w:r>
            <w:r>
              <w:rPr>
                <w:b/>
                <w:i w:val="0"/>
                <w:sz w:val="18"/>
              </w:rPr>
              <w:t>Граница применения:</w:t>
            </w:r>
            <w:r>
              <w:rPr>
                <w:b w:val="0"/>
                <w:i w:val="0"/>
                <w:sz w:val="18"/>
              </w:rPr>
              <w:t xml:space="preserve"> Принцип подтверждён; баланс наших цен и длительная игра не проверены.</w:t>
            </w:r>
          </w:p>
        </w:tc>
      </w:tr>
      <w:tr>
        <w:trPr>
          <w:cantSplit/>
        </w:trPr>
        <w:tc>
          <w:tcPr>
            <w:tcW w:type="dxa" w:w="1290"/>
            <w:vAlign w:val="top"/>
            <w:shd w:fill="F3F7F7"/>
          </w:tcPr>
          <w:p>
            <w:pPr>
              <w:pStyle w:val="TableText"/>
            </w:pPr>
            <w:r>
              <w:rPr>
                <w:b w:val="0"/>
                <w:i w:val="0"/>
                <w:sz w:val="18"/>
              </w:rPr>
              <w:t>S05-08. Рост и отклонение от плана</w:t>
            </w:r>
          </w:p>
        </w:tc>
        <w:tc>
          <w:tcPr>
            <w:tcW w:type="dxa" w:w="3076"/>
            <w:vAlign w:val="top"/>
            <w:shd w:fill="F3F7F7"/>
          </w:tcPr>
          <w:p>
            <w:pPr>
              <w:pStyle w:val="TableText"/>
            </w:pPr>
            <w:r>
              <w:rPr>
                <w:b w:val="0"/>
                <w:i w:val="0"/>
                <w:sz w:val="18"/>
              </w:rPr>
              <w:t>«Правила роста команда определяет сама»</w:t>
            </w:r>
          </w:p>
        </w:tc>
        <w:tc>
          <w:tcPr>
            <w:tcW w:type="dxa" w:w="5556"/>
            <w:vAlign w:val="top"/>
            <w:shd w:fill="F3F7F7"/>
          </w:tcPr>
          <w:p>
            <w:pPr>
              <w:pStyle w:val="TableText"/>
            </w:pPr>
            <w:r>
              <w:rPr>
                <w:b w:val="0"/>
                <w:i w:val="0"/>
                <w:sz w:val="18"/>
              </w:rPr>
              <w:t xml:space="preserve">Правила роста выбирает команда; описанный подход к восстановлению подходит. Автоматического наказания за каждое расхождение не требуется. При оценке проверяют математику и согласованность результата с логикой. </w:t>
            </w:r>
            <w:r>
              <w:rPr>
                <w:b/>
                <w:i w:val="0"/>
                <w:sz w:val="18"/>
              </w:rPr>
              <w:t>Граница применения:</w:t>
            </w:r>
            <w:r>
              <w:rPr>
                <w:b w:val="0"/>
                <w:i w:val="0"/>
                <w:sz w:val="18"/>
              </w:rPr>
              <w:t xml:space="preserve"> Наши формулы сохраняются, но не объявляются утверждёнными заказчиком.</w:t>
            </w:r>
          </w:p>
        </w:tc>
      </w:tr>
      <w:tr>
        <w:trPr>
          <w:cantSplit/>
        </w:trPr>
        <w:tc>
          <w:tcPr>
            <w:tcW w:type="dxa" w:w="1290"/>
            <w:vAlign w:val="top"/>
            <w:shd w:fill="FFFFFF"/>
          </w:tcPr>
          <w:p>
            <w:pPr>
              <w:pStyle w:val="TableText"/>
            </w:pPr>
            <w:r>
              <w:rPr>
                <w:b w:val="0"/>
                <w:i w:val="0"/>
                <w:sz w:val="18"/>
              </w:rPr>
              <w:t>S05-09. Шесть заданий и темы</w:t>
            </w:r>
          </w:p>
        </w:tc>
        <w:tc>
          <w:tcPr>
            <w:tcW w:type="dxa" w:w="3076"/>
            <w:vAlign w:val="top"/>
            <w:shd w:fill="FFFFFF"/>
          </w:tcPr>
          <w:p>
            <w:pPr>
              <w:pStyle w:val="TableText"/>
            </w:pPr>
            <w:r>
              <w:rPr>
                <w:b w:val="0"/>
                <w:i w:val="0"/>
                <w:sz w:val="18"/>
              </w:rPr>
              <w:t>«Требование не менее шести заданий по трём темам»</w:t>
            </w:r>
          </w:p>
        </w:tc>
        <w:tc>
          <w:tcPr>
            <w:tcW w:type="dxa" w:w="5556"/>
            <w:vAlign w:val="top"/>
            <w:shd w:fill="FFFFFF"/>
          </w:tcPr>
          <w:p>
            <w:pPr>
              <w:pStyle w:val="TableText"/>
            </w:pPr>
            <w:r>
              <w:rPr>
                <w:b w:val="0"/>
                <w:i w:val="0"/>
                <w:sz w:val="18"/>
              </w:rPr>
              <w:t xml:space="preserve">Распределение шести заданий между тремя темами команда определяет самостоятельно. В ТЗ указан минимум. </w:t>
            </w:r>
            <w:r>
              <w:rPr>
                <w:b/>
                <w:i w:val="0"/>
                <w:sz w:val="18"/>
              </w:rPr>
              <w:t>Граница применения:</w:t>
            </w:r>
            <w:r>
              <w:rPr>
                <w:b w:val="0"/>
                <w:i w:val="0"/>
                <w:sz w:val="18"/>
              </w:rPr>
              <w:t xml:space="preserve"> Два на каждую тему не являются отдельно установленным численным требованием; наш реестр 3/3/2 сохраняется.</w:t>
            </w:r>
          </w:p>
        </w:tc>
      </w:tr>
      <w:tr>
        <w:trPr>
          <w:cantSplit/>
        </w:trPr>
        <w:tc>
          <w:tcPr>
            <w:tcW w:type="dxa" w:w="1290"/>
            <w:vAlign w:val="top"/>
            <w:shd w:fill="F3F7F7"/>
          </w:tcPr>
          <w:p>
            <w:pPr>
              <w:pStyle w:val="TableText"/>
            </w:pPr>
            <w:r>
              <w:rPr>
                <w:b w:val="0"/>
                <w:i w:val="0"/>
                <w:sz w:val="18"/>
              </w:rPr>
              <w:t>S05-10. Взрослый функционал</w:t>
            </w:r>
          </w:p>
        </w:tc>
        <w:tc>
          <w:tcPr>
            <w:tcW w:type="dxa" w:w="3076"/>
            <w:vAlign w:val="top"/>
            <w:shd w:fill="F3F7F7"/>
          </w:tcPr>
          <w:p>
            <w:pPr>
              <w:pStyle w:val="TableText"/>
            </w:pPr>
            <w:r>
              <w:rPr>
                <w:b w:val="0"/>
                <w:i w:val="0"/>
                <w:sz w:val="18"/>
              </w:rPr>
              <w:t>«Он действительно в рамках ТЗ опционален»</w:t>
            </w:r>
          </w:p>
        </w:tc>
        <w:tc>
          <w:tcPr>
            <w:tcW w:type="dxa" w:w="5556"/>
            <w:vAlign w:val="top"/>
            <w:shd w:fill="F3F7F7"/>
          </w:tcPr>
          <w:p>
            <w:pPr>
              <w:pStyle w:val="TableText"/>
            </w:pPr>
            <w:r>
              <w:rPr>
                <w:b w:val="0"/>
                <w:i w:val="0"/>
                <w:sz w:val="18"/>
              </w:rPr>
              <w:t xml:space="preserve">Взрослый функционал назван опциональным: прогресс, баллы/дополнительные задания возможны. При сравнимых решениях дополнения могут учитываться. </w:t>
            </w:r>
            <w:r>
              <w:rPr>
                <w:b/>
                <w:i w:val="0"/>
                <w:sz w:val="18"/>
              </w:rPr>
              <w:t>Граница применения:</w:t>
            </w:r>
            <w:r>
              <w:rPr>
                <w:b w:val="0"/>
                <w:i w:val="0"/>
                <w:sz w:val="18"/>
              </w:rPr>
              <w:t xml:space="preserve"> Конфликт с письменными требованиями взрослого раздела/удаления/А.12. Минимальный раздел не убираем.</w:t>
            </w:r>
          </w:p>
        </w:tc>
      </w:tr>
      <w:tr>
        <w:trPr>
          <w:cantSplit/>
        </w:trPr>
        <w:tc>
          <w:tcPr>
            <w:tcW w:type="dxa" w:w="1290"/>
            <w:vAlign w:val="top"/>
            <w:shd w:fill="FFFFFF"/>
          </w:tcPr>
          <w:p>
            <w:pPr>
              <w:pStyle w:val="TableText"/>
            </w:pPr>
            <w:r>
              <w:rPr>
                <w:b w:val="0"/>
                <w:i w:val="0"/>
                <w:sz w:val="18"/>
              </w:rPr>
              <w:t>S05-11. Сторонняя проверка</w:t>
            </w:r>
          </w:p>
        </w:tc>
        <w:tc>
          <w:tcPr>
            <w:tcW w:type="dxa" w:w="3076"/>
            <w:vAlign w:val="top"/>
            <w:shd w:fill="FFFFFF"/>
          </w:tcPr>
          <w:p>
            <w:pPr>
              <w:pStyle w:val="TableText"/>
            </w:pPr>
            <w:r>
              <w:rPr>
                <w:b w:val="0"/>
                <w:i w:val="0"/>
                <w:sz w:val="18"/>
              </w:rPr>
              <w:t>«важен сам факт ...того, что была сторонняя экспертная проверка»</w:t>
            </w:r>
          </w:p>
        </w:tc>
        <w:tc>
          <w:tcPr>
            <w:tcW w:type="dxa" w:w="5556"/>
            <w:vAlign w:val="top"/>
            <w:shd w:fill="FFFFFF"/>
          </w:tcPr>
          <w:p>
            <w:pPr>
              <w:pStyle w:val="TableText"/>
            </w:pPr>
            <w:r>
              <w:rPr>
                <w:b w:val="0"/>
                <w:i w:val="0"/>
                <w:sz w:val="18"/>
              </w:rPr>
              <w:t xml:space="preserve">Численный минимум не задан; эксперт своей организации допустим при подтверждённых компетенциях. Нужно показать процедуру, выводы и реакцию на них. </w:t>
            </w:r>
            <w:r>
              <w:rPr>
                <w:b/>
                <w:i w:val="0"/>
                <w:sz w:val="18"/>
              </w:rPr>
              <w:t>Граница применения:</w:t>
            </w:r>
            <w:r>
              <w:rPr>
                <w:b w:val="0"/>
                <w:i w:val="0"/>
                <w:sz w:val="18"/>
              </w:rPr>
              <w:t xml:space="preserve"> Авторская проверка не признана достаточной; предполагаемый эксперт не считается реальным.</w:t>
            </w:r>
          </w:p>
        </w:tc>
      </w:tr>
      <w:tr>
        <w:trPr>
          <w:cantSplit/>
        </w:trPr>
        <w:tc>
          <w:tcPr>
            <w:tcW w:type="dxa" w:w="1290"/>
            <w:vAlign w:val="top"/>
            <w:shd w:fill="F3F7F7"/>
          </w:tcPr>
          <w:p>
            <w:pPr>
              <w:pStyle w:val="TableText"/>
            </w:pPr>
            <w:r>
              <w:rPr>
                <w:b w:val="0"/>
                <w:i w:val="0"/>
                <w:sz w:val="18"/>
              </w:rPr>
              <w:t>S05-12. Физический отчёт</w:t>
            </w:r>
          </w:p>
        </w:tc>
        <w:tc>
          <w:tcPr>
            <w:tcW w:type="dxa" w:w="3076"/>
            <w:vAlign w:val="top"/>
            <w:shd w:fill="F3F7F7"/>
          </w:tcPr>
          <w:p>
            <w:pPr>
              <w:pStyle w:val="TableText"/>
            </w:pPr>
            <w:r>
              <w:rPr>
                <w:b w:val="0"/>
                <w:i w:val="0"/>
                <w:sz w:val="18"/>
              </w:rPr>
              <w:t>«отчёты обязательны к финальной сдаче»</w:t>
            </w:r>
          </w:p>
        </w:tc>
        <w:tc>
          <w:tcPr>
            <w:tcW w:type="dxa" w:w="5556"/>
            <w:vAlign w:val="top"/>
            <w:shd w:fill="F3F7F7"/>
          </w:tcPr>
          <w:p>
            <w:pPr>
              <w:pStyle w:val="TableText"/>
            </w:pPr>
            <w:r>
              <w:rPr>
                <w:b w:val="0"/>
                <w:i w:val="0"/>
                <w:sz w:val="18"/>
              </w:rPr>
              <w:t xml:space="preserve">Физический отчёт обязателен к финалу; форма свободная, указать устройство, версии сборки и ПО. </w:t>
            </w:r>
            <w:r>
              <w:rPr>
                <w:b/>
                <w:i w:val="0"/>
                <w:sz w:val="18"/>
              </w:rPr>
              <w:t>Граница применения:</w:t>
            </w:r>
            <w:r>
              <w:rPr>
                <w:b w:val="0"/>
                <w:i w:val="0"/>
                <w:sz w:val="18"/>
              </w:rPr>
              <w:t xml:space="preserve"> Проверка на физическом устройстве сохраняется; выдача тестовых устройств не обещана.</w:t>
            </w:r>
          </w:p>
        </w:tc>
      </w:tr>
      <w:tr>
        <w:trPr>
          <w:cantSplit/>
        </w:trPr>
        <w:tc>
          <w:tcPr>
            <w:tcW w:type="dxa" w:w="1290"/>
            <w:vAlign w:val="top"/>
            <w:shd w:fill="FFFFFF"/>
          </w:tcPr>
          <w:p>
            <w:pPr>
              <w:pStyle w:val="TableText"/>
            </w:pPr>
            <w:r>
              <w:rPr>
                <w:b w:val="0"/>
                <w:i w:val="0"/>
                <w:sz w:val="18"/>
              </w:rPr>
              <w:t>S05-13. Контент в APK</w:t>
            </w:r>
          </w:p>
        </w:tc>
        <w:tc>
          <w:tcPr>
            <w:tcW w:type="dxa" w:w="3076"/>
            <w:vAlign w:val="top"/>
            <w:shd w:fill="FFFFFF"/>
          </w:tcPr>
          <w:p>
            <w:pPr>
              <w:pStyle w:val="TableText"/>
            </w:pPr>
            <w:r>
              <w:rPr>
                <w:b w:val="0"/>
                <w:i w:val="0"/>
                <w:sz w:val="18"/>
              </w:rPr>
              <w:t>«добавляются через выпуск новой версии приложения без изменения основной логики»</w:t>
            </w:r>
          </w:p>
        </w:tc>
        <w:tc>
          <w:tcPr>
            <w:tcW w:type="dxa" w:w="5556"/>
            <w:vAlign w:val="top"/>
            <w:shd w:fill="FFFFFF"/>
          </w:tcPr>
          <w:p>
            <w:pPr>
              <w:pStyle w:val="TableText"/>
            </w:pPr>
            <w:r>
              <w:rPr>
                <w:b w:val="0"/>
                <w:i w:val="0"/>
                <w:sz w:val="18"/>
              </w:rPr>
              <w:t xml:space="preserve">Раздельный конфигурационный файл внутри APK и новая сборка без изменения основной логики соответствуют требованию. </w:t>
            </w:r>
            <w:r>
              <w:rPr>
                <w:b/>
                <w:i w:val="0"/>
                <w:sz w:val="18"/>
              </w:rPr>
              <w:t>Граница применения:</w:t>
            </w:r>
            <w:r>
              <w:rPr>
                <w:b w:val="0"/>
                <w:i w:val="0"/>
                <w:sz w:val="18"/>
              </w:rPr>
              <w:t xml:space="preserve"> Удалённая CMS, сервер и обновления без пересборки не обязательны.</w:t>
            </w:r>
          </w:p>
        </w:tc>
      </w:tr>
      <w:tr>
        <w:trPr>
          <w:cantSplit/>
        </w:trPr>
        <w:tc>
          <w:tcPr>
            <w:tcW w:type="dxa" w:w="1290"/>
            <w:vAlign w:val="top"/>
            <w:shd w:fill="F3F7F7"/>
          </w:tcPr>
          <w:p>
            <w:pPr>
              <w:pStyle w:val="TableText"/>
            </w:pPr>
            <w:r>
              <w:rPr>
                <w:b w:val="0"/>
                <w:i w:val="0"/>
                <w:sz w:val="18"/>
              </w:rPr>
              <w:t>S05-14. Бытовые ситуации и реальные интеграции</w:t>
            </w:r>
          </w:p>
        </w:tc>
        <w:tc>
          <w:tcPr>
            <w:tcW w:type="dxa" w:w="3076"/>
            <w:vAlign w:val="top"/>
            <w:shd w:fill="F3F7F7"/>
          </w:tcPr>
          <w:p>
            <w:pPr>
              <w:pStyle w:val="TableText"/>
            </w:pPr>
            <w:r>
              <w:rPr>
                <w:b w:val="0"/>
                <w:i w:val="0"/>
                <w:sz w:val="18"/>
              </w:rPr>
              <w:t>«не должно быть никакой рекламы, никаких финансовых продуктов»</w:t>
            </w:r>
          </w:p>
        </w:tc>
        <w:tc>
          <w:tcPr>
            <w:tcW w:type="dxa" w:w="5556"/>
            <w:vAlign w:val="top"/>
            <w:shd w:fill="F3F7F7"/>
          </w:tcPr>
          <w:p>
            <w:pPr>
              <w:pStyle w:val="TableText"/>
            </w:pPr>
            <w:r>
              <w:rPr>
                <w:b w:val="0"/>
                <w:i w:val="0"/>
                <w:sz w:val="18"/>
              </w:rPr>
              <w:t xml:space="preserve">Цели могут быть игровыми или узнаваемыми из жизни, но остаются внутри игры. Реальные торговые/финансовые интеграции и реклама исключены. </w:t>
            </w:r>
            <w:r>
              <w:rPr>
                <w:b/>
                <w:i w:val="0"/>
                <w:sz w:val="18"/>
              </w:rPr>
              <w:t>Граница применения:</w:t>
            </w:r>
            <w:r>
              <w:rPr>
                <w:b w:val="0"/>
                <w:i w:val="0"/>
                <w:sz w:val="18"/>
              </w:rPr>
              <w:t xml:space="preserve"> Наши бытовые карточки не требуют денег/магазинов/данных семьи; прямого одобрения OFF нет.</w:t>
            </w:r>
          </w:p>
        </w:tc>
      </w:tr>
      <w:tr>
        <w:trPr>
          <w:cantSplit/>
        </w:trPr>
        <w:tc>
          <w:tcPr>
            <w:tcW w:type="dxa" w:w="1290"/>
            <w:vAlign w:val="top"/>
            <w:shd w:fill="FFFFFF"/>
          </w:tcPr>
          <w:p>
            <w:pPr>
              <w:pStyle w:val="TableText"/>
            </w:pPr>
            <w:r>
              <w:rPr>
                <w:b w:val="0"/>
                <w:i w:val="0"/>
                <w:sz w:val="18"/>
              </w:rPr>
              <w:t>S05-15. Генерация графики</w:t>
            </w:r>
          </w:p>
        </w:tc>
        <w:tc>
          <w:tcPr>
            <w:tcW w:type="dxa" w:w="3076"/>
            <w:vAlign w:val="top"/>
            <w:shd w:fill="FFFFFF"/>
          </w:tcPr>
          <w:p>
            <w:pPr>
              <w:pStyle w:val="TableText"/>
            </w:pPr>
            <w:r>
              <w:rPr>
                <w:b w:val="0"/>
                <w:i w:val="0"/>
                <w:sz w:val="18"/>
              </w:rPr>
              <w:t>«какой сервис, какую модель вы использовали»</w:t>
            </w:r>
          </w:p>
        </w:tc>
        <w:tc>
          <w:tcPr>
            <w:tcW w:type="dxa" w:w="5556"/>
            <w:vAlign w:val="top"/>
            <w:shd w:fill="FFFFFF"/>
          </w:tcPr>
          <w:p>
            <w:pPr>
              <w:pStyle w:val="TableText"/>
            </w:pPr>
            <w:r>
              <w:rPr>
                <w:b w:val="0"/>
                <w:i w:val="0"/>
                <w:sz w:val="18"/>
              </w:rPr>
              <w:t xml:space="preserve">Генеративная графика допустима. Указать сервис, модель, создаваемые материалы, ссылку и дату условий использования; желательно исходные материалы. </w:t>
            </w:r>
            <w:r>
              <w:rPr>
                <w:b/>
                <w:i w:val="0"/>
                <w:sz w:val="18"/>
              </w:rPr>
              <w:t>Граница применения:</w:t>
            </w:r>
            <w:r>
              <w:rPr>
                <w:b w:val="0"/>
                <w:i w:val="0"/>
                <w:sz w:val="18"/>
              </w:rPr>
              <w:t xml:space="preserve"> Реестр происхождения обязателен внутри нашего процесса; права конкретного сервиса не проверены этим ответом.</w:t>
            </w:r>
          </w:p>
        </w:tc>
      </w:tr>
      <w:tr>
        <w:trPr>
          <w:cantSplit/>
        </w:trPr>
        <w:tc>
          <w:tcPr>
            <w:tcW w:type="dxa" w:w="1290"/>
            <w:vAlign w:val="top"/>
            <w:shd w:fill="F3F7F7"/>
          </w:tcPr>
          <w:p>
            <w:pPr>
              <w:pStyle w:val="TableText"/>
            </w:pPr>
            <w:r>
              <w:rPr>
                <w:b w:val="0"/>
                <w:i w:val="0"/>
                <w:sz w:val="18"/>
              </w:rPr>
              <w:t>S05-16. Публикация во время конкурса</w:t>
            </w:r>
          </w:p>
        </w:tc>
        <w:tc>
          <w:tcPr>
            <w:tcW w:type="dxa" w:w="3076"/>
            <w:vAlign w:val="top"/>
            <w:shd w:fill="F3F7F7"/>
          </w:tcPr>
          <w:p>
            <w:pPr>
              <w:pStyle w:val="TableText"/>
            </w:pPr>
            <w:r>
              <w:rPr>
                <w:b w:val="0"/>
                <w:i w:val="0"/>
                <w:sz w:val="18"/>
              </w:rPr>
              <w:t>«Можно ли публиковать в Рустор от своего имени»</w:t>
            </w:r>
          </w:p>
        </w:tc>
        <w:tc>
          <w:tcPr>
            <w:tcW w:type="dxa" w:w="5556"/>
            <w:vAlign w:val="top"/>
            <w:shd w:fill="F3F7F7"/>
          </w:tcPr>
          <w:p>
            <w:pPr>
              <w:pStyle w:val="TableText"/>
            </w:pPr>
            <w:r>
              <w:rPr>
                <w:b w:val="0"/>
                <w:i w:val="0"/>
                <w:sz w:val="18"/>
              </w:rPr>
              <w:t xml:space="preserve">Ответ «нет», затем запрет повторён в разборе §2.7. </w:t>
            </w:r>
            <w:r>
              <w:rPr>
                <w:b/>
                <w:i w:val="0"/>
                <w:sz w:val="18"/>
              </w:rPr>
              <w:t>Граница применения:</w:t>
            </w:r>
            <w:r>
              <w:rPr>
                <w:b w:val="0"/>
                <w:i w:val="0"/>
                <w:sz w:val="18"/>
              </w:rPr>
              <w:t xml:space="preserve"> Более строго, чем «не обязательна» в §3.3 PDF; применяем запрет на публикацию, оставляем подготовку.</w:t>
            </w:r>
          </w:p>
        </w:tc>
      </w:tr>
      <w:tr>
        <w:trPr>
          <w:cantSplit/>
        </w:trPr>
        <w:tc>
          <w:tcPr>
            <w:tcW w:type="dxa" w:w="1290"/>
            <w:vAlign w:val="top"/>
            <w:shd w:fill="FFFFFF"/>
          </w:tcPr>
          <w:p>
            <w:pPr>
              <w:pStyle w:val="TableText"/>
            </w:pPr>
            <w:r>
              <w:rPr>
                <w:b w:val="0"/>
                <w:i w:val="0"/>
                <w:sz w:val="18"/>
              </w:rPr>
              <w:t>S05-17. Сдача и тип сборки</w:t>
            </w:r>
          </w:p>
        </w:tc>
        <w:tc>
          <w:tcPr>
            <w:tcW w:type="dxa" w:w="3076"/>
            <w:vAlign w:val="top"/>
            <w:shd w:fill="FFFFFF"/>
          </w:tcPr>
          <w:p>
            <w:pPr>
              <w:pStyle w:val="TableText"/>
            </w:pPr>
            <w:r>
              <w:rPr>
                <w:b w:val="0"/>
                <w:i w:val="0"/>
                <w:sz w:val="18"/>
              </w:rPr>
              <w:t>«Дедлайн промежуточной сдачи — 29 сентября в 23:59»</w:t>
            </w:r>
          </w:p>
        </w:tc>
        <w:tc>
          <w:tcPr>
            <w:tcW w:type="dxa" w:w="5556"/>
            <w:vAlign w:val="top"/>
            <w:shd w:fill="FFFFFF"/>
          </w:tcPr>
          <w:p>
            <w:pPr>
              <w:pStyle w:val="TableText"/>
            </w:pPr>
            <w:r>
              <w:rPr>
                <w:b w:val="0"/>
                <w:i w:val="0"/>
                <w:sz w:val="18"/>
              </w:rPr>
              <w:t xml:space="preserve">M1 до 29 сентября 23:59 на платформу; обычная сборка или ссылка/интерактивный прототип допустимы. Для финала нужен подписанный устанавливаемый файл. </w:t>
            </w:r>
            <w:r>
              <w:rPr>
                <w:b/>
                <w:i w:val="0"/>
                <w:sz w:val="18"/>
              </w:rPr>
              <w:t>Граница применения:</w:t>
            </w:r>
            <w:r>
              <w:rPr>
                <w:b w:val="0"/>
                <w:i w:val="0"/>
                <w:sz w:val="18"/>
              </w:rPr>
              <w:t xml:space="preserve"> МСК — из U01; видео при отсутствии APK сохраняется по S01 §7.1. Презентация не заменяет финальный APK.</w:t>
            </w:r>
          </w:p>
        </w:tc>
      </w:tr>
      <w:tr>
        <w:trPr>
          <w:cantSplit/>
        </w:trPr>
        <w:tc>
          <w:tcPr>
            <w:tcW w:type="dxa" w:w="1290"/>
            <w:vAlign w:val="top"/>
            <w:shd w:fill="F3F7F7"/>
          </w:tcPr>
          <w:p>
            <w:pPr>
              <w:pStyle w:val="TableText"/>
            </w:pPr>
            <w:r>
              <w:rPr>
                <w:b w:val="0"/>
                <w:i w:val="0"/>
                <w:sz w:val="18"/>
              </w:rPr>
              <w:t>S05-18. Локальное хранилище</w:t>
            </w:r>
          </w:p>
        </w:tc>
        <w:tc>
          <w:tcPr>
            <w:tcW w:type="dxa" w:w="3076"/>
            <w:vAlign w:val="top"/>
            <w:shd w:fill="F3F7F7"/>
          </w:tcPr>
          <w:p>
            <w:pPr>
              <w:pStyle w:val="TableText"/>
            </w:pPr>
            <w:r>
              <w:rPr>
                <w:b w:val="0"/>
                <w:i w:val="0"/>
                <w:sz w:val="18"/>
              </w:rPr>
              <w:t>«можно использовать любые технологии»</w:t>
            </w:r>
          </w:p>
        </w:tc>
        <w:tc>
          <w:tcPr>
            <w:tcW w:type="dxa" w:w="5556"/>
            <w:vAlign w:val="top"/>
            <w:shd w:fill="F3F7F7"/>
          </w:tcPr>
          <w:p>
            <w:pPr>
              <w:pStyle w:val="TableText"/>
            </w:pPr>
            <w:r>
              <w:rPr>
                <w:b w:val="0"/>
                <w:i w:val="0"/>
                <w:sz w:val="18"/>
              </w:rPr>
              <w:t xml:space="preserve">Технологию хранения команда выбирает сама, важно сохранение истории/прогресса после повторного входа. </w:t>
            </w:r>
            <w:r>
              <w:rPr>
                <w:b/>
                <w:i w:val="0"/>
                <w:sz w:val="18"/>
              </w:rPr>
              <w:t>Граница применения:</w:t>
            </w:r>
            <w:r>
              <w:rPr>
                <w:b w:val="0"/>
                <w:i w:val="0"/>
                <w:sz w:val="18"/>
              </w:rPr>
              <w:t xml:space="preserve"> SQLite — наш выбор, не обязательный критерий предпочтения перед JSON/файлом.</w:t>
            </w:r>
          </w:p>
        </w:tc>
      </w:tr>
      <w:tr>
        <w:trPr>
          <w:cantSplit/>
        </w:trPr>
        <w:tc>
          <w:tcPr>
            <w:tcW w:type="dxa" w:w="1290"/>
            <w:vAlign w:val="top"/>
            <w:shd w:fill="FFFFFF"/>
          </w:tcPr>
          <w:p>
            <w:pPr>
              <w:pStyle w:val="TableText"/>
            </w:pPr>
            <w:r>
              <w:rPr>
                <w:b w:val="0"/>
                <w:i w:val="0"/>
                <w:sz w:val="18"/>
              </w:rPr>
              <w:t>S05-19. Сервер и ИИ</w:t>
            </w:r>
          </w:p>
        </w:tc>
        <w:tc>
          <w:tcPr>
            <w:tcW w:type="dxa" w:w="3076"/>
            <w:vAlign w:val="top"/>
            <w:shd w:fill="FFFFFF"/>
          </w:tcPr>
          <w:p>
            <w:pPr>
              <w:pStyle w:val="TableText"/>
            </w:pPr>
            <w:r>
              <w:rPr>
                <w:b w:val="0"/>
                <w:i w:val="0"/>
                <w:sz w:val="18"/>
              </w:rPr>
              <w:t>«Сервер ИИ. Действительно необязательно»</w:t>
            </w:r>
          </w:p>
        </w:tc>
        <w:tc>
          <w:tcPr>
            <w:tcW w:type="dxa" w:w="5556"/>
            <w:vAlign w:val="top"/>
            <w:shd w:fill="FFFFFF"/>
          </w:tcPr>
          <w:p>
            <w:pPr>
              <w:pStyle w:val="TableText"/>
            </w:pPr>
            <w:r>
              <w:rPr>
                <w:b w:val="0"/>
                <w:i w:val="0"/>
                <w:sz w:val="18"/>
              </w:rPr>
              <w:t xml:space="preserve">Локальное решение при равном функционале не проигрывает из-за отсутствия ИИ/сервера. Полезные обоснованные дополнения могут учитываться; сервер организатор не предоставляет. </w:t>
            </w:r>
            <w:r>
              <w:rPr>
                <w:b/>
                <w:i w:val="0"/>
                <w:sz w:val="18"/>
              </w:rPr>
              <w:t>Граница применения:</w:t>
            </w:r>
            <w:r>
              <w:rPr>
                <w:b w:val="0"/>
                <w:i w:val="0"/>
                <w:sz w:val="18"/>
              </w:rPr>
              <w:t xml:space="preserve"> Сервер, облако и встроенный ИИ не добавляем; обязательное ядро локальное.</w:t>
            </w:r>
          </w:p>
        </w:tc>
      </w:tr>
      <w:tr>
        <w:trPr>
          <w:cantSplit/>
        </w:trPr>
        <w:tc>
          <w:tcPr>
            <w:tcW w:type="dxa" w:w="1290"/>
            <w:vAlign w:val="top"/>
            <w:shd w:fill="F3F7F7"/>
          </w:tcPr>
          <w:p>
            <w:pPr>
              <w:pStyle w:val="TableText"/>
            </w:pPr>
            <w:r>
              <w:rPr>
                <w:b w:val="0"/>
                <w:i w:val="0"/>
                <w:sz w:val="18"/>
              </w:rPr>
              <w:t>S05-20. Краткая демонстрация</w:t>
            </w:r>
          </w:p>
        </w:tc>
        <w:tc>
          <w:tcPr>
            <w:tcW w:type="dxa" w:w="3076"/>
            <w:vAlign w:val="top"/>
            <w:shd w:fill="F3F7F7"/>
          </w:tcPr>
          <w:p>
            <w:pPr>
              <w:pStyle w:val="TableText"/>
            </w:pPr>
            <w:r>
              <w:rPr>
                <w:b w:val="0"/>
                <w:i w:val="0"/>
                <w:sz w:val="18"/>
              </w:rPr>
              <w:t>«Не нужно показывать все пять периодов»</w:t>
            </w:r>
          </w:p>
        </w:tc>
        <w:tc>
          <w:tcPr>
            <w:tcW w:type="dxa" w:w="5556"/>
            <w:vAlign w:val="top"/>
            <w:shd w:fill="F3F7F7"/>
          </w:tcPr>
          <w:p>
            <w:pPr>
              <w:pStyle w:val="TableText"/>
            </w:pPr>
            <w:r>
              <w:rPr>
                <w:b w:val="0"/>
                <w:i w:val="0"/>
                <w:sz w:val="18"/>
              </w:rPr>
              <w:t xml:space="preserve">Полный показ пяти периодов не требуется, нужны отмеченные действия А. Затем в стенограмме неясная фраза о трёх стадиях в одном периоде. </w:t>
            </w:r>
            <w:r>
              <w:rPr>
                <w:b/>
                <w:i w:val="0"/>
                <w:sz w:val="18"/>
              </w:rPr>
              <w:t>Граница применения:</w:t>
            </w:r>
            <w:r>
              <w:rPr>
                <w:b w:val="0"/>
                <w:i w:val="0"/>
                <w:sz w:val="18"/>
              </w:rPr>
              <w:t xml:space="preserve"> Пять доступных периодов и три стадии не отменяются; объём показа стадий уточнить.</w:t>
            </w:r>
          </w:p>
        </w:tc>
      </w:tr>
      <w:tr>
        <w:trPr>
          <w:cantSplit/>
        </w:trPr>
        <w:tc>
          <w:tcPr>
            <w:tcW w:type="dxa" w:w="1290"/>
            <w:vAlign w:val="top"/>
            <w:shd w:fill="FFFFFF"/>
          </w:tcPr>
          <w:p>
            <w:pPr>
              <w:pStyle w:val="TableText"/>
            </w:pPr>
            <w:r>
              <w:rPr>
                <w:b w:val="0"/>
                <w:i w:val="0"/>
                <w:sz w:val="18"/>
              </w:rPr>
              <w:t>S05-21. Имя, образ, комбинации</w:t>
            </w:r>
          </w:p>
        </w:tc>
        <w:tc>
          <w:tcPr>
            <w:tcW w:type="dxa" w:w="3076"/>
            <w:vAlign w:val="top"/>
            <w:shd w:fill="FFFFFF"/>
          </w:tcPr>
          <w:p>
            <w:pPr>
              <w:pStyle w:val="TableText"/>
            </w:pPr>
            <w:r>
              <w:rPr>
                <w:b w:val="0"/>
                <w:i w:val="0"/>
                <w:sz w:val="18"/>
              </w:rPr>
              <w:t>«Обязательно ли называть проекты персонажа Финни»</w:t>
            </w:r>
          </w:p>
        </w:tc>
        <w:tc>
          <w:tcPr>
            <w:tcW w:type="dxa" w:w="5556"/>
            <w:vAlign w:val="top"/>
            <w:shd w:fill="FFFFFF"/>
          </w:tcPr>
          <w:p>
            <w:pPr>
              <w:pStyle w:val="TableText"/>
            </w:pPr>
            <w:r>
              <w:rPr>
                <w:b w:val="0"/>
                <w:i w:val="0"/>
                <w:sz w:val="18"/>
              </w:rPr>
              <w:t xml:space="preserve">Игровое имя задаёт ребёнок; образ и название приложения можно предложить свои. Комбинации внешности — на выбор команды. Несколько питомцев/бесконечная прогрессия возможны как дополнения. </w:t>
            </w:r>
            <w:r>
              <w:rPr>
                <w:b/>
                <w:i w:val="0"/>
                <w:sz w:val="18"/>
              </w:rPr>
              <w:t>Граница применения:</w:t>
            </w:r>
            <w:r>
              <w:rPr>
                <w:b w:val="0"/>
                <w:i w:val="0"/>
                <w:sz w:val="18"/>
              </w:rPr>
              <w:t xml:space="preserve"> Не переименовываем и не добавляем питомцев автоматически. Утверждение будущего названия не гарантировано.</w:t>
            </w:r>
          </w:p>
        </w:tc>
      </w:tr>
      <w:tr>
        <w:trPr>
          <w:cantSplit/>
        </w:trPr>
        <w:tc>
          <w:tcPr>
            <w:tcW w:type="dxa" w:w="1290"/>
            <w:vAlign w:val="top"/>
            <w:shd w:fill="F3F7F7"/>
          </w:tcPr>
          <w:p>
            <w:pPr>
              <w:pStyle w:val="TableText"/>
            </w:pPr>
            <w:r>
              <w:rPr>
                <w:b w:val="0"/>
                <w:i w:val="0"/>
                <w:sz w:val="18"/>
              </w:rPr>
              <w:t>S05-22. Бренд и дизайн</w:t>
            </w:r>
          </w:p>
        </w:tc>
        <w:tc>
          <w:tcPr>
            <w:tcW w:type="dxa" w:w="3076"/>
            <w:vAlign w:val="top"/>
            <w:shd w:fill="F3F7F7"/>
          </w:tcPr>
          <w:p>
            <w:pPr>
              <w:pStyle w:val="TableText"/>
            </w:pPr>
            <w:r>
              <w:rPr>
                <w:b w:val="0"/>
                <w:i w:val="0"/>
                <w:sz w:val="18"/>
              </w:rPr>
              <w:t>«Дизайн на ваше усмотрение»</w:t>
            </w:r>
          </w:p>
        </w:tc>
        <w:tc>
          <w:tcPr>
            <w:tcW w:type="dxa" w:w="5556"/>
            <w:vAlign w:val="top"/>
            <w:shd w:fill="F3F7F7"/>
          </w:tcPr>
          <w:p>
            <w:pPr>
              <w:pStyle w:val="TableText"/>
            </w:pPr>
            <w:r>
              <w:rPr>
                <w:b w:val="0"/>
                <w:i w:val="0"/>
                <w:sz w:val="18"/>
              </w:rPr>
              <w:t xml:space="preserve">Дизайн свободный; принадлежность заказчику постоянно обозначать не нужно на этом этапе. Позже подчёркнута важность привлекательного готового вида для 7–11 лет. </w:t>
            </w:r>
            <w:r>
              <w:rPr>
                <w:b/>
                <w:i w:val="0"/>
                <w:sz w:val="18"/>
              </w:rPr>
              <w:t>Граница применения:</w:t>
            </w:r>
            <w:r>
              <w:rPr>
                <w:b w:val="0"/>
                <w:i w:val="0"/>
                <w:sz w:val="18"/>
              </w:rPr>
              <w:t xml:space="preserve"> Шаблон презентации не задаёт детскую дизайн-систему; отсутствие вау-анимаций не равно схематичному сырому UI.</w:t>
            </w:r>
          </w:p>
        </w:tc>
      </w:tr>
      <w:tr>
        <w:trPr>
          <w:cantSplit/>
        </w:trPr>
        <w:tc>
          <w:tcPr>
            <w:tcW w:type="dxa" w:w="1290"/>
            <w:vAlign w:val="top"/>
            <w:shd w:fill="FFFFFF"/>
          </w:tcPr>
          <w:p>
            <w:pPr>
              <w:pStyle w:val="TableText"/>
            </w:pPr>
            <w:r>
              <w:rPr>
                <w:b w:val="0"/>
                <w:i w:val="0"/>
                <w:sz w:val="18"/>
              </w:rPr>
              <w:t>S05-23. Возраст и сложность</w:t>
            </w:r>
          </w:p>
        </w:tc>
        <w:tc>
          <w:tcPr>
            <w:tcW w:type="dxa" w:w="3076"/>
            <w:vAlign w:val="top"/>
            <w:shd w:fill="FFFFFF"/>
          </w:tcPr>
          <w:p>
            <w:pPr>
              <w:pStyle w:val="TableText"/>
            </w:pPr>
            <w:r>
              <w:rPr>
                <w:b w:val="0"/>
                <w:i w:val="0"/>
                <w:sz w:val="18"/>
              </w:rPr>
              <w:t>«уровень познавательных способностей и в целом уровень знаний у детей семи и одиннадцати лет разный»</w:t>
            </w:r>
          </w:p>
        </w:tc>
        <w:tc>
          <w:tcPr>
            <w:tcW w:type="dxa" w:w="5556"/>
            <w:vAlign w:val="top"/>
            <w:shd w:fill="FFFFFF"/>
          </w:tcPr>
          <w:p>
            <w:pPr>
              <w:pStyle w:val="TableText"/>
            </w:pPr>
            <w:r>
              <w:rPr>
                <w:b w:val="0"/>
                <w:i w:val="0"/>
                <w:sz w:val="18"/>
              </w:rPr>
              <w:t xml:space="preserve">Выбор сложности вместо возраста возможен; возраст собирать не требуется. Различия 7 и 11 лет необходимо учитывать. </w:t>
            </w:r>
            <w:r>
              <w:rPr>
                <w:b/>
                <w:i w:val="0"/>
                <w:sz w:val="18"/>
              </w:rPr>
              <w:t>Граница применения:</w:t>
            </w:r>
            <w:r>
              <w:rPr>
                <w:b w:val="0"/>
                <w:i w:val="0"/>
                <w:sz w:val="18"/>
              </w:rPr>
              <w:t xml:space="preserve"> Единая V1 с помощью — наше решение; отсутствие возрастной анкеты не доказывает уместность всем детям.</w:t>
            </w:r>
          </w:p>
        </w:tc>
      </w:tr>
      <w:tr>
        <w:trPr>
          <w:cantSplit/>
        </w:trPr>
        <w:tc>
          <w:tcPr>
            <w:tcW w:type="dxa" w:w="1290"/>
            <w:vAlign w:val="top"/>
            <w:shd w:fill="F3F7F7"/>
          </w:tcPr>
          <w:p>
            <w:pPr>
              <w:pStyle w:val="TableText"/>
            </w:pPr>
            <w:r>
              <w:rPr>
                <w:b w:val="0"/>
                <w:i w:val="0"/>
                <w:sz w:val="18"/>
              </w:rPr>
              <w:t>S05-24. Геймификация и достоверность</w:t>
            </w:r>
          </w:p>
        </w:tc>
        <w:tc>
          <w:tcPr>
            <w:tcW w:type="dxa" w:w="3076"/>
            <w:vAlign w:val="top"/>
            <w:shd w:fill="F3F7F7"/>
          </w:tcPr>
          <w:p>
            <w:pPr>
              <w:pStyle w:val="TableText"/>
            </w:pPr>
            <w:r>
              <w:rPr>
                <w:b w:val="0"/>
                <w:i w:val="0"/>
                <w:sz w:val="18"/>
              </w:rPr>
              <w:t>«Мы ждём просветительское приложение»</w:t>
            </w:r>
          </w:p>
        </w:tc>
        <w:tc>
          <w:tcPr>
            <w:tcW w:type="dxa" w:w="5556"/>
            <w:vAlign w:val="top"/>
            <w:shd w:fill="F3F7F7"/>
          </w:tcPr>
          <w:p>
            <w:pPr>
              <w:pStyle w:val="TableText"/>
            </w:pPr>
            <w:r>
              <w:rPr>
                <w:b w:val="0"/>
                <w:i w:val="0"/>
                <w:sz w:val="18"/>
              </w:rPr>
              <w:t xml:space="preserve">Игра должна давать знания и навыки; механики/упрощения, вводящие в финансовое заблуждение, ухудшают оценку. </w:t>
            </w:r>
            <w:r>
              <w:rPr>
                <w:b/>
                <w:i w:val="0"/>
                <w:sz w:val="18"/>
              </w:rPr>
              <w:t>Граница применения:</w:t>
            </w:r>
            <w:r>
              <w:rPr>
                <w:b w:val="0"/>
                <w:i w:val="0"/>
                <w:sz w:val="18"/>
              </w:rPr>
              <w:t xml:space="preserve"> Детектив/мастерская подчинены финансовой задаче; дополнительные ресурсы/игры без результата не добавляются.</w:t>
            </w:r>
          </w:p>
        </w:tc>
      </w:tr>
      <w:tr>
        <w:trPr>
          <w:cantSplit/>
        </w:trPr>
        <w:tc>
          <w:tcPr>
            <w:tcW w:type="dxa" w:w="1290"/>
            <w:vAlign w:val="top"/>
            <w:shd w:fill="FFFFFF"/>
          </w:tcPr>
          <w:p>
            <w:pPr>
              <w:pStyle w:val="TableText"/>
            </w:pPr>
            <w:r>
              <w:rPr>
                <w:b w:val="0"/>
                <w:i w:val="0"/>
                <w:sz w:val="18"/>
              </w:rPr>
              <w:t>S05-25. Банк заданий</w:t>
            </w:r>
          </w:p>
        </w:tc>
        <w:tc>
          <w:tcPr>
            <w:tcW w:type="dxa" w:w="3076"/>
            <w:vAlign w:val="top"/>
            <w:shd w:fill="FFFFFF"/>
          </w:tcPr>
          <w:p>
            <w:pPr>
              <w:pStyle w:val="TableText"/>
            </w:pPr>
            <w:r>
              <w:rPr>
                <w:b w:val="0"/>
                <w:i w:val="0"/>
                <w:sz w:val="18"/>
              </w:rPr>
              <w:t>«Задание разрабатывает команда»</w:t>
            </w:r>
          </w:p>
        </w:tc>
        <w:tc>
          <w:tcPr>
            <w:tcW w:type="dxa" w:w="5556"/>
            <w:vAlign w:val="top"/>
            <w:shd w:fill="FFFFFF"/>
          </w:tcPr>
          <w:p>
            <w:pPr>
              <w:pStyle w:val="TableText"/>
            </w:pPr>
            <w:r>
              <w:rPr>
                <w:b w:val="0"/>
                <w:i w:val="0"/>
                <w:sz w:val="18"/>
              </w:rPr>
              <w:t xml:space="preserve">На вопрос о банке заданий ответили, что задания разрабатывает команда. </w:t>
            </w:r>
            <w:r>
              <w:rPr>
                <w:b/>
                <w:i w:val="0"/>
                <w:sz w:val="18"/>
              </w:rPr>
              <w:t>Граница применения:</w:t>
            </w:r>
            <w:r>
              <w:rPr>
                <w:b w:val="0"/>
                <w:i w:val="0"/>
                <w:sz w:val="18"/>
              </w:rPr>
              <w:t xml:space="preserve"> Не ждать датасет готовых LS; материалы S02 — основа, не готовый контент-пакет.</w:t>
            </w:r>
          </w:p>
        </w:tc>
      </w:tr>
      <w:tr>
        <w:trPr>
          <w:cantSplit/>
        </w:trPr>
        <w:tc>
          <w:tcPr>
            <w:tcW w:type="dxa" w:w="1290"/>
            <w:vAlign w:val="top"/>
            <w:shd w:fill="F3F7F7"/>
          </w:tcPr>
          <w:p>
            <w:pPr>
              <w:pStyle w:val="TableText"/>
            </w:pPr>
            <w:r>
              <w:rPr>
                <w:b w:val="0"/>
                <w:i w:val="0"/>
                <w:sz w:val="18"/>
              </w:rPr>
              <w:t>S05-26. Регламент презентации</w:t>
            </w:r>
          </w:p>
        </w:tc>
        <w:tc>
          <w:tcPr>
            <w:tcW w:type="dxa" w:w="3076"/>
            <w:vAlign w:val="top"/>
            <w:shd w:fill="F3F7F7"/>
          </w:tcPr>
          <w:p>
            <w:pPr>
              <w:pStyle w:val="TableText"/>
            </w:pPr>
            <w:r>
              <w:rPr>
                <w:b w:val="0"/>
                <w:i w:val="0"/>
                <w:sz w:val="18"/>
              </w:rPr>
              <w:t>«Сам питч, скорее всего, не больше 7 минут»</w:t>
            </w:r>
          </w:p>
        </w:tc>
        <w:tc>
          <w:tcPr>
            <w:tcW w:type="dxa" w:w="5556"/>
            <w:vAlign w:val="top"/>
            <w:shd w:fill="F3F7F7"/>
          </w:tcPr>
          <w:p>
            <w:pPr>
              <w:pStyle w:val="TableText"/>
            </w:pPr>
            <w:r>
              <w:rPr>
                <w:b w:val="0"/>
                <w:i w:val="0"/>
                <w:sz w:val="18"/>
              </w:rPr>
              <w:t xml:space="preserve">Длительность питча и обязательные слайды обещаны к уточнению; дизайн/структуру можно предложить свои с сохранением обязательных блоков. На каждом слайде компетенцию проговаривать не нужно. </w:t>
            </w:r>
            <w:r>
              <w:rPr>
                <w:b/>
                <w:i w:val="0"/>
                <w:sz w:val="18"/>
              </w:rPr>
              <w:t>Граница применения:</w:t>
            </w:r>
            <w:r>
              <w:rPr>
                <w:b w:val="0"/>
                <w:i w:val="0"/>
                <w:sz w:val="18"/>
              </w:rPr>
              <w:t xml:space="preserve"> Семь минут — предварительная оценка, не фиксированное правило; слайды сейчас не создаём.</w:t>
            </w:r>
          </w:p>
        </w:tc>
      </w:tr>
      <w:tr>
        <w:trPr>
          <w:cantSplit/>
        </w:trPr>
        <w:tc>
          <w:tcPr>
            <w:tcW w:type="dxa" w:w="1290"/>
            <w:vAlign w:val="top"/>
            <w:shd w:fill="FFFFFF"/>
          </w:tcPr>
          <w:p>
            <w:pPr>
              <w:pStyle w:val="TableText"/>
            </w:pPr>
            <w:r>
              <w:rPr>
                <w:b w:val="0"/>
                <w:i w:val="0"/>
                <w:sz w:val="18"/>
              </w:rPr>
              <w:t>S05-27. Ритм периода и демо</w:t>
            </w:r>
          </w:p>
        </w:tc>
        <w:tc>
          <w:tcPr>
            <w:tcW w:type="dxa" w:w="3076"/>
            <w:vAlign w:val="top"/>
            <w:shd w:fill="FFFFFF"/>
          </w:tcPr>
          <w:p>
            <w:pPr>
              <w:pStyle w:val="TableText"/>
            </w:pPr>
            <w:r>
              <w:rPr>
                <w:b w:val="0"/>
                <w:i w:val="0"/>
                <w:sz w:val="18"/>
              </w:rPr>
              <w:t>«Какой игровой ритм предполагается»</w:t>
            </w:r>
          </w:p>
        </w:tc>
        <w:tc>
          <w:tcPr>
            <w:tcW w:type="dxa" w:w="5556"/>
            <w:vAlign w:val="top"/>
            <w:shd w:fill="FFFFFF"/>
          </w:tcPr>
          <w:p>
            <w:pPr>
              <w:pStyle w:val="TableText"/>
            </w:pPr>
            <w:r>
              <w:rPr>
                <w:b w:val="0"/>
                <w:i w:val="0"/>
                <w:sz w:val="18"/>
              </w:rPr>
              <w:t xml:space="preserve">Частоту и продолжительность периода выбирает команда; в демо ожидания нет. Период — цикл связанных финансовых решений с изменением питомца. </w:t>
            </w:r>
            <w:r>
              <w:rPr>
                <w:b/>
                <w:i w:val="0"/>
                <w:sz w:val="18"/>
              </w:rPr>
              <w:t>Граница применения:</w:t>
            </w:r>
            <w:r>
              <w:rPr>
                <w:b w:val="0"/>
                <w:i w:val="0"/>
                <w:sz w:val="18"/>
              </w:rPr>
              <w:t xml:space="preserve"> Сохраняем календарные дни/VirtualClock; не меняем прогрессию по неясной оговорке.</w:t>
            </w:r>
          </w:p>
        </w:tc>
      </w:tr>
      <w:tr>
        <w:trPr>
          <w:cantSplit/>
        </w:trPr>
        <w:tc>
          <w:tcPr>
            <w:tcW w:type="dxa" w:w="1290"/>
            <w:vAlign w:val="top"/>
            <w:shd w:fill="F3F7F7"/>
          </w:tcPr>
          <w:p>
            <w:pPr>
              <w:pStyle w:val="TableText"/>
            </w:pPr>
            <w:r>
              <w:rPr>
                <w:b w:val="0"/>
                <w:i w:val="0"/>
                <w:sz w:val="18"/>
              </w:rPr>
              <w:t>S05-28. Метрики</w:t>
            </w:r>
          </w:p>
        </w:tc>
        <w:tc>
          <w:tcPr>
            <w:tcW w:type="dxa" w:w="3076"/>
            <w:vAlign w:val="top"/>
            <w:shd w:fill="F3F7F7"/>
          </w:tcPr>
          <w:p>
            <w:pPr>
              <w:pStyle w:val="TableText"/>
            </w:pPr>
            <w:r>
              <w:rPr>
                <w:b w:val="0"/>
                <w:i w:val="0"/>
                <w:sz w:val="18"/>
              </w:rPr>
              <w:t>«Можно ли собирать обезличенные метрики»</w:t>
            </w:r>
          </w:p>
        </w:tc>
        <w:tc>
          <w:tcPr>
            <w:tcW w:type="dxa" w:w="5556"/>
            <w:vAlign w:val="top"/>
            <w:shd w:fill="F3F7F7"/>
          </w:tcPr>
          <w:p>
            <w:pPr>
              <w:pStyle w:val="TableText"/>
            </w:pPr>
            <w:r>
              <w:rPr>
                <w:b w:val="0"/>
                <w:i w:val="0"/>
                <w:sz w:val="18"/>
              </w:rPr>
              <w:t xml:space="preserve">Обезличенные метрики в целом допускаются, но поставлен вопрос целесообразности и напомнена локальность. </w:t>
            </w:r>
            <w:r>
              <w:rPr>
                <w:b/>
                <w:i w:val="0"/>
                <w:sz w:val="18"/>
              </w:rPr>
              <w:t>Граница применения:</w:t>
            </w:r>
            <w:r>
              <w:rPr>
                <w:b w:val="0"/>
                <w:i w:val="0"/>
                <w:sz w:val="18"/>
              </w:rPr>
              <w:t xml:space="preserve"> Не добавляем Firebase/телеметрию. Это не правовое заключение о конкретном SDK или составе данных.</w:t>
            </w:r>
          </w:p>
        </w:tc>
      </w:tr>
      <w:tr>
        <w:trPr>
          <w:cantSplit/>
        </w:trPr>
        <w:tc>
          <w:tcPr>
            <w:tcW w:type="dxa" w:w="1290"/>
            <w:vAlign w:val="top"/>
            <w:shd w:fill="FFFFFF"/>
          </w:tcPr>
          <w:p>
            <w:pPr>
              <w:pStyle w:val="TableText"/>
            </w:pPr>
            <w:r>
              <w:rPr>
                <w:b w:val="0"/>
                <w:i w:val="0"/>
                <w:sz w:val="18"/>
              </w:rPr>
              <w:t>S05-29. Запреты и необязательные дополнения</w:t>
            </w:r>
          </w:p>
        </w:tc>
        <w:tc>
          <w:tcPr>
            <w:tcW w:type="dxa" w:w="3076"/>
            <w:vAlign w:val="top"/>
            <w:shd w:fill="FFFFFF"/>
          </w:tcPr>
          <w:p>
            <w:pPr>
              <w:pStyle w:val="TableText"/>
            </w:pPr>
            <w:r>
              <w:rPr>
                <w:b w:val="0"/>
                <w:i w:val="0"/>
                <w:sz w:val="18"/>
              </w:rPr>
              <w:t>«любые формы, да, коммуникации между пользователями»</w:t>
            </w:r>
          </w:p>
        </w:tc>
        <w:tc>
          <w:tcPr>
            <w:tcW w:type="dxa" w:w="5556"/>
            <w:vAlign w:val="top"/>
            <w:shd w:fill="FFFFFF"/>
          </w:tcPr>
          <w:p>
            <w:pPr>
              <w:pStyle w:val="TableText"/>
            </w:pPr>
            <w:r>
              <w:rPr>
                <w:b w:val="0"/>
                <w:i w:val="0"/>
                <w:sz w:val="18"/>
              </w:rPr>
              <w:t xml:space="preserve">Различены запреты реальных банков/денег/коммуникаций/публикации и необязательность ИИ/удалённого контроля. В иных ответах дополнения допускаются при локальности ядра. </w:t>
            </w:r>
            <w:r>
              <w:rPr>
                <w:b/>
                <w:i w:val="0"/>
                <w:sz w:val="18"/>
              </w:rPr>
              <w:t>Граница применения:</w:t>
            </w:r>
            <w:r>
              <w:rPr>
                <w:b w:val="0"/>
                <w:i w:val="0"/>
                <w:sz w:val="18"/>
              </w:rPr>
              <w:t xml:space="preserve"> Не смешивать «запрещено» и «можно, но не делаем»; онлайн-социальные функции отсутствуют.</w:t>
            </w:r>
          </w:p>
        </w:tc>
      </w:tr>
      <w:tr>
        <w:trPr>
          <w:cantSplit/>
        </w:trPr>
        <w:tc>
          <w:tcPr>
            <w:tcW w:type="dxa" w:w="1290"/>
            <w:vAlign w:val="top"/>
            <w:shd w:fill="F3F7F7"/>
          </w:tcPr>
          <w:p>
            <w:pPr>
              <w:pStyle w:val="TableText"/>
            </w:pPr>
            <w:r>
              <w:rPr>
                <w:b w:val="0"/>
                <w:i w:val="0"/>
                <w:sz w:val="18"/>
              </w:rPr>
              <w:t>S05-30. Первый запуск и производительность</w:t>
            </w:r>
          </w:p>
        </w:tc>
        <w:tc>
          <w:tcPr>
            <w:tcW w:type="dxa" w:w="3076"/>
            <w:vAlign w:val="top"/>
            <w:shd w:fill="F3F7F7"/>
          </w:tcPr>
          <w:p>
            <w:pPr>
              <w:pStyle w:val="TableText"/>
            </w:pPr>
            <w:r>
              <w:rPr>
                <w:b w:val="0"/>
                <w:i w:val="0"/>
                <w:sz w:val="18"/>
              </w:rPr>
              <w:t>«допускается ли первый запуск с распаковкой»</w:t>
            </w:r>
          </w:p>
        </w:tc>
        <w:tc>
          <w:tcPr>
            <w:tcW w:type="dxa" w:w="5556"/>
            <w:vAlign w:val="top"/>
            <w:shd w:fill="F3F7F7"/>
          </w:tcPr>
          <w:p>
            <w:pPr>
              <w:pStyle w:val="TableText"/>
            </w:pPr>
            <w:r>
              <w:rPr>
                <w:b w:val="0"/>
                <w:i w:val="0"/>
                <w:sz w:val="18"/>
              </w:rPr>
              <w:t xml:space="preserve">Возможность более долгого первого запуска допущена общей фразой; более быстрые аналогичные решения могут оцениваться выше. </w:t>
            </w:r>
            <w:r>
              <w:rPr>
                <w:b/>
                <w:i w:val="0"/>
                <w:sz w:val="18"/>
              </w:rPr>
              <w:t>Граница применения:</w:t>
            </w:r>
            <w:r>
              <w:rPr>
                <w:b w:val="0"/>
                <w:i w:val="0"/>
                <w:sz w:val="18"/>
              </w:rPr>
              <w:t xml:space="preserve"> Нет нового порога и эталонного устройства в ответе. Сохраняем ≤5 с/≤1 с и фиксируем замеры.</w:t>
            </w:r>
          </w:p>
        </w:tc>
      </w:tr>
      <w:tr>
        <w:trPr>
          <w:cantSplit/>
        </w:trPr>
        <w:tc>
          <w:tcPr>
            <w:tcW w:type="dxa" w:w="1290"/>
            <w:vAlign w:val="top"/>
            <w:shd w:fill="FFFFFF"/>
          </w:tcPr>
          <w:p>
            <w:pPr>
              <w:pStyle w:val="TableText"/>
            </w:pPr>
            <w:r>
              <w:rPr>
                <w:b w:val="0"/>
                <w:i w:val="0"/>
                <w:sz w:val="18"/>
              </w:rPr>
              <w:t>S05-31. Специальная доступность</w:t>
            </w:r>
          </w:p>
        </w:tc>
        <w:tc>
          <w:tcPr>
            <w:tcW w:type="dxa" w:w="3076"/>
            <w:vAlign w:val="top"/>
            <w:shd w:fill="FFFFFF"/>
          </w:tcPr>
          <w:p>
            <w:pPr>
              <w:pStyle w:val="TableText"/>
            </w:pPr>
            <w:r>
              <w:rPr>
                <w:b w:val="0"/>
                <w:i w:val="0"/>
                <w:sz w:val="18"/>
              </w:rPr>
              <w:t>«нужна ли адаптация для лиц с ограниченными возможностями»</w:t>
            </w:r>
          </w:p>
        </w:tc>
        <w:tc>
          <w:tcPr>
            <w:tcW w:type="dxa" w:w="5556"/>
            <w:vAlign w:val="top"/>
            <w:shd w:fill="FFFFFF"/>
          </w:tcPr>
          <w:p>
            <w:pPr>
              <w:pStyle w:val="TableText"/>
            </w:pPr>
            <w:r>
              <w:rPr>
                <w:b w:val="0"/>
                <w:i w:val="0"/>
                <w:sz w:val="18"/>
              </w:rPr>
              <w:t xml:space="preserve">Специальные возможности для незрячих и чтение по слогам названы дополнительными. </w:t>
            </w:r>
            <w:r>
              <w:rPr>
                <w:b/>
                <w:i w:val="0"/>
                <w:sz w:val="18"/>
              </w:rPr>
              <w:t>Граница применения:</w:t>
            </w:r>
            <w:r>
              <w:rPr>
                <w:b w:val="0"/>
                <w:i w:val="0"/>
                <w:sz w:val="18"/>
              </w:rPr>
              <w:t xml:space="preserve"> Это не отмена §3.6: читаемость, масштабирование и понятное управление остаются.</w:t>
            </w:r>
          </w:p>
        </w:tc>
      </w:tr>
      <w:tr>
        <w:trPr>
          <w:cantSplit/>
        </w:trPr>
        <w:tc>
          <w:tcPr>
            <w:tcW w:type="dxa" w:w="1290"/>
            <w:vAlign w:val="top"/>
            <w:shd w:fill="F3F7F7"/>
          </w:tcPr>
          <w:p>
            <w:pPr>
              <w:pStyle w:val="TableText"/>
            </w:pPr>
            <w:r>
              <w:rPr>
                <w:b w:val="0"/>
                <w:i w:val="0"/>
                <w:sz w:val="18"/>
              </w:rPr>
              <w:t>S05-32. Барьер взрослого</w:t>
            </w:r>
          </w:p>
        </w:tc>
        <w:tc>
          <w:tcPr>
            <w:tcW w:type="dxa" w:w="3076"/>
            <w:vAlign w:val="top"/>
            <w:shd w:fill="F3F7F7"/>
          </w:tcPr>
          <w:p>
            <w:pPr>
              <w:pStyle w:val="TableText"/>
            </w:pPr>
            <w:r>
              <w:rPr>
                <w:b w:val="0"/>
                <w:i w:val="0"/>
                <w:sz w:val="18"/>
              </w:rPr>
              <w:t>«какой тип барьера считается достаточным»</w:t>
            </w:r>
          </w:p>
        </w:tc>
        <w:tc>
          <w:tcPr>
            <w:tcW w:type="dxa" w:w="5556"/>
            <w:vAlign w:val="top"/>
            <w:shd w:fill="F3F7F7"/>
          </w:tcPr>
          <w:p>
            <w:pPr>
              <w:pStyle w:val="TableText"/>
            </w:pPr>
            <w:r>
              <w:rPr>
                <w:b w:val="0"/>
                <w:i w:val="0"/>
                <w:sz w:val="18"/>
              </w:rPr>
              <w:t xml:space="preserve">Тип барьера команда может выбрать и обосновать. </w:t>
            </w:r>
            <w:r>
              <w:rPr>
                <w:b/>
                <w:i w:val="0"/>
                <w:sz w:val="18"/>
              </w:rPr>
              <w:t>Граница применения:</w:t>
            </w:r>
            <w:r>
              <w:rPr>
                <w:b w:val="0"/>
                <w:i w:val="0"/>
                <w:sz w:val="18"/>
              </w:rPr>
              <w:t xml:space="preserve"> Существующий простой барьер сохраняется; его реальная эффективность не доказана фактом разрешения.</w:t>
            </w:r>
          </w:p>
        </w:tc>
      </w:tr>
      <w:tr>
        <w:trPr>
          <w:cantSplit/>
        </w:trPr>
        <w:tc>
          <w:tcPr>
            <w:tcW w:type="dxa" w:w="1290"/>
            <w:vAlign w:val="top"/>
            <w:shd w:fill="FFFFFF"/>
          </w:tcPr>
          <w:p>
            <w:pPr>
              <w:pStyle w:val="TableText"/>
            </w:pPr>
            <w:r>
              <w:rPr>
                <w:b w:val="0"/>
                <w:i w:val="0"/>
                <w:sz w:val="18"/>
              </w:rPr>
              <w:t>S05-33. Четвёртая категория</w:t>
            </w:r>
          </w:p>
        </w:tc>
        <w:tc>
          <w:tcPr>
            <w:tcW w:type="dxa" w:w="3076"/>
            <w:vAlign w:val="top"/>
            <w:shd w:fill="FFFFFF"/>
          </w:tcPr>
          <w:p>
            <w:pPr>
              <w:pStyle w:val="TableText"/>
            </w:pPr>
            <w:r>
              <w:rPr>
                <w:b w:val="0"/>
                <w:i w:val="0"/>
                <w:sz w:val="18"/>
              </w:rPr>
              <w:t>«Оставить подарить как четвёртую категорию»</w:t>
            </w:r>
          </w:p>
        </w:tc>
        <w:tc>
          <w:tcPr>
            <w:tcW w:type="dxa" w:w="5556"/>
            <w:vAlign w:val="top"/>
            <w:shd w:fill="FFFFFF"/>
          </w:tcPr>
          <w:p>
            <w:pPr>
              <w:pStyle w:val="TableText"/>
            </w:pPr>
            <w:r>
              <w:rPr>
                <w:b w:val="0"/>
                <w:i w:val="0"/>
                <w:sz w:val="18"/>
              </w:rPr>
              <w:t xml:space="preserve">Дополнительную категорию можно обосновать, но нужно отражать её в плане и факте. В примере запланированность подарка связана с обязательностью неоднозначно. </w:t>
            </w:r>
            <w:r>
              <w:rPr>
                <w:b/>
                <w:i w:val="0"/>
                <w:sz w:val="18"/>
              </w:rPr>
              <w:t>Граница применения:</w:t>
            </w:r>
            <w:r>
              <w:rPr>
                <w:b w:val="0"/>
                <w:i w:val="0"/>
                <w:sz w:val="18"/>
              </w:rPr>
              <w:t xml:space="preserve"> Три категории сохраняются; запланированное не приравнивается автоматически к необходимому.</w:t>
            </w:r>
          </w:p>
        </w:tc>
      </w:tr>
      <w:tr>
        <w:trPr>
          <w:cantSplit/>
        </w:trPr>
        <w:tc>
          <w:tcPr>
            <w:tcW w:type="dxa" w:w="1290"/>
            <w:vAlign w:val="top"/>
            <w:shd w:fill="F3F7F7"/>
          </w:tcPr>
          <w:p>
            <w:pPr>
              <w:pStyle w:val="TableText"/>
            </w:pPr>
            <w:r>
              <w:rPr>
                <w:b w:val="0"/>
                <w:i w:val="0"/>
                <w:sz w:val="18"/>
              </w:rPr>
              <w:t>S05-34. Сотрудничество после конкурса</w:t>
            </w:r>
          </w:p>
        </w:tc>
        <w:tc>
          <w:tcPr>
            <w:tcW w:type="dxa" w:w="3076"/>
            <w:vAlign w:val="top"/>
            <w:shd w:fill="F3F7F7"/>
          </w:tcPr>
          <w:p>
            <w:pPr>
              <w:pStyle w:val="TableText"/>
            </w:pPr>
            <w:r>
              <w:rPr>
                <w:b w:val="0"/>
                <w:i w:val="0"/>
                <w:sz w:val="18"/>
              </w:rPr>
              <w:t>«как заказчик видит развитие отношений с победителем»</w:t>
            </w:r>
          </w:p>
        </w:tc>
        <w:tc>
          <w:tcPr>
            <w:tcW w:type="dxa" w:w="5556"/>
            <w:vAlign w:val="top"/>
            <w:shd w:fill="F3F7F7"/>
          </w:tcPr>
          <w:p>
            <w:pPr>
              <w:pStyle w:val="TableText"/>
            </w:pPr>
            <w:r>
              <w:rPr>
                <w:b w:val="0"/>
                <w:i w:val="0"/>
                <w:sz w:val="18"/>
              </w:rPr>
              <w:t xml:space="preserve">Выражено желание продолжить работу и последующую публикацию с победителем; юридические основания не определены. </w:t>
            </w:r>
            <w:r>
              <w:rPr>
                <w:b/>
                <w:i w:val="0"/>
                <w:sz w:val="18"/>
              </w:rPr>
              <w:t>Граница применения:</w:t>
            </w:r>
            <w:r>
              <w:rPr>
                <w:b w:val="0"/>
                <w:i w:val="0"/>
                <w:sz w:val="18"/>
              </w:rPr>
              <w:t xml:space="preserve"> Не гарантирует контракт, финансирование, приобретение прав или внедрение. Рекомендации финалистам отдельно следуют S05-02.</w:t>
            </w:r>
          </w:p>
        </w:tc>
      </w:tr>
      <w:tr>
        <w:trPr>
          <w:cantSplit/>
        </w:trPr>
        <w:tc>
          <w:tcPr>
            <w:tcW w:type="dxa" w:w="1290"/>
            <w:vAlign w:val="top"/>
            <w:shd w:fill="FFFFFF"/>
          </w:tcPr>
          <w:p>
            <w:pPr>
              <w:pStyle w:val="TableText"/>
            </w:pPr>
            <w:r>
              <w:rPr>
                <w:b w:val="0"/>
                <w:i w:val="0"/>
                <w:sz w:val="18"/>
              </w:rPr>
              <w:t>S05-35. Коммуникация и ранняя загрузка</w:t>
            </w:r>
          </w:p>
        </w:tc>
        <w:tc>
          <w:tcPr>
            <w:tcW w:type="dxa" w:w="3076"/>
            <w:vAlign w:val="top"/>
            <w:shd w:fill="FFFFFF"/>
          </w:tcPr>
          <w:p>
            <w:pPr>
              <w:pStyle w:val="TableText"/>
            </w:pPr>
            <w:r>
              <w:rPr>
                <w:b w:val="0"/>
                <w:i w:val="0"/>
                <w:sz w:val="18"/>
              </w:rPr>
              <w:t>«все основные вопросы касаемо задачи»</w:t>
            </w:r>
          </w:p>
        </w:tc>
        <w:tc>
          <w:tcPr>
            <w:tcW w:type="dxa" w:w="5556"/>
            <w:vAlign w:val="top"/>
            <w:shd w:fill="FFFFFF"/>
          </w:tcPr>
          <w:p>
            <w:pPr>
              <w:pStyle w:val="TableText"/>
            </w:pPr>
            <w:r>
              <w:rPr>
                <w:b w:val="0"/>
                <w:i w:val="0"/>
                <w:sz w:val="18"/>
              </w:rPr>
              <w:t xml:space="preserve">Общие вопросы направляются в общий чат задачи; решение и ссылки рекомендуется загрузить заранее, до дедлайна можно обновить. </w:t>
            </w:r>
            <w:r>
              <w:rPr>
                <w:b/>
                <w:i w:val="0"/>
                <w:sz w:val="18"/>
              </w:rPr>
              <w:t>Граница применения:</w:t>
            </w:r>
            <w:r>
              <w:rPr>
                <w:b w:val="0"/>
                <w:i w:val="0"/>
                <w:sz w:val="18"/>
              </w:rPr>
              <w:t xml:space="preserve"> Закрывающие ответы ожидать письменно; не предполагать, что обещанное сообщение уже получено.</w:t>
            </w:r>
          </w:p>
        </w:tc>
      </w:tr>
      <w:tr>
        <w:trPr>
          <w:cantSplit/>
        </w:trPr>
        <w:tc>
          <w:tcPr>
            <w:tcW w:type="dxa" w:w="1290"/>
            <w:vAlign w:val="top"/>
            <w:shd w:fill="F3F7F7"/>
          </w:tcPr>
          <w:p>
            <w:pPr>
              <w:pStyle w:val="TableText"/>
            </w:pPr>
            <w:r>
              <w:rPr>
                <w:b w:val="0"/>
                <w:i w:val="0"/>
                <w:sz w:val="18"/>
              </w:rPr>
              <w:t>S05-36. Доступ и Git-хостинг</w:t>
            </w:r>
          </w:p>
        </w:tc>
        <w:tc>
          <w:tcPr>
            <w:tcW w:type="dxa" w:w="3076"/>
            <w:vAlign w:val="top"/>
            <w:shd w:fill="F3F7F7"/>
          </w:tcPr>
          <w:p>
            <w:pPr>
              <w:pStyle w:val="TableText"/>
            </w:pPr>
            <w:r>
              <w:rPr>
                <w:b w:val="0"/>
                <w:i w:val="0"/>
                <w:sz w:val="18"/>
              </w:rPr>
              <w:t>«Автоматически эксперты не будут добавлены»</w:t>
            </w:r>
          </w:p>
        </w:tc>
        <w:tc>
          <w:tcPr>
            <w:tcW w:type="dxa" w:w="5556"/>
            <w:vAlign w:val="top"/>
            <w:shd w:fill="F3F7F7"/>
          </w:tcPr>
          <w:p>
            <w:pPr>
              <w:pStyle w:val="TableText"/>
            </w:pPr>
            <w:r>
              <w:rPr>
                <w:b w:val="0"/>
                <w:i w:val="0"/>
                <w:sz w:val="18"/>
              </w:rPr>
              <w:t xml:space="preserve">Команда сама обеспечивает доступ; SourceCraft/GitHub равноправны. Доступ сохраняется до объявления финалистов, для финалистов — до завершения конкурса. Устно предложены публичный доступ или данные входа. </w:t>
            </w:r>
            <w:r>
              <w:rPr>
                <w:b/>
                <w:i w:val="0"/>
                <w:sz w:val="18"/>
              </w:rPr>
              <w:t>Граница применения:</w:t>
            </w:r>
            <w:r>
              <w:rPr>
                <w:b w:val="0"/>
                <w:i w:val="0"/>
                <w:sz w:val="18"/>
              </w:rPr>
              <w:t xml:space="preserve"> Не публиковать секреты и личный пароль. Согласовать безопасный read-only-доступ или открыть очищенный репозиторий; автоматического добавления нет.</w:t>
            </w:r>
          </w:p>
        </w:tc>
      </w:tr>
    </w:tbl>
    <w:p>
      <w:pPr>
        <w:spacing w:after="20" w:before="0" w:line="40" w:lineRule="exact"/>
      </w:pPr>
      <w:r>
        <w:rPr>
          <w:sz w:val="4"/>
        </w:rPr>
      </w:r>
    </w:p>
    <w:p>
      <w:r>
        <w:rPr>
          <w:b w:val="0"/>
          <w:i w:val="0"/>
        </w:rPr>
        <w:t>Реестр сохраняет значение ответа, но не все речевые повторы. Где смысл неоднозначен или письменный PDF говорит иначе, это указано явно. Никакой пункт не означает, что заказчик просмотрел и принял нашу конкретную V1. Обновлённый официальный FAQ или регламент, если будет предоставлен, регистрируется отдельным источником с датой и влиянием на решения.</w:t>
      </w:r>
    </w:p>
    <w:p>
      <w:bookmarkStart w:id="234" w:name="sec_25_6"/>
      <w:pPr>
        <w:pStyle w:val="Heading2"/>
      </w:pPr>
      <w:r>
        <w:rPr>
          <w:b w:val="0"/>
          <w:i w:val="0"/>
        </w:rPr>
        <w:t>25.6. Источники и границы аудита v1.3</w:t>
      </w:r>
      <w:bookmarkEnd w:id="234"/>
    </w:p>
    <w:p>
      <w:r>
        <w:rPr>
          <w:b w:val="0"/>
          <w:i w:val="0"/>
        </w:rPr>
      </w:r>
      <w:r>
        <w:rPr>
          <w:b/>
          <w:i w:val="0"/>
        </w:rPr>
        <w:t>S07/U03:</w:t>
      </w:r>
      <w:r>
        <w:rPr>
          <w:b w:val="0"/>
          <w:i w:val="0"/>
        </w:rPr>
        <w:t xml:space="preserve"> исходная v1.2 и запрос критической проверки. Проверены содержание, формулы, ссылки ID, пограничные состояния и согласованность с S01/S02/S05. Новых решений заказчика после встречи не получено. Выбранные исправления П не приписываются источникам.</w:t>
      </w:r>
    </w:p>
    <w:p>
      <w:r>
        <w:rPr>
          <w:b w:val="0"/>
          <w:i w:val="0"/>
        </w:rPr>
      </w:r>
      <w:r>
        <w:rPr>
          <w:b/>
          <w:i w:val="0"/>
        </w:rPr>
        <w:t>W17. Microsoft Learn, about_Error_Handling / External program errors.</w:t>
      </w:r>
      <w:r>
        <w:rPr>
          <w:b w:val="0"/>
          <w:i w:val="0"/>
        </w:rPr>
        <w:t xml:space="preserve"> Проверено 16.09.2026. Ненулевой exit native-программы требует явной проверки LASTEXITCODE для совместимого сценария PowerShell5.1/7; в документе не полагаемся только на ErrorActionPreference.</w:t>
      </w:r>
      <w:r>
        <w:br/>
      </w:r>
      <w:r>
        <w:rPr>
          <w:b w:val="0"/>
          <w:i w:val="0"/>
        </w:rPr>
        <w:t>https://learn.microsoft.com/en-us/powershell/module/microsoft.powershell.core/about/about_error_handling?view=powershell-7.6</w:t>
      </w:r>
    </w:p>
    <w:p>
      <w:r>
        <w:rPr>
          <w:b w:val="0"/>
          <w:i w:val="0"/>
        </w:rPr>
        <w:t>Повторно просмотрены W09 (changelog SDK57), W10 (таблица совместимости), W11 (SQLite), W14 (Auto Backup). В ходе аудита использованы текущие официальные страницы:</w:t>
      </w:r>
      <w:r>
        <w:br/>
      </w:r>
      <w:r>
        <w:rPr>
          <w:b w:val="0"/>
          <w:i w:val="0"/>
        </w:rPr>
        <w:t>https://docs.expo.dev/versions/latest/</w:t>
      </w:r>
      <w:r>
        <w:br/>
      </w:r>
      <w:r>
        <w:rPr>
          <w:b w:val="0"/>
          <w:i w:val="0"/>
        </w:rPr>
        <w:t>https://docs.expo.dev/versions/latest/sdk/sqlite/</w:t>
      </w:r>
      <w:r>
        <w:br/>
      </w:r>
      <w:r>
        <w:rPr>
          <w:b w:val="0"/>
          <w:i w:val="0"/>
        </w:rPr>
        <w:t>https://developer.android.com/identity/data/autobackup</w:t>
      </w:r>
    </w:p>
    <w:p>
      <w:r>
        <w:rPr>
          <w:b w:val="0"/>
          <w:i w:val="0"/>
        </w:rPr>
        <w:t>Версии в повторной сборке всё равно фиксируются локальным lockfile, а не URL latest. Проверка SDK/PowerShell не подтверждает, что реальный проект уже собирается. Первичное исследование аналогов из §3 не выдаётся за новое практическое тестирование этих приложений.</w:t>
      </w:r>
    </w:p>
    <w:p>
      <w:bookmarkStart w:id="235" w:name="sec_26"/>
      <w:pPr>
        <w:pStyle w:val="Heading1"/>
      </w:pPr>
      <w:r>
        <w:rPr>
          <w:b w:val="0"/>
          <w:i w:val="0"/>
        </w:rPr>
        <w:t>26. Результат финальной проверки спецификации и границы готовности</w:t>
      </w:r>
      <w:bookmarkEnd w:id="235"/>
    </w:p>
    <w:p>
      <w:bookmarkStart w:id="236" w:name="sec_26_1"/>
      <w:pPr>
        <w:pStyle w:val="Heading2"/>
      </w:pPr>
      <w:r>
        <w:rPr>
          <w:b w:val="0"/>
          <w:i w:val="0"/>
        </w:rPr>
        <w:t>26.1. Что действительно проверено</w:t>
      </w:r>
      <w:bookmarkEnd w:id="236"/>
    </w:p>
    <w:p>
      <w:r>
        <w:rPr>
          <w:b w:val="0"/>
          <w:i w:val="0"/>
        </w:rPr>
        <w:t xml:space="preserve">Выполнена кабинетная сверка требований и источников; проверены ссылки идентификаторов, последовательность разделов, описанные формулы и примеры. Отдельной расчётной моделью воспроизведены пять эталонных дней, контрпримеры нового дохода/повторных накоплений, денежное сохранение и конечность целей. Это проверка спецификации, </w:t>
      </w:r>
      <w:r>
        <w:rPr>
          <w:b/>
          <w:i w:val="0"/>
        </w:rPr>
        <w:t>не запуск доменного кода будущего приложения</w:t>
      </w:r>
      <w:r>
        <w:rPr>
          <w:b w:val="0"/>
          <w:i w:val="0"/>
        </w:rPr>
        <w:t>. Результаты и обнаруженные проблемы приведены в отчёте Finni_Audit_v1.3_2026-09-16.md.</w:t>
      </w:r>
    </w:p>
    <w:p>
      <w:r>
        <w:rPr>
          <w:b w:val="0"/>
          <w:i w:val="0"/>
        </w:rPr>
        <w:t>Сохранены все 12 строк Приложения А, количественные минимумы, офлайн-ядро для Android 8+, простой взрослый раздел, безопасная мотивация, неизменная квота 100/20, выбранные детектив/WorkshopLite и опциональный Family. Изменения новых правил явно перечислены в §1.7. Связь с рамкой — карта проектируемых результатов, не утверждение их достижения детьми.</w:t>
      </w:r>
    </w:p>
    <w:p>
      <w:bookmarkStart w:id="237" w:name="sec_26_2"/>
      <w:pPr>
        <w:pStyle w:val="Heading2"/>
      </w:pPr>
      <w:r>
        <w:rPr>
          <w:b w:val="0"/>
          <w:i w:val="0"/>
        </w:rPr>
        <w:t>26.2. Что остаётся открытым</w:t>
      </w:r>
      <w:bookmarkEnd w:id="237"/>
    </w:p>
    <w:p>
      <w:r>
        <w:rPr>
          <w:b w:val="0"/>
          <w:i w:val="0"/>
        </w:rPr>
        <w:t>Не подтверждены официальные часы финальной сдачи/допустимые действия заморозки, устное противоречие по взрослому разделу, точный формат короткого показа стадий/питча и трактовка крайнего увеличения текста. Q-16 не закрыт ответом заказчика; для разработки установлен конкретный П-вариант §7.4. До новых письменных указаний сохраняются консервативные границы §23.</w:t>
      </w:r>
    </w:p>
    <w:p>
      <w:r>
        <w:rPr>
          <w:b w:val="0"/>
          <w:i w:val="0"/>
        </w:rPr>
        <w:t>Не решены самим текстом: отсутствие фактического репозитория/APK в этой проверке, физического устройства, внешнего образовательного ревью; неизвестная скорость одного разработчика; исчерпание конечных целей; оценка понимания детьми разных возрастов. Их нельзя пометить «исправлено» за счёт добавления тест-кейса. SDK/производительность/удаление данных должны подтвердиться реальными техническими прогонами.</w:t>
      </w:r>
    </w:p>
    <w:p>
      <w:bookmarkStart w:id="238" w:name="sec_26_3"/>
      <w:pPr>
        <w:pStyle w:val="Heading2"/>
      </w:pPr>
      <w:r>
        <w:rPr>
          <w:b w:val="0"/>
          <w:i w:val="0"/>
        </w:rPr>
        <w:t>26.3. Условия начала и завершения разработки</w:t>
      </w:r>
      <w:bookmarkEnd w:id="238"/>
    </w:p>
    <w:p>
      <w:r>
        <w:rPr>
          <w:b w:val="0"/>
          <w:i w:val="0"/>
        </w:rPr>
        <w:t>Начало: выбрать applicationId, зафиксировать реальные версии, собрать/установить первый release, подтвердить актуальную economy-v2 для реализации, пересчитать доступность и назначить владельца проверки. Если владелец решит отказаться от дополнения нового дохода или защиты повторного зачёта, выпускается явное изменение связанных разделов, а не негласный откат только в коде.</w:t>
      </w:r>
    </w:p>
    <w:p>
      <w:r>
        <w:rPr>
          <w:b w:val="0"/>
          <w:i w:val="0"/>
        </w:rPr>
        <w:t>Завершение: каждый включённый FR/NFR имеет реализацию и доказательство на одном коммите/сборке; все обязательные А-шаги воспроизведены; есть действительный физический отчёт, архив релиза и честная карта ограничений. В DOCX и MD одинаковый нормативный текст. Наличие полного ТЗ облегчает передачу, но не даёт оснований утверждать отсутствие любых будущих дефектов.</w:t>
      </w:r>
    </w:p>
    <w:p>
      <w:r>
        <w:rPr>
          <w:b w:val="0"/>
          <w:i w:val="0"/>
        </w:rPr>
      </w:r>
      <w:r>
        <w:rPr>
          <w:b/>
          <w:i w:val="0"/>
        </w:rPr>
        <w:t>Конец спецификации v1.3.</w:t>
      </w:r>
      <w:r>
        <w:rPr>
          <w:b w:val="0"/>
          <w:i w:val="0"/>
        </w:rPr>
        <w:t xml:space="preserve"> Полная редакция заменяет v1.2; история изменений сохраняется для трассируемости.</w:t>
      </w:r>
    </w:p>
    <w:sectPr w:rsidR="00FC693F" w:rsidRPr="0006063C" w:rsidSect="00034616">
      <w:headerReference w:type="default" r:id="rId9"/>
      <w:footerReference w:type="default" r:id="rId10"/>
      <w:pgSz w:w="11906" w:h="16838"/>
      <w:pgMar w:top="964" w:right="935" w:bottom="935" w:left="104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780"/>
        <w:sz w:val="16"/>
      </w:rPr>
      <w:t xml:space="preserve">ЛЦТ 2026  ·  16.09.2026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color="BBD0D3"/>
      </w:pBdr>
    </w:pPr>
    <w:r>
      <w:rPr>
        <w:b/>
        <w:color w:val="225762"/>
        <w:sz w:val="16"/>
      </w:rPr>
      <w:t>ПИТОМЕЦ ФИННИ</w:t>
    </w:r>
    <w:r>
      <w:rPr>
        <w:color w:val="6A7780"/>
        <w:sz w:val="16"/>
      </w:rPr>
      <w:t xml:space="preserve">  /  ТЕХНИЧЕСКОЕ ЗАДАНИЕ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Calibri" w:hAnsi="Calibri"/>
      <w:color w:val="2433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33842"/>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25762"/>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285462"/>
      <w:sz w:val="23"/>
    </w:rPr>
  </w:style>
  <w:style w:type="paragraph" w:styleId="Heading4">
    <w:name w:val="heading 4"/>
    <w:basedOn w:val="Normal"/>
    <w:next w:val="Normal"/>
    <w:link w:val="Heading4Char"/>
    <w:uiPriority w:val="9"/>
    <w:semiHidden/>
    <w:unhideWhenUsed/>
    <w:qFormat/>
    <w:rsid w:val="00FC693F"/>
    <w:pPr>
      <w:keepNext/>
      <w:keepLines/>
      <w:spacing w:before="180" w:after="120"/>
      <w:outlineLvl w:val="3"/>
    </w:pPr>
    <w:rPr>
      <w:rFonts w:asciiTheme="majorHAnsi" w:eastAsiaTheme="majorEastAsia" w:hAnsiTheme="majorHAnsi" w:cstheme="majorBidi" w:ascii="Calibri" w:hAnsi="Calibri"/>
      <w:b/>
      <w:bCs/>
      <w:i/>
      <w:iCs/>
      <w:color w:val="28546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1100"/>
      <w:contextualSpacing/>
    </w:pPr>
    <w:rPr>
      <w:rFonts w:asciiTheme="majorHAnsi" w:eastAsiaTheme="majorEastAsia" w:hAnsiTheme="majorHAnsi" w:cstheme="majorBidi" w:ascii="Calibri" w:hAnsi="Calibri"/>
      <w:b/>
      <w:color w:val="13384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80" w:after="360"/>
    </w:pPr>
    <w:rPr>
      <w:rFonts w:asciiTheme="majorHAnsi" w:eastAsiaTheme="majorEastAsia" w:hAnsiTheme="majorHAnsi" w:cstheme="majorBidi" w:ascii="Calibri" w:hAnsi="Calibri"/>
      <w:b w:val="0"/>
      <w:i/>
      <w:iCs/>
      <w:color w:val="50636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7" w:lineRule="auto"/>
    </w:pPr>
    <w:rPr>
      <w:rFonts w:ascii="Calibri" w:hAnsi="Calibri"/>
      <w:color w:val="243341"/>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7" w:lineRule="auto"/>
      <w:contextualSpacing/>
    </w:pPr>
    <w:rPr>
      <w:rFonts w:ascii="Calibri" w:hAnsi="Calibri"/>
      <w:color w:val="243341"/>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7" w:lineRule="auto"/>
      <w:contextualSpacing/>
    </w:pPr>
    <w:rPr>
      <w:rFonts w:ascii="Calibri" w:hAnsi="Calibri"/>
      <w:color w:val="243341"/>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after="100" w:line="257" w:lineRule="auto"/>
    </w:pPr>
    <w:rPr>
      <w:rFonts w:ascii="Calibri" w:hAnsi="Calibri"/>
      <w:i/>
      <w:iCs/>
      <w:color w:val="24334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after="0" w:before="0" w:line="245" w:lineRule="auto"/>
      <w:ind w:left="102" w:right="57"/>
    </w:pPr>
    <w:rPr>
      <w:rFonts w:ascii="Courier New" w:hAnsi="Courier New"/>
      <w:color w:val="243341"/>
      <w:sz w:val="16"/>
    </w:rPr>
  </w:style>
  <w:style w:type="paragraph" w:customStyle="1" w:styleId="SourceURL">
    <w:name w:val="Source URL"/>
    <w:pPr>
      <w:spacing w:after="100"/>
    </w:pPr>
    <w:rPr>
      <w:rFonts w:ascii="Calibri" w:hAnsi="Calibri"/>
      <w:color w:val="326A80"/>
      <w:sz w:val="18"/>
    </w:rPr>
  </w:style>
  <w:style w:type="paragraph" w:customStyle="1" w:styleId="TableText">
    <w:name w:val="Table Text"/>
    <w:pPr>
      <w:spacing w:after="40" w:line="250" w:lineRule="auto"/>
    </w:pPr>
    <w:rPr>
      <w:rFonts w:ascii="Calibri" w:hAnsi="Calibri"/>
      <w:sz w:val="18"/>
    </w:rPr>
  </w:style>
  <w:style w:type="paragraph" w:customStyle="1" w:styleId="ContentsLink">
    <w:name w:val="Contents Link"/>
    <w:pPr>
      <w:spacing w:after="100" w:line="252" w:lineRule="auto"/>
    </w:pPr>
    <w:rPr>
      <w:rFonts w:ascii="Calibri" w:hAnsi="Calibri"/>
      <w:color w:val="22576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Питомец Финни — техническое задание v1.3</dc:title>
  <dc:subject>Полная редакция после критической проверки v1.2</dc:subject>
  <dc:creator>Проект «Питомец Финни»</dc:creator>
  <cp:keywords>ЛЦТ 2026, Финни, техническое задание, Android, финансовая грамотность</cp:keywords>
  <dc:description>generated by python-docx</dc:description>
  <cp:lastModifiedBy/>
  <cp:revision>1</cp:revision>
  <dcterms:created xsi:type="dcterms:W3CDTF">2026-09-16T09:00:00Z</dcterms:created>
  <dcterms:modified xsi:type="dcterms:W3CDTF">2026-09-16T10:00:00Z</dcterms:modified>
  <cp:category/>
</cp:coreProperties>
</file>