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Precisa: Framework MBP Triangle para Integração ao Inovarse</w:t>
      </w:r>
    </w:p>
    <w:p>
      <w:pPr>
        <w:pStyle w:val="Heading2"/>
        <w:pStyle w:val="MdHeading2"/>
      </w:pPr>
      <w:r>
        <w:t xml:space="preserve">Resumo Executivo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MBP Triangle Framework</w:t>
      </w:r>
      <w:r>
        <w:t xml:space="preserve"> (Mind-Body-Purpose Triangle) é um modelo geométrico rigoroso para representar a alocação de recursos existenciais percebidos. Este documento apresenta a análise correta da geometria, estrutura matemática e implicações para o projeto Inovarse.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Estrutura Geométrica Fundamental</w:t>
      </w:r>
    </w:p>
    <w:p>
      <w:pPr>
        <w:pStyle w:val="Heading3"/>
        <w:pStyle w:val="MdHeading3"/>
      </w:pPr>
      <w:r>
        <w:t xml:space="preserve">1.1 Componentes Principais</w:t>
      </w:r>
    </w:p>
    <w:p>
      <w:pPr>
        <w:pStyle w:val="MdParagraph"/>
      </w:pPr>
      <w:r>
        <w:rPr>
          <w:rStyle w:val="MdStrong"/>
          <w:b/>
          <w:bCs/>
        </w:rPr>
        <w:t xml:space="preserve">Triângulo Harmonia (TH):</w:t>
      </w:r>
    </w:p>
    <w:p>
      <w:pPr>
        <w:pStyle w:val="MdListItem"/>
        <w:numPr>
          <w:ilvl w:val="0"/>
          <w:numId w:val="2"/>
        </w:numPr>
      </w:pPr>
      <w:r>
        <w:t xml:space="preserve">Um triângulo equilátero com 3 vértices</w:t>
      </w:r>
    </w:p>
    <w:p>
      <w:pPr>
        <w:pStyle w:val="MdListItem"/>
        <w:numPr>
          <w:ilvl w:val="0"/>
          <w:numId w:val="2"/>
        </w:numPr>
      </w:pPr>
      <w:r>
        <w:t xml:space="preserve">Representa o espaço de alocação total de recursos</w:t>
      </w:r>
    </w:p>
    <w:p>
      <w:pPr>
        <w:pStyle w:val="MdListItem"/>
        <w:numPr>
          <w:ilvl w:val="0"/>
          <w:numId w:val="2"/>
        </w:numPr>
      </w:pPr>
      <w:r>
        <w:t xml:space="preserve">Cada vértice corresponde a um ponto de referência geométrica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Ponto Central (Centroide):</w:t>
      </w:r>
    </w:p>
    <w:p>
      <w:pPr>
        <w:pStyle w:val="MdListItem"/>
        <w:numPr>
          <w:ilvl w:val="0"/>
          <w:numId w:val="2"/>
        </w:numPr>
      </w:pPr>
      <w:r>
        <w:t xml:space="preserve">O centro geométrico do TH (baricentro)</w:t>
      </w:r>
    </w:p>
    <w:p>
      <w:pPr>
        <w:pStyle w:val="MdListItem"/>
        <w:numPr>
          <w:ilvl w:val="0"/>
          <w:numId w:val="2"/>
        </w:numPr>
      </w:pPr>
      <w:r>
        <w:t xml:space="preserve">Representa o ponto de equilíbrio perfeito</w:t>
      </w:r>
    </w:p>
    <w:p>
      <w:pPr>
        <w:pStyle w:val="MdListItem"/>
        <w:numPr>
          <w:ilvl w:val="0"/>
          <w:numId w:val="2"/>
        </w:numPr>
      </w:pPr>
      <w:r>
        <w:t xml:space="preserve">Coordenadas: (1/3, 1/3, 1/3) em coordenadas baricêntricas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 Triângulos Dimensionais (M, B, P):</w:t>
      </w:r>
    </w:p>
    <w:p>
      <w:pPr>
        <w:pStyle w:val="MdListItem"/>
        <w:numPr>
          <w:ilvl w:val="0"/>
          <w:numId w:val="2"/>
        </w:numPr>
      </w:pPr>
      <w:r>
        <w:t xml:space="preserve">Cada triângulo dimensional é formado por: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Um dos 3 lados do TH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Vértice Oposto:</w:t>
      </w:r>
      <w:r>
        <w:t xml:space="preserve"> O ponto central do TH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Altura:</w:t>
      </w:r>
      <w:r>
        <w:t xml:space="preserve"> A reta perpendicular da base até o ponto central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Mapeamento Geométrico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Triângulo Dimensional "Mind" (M):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Base: Lado inferior do TH (entre vértices Corpo e Propósito)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Vértice: Ponto central do 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Altura: Reta perpendicular da base ao ponto central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Triângulo Dimensional "Body" (B):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Base: Lado esquerdo do TH (entre vértices Mind e Propósito)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Vértice: Ponto central do 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Altura: Reta perpendicular da base ao ponto central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Triângulo Dimensional "Purpose" (P):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Base: Lado direito do TH (entre vértices Mind e Body)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Vértice: Ponto central do TH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Altura: Reta perpendicular da base ao ponto central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Escala de Intensidade Radial</w:t>
      </w:r>
    </w:p>
    <w:p>
      <w:pPr>
        <w:pStyle w:val="Heading3"/>
        <w:pStyle w:val="MdHeading3"/>
      </w:pPr>
      <w:r>
        <w:t xml:space="preserve">2.1 Definição</w:t>
      </w:r>
    </w:p>
    <w:p>
      <w:pPr>
        <w:pStyle w:val="MdParagraph"/>
      </w:pPr>
      <w:r>
        <w:t xml:space="preserve">Para cada triângulo dimensional, a </w:t>
      </w:r>
      <w:r>
        <w:rPr>
          <w:rStyle w:val="MdStrong"/>
          <w:b/>
          <w:bCs/>
        </w:rPr>
        <w:t xml:space="preserve">intensidade radial</w:t>
      </w:r>
      <w:r>
        <w:t xml:space="preserve"> é medida ao longo da altura perpendicular: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 na Base (altura = 0):</w:t>
      </w:r>
      <w:r>
        <w:t xml:space="preserve"> Alocação zero naquela dimensão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Posição no Ponto Central (altura = 1):</w:t>
      </w:r>
      <w:r>
        <w:t xml:space="preserve"> Alocação máxima naquela dimensão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Posições Intermediárias (0 &lt; altura &lt; 1):</w:t>
      </w:r>
      <w:r>
        <w:t xml:space="preserve"> Alocação proporcional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Cálculo Matemático</w:t>
      </w:r>
    </w:p>
    <w:p>
      <w:pPr>
        <w:pStyle w:val="MdParagraph"/>
      </w:pPr>
      <w:r>
        <w:t xml:space="preserve">Para um ponto P dentro do triângulo dimensional: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intensidade_M = distância perpendicular de P até a base de M / altura total de 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intensidade_B = distância perpendicular de P até a base de B / altura total de 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intensidade_P = distância perpendicular de P até a base de P / altura total de 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Restrição Fundamental: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intensidade_M + intensidade_B + intensidade_P = 1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restrição garante que a soma de todas as alocações de recursos é conservada.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Deslocamentos Laterais e Relações Pairwise</w:t>
      </w:r>
    </w:p>
    <w:p>
      <w:pPr>
        <w:pStyle w:val="Heading3"/>
        <w:pStyle w:val="MdHeading3"/>
      </w:pPr>
      <w:r>
        <w:t xml:space="preserve">3.1 Linha de Intensidade Pura</w:t>
      </w:r>
    </w:p>
    <w:p>
      <w:pPr>
        <w:pStyle w:val="MdParagraph"/>
      </w:pPr>
      <w:r>
        <w:t xml:space="preserve">Para cada dimensão, existe uma </w:t>
      </w:r>
      <w:r>
        <w:rPr>
          <w:rStyle w:val="MdStrong"/>
          <w:b/>
          <w:bCs/>
        </w:rPr>
        <w:t xml:space="preserve">linha de intensidade pura</w:t>
      </w:r>
      <w:r>
        <w:t xml:space="preserve"> que é:</w:t>
      </w:r>
    </w:p>
    <w:p>
      <w:pPr>
        <w:pStyle w:val="MdListItem"/>
        <w:numPr>
          <w:ilvl w:val="0"/>
          <w:numId w:val="2"/>
        </w:numPr>
      </w:pPr>
      <w:r>
        <w:t xml:space="preserve">A reta perpendicular à base do triângulo dimensional</w:t>
      </w:r>
    </w:p>
    <w:p>
      <w:pPr>
        <w:pStyle w:val="MdListItem"/>
        <w:numPr>
          <w:ilvl w:val="0"/>
          <w:numId w:val="2"/>
        </w:numPr>
      </w:pPr>
      <w:r>
        <w:t xml:space="preserve">Passando pelo ponto médio da base</w:t>
      </w:r>
    </w:p>
    <w:p>
      <w:pPr>
        <w:pStyle w:val="MdListItem"/>
        <w:numPr>
          <w:ilvl w:val="0"/>
          <w:numId w:val="2"/>
        </w:numPr>
      </w:pPr>
      <w:r>
        <w:t xml:space="preserve">Terminando no ponto central do TH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 ponto plotado nesta linha representa uma alocação "pura" naquela dimensão, sem influência das outras dimensões.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Deslocamentos Laterais: Preferências e Tendências Pessoais</w:t>
      </w:r>
    </w:p>
    <w:p>
      <w:pPr>
        <w:pStyle w:val="MdParagraph"/>
      </w:pPr>
      <w:r>
        <w:t xml:space="preserve">Na prática, um ponto raramente cai exatamente na linha de intensidade pura. Os </w:t>
      </w:r>
      <w:r>
        <w:rPr>
          <w:rStyle w:val="MdStrong"/>
          <w:b/>
          <w:bCs/>
        </w:rPr>
        <w:t xml:space="preserve">deslocamentos laterais</w:t>
      </w:r>
      <w:r>
        <w:t xml:space="preserve"> representam as </w:t>
      </w:r>
      <w:r>
        <w:rPr>
          <w:rStyle w:val="MdStrong"/>
          <w:b/>
          <w:bCs/>
        </w:rPr>
        <w:t xml:space="preserve">preferências e tendências pessoais legítimas</w:t>
      </w:r>
      <w:r>
        <w:t xml:space="preserve"> do indivíduo. Eles ocorrem porque: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Relações Pairwise:</w:t>
      </w:r>
      <w:r>
        <w:t xml:space="preserve"> As interações entre duas dimensões refletem como o indivíduo naturalmente integra essas áreas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Preferências Pessoais:</w:t>
      </w:r>
      <w:r>
        <w:t xml:space="preserve"> Indicam como o usuário prefere distribuir sua atenção entre pares de dimensões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Dinâmica de Trade-off Pessoal:</w:t>
      </w:r>
      <w:r>
        <w:t xml:space="preserve"> Refletem as prioridades relativas entre dimensões de acordo com a personalidade e valores do indivíduo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Ponto Crítico:</w:t>
      </w:r>
      <w:r>
        <w:t xml:space="preserve"> Os deslocamentos laterais </w:t>
      </w:r>
      <w:r>
        <w:rPr>
          <w:rStyle w:val="MdStrong"/>
          <w:b/>
          <w:bCs/>
        </w:rPr>
        <w:t xml:space="preserve">NÃO são distúrbios ou anomalias</w:t>
      </w:r>
      <w:r>
        <w:t xml:space="preserve">. Eles são expressões autênticas de como cada pessoa naturalmente aloca seus recursos existenciais. Não devem ser "corrigidos" ou "normalizados", mas sim </w:t>
      </w:r>
      <w:r>
        <w:rPr>
          <w:rStyle w:val="MdStrong"/>
          <w:b/>
          <w:bCs/>
        </w:rPr>
        <w:t xml:space="preserve">respeitados e integrados</w:t>
      </w:r>
      <w:r>
        <w:t xml:space="preserve"> na elaboração de programas personalizados.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Interpretação de Deslocamentos como Preferências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Deslocamento para o lado de M (Mind-Centric):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 pessoa naturalmente prioriza processos cognitivos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Tende a integrar Body e Purpose através de uma lente mental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Preferência: Abordagens reflexivas, analíticas, intelectuais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Implicação para Programa: Enfatizar aspectos cognitivos e reflexivos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Deslocamento para o lado de B (Body-Centric):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 pessoa naturalmente prioriza manutenção fisiológica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Tende a integrar Mind e Purpose através de uma lente corporal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Preferência: Abordagens práticas, físicas, sensoriais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Implicação para Programa: Enfatizar aspectos físicos e práticos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Deslocamento para o lado de P (Purpose-Centric):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 pessoa naturalmente prioriza processos orientados a propósito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Tende a integrar Mind e Body através de uma lente de significado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Preferência: Abordagens significativas, orientadas a valores, existenciais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Implicação para Programa: Enfatizar aspectos de propósito e significado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Posição Centrada (Sem Deslocamento Significativo):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 pessoa naturalmente integra as três dimensões de forma equilibrada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Tende a alternar entre perspectivas cognitiva, corporal e existencial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Preferência: Abordagens holísticas e integradas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Implicação para Programa: Oferecer variedade e flexibilidade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Equação Fundamental do MBP Triangle</w:t>
      </w:r>
    </w:p>
    <w:p>
      <w:pPr>
        <w:pStyle w:val="Heading3"/>
        <w:pStyle w:val="MdHeading3"/>
      </w:pPr>
      <w:r>
        <w:t xml:space="preserve">4.1 Restrição de Conservação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 + B + P = 1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</w:t>
      </w:r>
      <w:r>
        <w:t xml:space="preserve"> = Proporção percebida de investimento em processos cognitivos (0 ≤ M ≤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</w:t>
      </w:r>
      <w:r>
        <w:t xml:space="preserve"> = Proporção percebida de investimento em manutenção fisiológica (0 ≤ B ≤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</w:t>
      </w:r>
      <w:r>
        <w:t xml:space="preserve"> = Proporção percebida de investimento em processos orientados a propósito (0 ≤ P ≤ 1)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Implicações</w:t>
      </w:r>
    </w:p>
    <w:p>
      <w:pPr>
        <w:pStyle w:val="MdParagraph"/>
      </w:pPr>
      <w:r>
        <w:t xml:space="preserve">Esta equação garante que: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Recursos são finitos:</w:t>
      </w:r>
      <w:r>
        <w:t xml:space="preserve"> Não é possível alocar mais do que 100% dos recursos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Trade-offs são explícitos:</w:t>
      </w:r>
      <w:r>
        <w:t xml:space="preserve"> Aumentar uma dimensão necessariamente diminui outras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Equilíbrio é mensurável:</w:t>
      </w:r>
      <w:r>
        <w:t xml:space="preserve"> A proximidade ao centroide (M=B=P=1/3) indica equilíbrio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Camada Interpretativa</w:t>
      </w:r>
    </w:p>
    <w:p>
      <w:pPr>
        <w:pStyle w:val="Heading3"/>
        <w:pStyle w:val="MdHeading3"/>
      </w:pPr>
      <w:r>
        <w:t xml:space="preserve">5.1 Métricas Derivadas</w:t>
      </w:r>
    </w:p>
    <w:p>
      <w:pPr>
        <w:pStyle w:val="MdParagraph"/>
      </w:pPr>
      <w:r>
        <w:t xml:space="preserve">A partir da posição do ponto dentro do TH, podemos calcular: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Coerência Percebida:</w:t>
      </w:r>
    </w:p>
    <w:p>
      <w:pPr>
        <w:pStyle w:val="MdListItem"/>
        <w:numPr>
          <w:ilvl w:val="0"/>
          <w:numId w:val="2"/>
        </w:numPr>
      </w:pPr>
      <w:r>
        <w:t xml:space="preserve">Medida pela proximidade ao centroide</w:t>
      </w:r>
    </w:p>
    <w:p>
      <w:pPr>
        <w:pStyle w:val="MdListItem"/>
        <w:numPr>
          <w:ilvl w:val="0"/>
          <w:numId w:val="2"/>
        </w:numPr>
      </w:pPr>
      <w:r>
        <w:t xml:space="preserve">Quanto mais próximo do centro, maior a coerência</w:t>
      </w:r>
    </w:p>
    <w:p>
      <w:pPr>
        <w:pStyle w:val="MdListItem"/>
        <w:numPr>
          <w:ilvl w:val="0"/>
          <w:numId w:val="2"/>
        </w:numPr>
      </w:pPr>
      <w:r>
        <w:t xml:space="preserve">Fórmula: </w:t>
      </w:r>
      <w:r>
        <w:rPr>
          <w:rStyle w:val="MdCode"/>
          <w:u w:val="single"/>
        </w:rPr>
        <w:t xml:space="preserve">coerência = 1 - distância_ao_centroide / distância_máxima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Desbalanceamento Percebido:</w:t>
      </w:r>
    </w:p>
    <w:p>
      <w:pPr>
        <w:pStyle w:val="MdListItem"/>
        <w:numPr>
          <w:ilvl w:val="0"/>
          <w:numId w:val="2"/>
        </w:numPr>
      </w:pPr>
      <w:r>
        <w:t xml:space="preserve">Medida pela disparidade entre dimensões</w:t>
      </w:r>
    </w:p>
    <w:p>
      <w:pPr>
        <w:pStyle w:val="MdListItem"/>
        <w:numPr>
          <w:ilvl w:val="0"/>
          <w:numId w:val="2"/>
        </w:numPr>
      </w:pPr>
      <w:r>
        <w:t xml:space="preserve">Fórmula: </w:t>
      </w:r>
      <w:r>
        <w:rPr>
          <w:rStyle w:val="MdCode"/>
          <w:u w:val="single"/>
        </w:rPr>
        <w:t xml:space="preserve">desbalanceamento = max(|M-1/3|, |B-1/3|, |P-1/3|)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Integração entre Domínios:</w:t>
      </w:r>
    </w:p>
    <w:p>
      <w:pPr>
        <w:pStyle w:val="MdListItem"/>
        <w:numPr>
          <w:ilvl w:val="0"/>
          <w:numId w:val="2"/>
        </w:numPr>
      </w:pPr>
      <w:r>
        <w:t xml:space="preserve">Medida pelo grau de deslocamento lateral</w:t>
      </w:r>
    </w:p>
    <w:p>
      <w:pPr>
        <w:pStyle w:val="MdListItem"/>
        <w:numPr>
          <w:ilvl w:val="0"/>
          <w:numId w:val="2"/>
        </w:numPr>
      </w:pPr>
      <w:r>
        <w:t xml:space="preserve">Quanto menor o deslocamento, maior a independência</w:t>
      </w:r>
    </w:p>
    <w:p>
      <w:pPr>
        <w:pStyle w:val="MdListItem"/>
        <w:numPr>
          <w:ilvl w:val="0"/>
          <w:numId w:val="2"/>
        </w:numPr>
      </w:pPr>
      <w:r>
        <w:t xml:space="preserve">Quanto maior o deslocamento, maior a integração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Áreas de Ajuste Intencional:</w:t>
      </w:r>
    </w:p>
    <w:p>
      <w:pPr>
        <w:pStyle w:val="MdListItem"/>
        <w:numPr>
          <w:ilvl w:val="0"/>
          <w:numId w:val="2"/>
        </w:numPr>
      </w:pPr>
      <w:r>
        <w:t xml:space="preserve">Identificadas pela análise de qual dimensão está mais distante do ideal (1/3)</w:t>
      </w:r>
    </w:p>
    <w:p>
      <w:pPr>
        <w:pStyle w:val="MdListItem"/>
        <w:numPr>
          <w:ilvl w:val="0"/>
          <w:numId w:val="2"/>
        </w:numPr>
      </w:pPr>
      <w:r>
        <w:t xml:space="preserve">Sugere oportunidades para rebalanceamento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Interpretações Exploratórias: Reconhecendo Preferências Pessoais</w:t>
      </w:r>
    </w:p>
    <w:p>
      <w:pPr>
        <w:pStyle w:val="MdParagraph"/>
      </w:pPr>
      <w:r>
        <w:t xml:space="preserve">As interpretações devem ser </w:t>
      </w:r>
      <w:r>
        <w:rPr>
          <w:rStyle w:val="MdStrong"/>
          <w:b/>
          <w:bCs/>
        </w:rPr>
        <w:t xml:space="preserve">reflexivas, exploratórias e respeitosas das preferências pessoais</w:t>
      </w:r>
      <w:r>
        <w:t xml:space="preserve">, não diagnósticas ou prescritivas: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Exemplo de Interpretação Exploratória (Mind-Centric):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"Seu padrão MBP mostra uma distribuição onde Mind (0.5),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Body (0.3) e Purpose (0.2), com um deslocamento natural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na direção de Mind.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Isso reflete sua tendência pessoal de integrar suas experiências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principalmente através de processos cognitivos e reflexivos.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Essa é uma preferência legítima e valiosa! Você pode explorar: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Como essa tendência cognitiva enriquece sua vida?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Quais são seus pontos fortes nessa abordagem?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Como você pode honrar essa preferência nos seus programas de bem-estar?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Existem momentos onde você gostaria de explorar outras perspectivas?"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Exemplo de Interpretação Exploratória (Body-Centric):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"Seu padrão MBP mostra uma distribuição onde Mind (0.2),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Body (0.6) e Purpose (0.2), com um deslocamento natural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na direção de Body.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Isso reflete sua tendência pessoal de integrar suas experiências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principalmente através de sensações, movimento e manutenção fisiológica.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Essa é uma preferência legítima e valiosa! Você pode explorar: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Como essa tendência corporal enriquece sua vida?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Quais são seus pontos fortes nessa abordagem?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Como você pode honrar essa preferência nos seus programas de bem-estar?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Existem momentos onde você gostaria de explorar outras perspectivas?"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Separação Entre Componentes Científicos e Experienciais</w:t>
      </w:r>
    </w:p>
    <w:p>
      <w:pPr>
        <w:pStyle w:val="Heading3"/>
        <w:pStyle w:val="MdHeading3"/>
      </w:pPr>
      <w:r>
        <w:t xml:space="preserve">6.1 Núcleo Científico (MBP Triangle)</w:t>
      </w:r>
    </w:p>
    <w:p>
      <w:pPr>
        <w:pStyle w:val="MdParagraph"/>
      </w:pPr>
      <w:r>
        <w:rPr>
          <w:rStyle w:val="MdStrong"/>
          <w:b/>
          <w:bCs/>
        </w:rPr>
        <w:t xml:space="preserve">Componentes Formalizáveis:</w:t>
      </w:r>
    </w:p>
    <w:p>
      <w:pPr>
        <w:pStyle w:val="MdListItem"/>
        <w:numPr>
          <w:ilvl w:val="0"/>
          <w:numId w:val="2"/>
        </w:numPr>
      </w:pPr>
      <w:r>
        <w:t xml:space="preserve">Estrutura geométrica (2-simplex)</w:t>
      </w:r>
    </w:p>
    <w:p>
      <w:pPr>
        <w:pStyle w:val="MdListItem"/>
        <w:numPr>
          <w:ilvl w:val="0"/>
          <w:numId w:val="2"/>
        </w:numPr>
      </w:pPr>
      <w:r>
        <w:t xml:space="preserve">Equação de restrição (M + B + P = 1)</w:t>
      </w:r>
    </w:p>
    <w:p>
      <w:pPr>
        <w:pStyle w:val="MdListItem"/>
        <w:numPr>
          <w:ilvl w:val="0"/>
          <w:numId w:val="2"/>
        </w:numPr>
      </w:pPr>
      <w:r>
        <w:t xml:space="preserve">Cálculo de intensidades radiais</w:t>
      </w:r>
    </w:p>
    <w:p>
      <w:pPr>
        <w:pStyle w:val="MdListItem"/>
        <w:numPr>
          <w:ilvl w:val="0"/>
          <w:numId w:val="2"/>
        </w:numPr>
      </w:pPr>
      <w:r>
        <w:t xml:space="preserve">Medição de deslocamentos laterais</w:t>
      </w:r>
    </w:p>
    <w:p>
      <w:pPr>
        <w:pStyle w:val="MdListItem"/>
        <w:numPr>
          <w:ilvl w:val="0"/>
          <w:numId w:val="2"/>
        </w:numPr>
      </w:pPr>
      <w:r>
        <w:t xml:space="preserve">Métricas derivadas (coerência, desbalanceamento, integração)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Sujeito a:</w:t>
      </w:r>
    </w:p>
    <w:p>
      <w:pPr>
        <w:pStyle w:val="MdListItem"/>
        <w:numPr>
          <w:ilvl w:val="0"/>
          <w:numId w:val="2"/>
        </w:numPr>
      </w:pPr>
      <w:r>
        <w:t xml:space="preserve">Validação psicométrica</w:t>
      </w:r>
    </w:p>
    <w:p>
      <w:pPr>
        <w:pStyle w:val="MdListItem"/>
        <w:numPr>
          <w:ilvl w:val="0"/>
          <w:numId w:val="2"/>
        </w:numPr>
      </w:pPr>
      <w:r>
        <w:t xml:space="preserve">Estudos longitudinais</w:t>
      </w:r>
    </w:p>
    <w:p>
      <w:pPr>
        <w:pStyle w:val="MdListItem"/>
        <w:numPr>
          <w:ilvl w:val="0"/>
          <w:numId w:val="2"/>
        </w:numPr>
      </w:pPr>
      <w:r>
        <w:t xml:space="preserve">Correlação com indicadores de bem-estar</w:t>
      </w:r>
    </w:p>
    <w:p>
      <w:pPr>
        <w:pStyle w:val="MdListItem"/>
        <w:numPr>
          <w:ilvl w:val="0"/>
          <w:numId w:val="2"/>
        </w:numPr>
      </w:pPr>
      <w:r>
        <w:t xml:space="preserve">Análise cross-cultural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Componentes Experienciais (Complementares)</w:t>
      </w:r>
    </w:p>
    <w:p>
      <w:pPr>
        <w:pStyle w:val="MdParagraph"/>
      </w:pPr>
      <w:r>
        <w:rPr>
          <w:rStyle w:val="MdStrong"/>
          <w:b/>
          <w:bCs/>
        </w:rPr>
        <w:t xml:space="preserve">Ferramentas Auxiliares:</w:t>
      </w:r>
    </w:p>
    <w:p>
      <w:pPr>
        <w:pStyle w:val="MdListItem"/>
        <w:numPr>
          <w:ilvl w:val="0"/>
          <w:numId w:val="2"/>
        </w:numPr>
      </w:pPr>
      <w:r>
        <w:t xml:space="preserve">Instrumentos de engajamento e reflexão</w:t>
      </w:r>
    </w:p>
    <w:p>
      <w:pPr>
        <w:pStyle w:val="MdListItem"/>
        <w:numPr>
          <w:ilvl w:val="0"/>
          <w:numId w:val="2"/>
        </w:numPr>
      </w:pPr>
      <w:r>
        <w:t xml:space="preserve">Guias de exploração comportamental</w:t>
      </w:r>
    </w:p>
    <w:p>
      <w:pPr>
        <w:pStyle w:val="MdListItem"/>
        <w:numPr>
          <w:ilvl w:val="0"/>
          <w:numId w:val="2"/>
        </w:numPr>
      </w:pPr>
      <w:r>
        <w:t xml:space="preserve">Recursos educacionais sobre bem-estar</w:t>
      </w:r>
    </w:p>
    <w:p>
      <w:pPr>
        <w:pStyle w:val="MdListItem"/>
        <w:numPr>
          <w:ilvl w:val="0"/>
          <w:numId w:val="2"/>
        </w:numPr>
      </w:pPr>
      <w:r>
        <w:t xml:space="preserve">Sugestões de ajustes intencionais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Não são necessários para o funcionamento do modelo</w:t>
      </w:r>
    </w:p>
    <w:p>
      <w:pPr>
        <w:pStyle w:val="MdListItem"/>
        <w:numPr>
          <w:ilvl w:val="0"/>
          <w:numId w:val="2"/>
        </w:numPr>
      </w:pPr>
      <w:r>
        <w:t xml:space="preserve">Podem variar conforme contexto cultural</w:t>
      </w:r>
    </w:p>
    <w:p>
      <w:pPr>
        <w:pStyle w:val="MdListItem"/>
        <w:numPr>
          <w:ilvl w:val="0"/>
          <w:numId w:val="2"/>
        </w:numPr>
      </w:pPr>
      <w:r>
        <w:t xml:space="preserve">Devem ser claramente separados do núcleo científico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Implicações para o Projeto Inovarse</w:t>
      </w:r>
    </w:p>
    <w:p>
      <w:pPr>
        <w:pStyle w:val="Heading3"/>
        <w:pStyle w:val="MdHeading3"/>
      </w:pPr>
      <w:r>
        <w:t xml:space="preserve">7.1 Alterações Conceituais Necessárias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Atual (MCE)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Novo (MBP)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Nome do Teste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"Triângulo MCE"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"MBP Triangle"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Terceira Dimensão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"Espírito"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"Purpose"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Unidade de Medida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"10 horas" (simbólico)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Proporções (0-1 ou 0-100%)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Restrição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Implícita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Explícita: M + B + P = 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Geometria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Triângulo com 3 sub-triângulos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2-simplex com 3 triângulos dimensionais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Intensidade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Altura no triângulo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Distância perpendicular à base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Deslocamentos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Balanços secundários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Relações pairwise formalizadas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Interpretação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Diagnóstica ("Perfil: X")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Exploratória ("Você está distribuindo...")</w:t>
            </w:r>
          </w:p>
        </w:tc>
      </w:tr>
    </w:tbl>
    <w:p>
      <w:pPr>
        <w:pStyle w:val="Heading3"/>
        <w:pStyle w:val="MdHeading3"/>
      </w:pPr>
      <w:r>
        <w:t xml:space="preserve">7.2 Alterações no Código TypeScript</w:t>
      </w:r>
    </w:p>
    <w:p>
      <w:pPr>
        <w:pStyle w:val="MdParagraph"/>
      </w:pPr>
      <w:r>
        <w:rPr>
          <w:rStyle w:val="MdStrong"/>
          <w:b/>
          <w:bCs/>
        </w:rPr>
        <w:t xml:space="preserve">Estrutura de Dados Atual (MCE):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ResultData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idealM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idealC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idealE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pairedCM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mente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corpo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corpo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espirito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mente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espirito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Estrutura de Dados Nova (MBP):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MBPResult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Intensidades Radiais (proporções)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proporção em Mind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proporção em Body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proporção em Purpose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Validação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Deve ser 1.0 (M + B + P =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Relações Pairwise (deslocamentos laterais)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pairedMB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Balanço Mind vs Body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pairedBP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Balanço Body vs Purpose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pairedMP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Balanço Mind vs Purpose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Métricas Derivadas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coherence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proximidade ao centroide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imbalance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disparidade entre dimensões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integration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0-1, grau de integração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Metadados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leadId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Alterações na Renderização do Triângulo</w:t>
      </w:r>
    </w:p>
    <w:p>
      <w:pPr>
        <w:pStyle w:val="MdParagraph"/>
      </w:pPr>
      <w:r>
        <w:rPr>
          <w:rStyle w:val="MdStrong"/>
          <w:b/>
          <w:bCs/>
        </w:rPr>
        <w:t xml:space="preserve">Mapeamento Geométrico: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Vértices do Triângulo Harmonia (TH)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x: padding, y: height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 }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Inferior Esquerdo (Body)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x: 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padding, y: height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 }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Inferior Direito (Purpose)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x: 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padding, y: padding }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Topo (Mind)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Ponto Central (Centroide)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x: 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padding, y: height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Triângulo Dimensional Mind (M)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Base: L -&gt; R (lado inferior)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Vértice: 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Altura: perpendicular de L-R até 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Triângulo Dimensional Body (B)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Base: L -&gt; T (lado esquerdo)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Vértice: 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Altura: perpendicular de L-T até 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Triângulo Dimensional Purpose (P)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Base: R -&gt; T (lado direito)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Vértice: Center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Altura: perpendicular de R-T até Center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Cálculo de Posição do Ponto: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Dado M, B, P (com M + B + P =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Calcular coordenadas (x, y) do ponto dentro do 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calculateMBPPoint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Usar coordenadas baricêntricas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Converter para coordenadas cartesianas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x, y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Alterações nas Interpretações: Honrando Preferências Pessoais</w:t>
      </w:r>
    </w:p>
    <w:p>
      <w:pPr>
        <w:pStyle w:val="MdParagraph"/>
      </w:pPr>
      <w:r>
        <w:rPr>
          <w:rStyle w:val="MdStrong"/>
          <w:b/>
          <w:bCs/>
        </w:rPr>
        <w:t xml:space="preserve">De Diagnóstico para Exploratório, Respeitando Preferências: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Antes (MCE - Diagnóstico e Prescritivo)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getInterpretation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ResultData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(maiorDiff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"Perfil: Harmonia Integrativa"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mais interpretações diagnósticas que sugerem "correção"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Depois (MBP - Exploratório e Respeitoso)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getMBPInterpretation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MBPResult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coherence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imbalance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dominantDimension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Identificar a dimensão dominante (maior deslocamento lateral)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dominantLabel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dominantDimension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'Mind-Centric'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dominantDimension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'Body-Centric'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'Purpose-Centric'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Descrição neutra da distribuição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distribution: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`Você está alocando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 em processos cognitivos,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 em manutenção fisiológica, e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 em processos orientados a propósito.`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Reconhecimento da preferência pessoal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preference: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`Seu padrão natural mostra uma tendência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dominantLabel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Isso reflete como você naturalmente integra e prioriza suas experiências.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Esta é uma preferência legítima e valiosa!`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Coerência como força, não como meta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coherence: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`Seu padrão de alocação mostra um nível de coerência de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coherence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coherence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'Suas três dimensões estão bem integradas, refletindo uma abordagem holística.'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'Suas dimensões têm características distintas, refletindo uma abordagem especializada.'}`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Imbalance como expressão de preferência, não como problema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imbalance: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 disparidade entre suas dimensões é de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imbalance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imbalance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'Você tende a uma abordagem equilibrada entre as dimensões.'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'Você tende a uma abordagem especializada, priorizando certas dimensões.'}`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Programação Personalizada Respeitando Preferências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programDesign: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`Para programas personalizados que respeitem suas preferências: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- Enfatizaremos a dimensão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dominantLabel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como ponto de entrada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- Integraremos as outras dimensões de forma que façam sentido para você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- Honraremos sua tendência natural enquanto exploramos oportunidades de crescimento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- Você sempre terá controle sobre o nível de integração que deseja`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Exploração reflexiva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exploration: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`Considere refletir sobre: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- Como sua tendência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dominantLabel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enriquece sua vida?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- Quais são seus pontos fortes nessa abordagem?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- Existem momentos onde você gostaria de explorar outras perspectivas?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- Como podemos desenhar programas que honrem sua preferência?`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Adição de Disclaimers Éticos e Respeitosos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ETHICAL_DISCLAIMER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⚠️ AVISO IMPORTANTE - NATUREZA EXPLORATÓRIA E RESPEITOSA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Este teste é uma ferramenta de AUTO-REFLEXÃO baseada no MBP Triangle Framework.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NÃO É: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 instrumento diagnóstico médico ou psicológico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 substituto para avaliação profissional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Uma medida de saúde ou bem-estar clínico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Uma ferramenta de triagem para condições de saúde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 instrumento para "corrigir" ou "normalizar" preferências pessoais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É: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 modelo geométrico para explorar alocação percebida de recursos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Uma estrutura para reflexão pessoal que respeita suas preferências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 ponto de partida para conversas com profissionais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• Uma ferramenta para desenhar programas personalizados que honrem suas tendências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SOBRE PREFERÊNCIAS PESSOAIS: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Os deslocamentos laterais no seu padrão MBP refletem suas preferências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 tendências pessoais legítimas. Elas NÃO são problemas a serem "corrigidos".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Seu programa será desenhado para HONRAR e INTEGRAR suas preferências naturais.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RECOMENDAÇÃO: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Qualquer preocupação com saúde mental ou física deve ser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discutida com profissionais qualificados (psicólogos, médicos, etc.).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PESQUISA: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Este framework está em desenvolvimento contínuo.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Os dados coletados podem ser usados para pesquisa científica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(com consentimento informado).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Tabelas Supabase Atualizadas</w:t>
      </w:r>
    </w:p>
    <w:p>
      <w:pPr>
        <w:pStyle w:val="Heading3"/>
        <w:pStyle w:val="MdHeading3"/>
      </w:pPr>
      <w:r>
        <w:t xml:space="preserve">8.1 Tabela: </w:t>
      </w:r>
      <w:r>
        <w:rPr>
          <w:rStyle w:val="MdCode"/>
          <w:u w:val="single"/>
        </w:rPr>
        <w:t xml:space="preserve">mcp_leads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mcp_leads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telefone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framework_version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'MBP'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'MCE' ou 'MBP'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Tabela: </w:t>
      </w:r>
      <w:r>
        <w:rPr>
          <w:rStyle w:val="MdCode"/>
          <w:u w:val="single"/>
        </w:rPr>
        <w:t xml:space="preserve">mbp_results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mbp_results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lead_id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mcp_leads(id),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Intensidades Radiais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Validação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Deve ser 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Relações Pairwise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paired_MB_M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paired_MB_B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paired_BP_B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paired_BP_P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paired_MP_M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paired_MP_P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Métricas Derivadas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coherence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imbalance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integration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Estratégia de Implementação</w:t>
      </w:r>
    </w:p>
    <w:p>
      <w:pPr>
        <w:pStyle w:val="Heading3"/>
        <w:pStyle w:val="MdHeading3"/>
      </w:pPr>
      <w:r>
        <w:t xml:space="preserve">Fase 1: Compatibilidade (Curto Prazo - 1-2 meses)</w:t>
      </w:r>
    </w:p>
    <w:p>
      <w:pPr>
        <w:pStyle w:val="MdListItem"/>
        <w:numPr>
          <w:ilvl w:val="0"/>
          <w:numId w:val="3"/>
        </w:numPr>
      </w:pPr>
      <w:r>
        <w:t xml:space="preserve">Manter teste MCE funcionando normalmente</w:t>
      </w:r>
    </w:p>
    <w:p>
      <w:pPr>
        <w:pStyle w:val="MdListItem"/>
        <w:numPr>
          <w:ilvl w:val="0"/>
          <w:numId w:val="3"/>
        </w:numPr>
      </w:pPr>
      <w:r>
        <w:t xml:space="preserve">Criar versão beta do teste MBP</w:t>
      </w:r>
    </w:p>
    <w:p>
      <w:pPr>
        <w:pStyle w:val="MdListItem"/>
        <w:numPr>
          <w:ilvl w:val="0"/>
          <w:numId w:val="3"/>
        </w:numPr>
      </w:pPr>
      <w:r>
        <w:t xml:space="preserve">Permitir que usuários escolham entre MCE e MBP</w:t>
      </w:r>
    </w:p>
    <w:p>
      <w:pPr>
        <w:pStyle w:val="MdListItem"/>
        <w:numPr>
          <w:ilvl w:val="0"/>
          <w:numId w:val="3"/>
        </w:numPr>
      </w:pPr>
      <w:r>
        <w:t xml:space="preserve">Coletar feedback em ambos os formatos</w:t>
      </w:r>
    </w:p>
    <w:p>
      <w:pPr>
        <w:pStyle w:val="MdListItem"/>
        <w:numPr>
          <w:ilvl w:val="0"/>
          <w:numId w:val="3"/>
        </w:numPr>
      </w:pPr>
      <w:r>
        <w:t xml:space="preserve">Validar geometria e cálculos MBP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Migração (Médio Prazo - 2-4 meses)</w:t>
      </w:r>
    </w:p>
    <w:p>
      <w:pPr>
        <w:pStyle w:val="MdListItem"/>
        <w:numPr>
          <w:ilvl w:val="0"/>
          <w:numId w:val="3"/>
        </w:numPr>
      </w:pPr>
      <w:r>
        <w:t xml:space="preserve">Converter dados MCE para formato MBP (normalização)</w:t>
      </w:r>
    </w:p>
    <w:p>
      <w:pPr>
        <w:pStyle w:val="MdListItem"/>
        <w:numPr>
          <w:ilvl w:val="0"/>
          <w:numId w:val="3"/>
        </w:numPr>
      </w:pPr>
      <w:r>
        <w:t xml:space="preserve">Atualizar interpretações para tom exploratório</w:t>
      </w:r>
    </w:p>
    <w:p>
      <w:pPr>
        <w:pStyle w:val="MdListItem"/>
        <w:numPr>
          <w:ilvl w:val="0"/>
          <w:numId w:val="3"/>
        </w:numPr>
      </w:pPr>
      <w:r>
        <w:t xml:space="preserve">Adicionar disclaimers e avisos éticos</w:t>
      </w:r>
    </w:p>
    <w:p>
      <w:pPr>
        <w:pStyle w:val="MdListItem"/>
        <w:numPr>
          <w:ilvl w:val="0"/>
          <w:numId w:val="3"/>
        </w:numPr>
      </w:pPr>
      <w:r>
        <w:t xml:space="preserve">Treinar parceiros sobre novo framework</w:t>
      </w:r>
    </w:p>
    <w:p>
      <w:pPr>
        <w:pStyle w:val="MdListItem"/>
        <w:numPr>
          <w:ilvl w:val="0"/>
          <w:numId w:val="3"/>
        </w:numPr>
      </w:pPr>
      <w:r>
        <w:t xml:space="preserve">Documentar mudanças para usuários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Integração Completa (Longo Prazo - 4+ meses)</w:t>
      </w:r>
    </w:p>
    <w:p>
      <w:pPr>
        <w:pStyle w:val="MdListItem"/>
        <w:numPr>
          <w:ilvl w:val="0"/>
          <w:numId w:val="3"/>
        </w:numPr>
      </w:pPr>
      <w:r>
        <w:t xml:space="preserve">Descontinuar MCE, adotar MBP como padrão</w:t>
      </w:r>
    </w:p>
    <w:p>
      <w:pPr>
        <w:pStyle w:val="MdListItem"/>
        <w:numPr>
          <w:ilvl w:val="0"/>
          <w:numId w:val="3"/>
        </w:numPr>
      </w:pPr>
      <w:r>
        <w:t xml:space="preserve">Implementar pesquisa longitudinal</w:t>
      </w:r>
    </w:p>
    <w:p>
      <w:pPr>
        <w:pStyle w:val="MdListItem"/>
        <w:numPr>
          <w:ilvl w:val="0"/>
          <w:numId w:val="3"/>
        </w:numPr>
      </w:pPr>
      <w:r>
        <w:t xml:space="preserve">Desenvolver correlações com indicadores de bem-estar</w:t>
      </w:r>
    </w:p>
    <w:p>
      <w:pPr>
        <w:pStyle w:val="MdListItem"/>
        <w:numPr>
          <w:ilvl w:val="0"/>
          <w:numId w:val="3"/>
        </w:numPr>
      </w:pPr>
      <w:r>
        <w:t xml:space="preserve">Posicionar Inovarse como plataforma de pesquisa</w:t>
      </w:r>
    </w:p>
    <w:p>
      <w:pPr>
        <w:pStyle w:val="MdListItem"/>
        <w:numPr>
          <w:ilvl w:val="0"/>
          <w:numId w:val="3"/>
        </w:numPr>
      </w:pPr>
      <w:r>
        <w:t xml:space="preserve">Publicar estudos validando o framework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Conclusão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MBP Triangle Framework</w:t>
      </w:r>
      <w:r>
        <w:t xml:space="preserve"> oferece uma base rigorosamente geométrica e matematicamente fundamentada para o modelo Inovarse. As alterações principais são: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Geometria Precisa:</w:t>
      </w:r>
      <w:r>
        <w:t xml:space="preserve"> 2-simplex com 3 triângulos dimensionais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Intensidade Radial:</w:t>
      </w:r>
      <w:r>
        <w:t xml:space="preserve"> Distância perpendicular à base (0 = base, 1 = centroide)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Deslocamentos Laterais:</w:t>
      </w:r>
      <w:r>
        <w:t xml:space="preserve"> Codificam relações pairwise e dinâmicas de trade-off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Restrição Fundamental:</w:t>
      </w:r>
      <w:r>
        <w:t xml:space="preserve"> M + B + P = 1 (conservação de recursos)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Interpretação Exploratória:</w:t>
      </w:r>
      <w:r>
        <w:t xml:space="preserve"> Reflexiva, não diagnóstica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Separação Ética:</w:t>
      </w:r>
      <w:r>
        <w:t xml:space="preserve"> Núcleo científico vs. componentes experienciais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Pesquisa Habilitada:</w:t>
      </w:r>
      <w:r>
        <w:t xml:space="preserve"> Múltiplos caminhos para validação empírica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implementação deve ser gradual, mantendo compatibilidade com o sistema atual enquanto migra para o novo framework mais rigoroso e cientificamente fundamentado.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2026-04-11T01:39:21.534Z</dcterms:created>
  <dcterms:modified xsi:type="dcterms:W3CDTF">2026-04-11T01:39:21.534Z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