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2060"/>
          <w:sz w:val="28"/>
          <w:szCs w:val="24"/>
          <w:lang w:val="bs-BA"/>
        </w:rPr>
      </w:pPr>
      <w:r>
        <w:rPr>
          <w:rFonts w:ascii="Times New Roman" w:hAnsi="Times New Roman"/>
          <w:color w:val="002060"/>
          <w:sz w:val="28"/>
          <w:szCs w:val="24"/>
          <w:lang w:val="bs-BA"/>
        </w:rPr>
        <w:t>Laboratorijska vježba br. 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02060"/>
          <w:sz w:val="28"/>
          <w:szCs w:val="24"/>
          <w:lang w:val="bs-BA"/>
        </w:rPr>
      </w:pPr>
      <w:r>
        <w:rPr>
          <w:rFonts w:ascii="Times New Roman" w:hAnsi="Times New Roman"/>
          <w:b/>
          <w:color w:val="002060"/>
          <w:sz w:val="28"/>
          <w:szCs w:val="24"/>
          <w:lang w:val="bs-BA"/>
        </w:rPr>
        <w:t>Izvještaj o Inspekciji Koda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Check liste inspekcije koda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Označiti stavke na listama za inspekciju koje su ispunjene, nakon vršenja inspekcije koda. Za stavke koje se ne označe potrebno je navesti detaljne informacije o greškama u nastavku.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4"/>
          <w:lang w:val="bs-BA"/>
        </w:rPr>
      </w:pPr>
      <w:r>
        <w:rPr>
          <w:rFonts w:ascii="Times New Roman" w:hAnsi="Times New Roman"/>
          <w:b/>
          <w:sz w:val="28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strukture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strukturi programskog koda, analizi koda na visokom nivou i poštovanju standarda.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15028327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b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Kod je napisan u skladu sa važećim standardima kodiranja.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61710188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Stil kodiranja je konzistentan u cijelom programskom rješenju.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4221540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Kod je ispravno formatiran.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3949920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kodu nema funkcija koje se ne pozivaju ni na jednom mjestu.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8320045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nedostižnih linija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52767883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bespotrebnog implementiranja funkcija koje mogu biti zamijenjene postojećim bibliotekama.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68713568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kodu nema ponavljanja koje može biti zamijenjeno jedinstvenom funkcijom.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04567468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Memorija se koristi na efikasan način.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69831290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Nema korištenja </w:t>
      </w:r>
      <w:r>
        <w:rPr>
          <w:rFonts w:ascii="Times New Roman" w:hAnsi="Times New Roman"/>
          <w:i/>
          <w:sz w:val="24"/>
          <w:szCs w:val="24"/>
          <w:lang w:val="bs-BA"/>
        </w:rPr>
        <w:t>magičnih brojeva</w:t>
      </w:r>
      <w:r>
        <w:rPr>
          <w:rFonts w:ascii="Times New Roman" w:hAnsi="Times New Roman"/>
          <w:sz w:val="24"/>
          <w:szCs w:val="24"/>
          <w:lang w:val="bs-BA"/>
        </w:rPr>
        <w:t xml:space="preserve"> i konstanti bez korištenja varijabli.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80129835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previše dugih i kompleksnih blokova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dizajna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poštovanju objektno-orijentisanih principa, SOLID principa i dizajn pattern-a u okviru programskog rješenja.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57033947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Svaka klasa ima malu kompleksnost i jedan tip operacija i zaduženja</w:t>
      </w:r>
      <w:r>
        <w:rPr>
          <w:rFonts w:ascii="Times New Roman" w:hAnsi="Times New Roman"/>
          <w:sz w:val="24"/>
          <w:szCs w:val="24"/>
          <w:lang w:val="bs-B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04509971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Klase su prilagodljive budućim promjenama.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214492306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Svi objekti izvedenih klasa zamjenjivi su svojim osnovnim klasama.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8245852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Interfejsi su jednostavni, s malim brojem funkcija.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8104739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Dubina nasljeđivanja nije velika.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202758918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Klijent može jednostavno pristupati objektima kontejnerskih klasa, bez potrebe definisanja detalja gradivnih dijelova klase.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23917515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slučaju potrebe ponovnog korištenja većeg broja istih objekata, objekti se ne instanciraju više puta.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47294742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Instanciranje kontejnerske klase vrši se samo jednom.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14126201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hint="eastAsia" w:ascii="MS Gothic" w:hAnsi="MS Gothic"/>
              <w:sz w:val="24"/>
              <w:szCs w:val="24"/>
              <w:lang w:val="bs-BA"/>
            </w:rPr>
          </w:r>
          <w:r>
            <w:rPr>
              <w:rFonts w:eastAsia="MS Gothic" w:hint="eastAsia" w:ascii="MS Gothic" w:hAnsi="MS Gothic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Sigurnost aplikacije osigurana je putem </w:t>
      </w:r>
      <w:r>
        <w:rPr>
          <w:rFonts w:ascii="Times New Roman" w:hAnsi="Times New Roman"/>
          <w:i/>
          <w:sz w:val="24"/>
          <w:szCs w:val="24"/>
          <w:lang w:val="bs-BA"/>
        </w:rPr>
        <w:t>proxy</w:t>
      </w:r>
      <w:r>
        <w:rPr>
          <w:rFonts w:ascii="Times New Roman" w:hAnsi="Times New Roman"/>
          <w:sz w:val="24"/>
          <w:szCs w:val="24"/>
          <w:lang w:val="bs-BA"/>
        </w:rPr>
        <w:t>-a.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varijabli i izraza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strukturi koda na visokom nivou, uključujući varijable i izraze u kodu.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53830898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varijable imaju imena koja odgovaraju njihovoj namjeni.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1462546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Koristi se jedan stil imenovanja varijabli.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90648667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varijabli koje se ne koriste.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99470549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neosiguranih potencijalnih dijeljenja s nulom.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22347750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Operator </w:t>
      </w:r>
      <w:r>
        <w:rPr>
          <w:rFonts w:ascii="Times New Roman" w:hAnsi="Times New Roman"/>
          <w:b/>
          <w:sz w:val="24"/>
          <w:szCs w:val="24"/>
          <w:lang w:val="bs-BA"/>
        </w:rPr>
        <w:t>=</w:t>
      </w:r>
      <w:r>
        <w:rPr>
          <w:rFonts w:ascii="Times New Roman" w:hAnsi="Times New Roman"/>
          <w:sz w:val="24"/>
          <w:szCs w:val="24"/>
          <w:lang w:val="bs-BA"/>
        </w:rPr>
        <w:t xml:space="preserve"> ne koristi se u logičkim izrazima.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petlji i grananja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petljama i grananjima u kodu.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5386258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praznih niti nedostižnih blokova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82250106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U </w:t>
      </w:r>
      <w:r>
        <w:rPr>
          <w:rFonts w:ascii="Times New Roman" w:hAnsi="Times New Roman"/>
          <w:i/>
          <w:sz w:val="24"/>
          <w:szCs w:val="24"/>
          <w:lang w:val="bs-BA"/>
        </w:rPr>
        <w:t>if</w:t>
      </w:r>
      <w:r>
        <w:rPr>
          <w:rFonts w:ascii="Times New Roman" w:hAnsi="Times New Roman"/>
          <w:sz w:val="24"/>
          <w:szCs w:val="24"/>
          <w:lang w:val="bs-BA"/>
        </w:rPr>
        <w:t xml:space="preserve"> blokovima testiraju se češći scenariji.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41066534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Svi </w:t>
      </w:r>
      <w:r>
        <w:rPr>
          <w:rFonts w:ascii="Times New Roman" w:hAnsi="Times New Roman"/>
          <w:i/>
          <w:sz w:val="24"/>
          <w:szCs w:val="24"/>
          <w:lang w:val="bs-BA"/>
        </w:rPr>
        <w:t>switch</w:t>
      </w:r>
      <w:r>
        <w:rPr>
          <w:rFonts w:ascii="Times New Roman" w:hAnsi="Times New Roman"/>
          <w:sz w:val="24"/>
          <w:szCs w:val="24"/>
          <w:lang w:val="bs-BA"/>
        </w:rPr>
        <w:t xml:space="preserve"> iskazi imaju definisan </w:t>
      </w:r>
      <w:r>
        <w:rPr>
          <w:rFonts w:ascii="Times New Roman" w:hAnsi="Times New Roman"/>
          <w:i/>
          <w:sz w:val="24"/>
          <w:szCs w:val="24"/>
          <w:lang w:val="bs-BA"/>
        </w:rPr>
        <w:t>default</w:t>
      </w:r>
      <w:r>
        <w:rPr>
          <w:rFonts w:ascii="Times New Roman" w:hAnsi="Times New Roman"/>
          <w:sz w:val="24"/>
          <w:szCs w:val="24"/>
          <w:lang w:val="bs-BA"/>
        </w:rPr>
        <w:t xml:space="preserve"> slučaj.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05392350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petlje imaju uslov završetka.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7711492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velikog broja gniježdenja petlji.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37689236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petljama nema koda koji se može izvršiti izvan petlje.</w:t>
      </w:r>
    </w:p>
    <w:p>
      <w:pPr>
        <w:pStyle w:val="Normal"/>
        <w:spacing w:lineRule="auto" w:line="240" w:before="0" w:after="0"/>
        <w:rPr>
          <w:rFonts w:ascii="Times New Roman" w:hAnsi="Times New Roman" w:eastAsia="MS Gothic"/>
          <w:sz w:val="24"/>
          <w:szCs w:val="24"/>
          <w:lang w:val="bs-BA"/>
        </w:rPr>
      </w:pPr>
      <w:r>
        <w:rPr>
          <w:rFonts w:eastAsia="MS Gothic"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memorijskih operacija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korištenju memorije te konekciji s bazama podataka, vanjskim uređajima i korištenjem file-ova u kodu.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78889096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varijable koje koriste indeksiranje su inicijalizirane prije korištenja.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00319603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Sva alocirana memorija dealocira se prije završetka izvršavanja.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9100764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Pri radu s vanjskim uređajima, postoji provjera za </w:t>
      </w:r>
      <w:r>
        <w:rPr>
          <w:rFonts w:ascii="Times New Roman" w:hAnsi="Times New Roman"/>
          <w:i/>
          <w:sz w:val="24"/>
          <w:szCs w:val="24"/>
          <w:lang w:val="bs-BA"/>
        </w:rPr>
        <w:t>timeou0t</w:t>
      </w:r>
      <w:r>
        <w:rPr>
          <w:rFonts w:ascii="Times New Roman" w:hAnsi="Times New Roman"/>
          <w:sz w:val="24"/>
          <w:szCs w:val="24"/>
          <w:lang w:val="bs-B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79275396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Prije pokušaja modificiranja </w:t>
      </w:r>
      <w:r>
        <w:rPr>
          <w:rFonts w:ascii="Times New Roman" w:hAnsi="Times New Roman"/>
          <w:i/>
          <w:sz w:val="24"/>
          <w:szCs w:val="24"/>
          <w:lang w:val="bs-BA"/>
        </w:rPr>
        <w:t>file</w:t>
      </w:r>
      <w:r>
        <w:rPr>
          <w:rFonts w:ascii="Times New Roman" w:hAnsi="Times New Roman"/>
          <w:sz w:val="24"/>
          <w:szCs w:val="24"/>
          <w:lang w:val="bs-BA"/>
        </w:rPr>
        <w:t>-ova, provjerava se da li oni postoje.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51141244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Nakon završetka transakcije, konekcija s bazom podataka se uvijek zatvara.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dokumentacije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razumljivosti i jednostavnosti dokumentovanja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707644930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Svi kompleksni dijelovi koda posjeduju komentare.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64446964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Dijelovi koda podijeljeni su u regije.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8998197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Metode klasa imaju svoje opise.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62490288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cijelom rješenju koristi se jedan stil komentarisanja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Informacije o timu koji vrši inspekciju koda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Popuniti informacije o članovima tima koji vrši inspekciju.</w:t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Ime i prezime, broj indexa: </w:t>
      </w:r>
      <w:sdt>
        <w:sdtPr>
          <w:id w:val="809672687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Kerim Gazić, 226-ST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Zaduženje: </w:t>
      </w:r>
      <w:sdt>
        <w:sdtPr>
          <w:id w:val="1640303482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Sistem kreiranja knjiga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Predmet inspekcije: </w:t>
      </w:r>
      <w:sdt>
        <w:sdtPr>
          <w:id w:val="1074698696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Kod modula za ovaj sistem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Ime i prezime, broj indexa: </w:t>
      </w:r>
      <w:sdt>
        <w:sdtPr>
          <w:id w:val="353537339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Zaduženje: </w:t>
      </w:r>
      <w:sdt>
        <w:sdtPr>
          <w:id w:val="-1533570284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Predmet inspekcije: </w:t>
      </w:r>
      <w:sdt>
        <w:sdtPr>
          <w:id w:val="-810403671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Izvještaj o pronađenim greškama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Popuniti informacije o pronađenim greškama, te kategorijama u koje spadaju. Lokacija greške u modulu podrazumijeva file i linije koda u kojima se greška nalazi.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50"/>
        <w:gridCol w:w="1681"/>
        <w:gridCol w:w="1400"/>
        <w:gridCol w:w="2378"/>
        <w:gridCol w:w="1634"/>
        <w:gridCol w:w="1419"/>
      </w:tblGrid>
      <w:tr>
        <w:trPr>
          <w:trHeight w:val="567" w:hRule="atLeast"/>
        </w:trPr>
        <w:tc>
          <w:tcPr>
            <w:tcW w:w="5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Br.</w:t>
            </w:r>
          </w:p>
        </w:tc>
        <w:tc>
          <w:tcPr>
            <w:tcW w:w="168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Check Lista</w:t>
            </w:r>
          </w:p>
        </w:tc>
        <w:tc>
          <w:tcPr>
            <w:tcW w:w="14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Tip</w:t>
            </w:r>
          </w:p>
        </w:tc>
        <w:tc>
          <w:tcPr>
            <w:tcW w:w="23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Opis</w:t>
            </w:r>
          </w:p>
        </w:tc>
        <w:tc>
          <w:tcPr>
            <w:tcW w:w="163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Lokacija</w:t>
            </w:r>
          </w:p>
        </w:tc>
        <w:tc>
          <w:tcPr>
            <w:tcW w:w="141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Ozbiljnost</w:t>
            </w:r>
          </w:p>
        </w:tc>
      </w:tr>
      <w:tr>
        <w:trPr>
          <w:trHeight w:val="557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1.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Defensive Programming – validation of user input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High severity bug 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Program koristi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int.Parse()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bez TryParse, što izaziva pad programa na nevalidan unos. 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Program.cs, više linija (npr. linija 52, 96, 117) 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High </w:t>
            </w:r>
          </w:p>
        </w:tc>
      </w:tr>
      <w:tr>
        <w:trPr>
          <w:trHeight w:val="566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2.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Defensive Programming – null handling 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High severity bug 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Search(null)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uzrokuje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NullReferenceException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u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query.ToLower()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. 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LibraryInventory.cs, linija 32 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High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3.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Documentation 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Medium 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Kod nije dokumentovan; nema komentara ni objašnjenja kompleksnih dijelova. 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cijeli projekat 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Medium </w:t>
            </w:r>
          </w:p>
        </w:tc>
      </w:tr>
      <w:tr>
        <w:trPr>
          <w:trHeight w:val="568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4.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Loops and Branches – updating variables 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Medium 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Ažuriranje korisnika dozvoljava unos praznih polja bez validacije. 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Program.cs, linija ~63 i dalje 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Medium </w:t>
            </w:r>
          </w:p>
        </w:tc>
      </w:tr>
      <w:tr>
        <w:trPr>
          <w:trHeight w:val="548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5.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Structure – duplicated code 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Parsiranje ID-a ponavlja se u više funkcija. Može se refaktorisati u metodu. 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Program.cs 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</w:tr>
      <w:tr>
        <w:trPr>
          <w:trHeight w:val="556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6.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Variables – unused/undefined 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Ne postoji posebna provjera indeksa prije pristupa listi knjiga. 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LibraryInventory.cs (UpdateBook, DeleteBook) 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Minor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60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7.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Defensive Programming – exception type 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Medium 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Baca se generički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Exception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umjesto preciznog tipa (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InvalidOperationException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). 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UserService.cs, linija 32 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Medium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58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8.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Structure – efficiency 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AddBook()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ne provjerava duplikate knjiga, pa lista može nekontrolisano rasti 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LibraryInventory.cs, linija 10 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</w:tr>
      <w:tr>
        <w:trPr>
          <w:trHeight w:val="566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9.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Documentation – comments consistency 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Nedostatak bilo kakvih komentara otežava razumijevanje koda. 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cijeli projekat 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Minor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45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10.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Structure – nesting &amp; design 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Minor 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Dugi switch-case blokovi mogli bi se zamijeniti funkcionalnim handler metodama. 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Program.cs (meni logika)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Minor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Izvještaj o metrikama grešaka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Ukupan broj pronađenih grešaka: </w:t>
      </w:r>
      <w:sdt>
        <w:sdtPr>
          <w:id w:val="-1096087329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</w:sdtContent>
      </w:sdt>
      <w:r>
        <w:rPr>
          <w:rStyle w:val="PlaceholderText"/>
          <w:rFonts w:ascii="Times New Roman" w:hAnsi="Times New Roman"/>
          <w:sz w:val="24"/>
          <w:szCs w:val="24"/>
          <w:lang w:val="bs-BA"/>
        </w:rPr>
        <w:t xml:space="preserve">10 </w:t>
      </w:r>
      <w:r>
        <w:rPr>
          <w:rStyle w:val="PlaceholderText"/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Normirani broj grešaka: </w:t>
      </w:r>
      <w:sdt>
        <w:sdtPr>
          <w:id w:val="-1416782184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390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>Broj grešaka po LOC:</w:t>
      </w:r>
      <w:sdt>
        <w:sdtPr>
          <w:id w:val="-2120683395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</w:sdtContent>
      </w:sdt>
      <w:r>
        <w:rPr>
          <w:rStyle w:val="PlaceholderText"/>
          <w:rFonts w:ascii="Times New Roman" w:hAnsi="Times New Roman"/>
          <w:sz w:val="24"/>
          <w:szCs w:val="24"/>
          <w:lang w:val="bs-BA"/>
        </w:rPr>
        <w:t xml:space="preserve">0.0256 </w:t>
      </w:r>
      <w:r>
        <w:rPr>
          <w:rStyle w:val="PlaceholderText"/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Broj normiranih grešaka po LOC: </w:t>
      </w:r>
      <w:r>
        <w:rPr>
          <w:rStyle w:val="PlaceholderText"/>
          <w:rFonts w:ascii="Times New Roman" w:hAnsi="Times New Roman"/>
          <w:sz w:val="24"/>
          <w:szCs w:val="24"/>
          <w:lang w:val="bs-BA"/>
        </w:rPr>
        <w:t xml:space="preserve">2.56 greške / 100 LOC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Efikasnost otkrivanja grešaka: </w:t>
      </w:r>
      <w:sdt>
        <w:sdtPr>
          <w:id w:val="-855803953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</w:sdtContent>
      </w:sdt>
      <w:r>
        <w:rPr>
          <w:rStyle w:val="Strong"/>
          <w:rFonts w:ascii="Times New Roman" w:hAnsi="Times New Roman"/>
          <w:sz w:val="24"/>
          <w:szCs w:val="24"/>
          <w:lang w:val="bs-BA"/>
        </w:rPr>
        <w:t xml:space="preserve">Efikasnost otkrivanja: 0.75 (75%)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Normirana efikasnost otkrivanja grešaka: </w:t>
      </w:r>
      <w:sdt>
        <w:sdtPr>
          <w:id w:val="-1543350921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</w:sdtContent>
      </w:sdt>
      <w:r>
        <w:rPr>
          <w:rStyle w:val="PlaceholderText"/>
          <w:rFonts w:ascii="Times New Roman" w:hAnsi="Times New Roman"/>
        </w:rPr>
        <w:t xml:space="preserve">1.92 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MS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404037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404037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340" w:leader="none"/>
      </w:tabs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drawing>
        <wp:anchor behindDoc="1" distT="0" distB="0" distL="0" distR="0" simplePos="0" locked="0" layoutInCell="0" allowOverlap="1" relativeHeight="6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  <w:sz w:val="20"/>
        <w:szCs w:val="24"/>
        <w:lang w:val="bs-BA"/>
      </w:rPr>
      <w:t xml:space="preserve">Univerzitet u </w:t>
    </w:r>
    <w:r>
      <w:rPr>
        <w:rFonts w:ascii="Times New Roman" w:hAnsi="Times New Roman"/>
        <w:i/>
        <w:sz w:val="20"/>
        <w:szCs w:val="24"/>
      </w:rPr>
      <w:t>Sa</w:t>
    </w:r>
    <w:r>
      <w:rPr>
        <w:rFonts w:ascii="Times New Roman" w:hAnsi="Times New Roman"/>
        <w:i/>
        <w:sz w:val="20"/>
        <w:szCs w:val="24"/>
        <w:lang w:val="bs-BA"/>
      </w:rPr>
      <w:t>rajevu</w:t>
      <w:tab/>
    </w:r>
  </w:p>
  <w:p>
    <w:pPr>
      <w:pStyle w:val="Normal"/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rPr>
        <w:rFonts w:ascii="Times New Roman" w:hAnsi="Times New Roman"/>
        <w:i/>
        <w:sz w:val="20"/>
        <w:szCs w:val="24"/>
        <w:lang w:val="bs-BA"/>
      </w:rPr>
      <w:t>Elektrotehnički Fakultet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340" w:leader="none"/>
      </w:tabs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drawing>
        <wp:anchor behindDoc="1" distT="0" distB="0" distL="0" distR="0" simplePos="0" locked="0" layoutInCell="0" allowOverlap="1" relativeHeight="6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  <w:sz w:val="20"/>
        <w:szCs w:val="24"/>
        <w:lang w:val="bs-BA"/>
      </w:rPr>
      <w:t xml:space="preserve">Univerzitet u </w:t>
    </w:r>
    <w:r>
      <w:rPr>
        <w:rFonts w:ascii="Times New Roman" w:hAnsi="Times New Roman"/>
        <w:i/>
        <w:sz w:val="20"/>
        <w:szCs w:val="24"/>
      </w:rPr>
      <w:t>Sa</w:t>
    </w:r>
    <w:r>
      <w:rPr>
        <w:rFonts w:ascii="Times New Roman" w:hAnsi="Times New Roman"/>
        <w:i/>
        <w:sz w:val="20"/>
        <w:szCs w:val="24"/>
        <w:lang w:val="bs-BA"/>
      </w:rPr>
      <w:t>rajevu</w:t>
      <w:tab/>
    </w:r>
  </w:p>
  <w:p>
    <w:pPr>
      <w:pStyle w:val="Normal"/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rPr>
        <w:rFonts w:ascii="Times New Roman" w:hAnsi="Times New Roman"/>
        <w:i/>
        <w:sz w:val="20"/>
        <w:szCs w:val="24"/>
        <w:lang w:val="bs-BA"/>
      </w:rPr>
      <w:t>Elektrotehnički Fakultet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s-B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3d58"/>
    <w:pPr>
      <w:widowControl/>
      <w:bidi w:val="0"/>
      <w:spacing w:lineRule="auto" w:line="276" w:before="0" w:after="200"/>
      <w:jc w:val="both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93d5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93d58"/>
    <w:rPr/>
  </w:style>
  <w:style w:type="character" w:styleId="PlaceholderText">
    <w:name w:val="Placeholder Text"/>
    <w:basedOn w:val="DefaultParagraphFont"/>
    <w:uiPriority w:val="99"/>
    <w:semiHidden/>
    <w:qFormat/>
    <w:rsid w:val="00c349e2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0d8"/>
    <w:rPr>
      <w:rFonts w:ascii="Tahoma" w:hAnsi="Tahoma" w:eastAsia="Calibri" w:cs="Tahoma"/>
      <w:sz w:val="16"/>
      <w:szCs w:val="16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93d5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lang w:val="bs-BA"/>
    </w:rPr>
  </w:style>
  <w:style w:type="paragraph" w:styleId="Footer">
    <w:name w:val="footer"/>
    <w:basedOn w:val="Normal"/>
    <w:link w:val="FooterChar"/>
    <w:uiPriority w:val="99"/>
    <w:unhideWhenUsed/>
    <w:rsid w:val="00593d5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lang w:val="bs-B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0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455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LibreOffice/25.8.3.2$Windows_X86_64 LibreOffice_project/8ca8d55c161d602844f5428fa4b58097424e324e</Application>
  <AppVersion>15.0000</AppVersion>
  <Pages>5</Pages>
  <Words>845</Words>
  <Characters>5194</Characters>
  <CharactersWithSpaces>6005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2021-11-18T14:26:00Z</dcterms:created>
  <dc:creator>Ehlimana</dc:creator>
  <dc:description/>
  <dc:language>en-GB</dc:language>
  <cp:lastModifiedBy/>
  <cp:lastPrinted>2019-10-17T14:59:00Z</cp:lastPrinted>
  <dcterms:modified xsi:type="dcterms:W3CDTF">2025-11-16T01:02:17Z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