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2B" w:rsidRPr="00BF5C2B" w:rsidRDefault="004506A7" w:rsidP="004506A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C2B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8E5B12" w:rsidRPr="00BF5C2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13512" w:rsidRPr="00BF5C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52696" w:rsidRPr="00BF5C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F5C2B" w:rsidRDefault="00613512" w:rsidP="004506A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5101">
        <w:rPr>
          <w:rFonts w:ascii="Times New Roman" w:hAnsi="Times New Roman" w:cs="Times New Roman"/>
          <w:b/>
          <w:sz w:val="24"/>
          <w:szCs w:val="24"/>
          <w:lang w:val="en-US"/>
        </w:rPr>
        <w:t>Efficient Child Care Subsidies</w:t>
      </w:r>
    </w:p>
    <w:p w:rsidR="004506A7" w:rsidRPr="00BF5C2B" w:rsidRDefault="00095101" w:rsidP="004506A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C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6A7" w:rsidRPr="00BF5C2B">
        <w:rPr>
          <w:rFonts w:ascii="Times New Roman" w:hAnsi="Times New Roman" w:cs="Times New Roman"/>
          <w:sz w:val="24"/>
          <w:szCs w:val="24"/>
          <w:lang w:val="en-US"/>
        </w:rPr>
        <w:t>Christine Ho</w:t>
      </w:r>
      <w:r w:rsidR="00BF5C2B" w:rsidRPr="00BF5C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F5C2B" w:rsidRPr="00BF5C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06A7" w:rsidRPr="00BF5C2B">
        <w:rPr>
          <w:rFonts w:ascii="Times New Roman" w:hAnsi="Times New Roman" w:cs="Times New Roman"/>
          <w:sz w:val="24"/>
          <w:szCs w:val="24"/>
          <w:lang w:val="en-US"/>
        </w:rPr>
        <w:t>Nicola Pavoni</w:t>
      </w:r>
    </w:p>
    <w:p w:rsidR="00BF5C2B" w:rsidRPr="00BF5C2B" w:rsidRDefault="00BF5C2B" w:rsidP="004506A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0659" w:rsidRDefault="00752696" w:rsidP="008E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directory includes </w:t>
      </w:r>
      <w:r w:rsidR="00C01381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</w:t>
      </w:r>
      <w:r w:rsidR="00E8065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directories</w:t>
      </w:r>
      <w:r w:rsidR="00E806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80659" w:rsidRPr="00E80659" w:rsidRDefault="00E80659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0659">
        <w:rPr>
          <w:rFonts w:ascii="Times New Roman" w:hAnsi="Times New Roman" w:cs="Times New Roman"/>
          <w:sz w:val="24"/>
          <w:szCs w:val="24"/>
          <w:lang w:val="en-US"/>
        </w:rPr>
        <w:t>1Market</w:t>
      </w:r>
      <w:r w:rsidR="00922AA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80659">
        <w:rPr>
          <w:rFonts w:ascii="Times New Roman" w:hAnsi="Times New Roman" w:cs="Times New Roman"/>
          <w:sz w:val="24"/>
          <w:szCs w:val="24"/>
          <w:lang w:val="en-US"/>
        </w:rPr>
        <w:t>Productivities</w:t>
      </w:r>
    </w:p>
    <w:p w:rsidR="00E80659" w:rsidRPr="00E80659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Calibration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Theta</w:t>
      </w:r>
    </w:p>
    <w:p w:rsidR="00BF5C2B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Calibration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BA5FB2" w:rsidRPr="00E806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80659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Optimal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Allocations</w:t>
      </w:r>
    </w:p>
    <w:p w:rsidR="00E80659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Pareto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Improving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Allocations</w:t>
      </w:r>
    </w:p>
    <w:p w:rsidR="00E80659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Welfare</w:t>
      </w:r>
    </w:p>
    <w:p w:rsidR="00E80659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Graphs</w:t>
      </w:r>
    </w:p>
    <w:p w:rsidR="00E80659" w:rsidRDefault="00922AAD" w:rsidP="00E806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80659" w:rsidRPr="00E80659">
        <w:rPr>
          <w:rFonts w:ascii="Times New Roman" w:hAnsi="Times New Roman" w:cs="Times New Roman"/>
          <w:sz w:val="24"/>
          <w:szCs w:val="24"/>
          <w:lang w:val="en-US"/>
        </w:rPr>
        <w:t>Tables</w:t>
      </w:r>
    </w:p>
    <w:p w:rsidR="00E80659" w:rsidRDefault="00E80659" w:rsidP="00E806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content of each sub-directory is described below.</w:t>
      </w:r>
    </w:p>
    <w:p w:rsidR="00E80659" w:rsidRPr="00E80659" w:rsidRDefault="00E80659" w:rsidP="00E80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696" w:rsidRPr="00D53EBE" w:rsidRDefault="00752696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1Market</w:t>
      </w:r>
      <w:r w:rsidR="00922AA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Productivities</w:t>
      </w:r>
    </w:p>
    <w:p w:rsidR="002E2A19" w:rsidRDefault="004707C8" w:rsidP="008E5B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directory includes files related to market productivity imputation</w:t>
      </w:r>
      <w:r w:rsidR="002D1713">
        <w:rPr>
          <w:rFonts w:ascii="Times New Roman" w:hAnsi="Times New Roman" w:cs="Times New Roman"/>
          <w:sz w:val="24"/>
          <w:szCs w:val="24"/>
          <w:lang w:val="en-US"/>
        </w:rPr>
        <w:t xml:space="preserve"> described in the main paper (section 6.1) and in the Online Appendix (sections B.2 and B.4)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707C8" w:rsidRDefault="00BA76C0" w:rsidP="00470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707C8" w:rsidRPr="004707C8">
        <w:rPr>
          <w:rFonts w:ascii="Times New Roman" w:hAnsi="Times New Roman" w:cs="Times New Roman"/>
          <w:sz w:val="24"/>
          <w:szCs w:val="24"/>
          <w:lang w:val="en-US"/>
        </w:rPr>
        <w:t>cpsmar10</w:t>
      </w:r>
      <w:r w:rsidR="004707C8">
        <w:rPr>
          <w:rFonts w:ascii="Times New Roman" w:hAnsi="Times New Roman" w:cs="Times New Roman"/>
          <w:sz w:val="24"/>
          <w:szCs w:val="24"/>
          <w:lang w:val="en-US"/>
        </w:rPr>
        <w:t>.dta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84AA0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4707C8">
        <w:rPr>
          <w:rFonts w:ascii="Times New Roman" w:hAnsi="Times New Roman" w:cs="Times New Roman"/>
          <w:sz w:val="24"/>
          <w:szCs w:val="24"/>
          <w:lang w:val="en-US"/>
        </w:rPr>
        <w:t xml:space="preserve"> data from the 2010 </w:t>
      </w:r>
      <w:r w:rsidR="00A84C06">
        <w:rPr>
          <w:rFonts w:ascii="Times New Roman" w:hAnsi="Times New Roman" w:cs="Times New Roman"/>
          <w:sz w:val="24"/>
          <w:szCs w:val="24"/>
          <w:lang w:val="en-US"/>
        </w:rPr>
        <w:t>Current Population Survey M</w:t>
      </w:r>
      <w:r w:rsidR="004707C8">
        <w:rPr>
          <w:rFonts w:ascii="Times New Roman" w:hAnsi="Times New Roman" w:cs="Times New Roman"/>
          <w:sz w:val="24"/>
          <w:szCs w:val="24"/>
          <w:lang w:val="en-US"/>
        </w:rPr>
        <w:t>arch supplement in STATA format. Raw data files</w:t>
      </w:r>
      <w:r w:rsidR="00C01381">
        <w:rPr>
          <w:rFonts w:ascii="Times New Roman" w:hAnsi="Times New Roman" w:cs="Times New Roman"/>
          <w:sz w:val="24"/>
          <w:szCs w:val="24"/>
          <w:lang w:val="en-US"/>
        </w:rPr>
        <w:t xml:space="preserve"> and variable dictionary</w:t>
      </w:r>
      <w:r w:rsidR="004707C8">
        <w:rPr>
          <w:rFonts w:ascii="Times New Roman" w:hAnsi="Times New Roman" w:cs="Times New Roman"/>
          <w:sz w:val="24"/>
          <w:szCs w:val="24"/>
          <w:lang w:val="en-US"/>
        </w:rPr>
        <w:t xml:space="preserve"> are publicly available for download from NBER at: </w:t>
      </w:r>
      <w:hyperlink r:id="rId5" w:history="1">
        <w:r w:rsidR="004707C8" w:rsidRPr="00DB7EE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http://data.nber.org/data/current-population-survey-data.html</w:t>
        </w:r>
      </w:hyperlink>
      <w:r w:rsidR="00470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4612" w:rsidRDefault="00BA76C0" w:rsidP="00BA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A79F0">
        <w:rPr>
          <w:rFonts w:ascii="Times New Roman" w:hAnsi="Times New Roman" w:cs="Times New Roman"/>
          <w:sz w:val="24"/>
          <w:szCs w:val="24"/>
          <w:lang w:val="en-US"/>
        </w:rPr>
        <w:t>Wage_imputation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.do” is the STATA </w:t>
      </w:r>
      <w:r w:rsidR="00FD4612">
        <w:rPr>
          <w:rFonts w:ascii="Times New Roman" w:hAnsi="Times New Roman" w:cs="Times New Roman"/>
          <w:sz w:val="24"/>
          <w:szCs w:val="24"/>
          <w:lang w:val="en-US"/>
        </w:rPr>
        <w:t xml:space="preserve">program file </w:t>
      </w:r>
      <w:r w:rsidR="00A84C06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:rsidR="009E5CF2" w:rsidRDefault="00A84C06" w:rsidP="00FD4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6C0">
        <w:rPr>
          <w:rFonts w:ascii="Times New Roman" w:hAnsi="Times New Roman" w:cs="Times New Roman"/>
          <w:sz w:val="24"/>
          <w:szCs w:val="24"/>
          <w:lang w:val="en-US"/>
        </w:rPr>
        <w:t>mputing market productivities (z)</w:t>
      </w:r>
      <w:r w:rsidR="00DE317F">
        <w:rPr>
          <w:rFonts w:ascii="Times New Roman" w:hAnsi="Times New Roman" w:cs="Times New Roman"/>
          <w:sz w:val="24"/>
          <w:szCs w:val="24"/>
          <w:lang w:val="en-US"/>
        </w:rPr>
        <w:t xml:space="preserve"> according to Heckman two step selection correction method</w:t>
      </w:r>
      <w:r w:rsidR="002D171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4612" w:rsidRDefault="00A84C06" w:rsidP="00FD4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D4612">
        <w:rPr>
          <w:rFonts w:ascii="Times New Roman" w:hAnsi="Times New Roman" w:cs="Times New Roman"/>
          <w:sz w:val="24"/>
          <w:szCs w:val="24"/>
          <w:lang w:val="en-US"/>
        </w:rPr>
        <w:t>enerating Online Appendix Tables B1 and B2, and Figure B1.</w:t>
      </w:r>
    </w:p>
    <w:p w:rsidR="00A84C06" w:rsidRDefault="00990707" w:rsidP="00FD4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Discretizing</w:t>
      </w:r>
      <w:r w:rsidR="00A84C06">
        <w:rPr>
          <w:rFonts w:ascii="Times New Roman" w:hAnsi="Times New Roman" w:cs="Times New Roman"/>
          <w:sz w:val="24"/>
          <w:szCs w:val="24"/>
          <w:lang w:val="en-US"/>
        </w:rPr>
        <w:t xml:space="preserve"> wage bins and </w:t>
      </w:r>
      <w:r w:rsidR="00841A72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 w:rsidR="00A84C06">
        <w:rPr>
          <w:rFonts w:ascii="Times New Roman" w:hAnsi="Times New Roman" w:cs="Times New Roman"/>
          <w:sz w:val="24"/>
          <w:szCs w:val="24"/>
          <w:lang w:val="en-US"/>
        </w:rPr>
        <w:t xml:space="preserve">labor hours for the </w:t>
      </w:r>
      <w:r w:rsidR="00841A72">
        <w:rPr>
          <w:rFonts w:ascii="Times New Roman" w:hAnsi="Times New Roman" w:cs="Times New Roman"/>
          <w:sz w:val="24"/>
          <w:szCs w:val="24"/>
          <w:lang w:val="en-US"/>
        </w:rPr>
        <w:t xml:space="preserve">calibration exercise and </w:t>
      </w:r>
      <w:r w:rsidR="00A84C06">
        <w:rPr>
          <w:rFonts w:ascii="Times New Roman" w:hAnsi="Times New Roman" w:cs="Times New Roman"/>
          <w:sz w:val="24"/>
          <w:szCs w:val="24"/>
          <w:lang w:val="en-US"/>
        </w:rPr>
        <w:t xml:space="preserve">numerical </w:t>
      </w:r>
      <w:r w:rsidR="00841A72">
        <w:rPr>
          <w:rFonts w:ascii="Times New Roman" w:hAnsi="Times New Roman" w:cs="Times New Roman"/>
          <w:sz w:val="24"/>
          <w:szCs w:val="24"/>
          <w:lang w:val="en-US"/>
        </w:rPr>
        <w:t>analyses</w:t>
      </w:r>
      <w:r w:rsidR="003813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5D6D" w:rsidRDefault="00BB6BCD" w:rsidP="006C5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897374">
        <w:rPr>
          <w:rFonts w:ascii="Times New Roman" w:hAnsi="Times New Roman" w:cs="Times New Roman"/>
          <w:sz w:val="24"/>
          <w:szCs w:val="24"/>
          <w:lang w:val="en-US"/>
        </w:rPr>
        <w:t xml:space="preserve"> and output</w:t>
      </w:r>
      <w:r w:rsidR="002F1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C0C66" w:rsidRDefault="00381350" w:rsidP="006C5D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“wageoutput.log” </w:t>
      </w:r>
      <w:r w:rsidR="004C0C66"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is the log </w:t>
      </w:r>
      <w:r w:rsidRPr="004C0C66">
        <w:rPr>
          <w:rFonts w:ascii="Times New Roman" w:hAnsi="Times New Roman" w:cs="Times New Roman"/>
          <w:sz w:val="24"/>
          <w:szCs w:val="24"/>
          <w:lang w:val="en-US"/>
        </w:rPr>
        <w:t>from running the .do file.</w:t>
      </w:r>
      <w:r w:rsidR="004C0C66"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 “WageDensity.pdf” and</w:t>
      </w:r>
      <w:r w:rsidR="004C0C6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4C0C66">
        <w:rPr>
          <w:rFonts w:ascii="Times New Roman" w:hAnsi="Times New Roman" w:cs="Times New Roman"/>
          <w:sz w:val="24"/>
          <w:szCs w:val="24"/>
          <w:lang w:val="en-US"/>
        </w:rPr>
        <w:t>WageDensity.eps</w:t>
      </w:r>
      <w:proofErr w:type="spellEnd"/>
      <w:r w:rsidR="004C0C66">
        <w:rPr>
          <w:rFonts w:ascii="Times New Roman" w:hAnsi="Times New Roman" w:cs="Times New Roman"/>
          <w:sz w:val="24"/>
          <w:szCs w:val="24"/>
          <w:lang w:val="en-US"/>
        </w:rPr>
        <w:t>” are graphs corresponding to Figure B1.</w:t>
      </w:r>
    </w:p>
    <w:p w:rsidR="00BF5C2B" w:rsidRPr="004C0C66" w:rsidRDefault="00BF5C2B" w:rsidP="006C5D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0C66">
        <w:rPr>
          <w:rFonts w:ascii="Times New Roman" w:hAnsi="Times New Roman" w:cs="Times New Roman"/>
          <w:sz w:val="24"/>
          <w:szCs w:val="24"/>
          <w:lang w:val="en-US"/>
        </w:rPr>
        <w:t>“Dictionary.xls”</w:t>
      </w:r>
      <w:r w:rsidR="00AC76C6">
        <w:rPr>
          <w:rFonts w:ascii="Times New Roman" w:hAnsi="Times New Roman" w:cs="Times New Roman"/>
          <w:sz w:val="24"/>
          <w:szCs w:val="24"/>
          <w:lang w:val="en-US"/>
        </w:rPr>
        <w:t xml:space="preserve"> contains two sheets. The sheet labelled “CPS”</w:t>
      </w:r>
      <w:r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9B4">
        <w:rPr>
          <w:rFonts w:ascii="Times New Roman" w:hAnsi="Times New Roman" w:cs="Times New Roman"/>
          <w:sz w:val="24"/>
          <w:szCs w:val="24"/>
          <w:lang w:val="en-US"/>
        </w:rPr>
        <w:t>describes</w:t>
      </w:r>
      <w:r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 the variables used </w:t>
      </w:r>
      <w:r w:rsidR="00F519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C76C6">
        <w:rPr>
          <w:rFonts w:ascii="Times New Roman" w:hAnsi="Times New Roman" w:cs="Times New Roman"/>
          <w:sz w:val="24"/>
          <w:szCs w:val="24"/>
          <w:lang w:val="en-US"/>
        </w:rPr>
        <w:t xml:space="preserve"> the wage regression. The sheet labelled “Bins”</w:t>
      </w:r>
      <w:r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6C6">
        <w:rPr>
          <w:rFonts w:ascii="Times New Roman" w:hAnsi="Times New Roman" w:cs="Times New Roman"/>
          <w:sz w:val="24"/>
          <w:szCs w:val="24"/>
          <w:lang w:val="en-US"/>
        </w:rPr>
        <w:t>describes</w:t>
      </w:r>
      <w:r w:rsidRPr="004C0C66">
        <w:rPr>
          <w:rFonts w:ascii="Times New Roman" w:hAnsi="Times New Roman" w:cs="Times New Roman"/>
          <w:sz w:val="24"/>
          <w:szCs w:val="24"/>
          <w:lang w:val="en-US"/>
        </w:rPr>
        <w:t xml:space="preserve"> the wage bins and corresponding</w:t>
      </w:r>
      <w:r w:rsidR="00C93249">
        <w:rPr>
          <w:rFonts w:ascii="Times New Roman" w:hAnsi="Times New Roman" w:cs="Times New Roman"/>
          <w:sz w:val="24"/>
          <w:szCs w:val="24"/>
          <w:lang w:val="en-US"/>
        </w:rPr>
        <w:t xml:space="preserve"> labor</w:t>
      </w:r>
      <w:r w:rsidR="00AC76C6">
        <w:rPr>
          <w:rFonts w:ascii="Times New Roman" w:hAnsi="Times New Roman" w:cs="Times New Roman"/>
          <w:sz w:val="24"/>
          <w:szCs w:val="24"/>
          <w:lang w:val="en-US"/>
        </w:rPr>
        <w:t xml:space="preserve"> hours.</w:t>
      </w:r>
    </w:p>
    <w:p w:rsidR="00E80659" w:rsidRPr="00BF5C2B" w:rsidRDefault="00E80659" w:rsidP="00E806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22416" w:rsidRPr="00D53EBE" w:rsidRDefault="00922416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="00922AAD">
        <w:rPr>
          <w:rFonts w:ascii="Times New Roman" w:hAnsi="Times New Roman" w:cs="Times New Roman"/>
          <w:sz w:val="24"/>
          <w:szCs w:val="24"/>
          <w:u w:val="single"/>
          <w:lang w:val="en-US"/>
        </w:rPr>
        <w:t>Calibration_</w:t>
      </w: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Theta</w:t>
      </w:r>
    </w:p>
    <w:p w:rsidR="002D1713" w:rsidRDefault="002D1713" w:rsidP="002D17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directory includes files related to the calibration of the parameter </w:t>
      </w:r>
      <w:r w:rsidR="004A460E" w:rsidRPr="004A460E">
        <w:rPr>
          <w:rFonts w:ascii="Times New Roman" w:hAnsi="Times New Roman" w:cs="Times New Roman"/>
          <w:i/>
          <w:sz w:val="24"/>
          <w:szCs w:val="24"/>
          <w:lang w:val="en-US"/>
        </w:rPr>
        <w:t>θ</w:t>
      </w:r>
      <w:r w:rsidR="004A4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0316">
        <w:rPr>
          <w:rFonts w:ascii="Times New Roman" w:hAnsi="Times New Roman" w:cs="Times New Roman"/>
          <w:sz w:val="24"/>
          <w:szCs w:val="24"/>
          <w:lang w:val="en-US"/>
        </w:rPr>
        <w:t>described in the main paper (section 6.1) and in the Online Appendix (section B.4)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1338" w:rsidRDefault="00B61338" w:rsidP="002D17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Maltab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files are:</w:t>
      </w:r>
    </w:p>
    <w:p w:rsidR="00B61338" w:rsidRDefault="00B61338" w:rsidP="00B61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1338">
        <w:rPr>
          <w:rFonts w:ascii="Times New Roman" w:hAnsi="Times New Roman" w:cs="Times New Roman"/>
          <w:sz w:val="24"/>
          <w:szCs w:val="24"/>
          <w:lang w:val="en-US"/>
        </w:rPr>
        <w:lastRenderedPageBreak/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C16AC8">
        <w:rPr>
          <w:rFonts w:ascii="Times New Roman" w:hAnsi="Times New Roman" w:cs="Times New Roman"/>
          <w:sz w:val="24"/>
          <w:szCs w:val="24"/>
          <w:lang w:val="en-US"/>
        </w:rPr>
        <w:t xml:space="preserve"> master program (</w:t>
      </w:r>
      <w:r w:rsidR="00ED34DA">
        <w:rPr>
          <w:rFonts w:ascii="Times New Roman" w:hAnsi="Times New Roman" w:cs="Times New Roman"/>
          <w:sz w:val="24"/>
          <w:szCs w:val="24"/>
          <w:lang w:val="en-US"/>
        </w:rPr>
        <w:t xml:space="preserve">comment and </w:t>
      </w:r>
      <w:r w:rsidR="00C16AC8">
        <w:rPr>
          <w:rFonts w:ascii="Times New Roman" w:hAnsi="Times New Roman" w:cs="Times New Roman"/>
          <w:sz w:val="24"/>
          <w:szCs w:val="24"/>
          <w:lang w:val="en-US"/>
        </w:rPr>
        <w:t xml:space="preserve">uncomment the </w:t>
      </w:r>
      <w:r w:rsidR="00ED34DA">
        <w:rPr>
          <w:rFonts w:ascii="Times New Roman" w:hAnsi="Times New Roman" w:cs="Times New Roman"/>
          <w:sz w:val="24"/>
          <w:szCs w:val="24"/>
          <w:lang w:val="en-US"/>
        </w:rPr>
        <w:t>alternative</w:t>
      </w:r>
      <w:r w:rsidR="00C16AC8">
        <w:rPr>
          <w:rFonts w:ascii="Times New Roman" w:hAnsi="Times New Roman" w:cs="Times New Roman"/>
          <w:sz w:val="24"/>
          <w:szCs w:val="24"/>
          <w:lang w:val="en-US"/>
        </w:rPr>
        <w:t xml:space="preserve"> specification</w:t>
      </w:r>
      <w:r w:rsidR="008F57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AC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1338" w:rsidRPr="00B61338" w:rsidRDefault="00B61338" w:rsidP="00B61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myconU.m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D6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constraints and objective function for those with labor market opportunities (z &gt; 0)</w:t>
      </w:r>
    </w:p>
    <w:p w:rsidR="00B61338" w:rsidRDefault="00B61338" w:rsidP="00B61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myconV.m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constraints and objective function for those without labor market opportunities (</w:t>
      </w:r>
      <w:r w:rsidRPr="00B61338">
        <w:rPr>
          <w:rFonts w:ascii="Times New Roman" w:hAnsi="Times New Roman" w:cs="Times New Roman"/>
          <w:sz w:val="24"/>
          <w:szCs w:val="24"/>
          <w:lang w:val="en-US"/>
        </w:rPr>
        <w:t>z = 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2096" w:rsidRDefault="00A52096" w:rsidP="00A52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files are:</w:t>
      </w:r>
      <w:r w:rsidR="00C21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01ThetaBaseline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02Theta1e34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03ThetaHighw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and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04ThetaUSGamma2</w:t>
      </w:r>
      <w:r>
        <w:rPr>
          <w:rFonts w:ascii="Times New Roman" w:hAnsi="Times New Roman" w:cs="Times New Roman"/>
          <w:sz w:val="24"/>
          <w:szCs w:val="24"/>
          <w:lang w:val="en-US"/>
        </w:rPr>
        <w:t>.mat, respectively, for the specifications labelled Baseline, 1</w:t>
      </w:r>
      <w:r w:rsidR="007C349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=34,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6.4, and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 in the Online Appendix Table B3.</w:t>
      </w:r>
    </w:p>
    <w:p w:rsidR="0084592F" w:rsidRDefault="00A52096" w:rsidP="00A520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subfolder “Concave” contains the corresponding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</w:t>
      </w:r>
      <w:r w:rsidRPr="00A52096">
        <w:rPr>
          <w:rFonts w:ascii="Times New Roman" w:hAnsi="Times New Roman" w:cs="Times New Roman"/>
          <w:i/>
          <w:sz w:val="24"/>
          <w:szCs w:val="24"/>
          <w:lang w:val="en-US"/>
        </w:rPr>
        <w:t>log(c)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Online Appendix Table B3.</w:t>
      </w:r>
    </w:p>
    <w:p w:rsidR="0084592F" w:rsidRPr="00A52096" w:rsidRDefault="0084592F" w:rsidP="00A52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2416" w:rsidRPr="00D53EBE" w:rsidRDefault="00922AAD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3Calibration_</w:t>
      </w:r>
      <w:r w:rsidR="00922416"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</w:p>
    <w:p w:rsidR="004A460E" w:rsidRDefault="004A460E" w:rsidP="004A46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directory includes files related to the calibration of the parameter </w:t>
      </w:r>
      <w:r w:rsidRPr="004A460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described in the main paper (section 6.1) and in the Online Appendix (section B.4).</w:t>
      </w:r>
    </w:p>
    <w:p w:rsidR="00DB1D2F" w:rsidRDefault="00DB1D2F" w:rsidP="00DB1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Maltab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files are:</w:t>
      </w:r>
    </w:p>
    <w:p w:rsidR="00DB1D2F" w:rsidRDefault="00DB1D2F" w:rsidP="00DB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1338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master program </w:t>
      </w:r>
      <w:r w:rsidR="00E675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D34DA">
        <w:rPr>
          <w:rFonts w:ascii="Times New Roman" w:hAnsi="Times New Roman" w:cs="Times New Roman"/>
          <w:sz w:val="24"/>
          <w:szCs w:val="24"/>
          <w:lang w:val="en-US"/>
        </w:rPr>
        <w:t xml:space="preserve">comment and </w:t>
      </w:r>
      <w:r w:rsidR="00E6754E">
        <w:rPr>
          <w:rFonts w:ascii="Times New Roman" w:hAnsi="Times New Roman" w:cs="Times New Roman"/>
          <w:sz w:val="24"/>
          <w:szCs w:val="24"/>
          <w:lang w:val="en-US"/>
        </w:rPr>
        <w:t xml:space="preserve">uncomment the </w:t>
      </w:r>
      <w:r w:rsidR="00ED34DA">
        <w:rPr>
          <w:rFonts w:ascii="Times New Roman" w:hAnsi="Times New Roman" w:cs="Times New Roman"/>
          <w:sz w:val="24"/>
          <w:szCs w:val="24"/>
          <w:lang w:val="en-US"/>
        </w:rPr>
        <w:t>alternative</w:t>
      </w:r>
      <w:r w:rsidR="00E6754E">
        <w:rPr>
          <w:rFonts w:ascii="Times New Roman" w:hAnsi="Times New Roman" w:cs="Times New Roman"/>
          <w:sz w:val="24"/>
          <w:szCs w:val="24"/>
          <w:lang w:val="en-US"/>
        </w:rPr>
        <w:t xml:space="preserve"> specification</w:t>
      </w:r>
      <w:r w:rsidR="008F57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675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B1D2F" w:rsidRPr="00B61338" w:rsidRDefault="00DB1D2F" w:rsidP="00DB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myconU.m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7D6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constraints and objective function for those with labor market opportunities (z &gt; 0)</w:t>
      </w:r>
    </w:p>
    <w:p w:rsidR="00DB1D2F" w:rsidRDefault="00DB1D2F" w:rsidP="00DB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myconV.m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constraints and objective function for those without labor market opportunities (</w:t>
      </w:r>
      <w:r w:rsidRPr="00B61338">
        <w:rPr>
          <w:rFonts w:ascii="Times New Roman" w:hAnsi="Times New Roman" w:cs="Times New Roman"/>
          <w:sz w:val="24"/>
          <w:szCs w:val="24"/>
          <w:lang w:val="en-US"/>
        </w:rPr>
        <w:t>z = 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B1D2F" w:rsidRDefault="00DB1D2F" w:rsidP="00DB1D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 files are: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Baseline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1e34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>03Actual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Highw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and 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>04Actual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USGamma2</w:t>
      </w:r>
      <w:r>
        <w:rPr>
          <w:rFonts w:ascii="Times New Roman" w:hAnsi="Times New Roman" w:cs="Times New Roman"/>
          <w:sz w:val="24"/>
          <w:szCs w:val="24"/>
          <w:lang w:val="en-US"/>
        </w:rPr>
        <w:t>.mat, respectively, for the specifications labelled Baseline, 1</w:t>
      </w:r>
      <w:r w:rsidR="007C349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=34,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6.4, and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 in the Online Appendix Table B3.</w:t>
      </w:r>
    </w:p>
    <w:p w:rsidR="00DB1D2F" w:rsidRPr="004D514D" w:rsidRDefault="00DB1D2F" w:rsidP="004D5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514D">
        <w:rPr>
          <w:rFonts w:ascii="Times New Roman" w:hAnsi="Times New Roman" w:cs="Times New Roman"/>
          <w:sz w:val="24"/>
          <w:szCs w:val="24"/>
          <w:lang w:val="en-US"/>
        </w:rPr>
        <w:t xml:space="preserve">The subfolder “Concave” contains the corresponding </w:t>
      </w:r>
      <w:proofErr w:type="spellStart"/>
      <w:r w:rsidRPr="004D514D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4D514D"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</w:t>
      </w:r>
      <w:r w:rsidRPr="004D514D">
        <w:rPr>
          <w:rFonts w:ascii="Times New Roman" w:hAnsi="Times New Roman" w:cs="Times New Roman"/>
          <w:i/>
          <w:sz w:val="24"/>
          <w:szCs w:val="24"/>
          <w:lang w:val="en-US"/>
        </w:rPr>
        <w:t>log(c)</w:t>
      </w:r>
      <w:r w:rsidRPr="004D514D">
        <w:rPr>
          <w:rFonts w:ascii="Times New Roman" w:hAnsi="Times New Roman" w:cs="Times New Roman"/>
          <w:sz w:val="24"/>
          <w:szCs w:val="24"/>
          <w:lang w:val="en-US"/>
        </w:rPr>
        <w:t xml:space="preserve"> in the Online Appendix Table B3.</w:t>
      </w:r>
      <w:r w:rsidR="0084592F" w:rsidRPr="004D514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22416" w:rsidRPr="00D53EBE" w:rsidRDefault="00922AAD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  <w:r w:rsidR="00922416"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Optimal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="00922416"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Allocations</w:t>
      </w:r>
    </w:p>
    <w:p w:rsidR="00F617B3" w:rsidRDefault="00F617B3" w:rsidP="00F61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directory includes files related</w:t>
      </w:r>
      <w:r w:rsidR="0063183B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137">
        <w:rPr>
          <w:rFonts w:ascii="Times New Roman" w:hAnsi="Times New Roman" w:cs="Times New Roman"/>
          <w:sz w:val="24"/>
          <w:szCs w:val="24"/>
          <w:lang w:val="en-US"/>
        </w:rPr>
        <w:t xml:space="preserve">solving </w:t>
      </w:r>
      <w:r w:rsidR="00A06CBF">
        <w:rPr>
          <w:rFonts w:ascii="Times New Roman" w:hAnsi="Times New Roman" w:cs="Times New Roman"/>
          <w:sz w:val="24"/>
          <w:szCs w:val="24"/>
          <w:lang w:val="en-US"/>
        </w:rPr>
        <w:t>for the optimal allocation from t</w:t>
      </w:r>
      <w:r w:rsidR="00E43137">
        <w:rPr>
          <w:rFonts w:ascii="Times New Roman" w:hAnsi="Times New Roman" w:cs="Times New Roman"/>
          <w:sz w:val="24"/>
          <w:szCs w:val="24"/>
          <w:lang w:val="en-US"/>
        </w:rPr>
        <w:t>he government problem to generate the 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described in the main paper (section 6.2) </w:t>
      </w:r>
      <w:r w:rsidR="00E62409">
        <w:rPr>
          <w:rFonts w:ascii="Times New Roman" w:hAnsi="Times New Roman" w:cs="Times New Roman"/>
          <w:sz w:val="24"/>
          <w:szCs w:val="24"/>
          <w:lang w:val="en-US"/>
        </w:rPr>
        <w:t xml:space="preserve">and in </w:t>
      </w:r>
      <w:r w:rsidR="0063183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Online Appendix (section B.5 and B.6).</w:t>
      </w:r>
    </w:p>
    <w:p w:rsidR="00F57D66" w:rsidRDefault="00F57D66" w:rsidP="00F57D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Maltab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files are:</w:t>
      </w:r>
    </w:p>
    <w:p w:rsidR="00F57D66" w:rsidRDefault="00F57D66" w:rsidP="00F57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1338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master program (comment and uncomment the alternative specifications)</w:t>
      </w:r>
    </w:p>
    <w:p w:rsidR="00F57D66" w:rsidRPr="00B61338" w:rsidRDefault="00F57D66" w:rsidP="00F57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mycon.m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constraints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3B20" w:rsidRDefault="00F57D66" w:rsidP="008E5B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7D66">
        <w:rPr>
          <w:rFonts w:ascii="Times New Roman" w:hAnsi="Times New Roman" w:cs="Times New Roman"/>
          <w:sz w:val="24"/>
          <w:szCs w:val="24"/>
          <w:lang w:val="en-US"/>
        </w:rPr>
        <w:t>V.m</w:t>
      </w:r>
      <w:proofErr w:type="spellEnd"/>
      <w:r w:rsidRPr="00F57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66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57D66">
        <w:rPr>
          <w:rFonts w:ascii="Times New Roman" w:hAnsi="Times New Roman" w:cs="Times New Roman"/>
          <w:sz w:val="24"/>
          <w:szCs w:val="24"/>
          <w:lang w:val="en-US"/>
        </w:rPr>
        <w:t xml:space="preserve"> objective function </w:t>
      </w:r>
    </w:p>
    <w:p w:rsidR="00817668" w:rsidRDefault="00817668" w:rsidP="008176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 files are: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01Baseline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021e34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03Highw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.mat, and </w:t>
      </w:r>
      <w:r w:rsidRPr="00A52096">
        <w:rPr>
          <w:rFonts w:ascii="Times New Roman" w:hAnsi="Times New Roman" w:cs="Times New Roman"/>
          <w:sz w:val="24"/>
          <w:szCs w:val="24"/>
          <w:lang w:val="en-US"/>
        </w:rPr>
        <w:t>04USGamma2</w:t>
      </w:r>
      <w:r>
        <w:rPr>
          <w:rFonts w:ascii="Times New Roman" w:hAnsi="Times New Roman" w:cs="Times New Roman"/>
          <w:sz w:val="24"/>
          <w:szCs w:val="24"/>
          <w:lang w:val="en-US"/>
        </w:rPr>
        <w:t>.mat, respectively, for the</w:t>
      </w:r>
      <w:r w:rsidR="006639D2">
        <w:rPr>
          <w:rFonts w:ascii="Times New Roman" w:hAnsi="Times New Roman" w:cs="Times New Roman"/>
          <w:sz w:val="24"/>
          <w:szCs w:val="24"/>
          <w:lang w:val="en-US"/>
        </w:rPr>
        <w:t xml:space="preserve"> specifications corresponding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601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0420EB">
        <w:rPr>
          <w:rFonts w:ascii="Times New Roman" w:hAnsi="Times New Roman" w:cs="Times New Roman"/>
          <w:i/>
          <w:sz w:val="24"/>
          <w:szCs w:val="24"/>
          <w:lang w:val="en-US"/>
        </w:rPr>
        <w:t>Baseline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72601">
        <w:rPr>
          <w:rFonts w:ascii="Times New Roman" w:hAnsi="Times New Roman" w:cs="Times New Roman"/>
          <w:sz w:val="24"/>
          <w:szCs w:val="24"/>
          <w:lang w:val="en-US"/>
        </w:rPr>
        <w:t xml:space="preserve"> (2)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C3492" w:rsidRPr="000420EB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=34,</w:t>
      </w:r>
      <w:r w:rsidR="00572601">
        <w:rPr>
          <w:rFonts w:ascii="Times New Roman" w:hAnsi="Times New Roman" w:cs="Times New Roman"/>
          <w:sz w:val="24"/>
          <w:szCs w:val="24"/>
          <w:lang w:val="en-US"/>
        </w:rPr>
        <w:t xml:space="preserve"> (3)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6.4, and </w:t>
      </w:r>
      <w:r w:rsidR="00572601">
        <w:rPr>
          <w:rFonts w:ascii="Times New Roman" w:hAnsi="Times New Roman" w:cs="Times New Roman"/>
          <w:sz w:val="24"/>
          <w:szCs w:val="24"/>
          <w:lang w:val="en-US"/>
        </w:rPr>
        <w:br/>
        <w:t xml:space="preserve">(4)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="00572601">
        <w:rPr>
          <w:rFonts w:ascii="Times New Roman" w:hAnsi="Times New Roman" w:cs="Times New Roman"/>
          <w:sz w:val="24"/>
          <w:szCs w:val="24"/>
          <w:lang w:val="en-US"/>
        </w:rPr>
        <w:t xml:space="preserve"> in the Online Appendix Table B4. </w:t>
      </w:r>
    </w:p>
    <w:p w:rsidR="00095101" w:rsidRDefault="00095101" w:rsidP="008176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directory contains two additional subfolders:</w:t>
      </w:r>
    </w:p>
    <w:p w:rsidR="00732DFC" w:rsidRPr="00095101" w:rsidRDefault="00572601" w:rsidP="000951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The subfolder “Rawlsian” contains the corresponding </w:t>
      </w:r>
      <w:proofErr w:type="spellStart"/>
      <w:r w:rsidRPr="00095101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(5)</w:t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Rawls</w:t>
      </w: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in the Online Appendix Table B4. </w:t>
      </w:r>
    </w:p>
    <w:p w:rsidR="00817668" w:rsidRPr="00095101" w:rsidRDefault="00572601" w:rsidP="000951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The subfolder “Utilitarian with concave preferences” contains the corresponding </w:t>
      </w:r>
      <w:proofErr w:type="spellStart"/>
      <w:r w:rsidRPr="00095101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(6)</w:t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log(c)</w:t>
      </w: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in the Online Appendix Table B4.</w:t>
      </w:r>
    </w:p>
    <w:p w:rsidR="00732DFC" w:rsidRDefault="00732DFC" w:rsidP="008E5B12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22416" w:rsidRPr="00D53EBE" w:rsidRDefault="00922416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5Pareto</w:t>
      </w:r>
      <w:r w:rsidR="00922AA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Improving</w:t>
      </w:r>
      <w:r w:rsidR="00922AA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Allocations</w:t>
      </w:r>
    </w:p>
    <w:p w:rsidR="00A06CBF" w:rsidRDefault="00A06CBF" w:rsidP="00A06C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directory includes files related</w:t>
      </w:r>
      <w:r w:rsidR="0063183B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solving for the Pareto improving optimal allocation from the government problem to generate the results described in the main paper (section 6.2) and in </w:t>
      </w:r>
      <w:r w:rsidR="000C68F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Online Appendix (section B.5 and B.6).</w:t>
      </w:r>
    </w:p>
    <w:p w:rsidR="00095101" w:rsidRDefault="00095101" w:rsidP="00A06C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directory contains three subfolder</w:t>
      </w:r>
      <w:r w:rsidR="00CC5B9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2DFC" w:rsidRPr="00095101" w:rsidRDefault="00732DFC" w:rsidP="00095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The subfolder “Baseline” contains the corresponding </w:t>
      </w:r>
      <w:proofErr w:type="spellStart"/>
      <w:r w:rsidRPr="00095101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(6)</w:t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i/>
          <w:lang w:val="en-US"/>
        </w:rPr>
        <w:sym w:font="Symbol" w:char="F072"/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=0 </w:t>
      </w: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in the Online Appendix Table B4. </w:t>
      </w:r>
    </w:p>
    <w:p w:rsidR="00732DFC" w:rsidRPr="00095101" w:rsidRDefault="00732DFC" w:rsidP="00095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The subfolder “Almost Utilitarian” contains the corresponding </w:t>
      </w:r>
      <w:proofErr w:type="spellStart"/>
      <w:r w:rsidRPr="00095101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(7)</w:t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i/>
          <w:lang w:val="en-US"/>
        </w:rPr>
        <w:sym w:font="Symbol" w:char="F072"/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=99 </w:t>
      </w:r>
      <w:r w:rsidRPr="00095101">
        <w:rPr>
          <w:rFonts w:ascii="Times New Roman" w:hAnsi="Times New Roman" w:cs="Times New Roman"/>
          <w:sz w:val="24"/>
          <w:szCs w:val="24"/>
          <w:lang w:val="en-US"/>
        </w:rPr>
        <w:t>in the Online Appendix Table B4.</w:t>
      </w:r>
    </w:p>
    <w:p w:rsidR="00732DFC" w:rsidRPr="00095101" w:rsidRDefault="00732DFC" w:rsidP="00095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The subfolder “Utilitarian with concave preferences” contains the corresponding </w:t>
      </w:r>
      <w:proofErr w:type="spellStart"/>
      <w:r w:rsidRPr="00095101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program and output files for the specification labelled (8)</w:t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i/>
          <w:lang w:val="en-US"/>
        </w:rPr>
        <w:sym w:font="Symbol" w:char="F072"/>
      </w:r>
      <w:r w:rsidRPr="000951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=1 </w:t>
      </w:r>
      <w:r w:rsidRPr="00095101">
        <w:rPr>
          <w:rFonts w:ascii="Times New Roman" w:hAnsi="Times New Roman" w:cs="Times New Roman"/>
          <w:sz w:val="24"/>
          <w:szCs w:val="24"/>
          <w:lang w:val="en-US"/>
        </w:rPr>
        <w:t>in the Online Appendix Table B4.</w:t>
      </w:r>
    </w:p>
    <w:p w:rsidR="00732DFC" w:rsidRDefault="00732DFC" w:rsidP="00732D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each of the three subfolders,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Maltab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files are</w:t>
      </w:r>
      <w:r w:rsidR="00D0781C">
        <w:rPr>
          <w:rFonts w:ascii="Times New Roman" w:hAnsi="Times New Roman" w:cs="Times New Roman"/>
          <w:sz w:val="24"/>
          <w:szCs w:val="24"/>
          <w:lang w:val="en-US"/>
        </w:rPr>
        <w:t xml:space="preserve"> labelled</w:t>
      </w:r>
      <w:r w:rsidR="00683D86">
        <w:rPr>
          <w:rFonts w:ascii="Times New Roman" w:hAnsi="Times New Roman" w:cs="Times New Roman"/>
          <w:sz w:val="24"/>
          <w:szCs w:val="24"/>
          <w:lang w:val="en-US"/>
        </w:rPr>
        <w:t xml:space="preserve"> as follows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2DFC" w:rsidRDefault="00732DFC" w:rsidP="00732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1338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master program </w:t>
      </w:r>
    </w:p>
    <w:p w:rsidR="00732DFC" w:rsidRPr="00B61338" w:rsidRDefault="00732DFC" w:rsidP="00732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mycon.m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constraints </w:t>
      </w:r>
    </w:p>
    <w:p w:rsidR="00732DFC" w:rsidRDefault="00732DFC" w:rsidP="00732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7D66">
        <w:rPr>
          <w:rFonts w:ascii="Times New Roman" w:hAnsi="Times New Roman" w:cs="Times New Roman"/>
          <w:sz w:val="24"/>
          <w:szCs w:val="24"/>
          <w:lang w:val="en-US"/>
        </w:rPr>
        <w:t>V.m</w:t>
      </w:r>
      <w:proofErr w:type="spellEnd"/>
      <w:r w:rsidRPr="00F57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57D66">
        <w:rPr>
          <w:rFonts w:ascii="Times New Roman" w:hAnsi="Times New Roman" w:cs="Times New Roman"/>
          <w:sz w:val="24"/>
          <w:szCs w:val="24"/>
          <w:lang w:val="en-US"/>
        </w:rPr>
        <w:t xml:space="preserve"> objective function </w:t>
      </w:r>
    </w:p>
    <w:p w:rsidR="00906FF1" w:rsidRPr="002E2A19" w:rsidRDefault="00906FF1" w:rsidP="008E5B12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22416" w:rsidRPr="00D53EBE" w:rsidRDefault="00922416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6</w:t>
      </w:r>
      <w:r w:rsidR="00922AA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Welfare</w:t>
      </w:r>
    </w:p>
    <w:p w:rsidR="00BC66F8" w:rsidRDefault="00BC66F8" w:rsidP="00BC66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directory includes files related to the </w:t>
      </w:r>
      <w:r w:rsidR="005A7E4D">
        <w:rPr>
          <w:rFonts w:ascii="Times New Roman" w:hAnsi="Times New Roman" w:cs="Times New Roman"/>
          <w:sz w:val="24"/>
          <w:szCs w:val="24"/>
          <w:lang w:val="en-US"/>
        </w:rPr>
        <w:t>welfare computations reported in the Online Appendix Table B5.</w:t>
      </w:r>
    </w:p>
    <w:p w:rsidR="005A7E4D" w:rsidRDefault="00EE739A" w:rsidP="00BC66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labelling is as follows:</w:t>
      </w:r>
    </w:p>
    <w:p w:rsidR="00EE739A" w:rsidRDefault="00EE739A" w:rsidP="00EE7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Main`X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- master program for specification `X’</w:t>
      </w:r>
    </w:p>
    <w:p w:rsidR="00EE739A" w:rsidRDefault="00EE739A" w:rsidP="00EE7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F`X’ - objective function for specification `X’</w:t>
      </w:r>
    </w:p>
    <w:p w:rsidR="005208CF" w:rsidRDefault="005208CF" w:rsidP="005208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specifications </w:t>
      </w:r>
      <w:r w:rsidR="00CC5B9B">
        <w:rPr>
          <w:rFonts w:ascii="Times New Roman" w:hAnsi="Times New Roman" w:cs="Times New Roman"/>
          <w:sz w:val="24"/>
          <w:szCs w:val="24"/>
          <w:lang w:val="en-US"/>
        </w:rPr>
        <w:t>`X’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are as follows:</w:t>
      </w:r>
    </w:p>
    <w:p w:rsidR="005208CF" w:rsidRDefault="00FA7CED" w:rsidP="00520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BaseUSA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(1) </w:t>
      </w:r>
      <w:r w:rsidR="005208CF" w:rsidRPr="000420EB">
        <w:rPr>
          <w:rFonts w:ascii="Times New Roman" w:hAnsi="Times New Roman" w:cs="Times New Roman"/>
          <w:i/>
          <w:sz w:val="24"/>
          <w:szCs w:val="24"/>
          <w:lang w:val="en-US"/>
        </w:rPr>
        <w:t>Baseline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7CED">
        <w:rPr>
          <w:rFonts w:ascii="Times New Roman" w:hAnsi="Times New Roman" w:cs="Times New Roman"/>
          <w:sz w:val="24"/>
          <w:szCs w:val="24"/>
          <w:lang w:val="en-US"/>
        </w:rPr>
        <w:t>Maine34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USA correspond to (2) 1</w:t>
      </w:r>
      <w:r w:rsidR="005208C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F2E10">
        <w:rPr>
          <w:rFonts w:ascii="Times New Roman" w:hAnsi="Times New Roman" w:cs="Times New Roman"/>
          <w:i/>
          <w:sz w:val="24"/>
          <w:szCs w:val="24"/>
          <w:lang w:val="en-US"/>
        </w:rPr>
        <w:t>=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34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CED">
        <w:rPr>
          <w:rFonts w:ascii="Times New Roman" w:hAnsi="Times New Roman" w:cs="Times New Roman"/>
          <w:sz w:val="24"/>
          <w:szCs w:val="24"/>
          <w:lang w:val="en-US"/>
        </w:rPr>
        <w:t>MainHighwUSA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(3) 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sym w:font="Symbol" w:char="F077"/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= 6.4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7CED">
        <w:rPr>
          <w:rFonts w:ascii="Times New Roman" w:hAnsi="Times New Roman" w:cs="Times New Roman"/>
          <w:sz w:val="24"/>
          <w:szCs w:val="24"/>
          <w:lang w:val="en-US"/>
        </w:rPr>
        <w:t>MainGamma2USA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(4) 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sym w:font="Symbol" w:char="F067"/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= 2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CED">
        <w:rPr>
          <w:rFonts w:ascii="Times New Roman" w:hAnsi="Times New Roman" w:cs="Times New Roman"/>
          <w:sz w:val="24"/>
          <w:szCs w:val="24"/>
          <w:lang w:val="en-US"/>
        </w:rPr>
        <w:t>MainRawlsUSA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(5) </w:t>
      </w:r>
      <w:r w:rsidR="005208CF" w:rsidRPr="00095101">
        <w:rPr>
          <w:rFonts w:ascii="Times New Roman" w:hAnsi="Times New Roman" w:cs="Times New Roman"/>
          <w:i/>
          <w:sz w:val="24"/>
          <w:szCs w:val="24"/>
          <w:lang w:val="en-US"/>
        </w:rPr>
        <w:t>Rawls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CED">
        <w:rPr>
          <w:rFonts w:ascii="Times New Roman" w:hAnsi="Times New Roman" w:cs="Times New Roman"/>
          <w:sz w:val="24"/>
          <w:szCs w:val="24"/>
          <w:lang w:val="en-US"/>
        </w:rPr>
        <w:t>MainLogUSA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(6) </w:t>
      </w:r>
      <w:r w:rsidR="005208CF" w:rsidRPr="00095101">
        <w:rPr>
          <w:rFonts w:ascii="Times New Roman" w:hAnsi="Times New Roman" w:cs="Times New Roman"/>
          <w:i/>
          <w:sz w:val="24"/>
          <w:szCs w:val="24"/>
          <w:lang w:val="en-US"/>
        </w:rPr>
        <w:t>log(c)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 xml:space="preserve"> 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CED">
        <w:rPr>
          <w:rFonts w:ascii="Times New Roman" w:hAnsi="Times New Roman" w:cs="Times New Roman"/>
          <w:sz w:val="24"/>
          <w:szCs w:val="24"/>
          <w:lang w:val="en-US"/>
        </w:rPr>
        <w:t>MainParetoBaseUSA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(7) </w:t>
      </w:r>
      <w:r w:rsidR="005208CF">
        <w:rPr>
          <w:i/>
          <w:lang w:val="en-US"/>
        </w:rPr>
        <w:sym w:font="Symbol" w:char="F072"/>
      </w:r>
      <w:r w:rsidR="005208CF" w:rsidRPr="00095101">
        <w:rPr>
          <w:rFonts w:ascii="Times New Roman" w:hAnsi="Times New Roman" w:cs="Times New Roman"/>
          <w:i/>
          <w:sz w:val="24"/>
          <w:szCs w:val="24"/>
          <w:lang w:val="en-US"/>
        </w:rPr>
        <w:t>=0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CED">
        <w:rPr>
          <w:rFonts w:ascii="Times New Roman" w:hAnsi="Times New Roman" w:cs="Times New Roman"/>
          <w:sz w:val="24"/>
          <w:szCs w:val="24"/>
          <w:lang w:val="en-US"/>
        </w:rPr>
        <w:lastRenderedPageBreak/>
        <w:t>MainParetoAlmostUSA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(8) </w:t>
      </w:r>
      <w:r w:rsidR="005208CF">
        <w:rPr>
          <w:i/>
          <w:lang w:val="en-US"/>
        </w:rPr>
        <w:sym w:font="Symbol" w:char="F072"/>
      </w:r>
      <w:r w:rsidR="005208CF">
        <w:rPr>
          <w:rFonts w:ascii="Times New Roman" w:hAnsi="Times New Roman" w:cs="Times New Roman"/>
          <w:i/>
          <w:sz w:val="24"/>
          <w:szCs w:val="24"/>
          <w:lang w:val="en-US"/>
        </w:rPr>
        <w:t>=0.99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FA7CED" w:rsidP="00FA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CED">
        <w:rPr>
          <w:rFonts w:ascii="Times New Roman" w:hAnsi="Times New Roman" w:cs="Times New Roman"/>
          <w:sz w:val="24"/>
          <w:szCs w:val="24"/>
          <w:lang w:val="en-US"/>
        </w:rPr>
        <w:t>MainLogPareto</w:t>
      </w:r>
      <w:proofErr w:type="spellEnd"/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correspond to (9) </w:t>
      </w:r>
      <w:r w:rsidR="005208CF">
        <w:rPr>
          <w:i/>
          <w:lang w:val="en-US"/>
        </w:rPr>
        <w:sym w:font="Symbol" w:char="F072"/>
      </w:r>
      <w:r w:rsidR="005208CF">
        <w:rPr>
          <w:rFonts w:ascii="Times New Roman" w:hAnsi="Times New Roman" w:cs="Times New Roman"/>
          <w:i/>
          <w:sz w:val="24"/>
          <w:szCs w:val="24"/>
          <w:lang w:val="en-US"/>
        </w:rPr>
        <w:t>=1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8CF" w:rsidRPr="00095101">
        <w:rPr>
          <w:rFonts w:ascii="Times New Roman" w:hAnsi="Times New Roman" w:cs="Times New Roman"/>
          <w:sz w:val="24"/>
          <w:szCs w:val="24"/>
          <w:lang w:val="en-US"/>
        </w:rPr>
        <w:t>the Online Appendix Table B</w:t>
      </w:r>
      <w:r w:rsidR="005208CF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5208CF" w:rsidRDefault="005208CF" w:rsidP="005208C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22416" w:rsidRPr="00D53EBE" w:rsidRDefault="00922AAD" w:rsidP="008E5B1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7_</w:t>
      </w:r>
      <w:r w:rsidR="00922416" w:rsidRPr="00D53EBE">
        <w:rPr>
          <w:rFonts w:ascii="Times New Roman" w:hAnsi="Times New Roman" w:cs="Times New Roman"/>
          <w:sz w:val="24"/>
          <w:szCs w:val="24"/>
          <w:u w:val="single"/>
          <w:lang w:val="en-US"/>
        </w:rPr>
        <w:t>Graphs</w:t>
      </w:r>
    </w:p>
    <w:p w:rsidR="00373E29" w:rsidRDefault="00373E29" w:rsidP="00373E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directory includes output graphs </w:t>
      </w:r>
      <w:r w:rsidR="00FE41BA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6F42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876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513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76F42">
        <w:rPr>
          <w:rFonts w:ascii="Times New Roman" w:hAnsi="Times New Roman" w:cs="Times New Roman"/>
          <w:sz w:val="24"/>
          <w:szCs w:val="24"/>
          <w:lang w:val="en-US"/>
        </w:rPr>
        <w:t xml:space="preserve"> the main paper and online appendix. </w:t>
      </w:r>
    </w:p>
    <w:p w:rsidR="00876F42" w:rsidRDefault="00876F42" w:rsidP="00876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6F42">
        <w:rPr>
          <w:rFonts w:ascii="Times New Roman" w:hAnsi="Times New Roman" w:cs="Times New Roman"/>
          <w:sz w:val="24"/>
          <w:szCs w:val="24"/>
          <w:lang w:val="en-US"/>
        </w:rPr>
        <w:t>Figure1USSubsidy</w:t>
      </w:r>
      <w:r>
        <w:rPr>
          <w:rFonts w:ascii="Times New Roman" w:hAnsi="Times New Roman" w:cs="Times New Roman"/>
          <w:sz w:val="24"/>
          <w:szCs w:val="24"/>
          <w:lang w:val="en-US"/>
        </w:rPr>
        <w:t>.m generates Figure 1 in the main paper (section 2).</w:t>
      </w:r>
    </w:p>
    <w:p w:rsidR="00876F42" w:rsidRDefault="00C01381" w:rsidP="00C013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381">
        <w:rPr>
          <w:rFonts w:ascii="Times New Roman" w:hAnsi="Times New Roman" w:cs="Times New Roman"/>
          <w:sz w:val="24"/>
          <w:szCs w:val="24"/>
          <w:lang w:val="en-US"/>
        </w:rPr>
        <w:t>Figure3Allocations</w:t>
      </w:r>
      <w:r w:rsidR="00876F42">
        <w:rPr>
          <w:rFonts w:ascii="Times New Roman" w:hAnsi="Times New Roman" w:cs="Times New Roman"/>
          <w:sz w:val="24"/>
          <w:szCs w:val="24"/>
          <w:lang w:val="en-US"/>
        </w:rPr>
        <w:t xml:space="preserve">.m generates Figure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76F42">
        <w:rPr>
          <w:rFonts w:ascii="Times New Roman" w:hAnsi="Times New Roman" w:cs="Times New Roman"/>
          <w:sz w:val="24"/>
          <w:szCs w:val="24"/>
          <w:lang w:val="en-US"/>
        </w:rPr>
        <w:t xml:space="preserve"> in the main paper (section </w:t>
      </w:r>
      <w:r>
        <w:rPr>
          <w:rFonts w:ascii="Times New Roman" w:hAnsi="Times New Roman" w:cs="Times New Roman"/>
          <w:sz w:val="24"/>
          <w:szCs w:val="24"/>
          <w:lang w:val="en-US"/>
        </w:rPr>
        <w:t>6.2</w:t>
      </w:r>
      <w:r w:rsidR="00876F4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01381" w:rsidRDefault="00C01381" w:rsidP="00C013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381">
        <w:rPr>
          <w:rFonts w:ascii="Times New Roman" w:hAnsi="Times New Roman" w:cs="Times New Roman"/>
          <w:sz w:val="24"/>
          <w:szCs w:val="24"/>
          <w:lang w:val="en-US"/>
        </w:rPr>
        <w:t>Figure4Welfare</w:t>
      </w:r>
      <w:r>
        <w:rPr>
          <w:rFonts w:ascii="Times New Roman" w:hAnsi="Times New Roman" w:cs="Times New Roman"/>
          <w:sz w:val="24"/>
          <w:szCs w:val="24"/>
          <w:lang w:val="en-US"/>
        </w:rPr>
        <w:t>.m generates Figure 4 in the main paper (section 6.2).</w:t>
      </w:r>
    </w:p>
    <w:p w:rsidR="00C01381" w:rsidRDefault="00C01381" w:rsidP="00C013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381">
        <w:rPr>
          <w:rFonts w:ascii="Times New Roman" w:hAnsi="Times New Roman" w:cs="Times New Roman"/>
          <w:sz w:val="24"/>
          <w:szCs w:val="24"/>
          <w:lang w:val="en-US"/>
        </w:rPr>
        <w:t>Figure5Subsidy</w:t>
      </w:r>
      <w:r>
        <w:rPr>
          <w:rFonts w:ascii="Times New Roman" w:hAnsi="Times New Roman" w:cs="Times New Roman"/>
          <w:sz w:val="24"/>
          <w:szCs w:val="24"/>
          <w:lang w:val="en-US"/>
        </w:rPr>
        <w:t>.m generates Figure 5 in the main paper (section 6.2).</w:t>
      </w:r>
    </w:p>
    <w:p w:rsidR="00C01381" w:rsidRDefault="00C01381" w:rsidP="00C013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381">
        <w:rPr>
          <w:rFonts w:ascii="Times New Roman" w:hAnsi="Times New Roman" w:cs="Times New Roman"/>
          <w:sz w:val="24"/>
          <w:szCs w:val="24"/>
          <w:lang w:val="en-US"/>
        </w:rPr>
        <w:t>FigureB2Welfare</w:t>
      </w:r>
      <w:r>
        <w:rPr>
          <w:rFonts w:ascii="Times New Roman" w:hAnsi="Times New Roman" w:cs="Times New Roman"/>
          <w:sz w:val="24"/>
          <w:szCs w:val="24"/>
          <w:lang w:val="en-US"/>
        </w:rPr>
        <w:t>.m generates Figure B2 in the Online Appendix (section B.6).</w:t>
      </w:r>
    </w:p>
    <w:p w:rsidR="00C01381" w:rsidRDefault="00C01381" w:rsidP="00C013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381">
        <w:rPr>
          <w:rFonts w:ascii="Times New Roman" w:hAnsi="Times New Roman" w:cs="Times New Roman"/>
          <w:sz w:val="24"/>
          <w:szCs w:val="24"/>
          <w:lang w:val="en-US"/>
        </w:rPr>
        <w:t>FigureB3Bins</w:t>
      </w:r>
      <w:r>
        <w:rPr>
          <w:rFonts w:ascii="Times New Roman" w:hAnsi="Times New Roman" w:cs="Times New Roman"/>
          <w:sz w:val="24"/>
          <w:szCs w:val="24"/>
          <w:lang w:val="en-US"/>
        </w:rPr>
        <w:t>.m generates Figure B3 in the Online Appendix (section B.6).</w:t>
      </w:r>
    </w:p>
    <w:p w:rsidR="00C01381" w:rsidRDefault="00C01381" w:rsidP="00C01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01381" w:rsidRPr="00D53EBE" w:rsidRDefault="00C01381" w:rsidP="00C0138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922AAD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Tables</w:t>
      </w:r>
    </w:p>
    <w:p w:rsidR="00C01381" w:rsidRDefault="0003278E" w:rsidP="00C013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278E">
        <w:rPr>
          <w:rFonts w:ascii="Times New Roman" w:hAnsi="Times New Roman" w:cs="Times New Roman"/>
          <w:sz w:val="24"/>
          <w:szCs w:val="24"/>
          <w:lang w:val="en-US"/>
        </w:rPr>
        <w:t>Subsidy</w:t>
      </w:r>
      <w:r w:rsidR="001B393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278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B393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278E">
        <w:rPr>
          <w:rFonts w:ascii="Times New Roman" w:hAnsi="Times New Roman" w:cs="Times New Roman"/>
          <w:sz w:val="24"/>
          <w:szCs w:val="24"/>
          <w:lang w:val="en-US"/>
        </w:rPr>
        <w:t>MTR</w:t>
      </w:r>
      <w:r>
        <w:rPr>
          <w:rFonts w:ascii="Times New Roman" w:hAnsi="Times New Roman" w:cs="Times New Roman"/>
          <w:sz w:val="24"/>
          <w:szCs w:val="24"/>
          <w:lang w:val="en-US"/>
        </w:rPr>
        <w:t>.xls” contains information on the US and optimal child care subsidy rates and marginal income tax rates reported in Online Appendix Tables B6 and B7.</w:t>
      </w:r>
    </w:p>
    <w:p w:rsidR="0003278E" w:rsidRDefault="0003278E" w:rsidP="000327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sheet labelled “USA” reports the US child care subsidy rates and marginal tax rates reported in column (0) of Table</w:t>
      </w:r>
      <w:r w:rsidR="00786967">
        <w:rPr>
          <w:rFonts w:ascii="Times New Roman" w:hAnsi="Times New Roman" w:cs="Times New Roman"/>
          <w:sz w:val="24"/>
          <w:szCs w:val="24"/>
          <w:lang w:val="en-US"/>
        </w:rPr>
        <w:t>s B6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B7.</w:t>
      </w:r>
    </w:p>
    <w:p w:rsidR="0069239C" w:rsidRPr="0069239C" w:rsidRDefault="00786967" w:rsidP="006923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9239C">
        <w:rPr>
          <w:rFonts w:ascii="Times New Roman" w:hAnsi="Times New Roman" w:cs="Times New Roman"/>
          <w:sz w:val="24"/>
          <w:szCs w:val="24"/>
          <w:lang w:val="en-US"/>
        </w:rPr>
        <w:t xml:space="preserve"> remaining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239C">
        <w:rPr>
          <w:rFonts w:ascii="Times New Roman" w:hAnsi="Times New Roman" w:cs="Times New Roman"/>
          <w:sz w:val="24"/>
          <w:szCs w:val="24"/>
          <w:lang w:val="en-US"/>
        </w:rPr>
        <w:t>sheets report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optimal child care subsidy rates and </w:t>
      </w:r>
      <w:r w:rsidR="0069239C">
        <w:rPr>
          <w:rFonts w:ascii="Times New Roman" w:hAnsi="Times New Roman" w:cs="Times New Roman"/>
          <w:sz w:val="24"/>
          <w:szCs w:val="24"/>
          <w:lang w:val="en-US"/>
        </w:rPr>
        <w:t xml:space="preserve">marginal </w:t>
      </w:r>
      <w:r>
        <w:rPr>
          <w:rFonts w:ascii="Times New Roman" w:hAnsi="Times New Roman" w:cs="Times New Roman"/>
          <w:sz w:val="24"/>
          <w:szCs w:val="24"/>
          <w:lang w:val="en-US"/>
        </w:rPr>
        <w:t>tax rates for the different specifications in columns (1) to (9) of Tables B6 and B7</w:t>
      </w:r>
      <w:r w:rsidR="006923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239C" w:rsidRPr="0003278E" w:rsidRDefault="0069239C" w:rsidP="006923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3278E" w:rsidRPr="00C01381" w:rsidRDefault="0003278E" w:rsidP="00C013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2696" w:rsidRPr="00613512" w:rsidRDefault="00752696" w:rsidP="008E5B1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2696" w:rsidRPr="0061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F1"/>
    <w:multiLevelType w:val="hybridMultilevel"/>
    <w:tmpl w:val="8F40F4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22B2"/>
    <w:multiLevelType w:val="hybridMultilevel"/>
    <w:tmpl w:val="7A349A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477C"/>
    <w:multiLevelType w:val="hybridMultilevel"/>
    <w:tmpl w:val="4A028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60CC"/>
    <w:multiLevelType w:val="hybridMultilevel"/>
    <w:tmpl w:val="60702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5E83"/>
    <w:multiLevelType w:val="hybridMultilevel"/>
    <w:tmpl w:val="36A60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0E2B"/>
    <w:multiLevelType w:val="hybridMultilevel"/>
    <w:tmpl w:val="829CF8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03E"/>
    <w:multiLevelType w:val="hybridMultilevel"/>
    <w:tmpl w:val="AAFC08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E7375"/>
    <w:multiLevelType w:val="hybridMultilevel"/>
    <w:tmpl w:val="21FAD1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7455F"/>
    <w:multiLevelType w:val="hybridMultilevel"/>
    <w:tmpl w:val="066CDC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A4278"/>
    <w:multiLevelType w:val="hybridMultilevel"/>
    <w:tmpl w:val="5B484B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B5819"/>
    <w:multiLevelType w:val="hybridMultilevel"/>
    <w:tmpl w:val="22A69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13158"/>
    <w:multiLevelType w:val="hybridMultilevel"/>
    <w:tmpl w:val="982C52F2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12"/>
    <w:rsid w:val="0003278E"/>
    <w:rsid w:val="000420EB"/>
    <w:rsid w:val="00095101"/>
    <w:rsid w:val="000C68F9"/>
    <w:rsid w:val="001B393B"/>
    <w:rsid w:val="001E6FE5"/>
    <w:rsid w:val="002C2B46"/>
    <w:rsid w:val="002D1713"/>
    <w:rsid w:val="002E2A19"/>
    <w:rsid w:val="002F15A9"/>
    <w:rsid w:val="003207D2"/>
    <w:rsid w:val="00373E29"/>
    <w:rsid w:val="00381350"/>
    <w:rsid w:val="00384AA0"/>
    <w:rsid w:val="00410316"/>
    <w:rsid w:val="004506A7"/>
    <w:rsid w:val="004707C8"/>
    <w:rsid w:val="004A460E"/>
    <w:rsid w:val="004A513B"/>
    <w:rsid w:val="004C0C66"/>
    <w:rsid w:val="004D514D"/>
    <w:rsid w:val="005208CF"/>
    <w:rsid w:val="0053729A"/>
    <w:rsid w:val="005527A9"/>
    <w:rsid w:val="00572601"/>
    <w:rsid w:val="00585065"/>
    <w:rsid w:val="005A79F0"/>
    <w:rsid w:val="005A7E4D"/>
    <w:rsid w:val="005D40B6"/>
    <w:rsid w:val="005E69B4"/>
    <w:rsid w:val="005F2E10"/>
    <w:rsid w:val="0061058D"/>
    <w:rsid w:val="00613512"/>
    <w:rsid w:val="0063183B"/>
    <w:rsid w:val="006639D2"/>
    <w:rsid w:val="00683D86"/>
    <w:rsid w:val="0069239C"/>
    <w:rsid w:val="006C5D6D"/>
    <w:rsid w:val="00713B20"/>
    <w:rsid w:val="00732DFC"/>
    <w:rsid w:val="00752696"/>
    <w:rsid w:val="00786967"/>
    <w:rsid w:val="007B6496"/>
    <w:rsid w:val="007C3492"/>
    <w:rsid w:val="00817668"/>
    <w:rsid w:val="00841A72"/>
    <w:rsid w:val="0084592F"/>
    <w:rsid w:val="008535B7"/>
    <w:rsid w:val="00876F42"/>
    <w:rsid w:val="00897374"/>
    <w:rsid w:val="008E5B12"/>
    <w:rsid w:val="008F57A3"/>
    <w:rsid w:val="00906FF1"/>
    <w:rsid w:val="00922416"/>
    <w:rsid w:val="00922AAD"/>
    <w:rsid w:val="00990707"/>
    <w:rsid w:val="009976F3"/>
    <w:rsid w:val="009E5CF2"/>
    <w:rsid w:val="00A06CBF"/>
    <w:rsid w:val="00A52096"/>
    <w:rsid w:val="00A82504"/>
    <w:rsid w:val="00A84C06"/>
    <w:rsid w:val="00AC76C6"/>
    <w:rsid w:val="00B569C6"/>
    <w:rsid w:val="00B61338"/>
    <w:rsid w:val="00BA5FB2"/>
    <w:rsid w:val="00BA76C0"/>
    <w:rsid w:val="00BB6BCD"/>
    <w:rsid w:val="00BC66F8"/>
    <w:rsid w:val="00BF5C2B"/>
    <w:rsid w:val="00C01381"/>
    <w:rsid w:val="00C16AC8"/>
    <w:rsid w:val="00C21739"/>
    <w:rsid w:val="00C224F1"/>
    <w:rsid w:val="00C7407A"/>
    <w:rsid w:val="00C93249"/>
    <w:rsid w:val="00CC3642"/>
    <w:rsid w:val="00CC5B9B"/>
    <w:rsid w:val="00D0781C"/>
    <w:rsid w:val="00D33B3E"/>
    <w:rsid w:val="00D53EBE"/>
    <w:rsid w:val="00D613C2"/>
    <w:rsid w:val="00DB1D2F"/>
    <w:rsid w:val="00DB55B6"/>
    <w:rsid w:val="00DE317F"/>
    <w:rsid w:val="00E43137"/>
    <w:rsid w:val="00E62409"/>
    <w:rsid w:val="00E6754E"/>
    <w:rsid w:val="00E80659"/>
    <w:rsid w:val="00EC4010"/>
    <w:rsid w:val="00ED34DA"/>
    <w:rsid w:val="00EE739A"/>
    <w:rsid w:val="00F519D3"/>
    <w:rsid w:val="00F57D66"/>
    <w:rsid w:val="00F617B3"/>
    <w:rsid w:val="00F90F1F"/>
    <w:rsid w:val="00FA7CED"/>
    <w:rsid w:val="00FD4612"/>
    <w:rsid w:val="00FE41BA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5939"/>
  <w15:chartTrackingRefBased/>
  <w15:docId w15:val="{CF2A57F1-EEA2-473F-A042-B4978C8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7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A4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nber.org/data/current-population-survey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HO</dc:creator>
  <cp:keywords/>
  <dc:description/>
  <cp:lastModifiedBy>Christine HO</cp:lastModifiedBy>
  <cp:revision>96</cp:revision>
  <cp:lastPrinted>2019-07-08T06:36:00Z</cp:lastPrinted>
  <dcterms:created xsi:type="dcterms:W3CDTF">2019-07-06T03:09:00Z</dcterms:created>
  <dcterms:modified xsi:type="dcterms:W3CDTF">2019-07-10T09:21:00Z</dcterms:modified>
</cp:coreProperties>
</file>