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6"/>
        <w:gridCol w:w="1900"/>
        <w:gridCol w:w="3100"/>
        <w:tblGridChange w:id="0">
          <w:tblGrid>
            <w:gridCol w:w="4706"/>
            <w:gridCol w:w="190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pBdr>
                <w:bottom w:color="aaaaaa" w:space="3" w:sz="6" w:val="single"/>
              </w:pBd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NOM I COGNOMS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pBdr>
                <w:bottom w:color="aaaaaa" w:space="3" w:sz="6" w:val="single"/>
              </w:pBd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GRUP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pBdr>
                <w:bottom w:color="aaaaaa" w:space="3" w:sz="6" w:val="single"/>
              </w:pBd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5c82"/>
          <w:sz w:val="40"/>
          <w:szCs w:val="40"/>
          <w:rtl w:val="0"/>
        </w:rPr>
        <w:t xml:space="preserve">REFLEXIÓ DE LA TASCA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1"/>
          <w:szCs w:val="21"/>
          <w:rtl w:val="0"/>
        </w:rPr>
        <w:t xml:space="preserve">Àmbit · Etapa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220.0" w:type="dxa"/>
              <w:bottom w:w="3150.0" w:type="dxa"/>
              <w:right w:w="2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08447"/>
                <w:sz w:val="21"/>
                <w:szCs w:val="21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1"/>
                <w:szCs w:val="21"/>
                <w:rtl w:val="0"/>
              </w:rPr>
              <w:t xml:space="preserve">Què s'havia de fer en aquesta tasca?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220.0" w:type="dxa"/>
              <w:bottom w:w="3150.0" w:type="dxa"/>
              <w:right w:w="2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08447"/>
                <w:sz w:val="21"/>
                <w:szCs w:val="21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1"/>
                <w:szCs w:val="21"/>
                <w:rtl w:val="0"/>
              </w:rPr>
              <w:t xml:space="preserve">Què m'ha agradat de la tasca? Per què m'ha agradat?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220.0" w:type="dxa"/>
              <w:bottom w:w="3150.0" w:type="dxa"/>
              <w:right w:w="2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08447"/>
                <w:sz w:val="21"/>
                <w:szCs w:val="21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1"/>
                <w:szCs w:val="21"/>
                <w:rtl w:val="0"/>
              </w:rPr>
              <w:t xml:space="preserve">Dono 2 exemples de coses que he après: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00" w:top="1250" w:left="1100" w:right="1100" w:header="50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Bdr>
        <w:bottom w:color="78a9da" w:space="8" w:sz="5" w:val="single"/>
      </w:pBdr>
      <w:spacing w:after="140" w:lineRule="auto"/>
      <w:rPr/>
    </w:pPr>
    <w:r w:rsidDel="00000000" w:rsidR="00000000" w:rsidRPr="00000000">
      <w:rPr/>
      <w:drawing>
        <wp:inline distB="0" distT="0" distL="0" distR="0">
          <wp:extent cx="1295400" cy="457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400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