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E45E6" w:rsidR="00677447" w:rsidP="710B30AB" w:rsidRDefault="4FC4B166" w14:paraId="394D154F" w14:textId="77777777">
      <w:pPr>
        <w:jc w:val="center"/>
        <w:rPr>
          <w:rFonts w:eastAsia="Arial" w:cs="Arial"/>
          <w:b/>
          <w:bCs/>
          <w:szCs w:val="24"/>
        </w:rPr>
      </w:pPr>
      <w:r w:rsidRPr="710B30AB">
        <w:rPr>
          <w:rFonts w:eastAsia="Arial" w:cs="Arial"/>
          <w:b/>
          <w:bCs/>
          <w:szCs w:val="24"/>
        </w:rPr>
        <w:t>UNIVERSIDADE PAULISTA</w:t>
      </w:r>
    </w:p>
    <w:p w:rsidR="002D5728" w:rsidP="710B30AB" w:rsidRDefault="002D5728" w14:paraId="402471E6" w14:textId="77777777">
      <w:pPr>
        <w:tabs>
          <w:tab w:val="left" w:pos="4335"/>
        </w:tabs>
        <w:ind w:left="5664" w:hanging="4955"/>
        <w:rPr>
          <w:rFonts w:eastAsia="Arial" w:cs="Arial"/>
          <w:b/>
          <w:bCs/>
          <w:szCs w:val="24"/>
        </w:rPr>
      </w:pPr>
    </w:p>
    <w:p w:rsidR="005E4F8F" w:rsidP="710B30AB" w:rsidRDefault="00880483" w14:paraId="2DFAEFE9" w14:textId="1574E290">
      <w:pPr>
        <w:tabs>
          <w:tab w:val="left" w:pos="4335"/>
        </w:tabs>
        <w:ind w:left="5664" w:hanging="4955"/>
        <w:rPr>
          <w:rFonts w:eastAsia="Arial" w:cs="Arial"/>
          <w:b/>
          <w:bCs/>
          <w:szCs w:val="24"/>
        </w:rPr>
      </w:pPr>
      <w:r>
        <w:rPr>
          <w:rFonts w:cs="Arial"/>
          <w:b/>
          <w:szCs w:val="24"/>
        </w:rPr>
        <w:tab/>
      </w:r>
    </w:p>
    <w:p w:rsidR="005E4F8F" w:rsidP="710B30AB" w:rsidRDefault="005E4F8F" w14:paraId="0ED286DA" w14:textId="77777777">
      <w:pPr>
        <w:jc w:val="center"/>
        <w:rPr>
          <w:rFonts w:eastAsia="Arial" w:cs="Arial"/>
          <w:b/>
          <w:bCs/>
          <w:szCs w:val="24"/>
        </w:rPr>
      </w:pPr>
    </w:p>
    <w:p w:rsidR="13DDD7C8" w:rsidP="710B30AB" w:rsidRDefault="5BEB4D28" w14:paraId="4A088CBA" w14:textId="3BD504BE">
      <w:pPr>
        <w:jc w:val="center"/>
        <w:rPr>
          <w:rFonts w:eastAsia="Arial" w:cs="Arial"/>
          <w:b/>
          <w:bCs/>
          <w:szCs w:val="24"/>
        </w:rPr>
      </w:pPr>
      <w:r w:rsidRPr="710B30AB">
        <w:rPr>
          <w:rFonts w:eastAsia="Arial" w:cs="Arial"/>
          <w:b/>
          <w:bCs/>
          <w:szCs w:val="24"/>
        </w:rPr>
        <w:t>DIEGO BOKOR DOS SANTOS - N291656</w:t>
      </w:r>
    </w:p>
    <w:p w:rsidR="13DDD7C8" w:rsidP="710B30AB" w:rsidRDefault="5BEB4D28" w14:paraId="04989833" w14:textId="048788C6">
      <w:pPr>
        <w:jc w:val="center"/>
        <w:rPr>
          <w:rFonts w:eastAsia="Arial" w:cs="Arial"/>
          <w:b/>
          <w:bCs/>
          <w:szCs w:val="24"/>
        </w:rPr>
      </w:pPr>
      <w:r w:rsidRPr="710B30AB">
        <w:rPr>
          <w:rFonts w:eastAsia="Arial" w:cs="Arial"/>
          <w:b/>
          <w:bCs/>
          <w:szCs w:val="24"/>
        </w:rPr>
        <w:t>MATHEUS MESQUITA MATA - G868374</w:t>
      </w:r>
    </w:p>
    <w:p w:rsidR="13DDD7C8" w:rsidP="710B30AB" w:rsidRDefault="5BEB4D28" w14:paraId="3E019A38" w14:textId="2684E57E">
      <w:pPr>
        <w:jc w:val="center"/>
        <w:rPr>
          <w:rFonts w:eastAsia="Arial" w:cs="Arial"/>
          <w:b/>
          <w:bCs/>
          <w:szCs w:val="24"/>
        </w:rPr>
      </w:pPr>
      <w:r w:rsidRPr="710B30AB">
        <w:rPr>
          <w:rFonts w:eastAsia="Arial" w:cs="Arial"/>
          <w:b/>
          <w:bCs/>
          <w:szCs w:val="24"/>
        </w:rPr>
        <w:t>PABLO JUNIOR GUTIERREZ NOVA - F355EC0</w:t>
      </w:r>
    </w:p>
    <w:p w:rsidR="13DDD7C8" w:rsidP="710B30AB" w:rsidRDefault="5BEB4D28" w14:paraId="1CF1D520" w14:textId="0C83FACF">
      <w:pPr>
        <w:jc w:val="center"/>
        <w:rPr>
          <w:rFonts w:eastAsia="Arial" w:cs="Arial"/>
          <w:b/>
          <w:bCs/>
          <w:szCs w:val="24"/>
        </w:rPr>
      </w:pPr>
      <w:r w:rsidRPr="710B30AB">
        <w:rPr>
          <w:rFonts w:eastAsia="Arial" w:cs="Arial"/>
          <w:b/>
          <w:bCs/>
          <w:szCs w:val="24"/>
        </w:rPr>
        <w:t>PEDRO LUCAS OLIVEIRA SOARES</w:t>
      </w:r>
      <w:r w:rsidRPr="710B30AB" w:rsidR="278FAAF3">
        <w:rPr>
          <w:rFonts w:eastAsia="Arial" w:cs="Arial"/>
          <w:b/>
          <w:bCs/>
          <w:szCs w:val="24"/>
        </w:rPr>
        <w:t xml:space="preserve"> </w:t>
      </w:r>
      <w:r w:rsidRPr="710B30AB" w:rsidR="6AD93C2B">
        <w:rPr>
          <w:rFonts w:eastAsia="Arial" w:cs="Arial"/>
          <w:b/>
          <w:bCs/>
          <w:szCs w:val="24"/>
        </w:rPr>
        <w:t>-</w:t>
      </w:r>
      <w:r w:rsidRPr="710B30AB" w:rsidR="278FAAF3">
        <w:rPr>
          <w:rFonts w:eastAsia="Arial" w:cs="Arial"/>
          <w:b/>
          <w:bCs/>
          <w:szCs w:val="24"/>
        </w:rPr>
        <w:t xml:space="preserve"> </w:t>
      </w:r>
      <w:r w:rsidRPr="710B30AB">
        <w:rPr>
          <w:rFonts w:eastAsia="Arial" w:cs="Arial"/>
          <w:b/>
          <w:bCs/>
          <w:szCs w:val="24"/>
        </w:rPr>
        <w:t>F356450</w:t>
      </w:r>
    </w:p>
    <w:p w:rsidR="3F19FB98" w:rsidP="710B30AB" w:rsidRDefault="3F3D46E2" w14:paraId="48786278" w14:textId="608E88D8">
      <w:pPr>
        <w:jc w:val="center"/>
        <w:rPr>
          <w:rFonts w:eastAsia="Arial" w:cs="Arial"/>
          <w:b/>
          <w:bCs/>
          <w:szCs w:val="24"/>
        </w:rPr>
      </w:pPr>
      <w:r w:rsidRPr="710B30AB">
        <w:rPr>
          <w:rFonts w:eastAsia="Arial" w:cs="Arial"/>
          <w:b/>
          <w:bCs/>
          <w:szCs w:val="24"/>
        </w:rPr>
        <w:t xml:space="preserve">THEO BARCELLOS ROGATTO - </w:t>
      </w:r>
      <w:r w:rsidRPr="710B30AB" w:rsidR="1225ED82">
        <w:rPr>
          <w:rFonts w:eastAsia="Arial" w:cs="Arial"/>
          <w:b/>
          <w:bCs/>
          <w:szCs w:val="24"/>
        </w:rPr>
        <w:t>G880BH0</w:t>
      </w:r>
    </w:p>
    <w:p w:rsidR="000B2271" w:rsidP="710B30AB" w:rsidRDefault="000B2271" w14:paraId="5CAE7A19" w14:textId="77777777">
      <w:pPr>
        <w:jc w:val="center"/>
        <w:rPr>
          <w:rFonts w:eastAsia="Arial" w:cs="Arial"/>
          <w:b/>
          <w:bCs/>
          <w:szCs w:val="24"/>
        </w:rPr>
      </w:pPr>
    </w:p>
    <w:p w:rsidR="000B2271" w:rsidP="710B30AB" w:rsidRDefault="000B2271" w14:paraId="2C8EEE72" w14:textId="77777777">
      <w:pPr>
        <w:jc w:val="center"/>
        <w:rPr>
          <w:rFonts w:eastAsia="Arial" w:cs="Arial"/>
          <w:b/>
          <w:bCs/>
          <w:szCs w:val="24"/>
        </w:rPr>
      </w:pPr>
    </w:p>
    <w:p w:rsidR="000B2271" w:rsidP="710B30AB" w:rsidRDefault="000B2271" w14:paraId="025E4B55" w14:textId="77777777">
      <w:pPr>
        <w:jc w:val="center"/>
        <w:rPr>
          <w:rFonts w:eastAsia="Arial" w:cs="Arial"/>
          <w:b/>
          <w:bCs/>
          <w:szCs w:val="24"/>
        </w:rPr>
      </w:pPr>
    </w:p>
    <w:p w:rsidR="000B2271" w:rsidP="710B30AB" w:rsidRDefault="000B2271" w14:paraId="767CAD07" w14:textId="77777777">
      <w:pPr>
        <w:jc w:val="center"/>
        <w:rPr>
          <w:rFonts w:eastAsia="Arial" w:cs="Arial"/>
          <w:b/>
          <w:bCs/>
          <w:szCs w:val="24"/>
        </w:rPr>
      </w:pPr>
    </w:p>
    <w:p w:rsidR="000B2271" w:rsidP="710B30AB" w:rsidRDefault="000B2271" w14:paraId="2806EBBE" w14:textId="77777777">
      <w:pPr>
        <w:jc w:val="center"/>
        <w:rPr>
          <w:rFonts w:eastAsia="Arial" w:cs="Arial"/>
          <w:b/>
          <w:bCs/>
          <w:szCs w:val="24"/>
        </w:rPr>
      </w:pPr>
    </w:p>
    <w:p w:rsidR="00BE6B0B" w:rsidP="710B30AB" w:rsidRDefault="3314BB12" w14:paraId="2C8EAEB8" w14:textId="792D16C9">
      <w:pPr>
        <w:jc w:val="center"/>
        <w:rPr>
          <w:rFonts w:eastAsia="Arial" w:cs="Arial"/>
          <w:b/>
          <w:bCs/>
          <w:szCs w:val="24"/>
        </w:rPr>
      </w:pPr>
      <w:r w:rsidRPr="710B30AB">
        <w:rPr>
          <w:rFonts w:eastAsia="Arial" w:cs="Arial"/>
          <w:b/>
          <w:bCs/>
          <w:szCs w:val="24"/>
        </w:rPr>
        <w:t>A Importância do Uso de Análise, Tratamento e Organização de Dados na Identificação de Padrões Suspeitos de Fraude em Sinistros Automobilísticos</w:t>
      </w:r>
    </w:p>
    <w:p w:rsidR="000B2271" w:rsidP="710B30AB" w:rsidRDefault="000B2271" w14:paraId="1883FCFD" w14:textId="77777777">
      <w:pPr>
        <w:jc w:val="center"/>
        <w:rPr>
          <w:rFonts w:eastAsia="Arial" w:cs="Arial"/>
          <w:b/>
          <w:bCs/>
          <w:szCs w:val="24"/>
        </w:rPr>
      </w:pPr>
    </w:p>
    <w:p w:rsidR="000B2271" w:rsidP="710B30AB" w:rsidRDefault="000B2271" w14:paraId="1A8D347A" w14:textId="77777777">
      <w:pPr>
        <w:jc w:val="center"/>
        <w:rPr>
          <w:rFonts w:eastAsia="Arial" w:cs="Arial"/>
          <w:b/>
          <w:bCs/>
          <w:szCs w:val="24"/>
        </w:rPr>
      </w:pPr>
    </w:p>
    <w:p w:rsidR="000B2271" w:rsidP="710B30AB" w:rsidRDefault="000B2271" w14:paraId="3622F97F" w14:textId="77777777">
      <w:pPr>
        <w:jc w:val="center"/>
        <w:rPr>
          <w:rFonts w:eastAsia="Arial" w:cs="Arial"/>
          <w:b/>
          <w:bCs/>
          <w:szCs w:val="24"/>
        </w:rPr>
      </w:pPr>
    </w:p>
    <w:p w:rsidR="000B2271" w:rsidP="710B30AB" w:rsidRDefault="000B2271" w14:paraId="76CA5A6B" w14:textId="77777777">
      <w:pPr>
        <w:jc w:val="center"/>
        <w:rPr>
          <w:rFonts w:eastAsia="Arial" w:cs="Arial"/>
          <w:b/>
          <w:bCs/>
          <w:szCs w:val="24"/>
        </w:rPr>
      </w:pPr>
    </w:p>
    <w:p w:rsidR="000B2271" w:rsidP="710B30AB" w:rsidRDefault="000B2271" w14:paraId="4BFBC08B" w14:textId="77777777">
      <w:pPr>
        <w:jc w:val="center"/>
        <w:rPr>
          <w:rFonts w:eastAsia="Arial" w:cs="Arial"/>
          <w:b/>
          <w:bCs/>
          <w:szCs w:val="24"/>
        </w:rPr>
      </w:pPr>
    </w:p>
    <w:p w:rsidR="000B2271" w:rsidP="710B30AB" w:rsidRDefault="000B2271" w14:paraId="14167023" w14:textId="77777777">
      <w:pPr>
        <w:jc w:val="center"/>
        <w:rPr>
          <w:rFonts w:eastAsia="Arial" w:cs="Arial"/>
          <w:b/>
          <w:bCs/>
          <w:szCs w:val="24"/>
        </w:rPr>
      </w:pPr>
    </w:p>
    <w:p w:rsidR="000B2271" w:rsidP="710B30AB" w:rsidRDefault="000B2271" w14:paraId="3BD8A7D0" w14:textId="77777777">
      <w:pPr>
        <w:jc w:val="center"/>
        <w:rPr>
          <w:rFonts w:eastAsia="Arial" w:cs="Arial"/>
          <w:b/>
          <w:bCs/>
          <w:szCs w:val="24"/>
        </w:rPr>
      </w:pPr>
    </w:p>
    <w:p w:rsidR="000B2271" w:rsidP="710B30AB" w:rsidRDefault="000B2271" w14:paraId="01AA99C7" w14:textId="77777777">
      <w:pPr>
        <w:jc w:val="center"/>
        <w:rPr>
          <w:rFonts w:eastAsia="Arial" w:cs="Arial"/>
          <w:b/>
          <w:bCs/>
          <w:szCs w:val="24"/>
        </w:rPr>
      </w:pPr>
    </w:p>
    <w:p w:rsidR="000B2271" w:rsidP="710B30AB" w:rsidRDefault="000B2271" w14:paraId="08DA1826" w14:textId="77777777">
      <w:pPr>
        <w:jc w:val="center"/>
        <w:rPr>
          <w:rFonts w:eastAsia="Arial" w:cs="Arial"/>
          <w:b/>
          <w:bCs/>
          <w:szCs w:val="24"/>
        </w:rPr>
      </w:pPr>
    </w:p>
    <w:p w:rsidR="000B2271" w:rsidP="710B30AB" w:rsidRDefault="000B2271" w14:paraId="31DD2DC5" w14:textId="77777777">
      <w:pPr>
        <w:jc w:val="center"/>
        <w:rPr>
          <w:rFonts w:eastAsia="Arial" w:cs="Arial"/>
          <w:b/>
          <w:bCs/>
          <w:szCs w:val="24"/>
        </w:rPr>
      </w:pPr>
    </w:p>
    <w:p w:rsidR="000B2271" w:rsidP="710B30AB" w:rsidRDefault="000B2271" w14:paraId="0D319F60" w14:textId="77777777">
      <w:pPr>
        <w:jc w:val="center"/>
        <w:rPr>
          <w:rFonts w:eastAsia="Arial" w:cs="Arial"/>
          <w:b/>
          <w:bCs/>
          <w:szCs w:val="24"/>
        </w:rPr>
      </w:pPr>
    </w:p>
    <w:p w:rsidR="00513D99" w:rsidP="710B30AB" w:rsidRDefault="00513D99" w14:paraId="338466EA" w14:textId="77777777">
      <w:pPr>
        <w:jc w:val="center"/>
        <w:rPr>
          <w:rFonts w:eastAsia="Arial" w:cs="Arial"/>
          <w:b/>
          <w:bCs/>
          <w:szCs w:val="24"/>
        </w:rPr>
      </w:pPr>
    </w:p>
    <w:p w:rsidR="710B30AB" w:rsidP="710B30AB" w:rsidRDefault="710B30AB" w14:paraId="434DDB2E" w14:textId="21076322">
      <w:pPr>
        <w:jc w:val="center"/>
        <w:rPr>
          <w:rFonts w:eastAsia="Arial" w:cs="Arial"/>
          <w:b/>
          <w:bCs/>
          <w:szCs w:val="24"/>
        </w:rPr>
      </w:pPr>
    </w:p>
    <w:p w:rsidR="710B30AB" w:rsidP="710B30AB" w:rsidRDefault="710B30AB" w14:paraId="6BA4F2D9" w14:textId="638EE8EE">
      <w:pPr>
        <w:jc w:val="center"/>
        <w:rPr>
          <w:rFonts w:eastAsia="Arial" w:cs="Arial"/>
          <w:b/>
          <w:bCs/>
          <w:szCs w:val="24"/>
        </w:rPr>
      </w:pPr>
    </w:p>
    <w:p w:rsidR="000B2271" w:rsidP="710B30AB" w:rsidRDefault="32837E4A" w14:paraId="43BBCEAC" w14:textId="77777777">
      <w:pPr>
        <w:jc w:val="center"/>
        <w:rPr>
          <w:rFonts w:eastAsia="Arial" w:cs="Arial"/>
          <w:b/>
          <w:bCs/>
          <w:szCs w:val="24"/>
        </w:rPr>
      </w:pPr>
      <w:r w:rsidRPr="710B30AB">
        <w:rPr>
          <w:rFonts w:eastAsia="Arial" w:cs="Arial"/>
          <w:b/>
          <w:bCs/>
          <w:szCs w:val="24"/>
        </w:rPr>
        <w:t>SANTANA DE PARNAÍ</w:t>
      </w:r>
      <w:r w:rsidRPr="710B30AB" w:rsidR="4EBB2759">
        <w:rPr>
          <w:rFonts w:eastAsia="Arial" w:cs="Arial"/>
          <w:b/>
          <w:bCs/>
          <w:szCs w:val="24"/>
        </w:rPr>
        <w:t>BA</w:t>
      </w:r>
      <w:r w:rsidRPr="710B30AB" w:rsidR="0806E927">
        <w:rPr>
          <w:rFonts w:eastAsia="Arial" w:cs="Arial"/>
          <w:b/>
          <w:bCs/>
          <w:szCs w:val="24"/>
        </w:rPr>
        <w:t xml:space="preserve"> - SP</w:t>
      </w:r>
    </w:p>
    <w:p w:rsidR="005F43A0" w:rsidP="710B30AB" w:rsidRDefault="0806E927" w14:paraId="5EFFC324" w14:textId="715E5C5E">
      <w:pPr>
        <w:jc w:val="center"/>
        <w:rPr>
          <w:rFonts w:eastAsia="Arial" w:cs="Arial"/>
          <w:b/>
          <w:bCs/>
          <w:szCs w:val="24"/>
        </w:rPr>
      </w:pPr>
      <w:r w:rsidRPr="710B30AB">
        <w:rPr>
          <w:rFonts w:eastAsia="Arial" w:cs="Arial"/>
          <w:b/>
          <w:bCs/>
          <w:szCs w:val="24"/>
        </w:rPr>
        <w:t>202</w:t>
      </w:r>
      <w:r w:rsidRPr="710B30AB" w:rsidR="6C267C7F">
        <w:rPr>
          <w:rFonts w:eastAsia="Arial" w:cs="Arial"/>
          <w:b/>
          <w:bCs/>
          <w:szCs w:val="24"/>
        </w:rPr>
        <w:t>6</w:t>
      </w:r>
    </w:p>
    <w:p w:rsidR="710B30AB" w:rsidP="710B30AB" w:rsidRDefault="710B30AB" w14:paraId="407ADEB4" w14:textId="024C400E">
      <w:pPr>
        <w:jc w:val="center"/>
        <w:rPr>
          <w:rFonts w:eastAsia="Arial" w:cs="Arial"/>
          <w:b/>
          <w:bCs/>
          <w:szCs w:val="24"/>
        </w:rPr>
      </w:pPr>
    </w:p>
    <w:p w:rsidR="710B30AB" w:rsidP="710B30AB" w:rsidRDefault="710B30AB" w14:paraId="025424CE" w14:textId="0227AC83">
      <w:pPr>
        <w:jc w:val="center"/>
        <w:rPr>
          <w:rFonts w:eastAsia="Arial" w:cs="Arial"/>
          <w:b/>
          <w:bCs/>
          <w:szCs w:val="24"/>
        </w:rPr>
      </w:pPr>
    </w:p>
    <w:p w:rsidR="399316D0" w:rsidP="710B30AB" w:rsidRDefault="58D7E7A2" w14:paraId="2DFAA968" w14:textId="228C7601">
      <w:pPr>
        <w:jc w:val="center"/>
        <w:rPr>
          <w:rFonts w:eastAsia="Arial" w:cs="Arial"/>
          <w:szCs w:val="24"/>
        </w:rPr>
      </w:pPr>
      <w:r w:rsidRPr="710B30AB">
        <w:rPr>
          <w:rFonts w:eastAsia="Arial" w:cs="Arial"/>
          <w:szCs w:val="24"/>
        </w:rPr>
        <w:t xml:space="preserve">DIEGO BOKOR DOS SANTOS - N291656 </w:t>
      </w:r>
    </w:p>
    <w:p w:rsidR="399316D0" w:rsidP="710B30AB" w:rsidRDefault="58D7E7A2" w14:paraId="0983E80E" w14:textId="7ABB5F53">
      <w:pPr>
        <w:jc w:val="center"/>
        <w:rPr>
          <w:rFonts w:eastAsia="Arial" w:cs="Arial"/>
          <w:szCs w:val="24"/>
        </w:rPr>
      </w:pPr>
      <w:r w:rsidRPr="710B30AB">
        <w:rPr>
          <w:rFonts w:eastAsia="Arial" w:cs="Arial"/>
          <w:szCs w:val="24"/>
        </w:rPr>
        <w:t xml:space="preserve">MATHEUS MESQUITA MATA - G868374 </w:t>
      </w:r>
    </w:p>
    <w:p w:rsidR="399316D0" w:rsidP="710B30AB" w:rsidRDefault="58D7E7A2" w14:paraId="3B593E40" w14:textId="230A1F4A">
      <w:pPr>
        <w:jc w:val="center"/>
        <w:rPr>
          <w:rFonts w:eastAsia="Arial" w:cs="Arial"/>
          <w:szCs w:val="24"/>
        </w:rPr>
      </w:pPr>
      <w:r w:rsidRPr="710B30AB">
        <w:rPr>
          <w:rFonts w:eastAsia="Arial" w:cs="Arial"/>
          <w:szCs w:val="24"/>
        </w:rPr>
        <w:t xml:space="preserve">PABLO JUNIOR GUTIERREZ NOVA - F355EC0 </w:t>
      </w:r>
    </w:p>
    <w:p w:rsidR="399316D0" w:rsidP="710B30AB" w:rsidRDefault="58D7E7A2" w14:paraId="5044A4BD" w14:textId="5D000A0C">
      <w:pPr>
        <w:jc w:val="center"/>
        <w:rPr>
          <w:rFonts w:eastAsia="Arial" w:cs="Arial"/>
          <w:szCs w:val="24"/>
        </w:rPr>
      </w:pPr>
      <w:r w:rsidRPr="710B30AB">
        <w:rPr>
          <w:rFonts w:eastAsia="Arial" w:cs="Arial"/>
          <w:szCs w:val="24"/>
        </w:rPr>
        <w:t xml:space="preserve">PEDRO LUCAS OLIVEIRA SOARES - F356450 </w:t>
      </w:r>
    </w:p>
    <w:p w:rsidR="39C09DE7" w:rsidP="710B30AB" w:rsidRDefault="02C7F3F9" w14:paraId="2EE9B948" w14:textId="131EAFE9">
      <w:pPr>
        <w:jc w:val="center"/>
        <w:rPr>
          <w:rFonts w:eastAsia="Arial" w:cs="Arial"/>
          <w:szCs w:val="24"/>
        </w:rPr>
      </w:pPr>
      <w:r w:rsidRPr="710B30AB">
        <w:rPr>
          <w:rFonts w:eastAsia="Arial" w:cs="Arial"/>
          <w:szCs w:val="24"/>
        </w:rPr>
        <w:t xml:space="preserve">THEO BARCELLOS ROGATTO - G880BH0  </w:t>
      </w:r>
    </w:p>
    <w:p w:rsidR="399316D0" w:rsidP="710B30AB" w:rsidRDefault="58D7E7A2" w14:paraId="4DF7351F" w14:textId="5AA949B2">
      <w:pPr>
        <w:jc w:val="center"/>
        <w:rPr>
          <w:rFonts w:eastAsia="Arial" w:cs="Arial"/>
          <w:szCs w:val="24"/>
        </w:rPr>
      </w:pPr>
      <w:r w:rsidRPr="710B30AB">
        <w:rPr>
          <w:rFonts w:eastAsia="Arial" w:cs="Arial"/>
          <w:szCs w:val="24"/>
        </w:rPr>
        <w:t xml:space="preserve"> </w:t>
      </w:r>
    </w:p>
    <w:p w:rsidR="399316D0" w:rsidP="710B30AB" w:rsidRDefault="58D7E7A2" w14:paraId="0226F647" w14:textId="2708F254">
      <w:pPr>
        <w:jc w:val="center"/>
        <w:rPr>
          <w:rFonts w:eastAsia="Arial" w:cs="Arial"/>
          <w:szCs w:val="24"/>
        </w:rPr>
      </w:pPr>
      <w:r w:rsidRPr="710B30AB">
        <w:rPr>
          <w:rFonts w:eastAsia="Arial" w:cs="Arial"/>
          <w:szCs w:val="24"/>
        </w:rPr>
        <w:t xml:space="preserve"> </w:t>
      </w:r>
    </w:p>
    <w:p w:rsidR="399316D0" w:rsidP="710B30AB" w:rsidRDefault="58D7E7A2" w14:paraId="5C559818" w14:textId="75524305">
      <w:pPr>
        <w:jc w:val="center"/>
        <w:rPr>
          <w:rFonts w:eastAsia="Arial" w:cs="Arial"/>
          <w:szCs w:val="24"/>
        </w:rPr>
      </w:pPr>
      <w:r w:rsidRPr="710B30AB">
        <w:rPr>
          <w:rFonts w:eastAsia="Arial" w:cs="Arial"/>
          <w:szCs w:val="24"/>
        </w:rPr>
        <w:t xml:space="preserve"> </w:t>
      </w:r>
    </w:p>
    <w:p w:rsidR="4B310FC1" w:rsidP="710B30AB" w:rsidRDefault="4B310FC1" w14:paraId="14A96685" w14:textId="7C210E7B">
      <w:pPr>
        <w:jc w:val="center"/>
        <w:rPr>
          <w:rFonts w:eastAsia="Arial" w:cs="Arial"/>
          <w:szCs w:val="24"/>
        </w:rPr>
      </w:pPr>
    </w:p>
    <w:p w:rsidR="399316D0" w:rsidP="710B30AB" w:rsidRDefault="58D7E7A2" w14:paraId="05937BDE" w14:textId="0E7931DA">
      <w:pPr>
        <w:jc w:val="center"/>
        <w:rPr>
          <w:rFonts w:eastAsia="Arial" w:cs="Arial"/>
          <w:b/>
          <w:bCs/>
          <w:szCs w:val="24"/>
        </w:rPr>
      </w:pPr>
      <w:r w:rsidRPr="710B30AB">
        <w:rPr>
          <w:rFonts w:eastAsia="Arial" w:cs="Arial"/>
          <w:b/>
          <w:bCs/>
          <w:szCs w:val="24"/>
        </w:rPr>
        <w:t>A Importância do Uso de Análise, Tratamento e Organização de Dados na Identificação de Padrões Suspeitos de Fraude em Sinistros Automobilísticos</w:t>
      </w:r>
    </w:p>
    <w:p w:rsidR="003C7DC9" w:rsidP="710B30AB" w:rsidRDefault="003C7DC9" w14:paraId="41364108" w14:textId="77777777">
      <w:pPr>
        <w:tabs>
          <w:tab w:val="left" w:pos="5430"/>
        </w:tabs>
        <w:jc w:val="left"/>
        <w:rPr>
          <w:rFonts w:eastAsia="Arial" w:cs="Arial"/>
          <w:b/>
          <w:bCs/>
          <w:szCs w:val="24"/>
        </w:rPr>
      </w:pPr>
    </w:p>
    <w:p w:rsidR="004B2E3E" w:rsidP="710B30AB" w:rsidRDefault="004B2E3E" w14:paraId="59699643" w14:textId="77777777">
      <w:pPr>
        <w:tabs>
          <w:tab w:val="left" w:pos="5430"/>
        </w:tabs>
        <w:jc w:val="left"/>
        <w:rPr>
          <w:rFonts w:eastAsia="Arial" w:cs="Arial"/>
          <w:b/>
          <w:bCs/>
          <w:szCs w:val="24"/>
        </w:rPr>
      </w:pPr>
    </w:p>
    <w:p w:rsidRPr="0093530F" w:rsidR="0093530F" w:rsidP="710B30AB" w:rsidRDefault="003C7DC9" w14:paraId="42B677AF" w14:textId="77777777">
      <w:pPr>
        <w:tabs>
          <w:tab w:val="left" w:pos="5430"/>
        </w:tabs>
        <w:jc w:val="left"/>
        <w:rPr>
          <w:rFonts w:eastAsia="Arial" w:cs="Arial"/>
          <w:b/>
          <w:bCs/>
          <w:szCs w:val="24"/>
        </w:rPr>
      </w:pPr>
      <w:r>
        <w:rPr>
          <w:rFonts w:cs="Arial"/>
          <w:b/>
          <w:szCs w:val="24"/>
        </w:rPr>
        <w:tab/>
      </w:r>
    </w:p>
    <w:p w:rsidR="00346102" w:rsidP="710B30AB" w:rsidRDefault="73110688" w14:paraId="6D1A4B44" w14:textId="68164117">
      <w:pPr>
        <w:spacing w:after="200" w:line="240" w:lineRule="auto"/>
        <w:ind w:left="4253" w:firstLine="0"/>
        <w:rPr>
          <w:rFonts w:eastAsia="Arial" w:cs="Arial"/>
          <w:szCs w:val="24"/>
        </w:rPr>
      </w:pPr>
      <w:r w:rsidRPr="710B30AB">
        <w:rPr>
          <w:rFonts w:eastAsia="Arial" w:cs="Arial"/>
          <w:szCs w:val="24"/>
        </w:rPr>
        <w:t xml:space="preserve">Trabalho de conclusão de curso para a obtenção do título de graduação em </w:t>
      </w:r>
      <w:r w:rsidRPr="710B30AB" w:rsidR="7831D371">
        <w:rPr>
          <w:rFonts w:eastAsia="Arial" w:cs="Arial"/>
          <w:szCs w:val="24"/>
        </w:rPr>
        <w:t xml:space="preserve">Ciência da Computação </w:t>
      </w:r>
      <w:r w:rsidRPr="710B30AB">
        <w:rPr>
          <w:rFonts w:eastAsia="Arial" w:cs="Arial"/>
          <w:szCs w:val="24"/>
        </w:rPr>
        <w:t xml:space="preserve">apresentado à Universidade Paulista – UNIP. </w:t>
      </w:r>
    </w:p>
    <w:p w:rsidR="00880483" w:rsidP="710B30AB" w:rsidRDefault="00880483" w14:paraId="24C64F9D" w14:textId="77777777">
      <w:pPr>
        <w:spacing w:after="200" w:line="240" w:lineRule="auto"/>
        <w:ind w:left="4253" w:firstLine="0"/>
        <w:rPr>
          <w:rFonts w:eastAsia="Arial" w:cs="Arial"/>
          <w:szCs w:val="24"/>
        </w:rPr>
      </w:pPr>
    </w:p>
    <w:p w:rsidRPr="00880483" w:rsidR="00880483" w:rsidP="710B30AB" w:rsidRDefault="6EA0F136" w14:paraId="66E900B1" w14:textId="41E3370E">
      <w:pPr>
        <w:spacing w:after="200" w:line="240" w:lineRule="auto"/>
        <w:ind w:left="4253" w:firstLine="0"/>
        <w:rPr>
          <w:rFonts w:eastAsia="Arial" w:cs="Arial"/>
          <w:szCs w:val="24"/>
        </w:rPr>
      </w:pPr>
      <w:r w:rsidRPr="710B30AB">
        <w:rPr>
          <w:rFonts w:eastAsia="Arial" w:cs="Arial"/>
          <w:szCs w:val="24"/>
        </w:rPr>
        <w:t>Orientador Prof.</w:t>
      </w:r>
      <w:r w:rsidRPr="710B30AB" w:rsidR="60157535">
        <w:rPr>
          <w:rFonts w:eastAsia="Arial" w:cs="Arial"/>
          <w:szCs w:val="24"/>
        </w:rPr>
        <w:t xml:space="preserve"> Edy Hayashida</w:t>
      </w:r>
    </w:p>
    <w:p w:rsidR="00346102" w:rsidP="710B30AB" w:rsidRDefault="00346102" w14:paraId="13CC6B28" w14:textId="77777777">
      <w:pPr>
        <w:jc w:val="center"/>
        <w:rPr>
          <w:rFonts w:eastAsia="Arial" w:cs="Arial"/>
          <w:b/>
          <w:bCs/>
          <w:szCs w:val="24"/>
        </w:rPr>
      </w:pPr>
    </w:p>
    <w:p w:rsidR="00346102" w:rsidP="710B30AB" w:rsidRDefault="003C7DC9" w14:paraId="2437A3BE" w14:textId="77777777">
      <w:pPr>
        <w:tabs>
          <w:tab w:val="left" w:pos="4410"/>
        </w:tabs>
        <w:rPr>
          <w:rFonts w:eastAsia="Arial" w:cs="Arial"/>
          <w:b/>
          <w:bCs/>
          <w:szCs w:val="24"/>
        </w:rPr>
      </w:pPr>
      <w:r>
        <w:rPr>
          <w:rFonts w:cs="Arial"/>
          <w:b/>
          <w:szCs w:val="24"/>
        </w:rPr>
        <w:tab/>
      </w:r>
    </w:p>
    <w:p w:rsidR="003C7DC9" w:rsidP="710B30AB" w:rsidRDefault="003C7DC9" w14:paraId="05916B12" w14:textId="77777777">
      <w:pPr>
        <w:tabs>
          <w:tab w:val="left" w:pos="4410"/>
        </w:tabs>
        <w:rPr>
          <w:rFonts w:eastAsia="Arial" w:cs="Arial"/>
          <w:b/>
          <w:bCs/>
          <w:szCs w:val="24"/>
        </w:rPr>
      </w:pPr>
    </w:p>
    <w:p w:rsidR="004B2E3E" w:rsidP="710B30AB" w:rsidRDefault="004B2E3E" w14:paraId="36C54A1C" w14:textId="77777777">
      <w:pPr>
        <w:tabs>
          <w:tab w:val="left" w:pos="4410"/>
        </w:tabs>
        <w:rPr>
          <w:rFonts w:eastAsia="Arial" w:cs="Arial"/>
          <w:b/>
          <w:bCs/>
          <w:szCs w:val="24"/>
        </w:rPr>
      </w:pPr>
    </w:p>
    <w:p w:rsidR="004B2E3E" w:rsidP="710B30AB" w:rsidRDefault="004B2E3E" w14:paraId="49B8F355" w14:textId="77777777">
      <w:pPr>
        <w:tabs>
          <w:tab w:val="left" w:pos="4410"/>
        </w:tabs>
        <w:rPr>
          <w:rFonts w:eastAsia="Arial" w:cs="Arial"/>
          <w:b/>
          <w:bCs/>
          <w:szCs w:val="24"/>
        </w:rPr>
      </w:pPr>
    </w:p>
    <w:p w:rsidR="004B2E3E" w:rsidP="710B30AB" w:rsidRDefault="004B2E3E" w14:paraId="575BD194" w14:textId="77777777">
      <w:pPr>
        <w:tabs>
          <w:tab w:val="left" w:pos="4410"/>
        </w:tabs>
        <w:rPr>
          <w:rFonts w:eastAsia="Arial" w:cs="Arial"/>
          <w:b/>
          <w:bCs/>
          <w:szCs w:val="24"/>
        </w:rPr>
      </w:pPr>
    </w:p>
    <w:p w:rsidR="004B2E3E" w:rsidP="710B30AB" w:rsidRDefault="004B2E3E" w14:paraId="3CDE4B44" w14:textId="6A3ACB0F">
      <w:pPr>
        <w:tabs>
          <w:tab w:val="left" w:pos="4410"/>
        </w:tabs>
        <w:rPr>
          <w:rFonts w:eastAsia="Arial" w:cs="Arial"/>
          <w:b/>
          <w:bCs/>
          <w:szCs w:val="24"/>
        </w:rPr>
      </w:pPr>
    </w:p>
    <w:p w:rsidR="00513D99" w:rsidP="710B30AB" w:rsidRDefault="00513D99" w14:paraId="61DBD94D" w14:textId="77777777">
      <w:pPr>
        <w:tabs>
          <w:tab w:val="left" w:pos="4410"/>
        </w:tabs>
        <w:rPr>
          <w:rFonts w:eastAsia="Arial" w:cs="Arial"/>
          <w:b/>
          <w:bCs/>
          <w:szCs w:val="24"/>
        </w:rPr>
      </w:pPr>
    </w:p>
    <w:p w:rsidR="710B30AB" w:rsidP="710B30AB" w:rsidRDefault="710B30AB" w14:paraId="208E12D9" w14:textId="1138761C">
      <w:pPr>
        <w:tabs>
          <w:tab w:val="left" w:pos="4410"/>
        </w:tabs>
        <w:rPr>
          <w:rFonts w:eastAsia="Arial" w:cs="Arial"/>
          <w:b/>
          <w:bCs/>
          <w:szCs w:val="24"/>
        </w:rPr>
      </w:pPr>
    </w:p>
    <w:p w:rsidR="710B30AB" w:rsidP="710B30AB" w:rsidRDefault="710B30AB" w14:paraId="1131B022" w14:textId="1B08954B">
      <w:pPr>
        <w:tabs>
          <w:tab w:val="left" w:pos="4410"/>
        </w:tabs>
        <w:rPr>
          <w:rFonts w:eastAsia="Arial" w:cs="Arial"/>
          <w:b/>
          <w:bCs/>
          <w:szCs w:val="24"/>
        </w:rPr>
      </w:pPr>
    </w:p>
    <w:p w:rsidRPr="00346102" w:rsidR="00513D99" w:rsidP="710B30AB" w:rsidRDefault="00513D99" w14:paraId="1FA8BCEC" w14:textId="77777777">
      <w:pPr>
        <w:tabs>
          <w:tab w:val="left" w:pos="4410"/>
        </w:tabs>
        <w:rPr>
          <w:rFonts w:eastAsia="Arial" w:cs="Arial"/>
          <w:b/>
          <w:bCs/>
          <w:szCs w:val="24"/>
        </w:rPr>
      </w:pPr>
    </w:p>
    <w:p w:rsidR="00346102" w:rsidP="710B30AB" w:rsidRDefault="7753ABE5" w14:paraId="36FA5049" w14:textId="77777777">
      <w:pPr>
        <w:jc w:val="center"/>
        <w:rPr>
          <w:rFonts w:eastAsia="Arial" w:cs="Arial"/>
          <w:b/>
          <w:bCs/>
          <w:szCs w:val="24"/>
        </w:rPr>
      </w:pPr>
      <w:r w:rsidRPr="710B30AB">
        <w:rPr>
          <w:rFonts w:eastAsia="Arial" w:cs="Arial"/>
          <w:b/>
          <w:bCs/>
          <w:szCs w:val="24"/>
        </w:rPr>
        <w:t>SANTANA DE PARNAÍBA – SP</w:t>
      </w:r>
    </w:p>
    <w:p w:rsidR="7753ABE5" w:rsidP="710B30AB" w:rsidRDefault="7753ABE5" w14:paraId="1C2C4B34" w14:textId="552ADEA0">
      <w:pPr>
        <w:jc w:val="center"/>
      </w:pPr>
      <w:r w:rsidRPr="710B30AB">
        <w:rPr>
          <w:rFonts w:eastAsia="Arial" w:cs="Arial"/>
          <w:b/>
          <w:bCs/>
          <w:szCs w:val="24"/>
        </w:rPr>
        <w:t>202</w:t>
      </w:r>
      <w:r w:rsidRPr="710B30AB" w:rsidR="6C267C7F">
        <w:rPr>
          <w:rFonts w:eastAsia="Arial" w:cs="Arial"/>
          <w:b/>
          <w:bCs/>
          <w:szCs w:val="24"/>
        </w:rPr>
        <w:t>6</w:t>
      </w:r>
    </w:p>
    <w:p w:rsidR="00A136C0" w:rsidP="710B30AB" w:rsidRDefault="2B602EE0" w14:paraId="13D053B2" w14:textId="14919430">
      <w:pPr>
        <w:jc w:val="center"/>
        <w:rPr>
          <w:rFonts w:eastAsia="Arial" w:cs="Arial"/>
          <w:szCs w:val="24"/>
        </w:rPr>
      </w:pPr>
      <w:r w:rsidRPr="710B30AB">
        <w:rPr>
          <w:rFonts w:eastAsia="Arial" w:cs="Arial"/>
          <w:szCs w:val="24"/>
        </w:rPr>
        <w:t xml:space="preserve">Verso da folha de rosto </w:t>
      </w:r>
    </w:p>
    <w:p w:rsidR="00A136C0" w:rsidP="710B30AB" w:rsidRDefault="64F7150C" w14:paraId="19F0FC52" w14:textId="4D72A0B5">
      <w:pPr>
        <w:jc w:val="center"/>
        <w:rPr>
          <w:rFonts w:eastAsia="Arial" w:cs="Arial"/>
          <w:szCs w:val="24"/>
        </w:rPr>
      </w:pPr>
      <w:r w:rsidRPr="710B30AB">
        <w:rPr>
          <w:rFonts w:eastAsia="Arial" w:cs="Arial"/>
          <w:szCs w:val="24"/>
        </w:rPr>
        <w:t>Ficha Catalográfica</w:t>
      </w:r>
    </w:p>
    <w:p w:rsidR="00222927" w:rsidP="710B30AB" w:rsidRDefault="026A21BF" w14:paraId="0E62BFBD" w14:textId="54E4C5EE">
      <w:pPr>
        <w:jc w:val="center"/>
        <w:rPr>
          <w:rFonts w:eastAsia="Arial" w:cs="Arial"/>
          <w:szCs w:val="24"/>
        </w:rPr>
      </w:pPr>
      <w:hyperlink r:id="rId11">
        <w:r w:rsidRPr="710B30AB">
          <w:rPr>
            <w:rStyle w:val="Hyperlink"/>
            <w:rFonts w:eastAsia="Arial" w:cs="Arial"/>
            <w:szCs w:val="24"/>
          </w:rPr>
          <w:t>https://unip.br/servicos/biblioteca/ficha_catalografica.aspx</w:t>
        </w:r>
      </w:hyperlink>
    </w:p>
    <w:p w:rsidR="00222927" w:rsidP="710B30AB" w:rsidRDefault="00222927" w14:paraId="2C84708B" w14:textId="77777777">
      <w:pPr>
        <w:jc w:val="center"/>
        <w:rPr>
          <w:rFonts w:eastAsia="Arial" w:cs="Arial"/>
          <w:szCs w:val="24"/>
        </w:rPr>
      </w:pPr>
    </w:p>
    <w:p w:rsidR="00A136C0" w:rsidP="710B30AB" w:rsidRDefault="00A136C0" w14:paraId="77B827D1" w14:textId="77777777">
      <w:pPr>
        <w:jc w:val="center"/>
        <w:rPr>
          <w:rFonts w:eastAsia="Arial" w:cs="Arial"/>
          <w:szCs w:val="24"/>
        </w:rPr>
      </w:pPr>
    </w:p>
    <w:p w:rsidR="00A136C0" w:rsidP="710B30AB" w:rsidRDefault="00571C47" w14:paraId="1A717B7B" w14:textId="7DFF2080">
      <w:pPr>
        <w:jc w:val="center"/>
        <w:rPr>
          <w:rFonts w:eastAsia="Arial" w:cs="Arial"/>
          <w:szCs w:val="24"/>
        </w:rPr>
      </w:pPr>
      <w:r>
        <w:rPr>
          <w:noProof/>
        </w:rPr>
        <w:drawing>
          <wp:anchor distT="0" distB="0" distL="114300" distR="114300" simplePos="0" relativeHeight="251658240" behindDoc="0" locked="0" layoutInCell="1" allowOverlap="1" wp14:anchorId="6E6E2CC4" wp14:editId="3F8EC99C">
            <wp:simplePos x="0" y="0"/>
            <wp:positionH relativeFrom="margin">
              <wp:align>right</wp:align>
            </wp:positionH>
            <wp:positionV relativeFrom="paragraph">
              <wp:posOffset>260350</wp:posOffset>
            </wp:positionV>
            <wp:extent cx="5760085" cy="311277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112770"/>
                    </a:xfrm>
                    <a:prstGeom prst="rect">
                      <a:avLst/>
                    </a:prstGeom>
                  </pic:spPr>
                </pic:pic>
              </a:graphicData>
            </a:graphic>
          </wp:anchor>
        </w:drawing>
      </w:r>
    </w:p>
    <w:p w:rsidR="00A136C0" w:rsidP="710B30AB" w:rsidRDefault="00A136C0" w14:paraId="66BE07E3" w14:textId="33FFF8F8">
      <w:pPr>
        <w:jc w:val="center"/>
        <w:rPr>
          <w:rFonts w:eastAsia="Arial" w:cs="Arial"/>
          <w:szCs w:val="24"/>
        </w:rPr>
      </w:pPr>
    </w:p>
    <w:p w:rsidR="00A136C0" w:rsidP="710B30AB" w:rsidRDefault="00A136C0" w14:paraId="253164CB" w14:textId="77777777">
      <w:pPr>
        <w:jc w:val="center"/>
        <w:rPr>
          <w:rFonts w:eastAsia="Arial" w:cs="Arial"/>
          <w:szCs w:val="24"/>
        </w:rPr>
      </w:pPr>
    </w:p>
    <w:p w:rsidR="00A136C0" w:rsidP="710B30AB" w:rsidRDefault="00A136C0" w14:paraId="2CA3A1F1" w14:textId="77777777">
      <w:pPr>
        <w:jc w:val="center"/>
        <w:rPr>
          <w:rFonts w:eastAsia="Arial" w:cs="Arial"/>
          <w:szCs w:val="24"/>
        </w:rPr>
      </w:pPr>
    </w:p>
    <w:p w:rsidR="00A136C0" w:rsidP="710B30AB" w:rsidRDefault="00A136C0" w14:paraId="37C98A50" w14:textId="77777777">
      <w:pPr>
        <w:jc w:val="center"/>
        <w:rPr>
          <w:rFonts w:eastAsia="Arial" w:cs="Arial"/>
          <w:szCs w:val="24"/>
        </w:rPr>
      </w:pPr>
    </w:p>
    <w:p w:rsidR="00A136C0" w:rsidP="710B30AB" w:rsidRDefault="00A136C0" w14:paraId="3226BB6F" w14:textId="77777777">
      <w:pPr>
        <w:jc w:val="center"/>
        <w:rPr>
          <w:rFonts w:eastAsia="Arial" w:cs="Arial"/>
          <w:szCs w:val="24"/>
        </w:rPr>
      </w:pPr>
    </w:p>
    <w:p w:rsidR="00A136C0" w:rsidP="710B30AB" w:rsidRDefault="00A136C0" w14:paraId="5208032C" w14:textId="77777777">
      <w:pPr>
        <w:jc w:val="center"/>
        <w:rPr>
          <w:rFonts w:eastAsia="Arial" w:cs="Arial"/>
          <w:szCs w:val="24"/>
        </w:rPr>
      </w:pPr>
    </w:p>
    <w:p w:rsidR="00A136C0" w:rsidP="710B30AB" w:rsidRDefault="00A136C0" w14:paraId="63899810" w14:textId="77777777">
      <w:pPr>
        <w:jc w:val="center"/>
        <w:rPr>
          <w:rFonts w:eastAsia="Arial" w:cs="Arial"/>
          <w:szCs w:val="24"/>
        </w:rPr>
      </w:pPr>
    </w:p>
    <w:p w:rsidR="00A136C0" w:rsidP="710B30AB" w:rsidRDefault="00A136C0" w14:paraId="5BBC6020" w14:textId="77777777">
      <w:pPr>
        <w:jc w:val="center"/>
        <w:rPr>
          <w:rFonts w:eastAsia="Arial" w:cs="Arial"/>
          <w:szCs w:val="24"/>
        </w:rPr>
      </w:pPr>
    </w:p>
    <w:p w:rsidR="00A136C0" w:rsidP="710B30AB" w:rsidRDefault="00A136C0" w14:paraId="4B621A28" w14:textId="77777777">
      <w:pPr>
        <w:jc w:val="center"/>
        <w:rPr>
          <w:rFonts w:eastAsia="Arial" w:cs="Arial"/>
          <w:szCs w:val="24"/>
        </w:rPr>
      </w:pPr>
    </w:p>
    <w:p w:rsidR="00A136C0" w:rsidP="710B30AB" w:rsidRDefault="00A136C0" w14:paraId="41D9DD90" w14:textId="77777777">
      <w:pPr>
        <w:jc w:val="center"/>
        <w:rPr>
          <w:rFonts w:eastAsia="Arial" w:cs="Arial"/>
          <w:szCs w:val="24"/>
        </w:rPr>
      </w:pPr>
    </w:p>
    <w:p w:rsidR="00A136C0" w:rsidP="710B30AB" w:rsidRDefault="00A136C0" w14:paraId="7F5D04A7" w14:textId="77777777">
      <w:pPr>
        <w:jc w:val="center"/>
        <w:rPr>
          <w:rFonts w:eastAsia="Arial" w:cs="Arial"/>
          <w:szCs w:val="24"/>
        </w:rPr>
      </w:pPr>
    </w:p>
    <w:p w:rsidR="00A136C0" w:rsidP="710B30AB" w:rsidRDefault="00A136C0" w14:paraId="4180358E" w14:textId="77777777">
      <w:pPr>
        <w:jc w:val="center"/>
        <w:rPr>
          <w:rFonts w:eastAsia="Arial" w:cs="Arial"/>
          <w:szCs w:val="24"/>
        </w:rPr>
      </w:pPr>
    </w:p>
    <w:p w:rsidR="00A136C0" w:rsidP="710B30AB" w:rsidRDefault="00A136C0" w14:paraId="297B4705" w14:textId="77777777">
      <w:pPr>
        <w:jc w:val="center"/>
        <w:rPr>
          <w:rFonts w:eastAsia="Arial" w:cs="Arial"/>
          <w:szCs w:val="24"/>
        </w:rPr>
      </w:pPr>
    </w:p>
    <w:p w:rsidR="00A136C0" w:rsidP="710B30AB" w:rsidRDefault="00A136C0" w14:paraId="1D7D987C" w14:textId="598E21AD">
      <w:pPr>
        <w:jc w:val="center"/>
        <w:rPr>
          <w:rFonts w:eastAsia="Arial" w:cs="Arial"/>
          <w:szCs w:val="24"/>
        </w:rPr>
      </w:pPr>
    </w:p>
    <w:p w:rsidR="4B310FC1" w:rsidP="710B30AB" w:rsidRDefault="4B310FC1" w14:paraId="55A2E719" w14:textId="0F231BE1">
      <w:pPr>
        <w:jc w:val="center"/>
        <w:rPr>
          <w:rFonts w:eastAsia="Arial" w:cs="Arial"/>
          <w:szCs w:val="24"/>
        </w:rPr>
      </w:pPr>
    </w:p>
    <w:p w:rsidR="00A136C0" w:rsidP="710B30AB" w:rsidRDefault="00A136C0" w14:paraId="08662A08" w14:textId="77777777">
      <w:pPr>
        <w:jc w:val="center"/>
        <w:rPr>
          <w:rFonts w:eastAsia="Arial" w:cs="Arial"/>
          <w:szCs w:val="24"/>
        </w:rPr>
      </w:pPr>
    </w:p>
    <w:p w:rsidR="53865C23" w:rsidP="710B30AB" w:rsidRDefault="246BAF70" w14:paraId="678313A1" w14:textId="3BD504BE">
      <w:pPr>
        <w:jc w:val="center"/>
        <w:rPr>
          <w:rFonts w:eastAsia="Arial" w:cs="Arial"/>
          <w:b/>
          <w:bCs/>
          <w:szCs w:val="24"/>
        </w:rPr>
      </w:pPr>
      <w:r w:rsidRPr="710B30AB">
        <w:rPr>
          <w:rFonts w:eastAsia="Arial" w:cs="Arial"/>
          <w:b/>
          <w:bCs/>
          <w:szCs w:val="24"/>
        </w:rPr>
        <w:t>DIEGO BOKOR DOS SANTOS - N291656</w:t>
      </w:r>
    </w:p>
    <w:p w:rsidR="53865C23" w:rsidP="710B30AB" w:rsidRDefault="246BAF70" w14:paraId="61A200A7" w14:textId="048788C6">
      <w:pPr>
        <w:jc w:val="center"/>
        <w:rPr>
          <w:rFonts w:eastAsia="Arial" w:cs="Arial"/>
          <w:b/>
          <w:bCs/>
          <w:szCs w:val="24"/>
        </w:rPr>
      </w:pPr>
      <w:r w:rsidRPr="710B30AB">
        <w:rPr>
          <w:rFonts w:eastAsia="Arial" w:cs="Arial"/>
          <w:b/>
          <w:bCs/>
          <w:szCs w:val="24"/>
        </w:rPr>
        <w:t>MATHEUS MESQUITA MATA - G868374</w:t>
      </w:r>
    </w:p>
    <w:p w:rsidR="53865C23" w:rsidP="710B30AB" w:rsidRDefault="246BAF70" w14:paraId="3F1BC690" w14:textId="2684E57E">
      <w:pPr>
        <w:jc w:val="center"/>
        <w:rPr>
          <w:rFonts w:eastAsia="Arial" w:cs="Arial"/>
          <w:b/>
          <w:bCs/>
          <w:szCs w:val="24"/>
        </w:rPr>
      </w:pPr>
      <w:r w:rsidRPr="710B30AB">
        <w:rPr>
          <w:rFonts w:eastAsia="Arial" w:cs="Arial"/>
          <w:b/>
          <w:bCs/>
          <w:szCs w:val="24"/>
        </w:rPr>
        <w:t>PABLO JUNIOR GUTIERREZ NOVA - F355EC0</w:t>
      </w:r>
    </w:p>
    <w:p w:rsidR="53865C23" w:rsidP="710B30AB" w:rsidRDefault="246BAF70" w14:paraId="527C26CA" w14:textId="48F1ED61">
      <w:pPr>
        <w:jc w:val="center"/>
        <w:rPr>
          <w:rFonts w:eastAsia="Arial" w:cs="Arial"/>
          <w:b/>
          <w:bCs/>
          <w:szCs w:val="24"/>
        </w:rPr>
      </w:pPr>
      <w:r w:rsidRPr="710B30AB">
        <w:rPr>
          <w:rFonts w:eastAsia="Arial" w:cs="Arial"/>
          <w:b/>
          <w:bCs/>
          <w:szCs w:val="24"/>
        </w:rPr>
        <w:t>PEDRO LUCAS OLIVEIRA SOARES</w:t>
      </w:r>
      <w:r w:rsidRPr="710B30AB" w:rsidR="48FFEF7A">
        <w:rPr>
          <w:rFonts w:eastAsia="Arial" w:cs="Arial"/>
          <w:b/>
          <w:bCs/>
          <w:szCs w:val="24"/>
        </w:rPr>
        <w:t xml:space="preserve"> – </w:t>
      </w:r>
      <w:r w:rsidRPr="710B30AB">
        <w:rPr>
          <w:rFonts w:eastAsia="Arial" w:cs="Arial"/>
          <w:b/>
          <w:bCs/>
          <w:szCs w:val="24"/>
        </w:rPr>
        <w:t>F356450</w:t>
      </w:r>
    </w:p>
    <w:p w:rsidR="673243EB" w:rsidP="710B30AB" w:rsidRDefault="1DBA3F63" w14:paraId="2F30EDBE" w14:textId="0B45F02E">
      <w:pPr>
        <w:jc w:val="center"/>
        <w:rPr>
          <w:rFonts w:eastAsia="Arial" w:cs="Arial"/>
          <w:b/>
          <w:bCs/>
          <w:szCs w:val="24"/>
        </w:rPr>
      </w:pPr>
      <w:r w:rsidRPr="710B30AB">
        <w:rPr>
          <w:rFonts w:eastAsia="Arial" w:cs="Arial"/>
          <w:b/>
          <w:bCs/>
          <w:szCs w:val="24"/>
        </w:rPr>
        <w:t xml:space="preserve">THEO BARCELLOS ROGATTO - G880BH0  </w:t>
      </w:r>
    </w:p>
    <w:p w:rsidR="4B310FC1" w:rsidP="710B30AB" w:rsidRDefault="4B310FC1" w14:paraId="75B0B1C2" w14:textId="77777777">
      <w:pPr>
        <w:jc w:val="center"/>
        <w:rPr>
          <w:rFonts w:eastAsia="Arial" w:cs="Arial"/>
          <w:b/>
          <w:bCs/>
          <w:szCs w:val="24"/>
        </w:rPr>
      </w:pPr>
    </w:p>
    <w:p w:rsidR="4B310FC1" w:rsidP="710B30AB" w:rsidRDefault="4B310FC1" w14:paraId="287759E8" w14:textId="77777777">
      <w:pPr>
        <w:ind w:firstLine="0"/>
        <w:jc w:val="center"/>
        <w:rPr>
          <w:rFonts w:eastAsia="Arial" w:cs="Arial"/>
          <w:b/>
          <w:bCs/>
          <w:szCs w:val="24"/>
        </w:rPr>
      </w:pPr>
    </w:p>
    <w:p w:rsidR="53865C23" w:rsidP="710B30AB" w:rsidRDefault="246BAF70" w14:paraId="42EDCF54" w14:textId="106BE874">
      <w:pPr>
        <w:spacing w:after="200" w:line="240" w:lineRule="auto"/>
        <w:ind w:firstLine="0"/>
        <w:jc w:val="center"/>
        <w:rPr>
          <w:rFonts w:eastAsia="Arial" w:cs="Arial"/>
          <w:b/>
          <w:bCs/>
          <w:szCs w:val="24"/>
        </w:rPr>
      </w:pPr>
      <w:r w:rsidRPr="710B30AB">
        <w:rPr>
          <w:rFonts w:eastAsia="Arial" w:cs="Arial"/>
          <w:b/>
          <w:bCs/>
          <w:szCs w:val="24"/>
        </w:rPr>
        <w:t>A Importância do Uso de Análise, Tratamento e Organização de Dados na Identificação de Padrões Suspeitos de Fraude em Sinistros Automobilísticos</w:t>
      </w:r>
    </w:p>
    <w:p w:rsidR="002067B9" w:rsidP="710B30AB" w:rsidRDefault="002067B9" w14:paraId="6017AD00" w14:textId="77777777">
      <w:pPr>
        <w:spacing w:after="200" w:line="240" w:lineRule="auto"/>
        <w:ind w:firstLine="0"/>
        <w:jc w:val="center"/>
        <w:rPr>
          <w:rFonts w:eastAsia="Arial" w:cs="Arial"/>
          <w:szCs w:val="24"/>
        </w:rPr>
      </w:pPr>
    </w:p>
    <w:p w:rsidR="00880483" w:rsidP="710B30AB" w:rsidRDefault="3DD22B13" w14:paraId="0754D144" w14:textId="4DF16CD1">
      <w:pPr>
        <w:spacing w:after="200" w:line="240" w:lineRule="auto"/>
        <w:ind w:left="4253" w:firstLine="0"/>
        <w:rPr>
          <w:rFonts w:eastAsia="Arial" w:cs="Arial"/>
          <w:szCs w:val="24"/>
        </w:rPr>
      </w:pPr>
      <w:r w:rsidRPr="710B30AB">
        <w:rPr>
          <w:rFonts w:eastAsia="Arial" w:cs="Arial"/>
          <w:szCs w:val="24"/>
        </w:rPr>
        <w:t>Trabalho de conclusão de curso para a obtenção do título de graduação em</w:t>
      </w:r>
      <w:r w:rsidRPr="710B30AB" w:rsidR="02298DE8">
        <w:rPr>
          <w:rFonts w:eastAsia="Arial" w:cs="Arial"/>
          <w:szCs w:val="24"/>
        </w:rPr>
        <w:t xml:space="preserve"> Ciência da Computação </w:t>
      </w:r>
      <w:r w:rsidRPr="710B30AB">
        <w:rPr>
          <w:rFonts w:eastAsia="Arial" w:cs="Arial"/>
          <w:szCs w:val="24"/>
        </w:rPr>
        <w:t xml:space="preserve">apresentado à Universidade Paulista – UNIP. </w:t>
      </w:r>
    </w:p>
    <w:p w:rsidR="00880483" w:rsidP="710B30AB" w:rsidRDefault="00880483" w14:paraId="5BECBF45" w14:textId="77777777">
      <w:pPr>
        <w:spacing w:after="200" w:line="240" w:lineRule="auto"/>
        <w:ind w:firstLine="0"/>
        <w:jc w:val="center"/>
        <w:rPr>
          <w:rFonts w:eastAsia="Arial" w:cs="Arial"/>
          <w:b/>
          <w:bCs/>
          <w:szCs w:val="24"/>
        </w:rPr>
      </w:pPr>
    </w:p>
    <w:p w:rsidR="00880483" w:rsidP="710B30AB" w:rsidRDefault="00880483" w14:paraId="2472A24B" w14:textId="77777777">
      <w:pPr>
        <w:spacing w:after="200" w:line="240" w:lineRule="auto"/>
        <w:ind w:firstLine="0"/>
        <w:jc w:val="center"/>
        <w:rPr>
          <w:rFonts w:eastAsia="Arial" w:cs="Arial"/>
          <w:b/>
          <w:bCs/>
          <w:szCs w:val="24"/>
        </w:rPr>
      </w:pPr>
    </w:p>
    <w:p w:rsidR="710B30AB" w:rsidP="710B30AB" w:rsidRDefault="710B30AB" w14:paraId="4A50A0C1" w14:textId="6A625799">
      <w:pPr>
        <w:spacing w:after="200" w:line="240" w:lineRule="auto"/>
        <w:ind w:firstLine="0"/>
        <w:jc w:val="center"/>
        <w:rPr>
          <w:rFonts w:eastAsia="Arial" w:cs="Arial"/>
          <w:b/>
          <w:bCs/>
          <w:szCs w:val="24"/>
        </w:rPr>
      </w:pPr>
    </w:p>
    <w:p w:rsidR="00E97B3D" w:rsidP="710B30AB" w:rsidRDefault="00E97B3D" w14:paraId="7D213D04" w14:textId="77777777">
      <w:pPr>
        <w:spacing w:after="200" w:line="240" w:lineRule="auto"/>
        <w:ind w:firstLine="0"/>
        <w:jc w:val="center"/>
        <w:rPr>
          <w:rFonts w:eastAsia="Arial" w:cs="Arial"/>
          <w:b/>
          <w:bCs/>
          <w:szCs w:val="24"/>
        </w:rPr>
      </w:pPr>
    </w:p>
    <w:p w:rsidR="00880483" w:rsidP="710B30AB" w:rsidRDefault="73110688" w14:paraId="5CC8E41F" w14:textId="77777777">
      <w:pPr>
        <w:spacing w:after="200" w:line="240" w:lineRule="auto"/>
        <w:ind w:firstLine="0"/>
        <w:rPr>
          <w:rFonts w:eastAsia="Arial" w:cs="Arial"/>
          <w:szCs w:val="24"/>
        </w:rPr>
      </w:pPr>
      <w:r w:rsidRPr="710B30AB">
        <w:rPr>
          <w:rFonts w:eastAsia="Arial" w:cs="Arial"/>
          <w:szCs w:val="24"/>
        </w:rPr>
        <w:t>Aprovado em:</w:t>
      </w:r>
    </w:p>
    <w:p w:rsidR="00880483" w:rsidP="710B30AB" w:rsidRDefault="00880483" w14:paraId="21E4610A" w14:textId="77777777">
      <w:pPr>
        <w:spacing w:after="200" w:line="240" w:lineRule="auto"/>
        <w:ind w:firstLine="0"/>
        <w:rPr>
          <w:rFonts w:eastAsia="Arial" w:cs="Arial"/>
          <w:szCs w:val="24"/>
        </w:rPr>
      </w:pPr>
    </w:p>
    <w:p w:rsidR="00880483" w:rsidP="710B30AB" w:rsidRDefault="00880483" w14:paraId="516B8610" w14:textId="77777777">
      <w:pPr>
        <w:spacing w:after="200" w:line="240" w:lineRule="auto"/>
        <w:ind w:firstLine="0"/>
        <w:rPr>
          <w:rFonts w:eastAsia="Arial" w:cs="Arial"/>
          <w:szCs w:val="24"/>
        </w:rPr>
      </w:pPr>
    </w:p>
    <w:p w:rsidR="00880483" w:rsidP="710B30AB" w:rsidRDefault="73110688" w14:paraId="2502EDF4" w14:textId="77777777">
      <w:pPr>
        <w:spacing w:after="200" w:line="240" w:lineRule="auto"/>
        <w:ind w:firstLine="0"/>
        <w:jc w:val="center"/>
        <w:rPr>
          <w:rFonts w:eastAsia="Arial" w:cs="Arial"/>
          <w:szCs w:val="24"/>
        </w:rPr>
      </w:pPr>
      <w:r w:rsidRPr="710B30AB">
        <w:rPr>
          <w:rFonts w:eastAsia="Arial" w:cs="Arial"/>
          <w:szCs w:val="24"/>
        </w:rPr>
        <w:t>BANCA EXAMINADORA</w:t>
      </w:r>
    </w:p>
    <w:p w:rsidR="00880483" w:rsidP="710B30AB" w:rsidRDefault="73110688" w14:paraId="7C6F70D2" w14:textId="77777777">
      <w:pPr>
        <w:spacing w:after="200" w:line="240" w:lineRule="auto"/>
        <w:ind w:firstLine="0"/>
        <w:jc w:val="center"/>
        <w:rPr>
          <w:rFonts w:eastAsia="Arial" w:cs="Arial"/>
          <w:szCs w:val="24"/>
        </w:rPr>
      </w:pPr>
      <w:r w:rsidRPr="710B30AB">
        <w:rPr>
          <w:rFonts w:eastAsia="Arial" w:cs="Arial"/>
          <w:szCs w:val="24"/>
        </w:rPr>
        <w:t>_________________________/___/_____</w:t>
      </w:r>
    </w:p>
    <w:p w:rsidR="00880483" w:rsidP="710B30AB" w:rsidRDefault="73110688" w14:paraId="5A48178E" w14:textId="2AFC327C">
      <w:pPr>
        <w:spacing w:after="200" w:line="240" w:lineRule="auto"/>
        <w:ind w:firstLine="0"/>
        <w:jc w:val="center"/>
        <w:rPr>
          <w:rFonts w:eastAsia="Arial" w:cs="Arial"/>
          <w:szCs w:val="24"/>
        </w:rPr>
      </w:pPr>
      <w:r w:rsidRPr="710B30AB">
        <w:rPr>
          <w:rFonts w:eastAsia="Arial" w:cs="Arial"/>
          <w:szCs w:val="24"/>
        </w:rPr>
        <w:t>Prof</w:t>
      </w:r>
      <w:r w:rsidRPr="710B30AB" w:rsidR="6C267C7F">
        <w:rPr>
          <w:rFonts w:eastAsia="Arial" w:cs="Arial"/>
          <w:szCs w:val="24"/>
        </w:rPr>
        <w:t>. Edy Hayashida</w:t>
      </w:r>
    </w:p>
    <w:p w:rsidR="00880483" w:rsidP="710B30AB" w:rsidRDefault="73110688" w14:paraId="1ABC98C0" w14:textId="77777777">
      <w:pPr>
        <w:spacing w:after="200" w:line="240" w:lineRule="auto"/>
        <w:ind w:firstLine="0"/>
        <w:jc w:val="center"/>
        <w:rPr>
          <w:rFonts w:eastAsia="Arial" w:cs="Arial"/>
          <w:szCs w:val="24"/>
        </w:rPr>
      </w:pPr>
      <w:r w:rsidRPr="710B30AB">
        <w:rPr>
          <w:rFonts w:eastAsia="Arial" w:cs="Arial"/>
          <w:szCs w:val="24"/>
        </w:rPr>
        <w:t>Universidade Paulista – UNIP</w:t>
      </w:r>
    </w:p>
    <w:p w:rsidR="00880483" w:rsidP="710B30AB" w:rsidRDefault="73110688" w14:paraId="503CC262" w14:textId="77777777">
      <w:pPr>
        <w:spacing w:after="200" w:line="240" w:lineRule="auto"/>
        <w:ind w:firstLine="0"/>
        <w:jc w:val="center"/>
        <w:rPr>
          <w:rFonts w:eastAsia="Arial" w:cs="Arial"/>
          <w:szCs w:val="24"/>
        </w:rPr>
      </w:pPr>
      <w:r w:rsidRPr="710B30AB">
        <w:rPr>
          <w:rFonts w:eastAsia="Arial" w:cs="Arial"/>
          <w:szCs w:val="24"/>
        </w:rPr>
        <w:t>_________________________/___/_____</w:t>
      </w:r>
    </w:p>
    <w:p w:rsidRPr="00437855" w:rsidR="00880483" w:rsidP="710B30AB" w:rsidRDefault="73110688" w14:paraId="45FA1220" w14:textId="5B34D82B">
      <w:pPr>
        <w:spacing w:after="200" w:line="240" w:lineRule="auto"/>
        <w:ind w:firstLine="0"/>
        <w:jc w:val="center"/>
        <w:rPr>
          <w:rFonts w:eastAsia="Arial" w:cs="Arial"/>
          <w:szCs w:val="24"/>
        </w:rPr>
      </w:pPr>
      <w:r w:rsidRPr="00437855">
        <w:rPr>
          <w:rFonts w:eastAsia="Arial" w:cs="Arial"/>
          <w:szCs w:val="24"/>
        </w:rPr>
        <w:t xml:space="preserve">Prof. </w:t>
      </w:r>
      <w:r w:rsidRPr="00437855" w:rsidR="6C267C7F">
        <w:rPr>
          <w:rFonts w:eastAsia="Arial" w:cs="Arial"/>
          <w:szCs w:val="24"/>
        </w:rPr>
        <w:t>Edy Hayashida</w:t>
      </w:r>
    </w:p>
    <w:p w:rsidRPr="00437855" w:rsidR="00880483" w:rsidP="710B30AB" w:rsidRDefault="73110688" w14:paraId="25963E60" w14:textId="77777777">
      <w:pPr>
        <w:spacing w:after="200" w:line="240" w:lineRule="auto"/>
        <w:ind w:firstLine="0"/>
        <w:jc w:val="center"/>
        <w:rPr>
          <w:rFonts w:eastAsia="Arial" w:cs="Arial"/>
          <w:b/>
          <w:bCs/>
          <w:szCs w:val="24"/>
        </w:rPr>
      </w:pPr>
      <w:r w:rsidRPr="00437855">
        <w:rPr>
          <w:rFonts w:eastAsia="Arial" w:cs="Arial"/>
          <w:szCs w:val="24"/>
        </w:rPr>
        <w:t>Universidade Paulista – UNIP</w:t>
      </w:r>
      <w:r w:rsidRPr="00437855">
        <w:rPr>
          <w:rFonts w:eastAsia="Arial" w:cs="Arial"/>
          <w:b/>
          <w:bCs/>
          <w:szCs w:val="24"/>
        </w:rPr>
        <w:t xml:space="preserve"> </w:t>
      </w:r>
    </w:p>
    <w:p w:rsidRPr="00437855" w:rsidR="00880483" w:rsidP="710B30AB" w:rsidRDefault="73110688" w14:paraId="0FE3C02B" w14:textId="77777777">
      <w:pPr>
        <w:spacing w:after="200" w:line="240" w:lineRule="auto"/>
        <w:ind w:firstLine="0"/>
        <w:jc w:val="center"/>
        <w:rPr>
          <w:rFonts w:eastAsia="Arial" w:cs="Arial"/>
          <w:szCs w:val="24"/>
        </w:rPr>
      </w:pPr>
      <w:r w:rsidRPr="00437855">
        <w:rPr>
          <w:rFonts w:eastAsia="Arial" w:cs="Arial"/>
          <w:szCs w:val="24"/>
        </w:rPr>
        <w:t>_________________________/___/_____</w:t>
      </w:r>
    </w:p>
    <w:p w:rsidR="002D5728" w:rsidP="710B30AB" w:rsidRDefault="73110688" w14:paraId="367D5870" w14:textId="3B9C4290">
      <w:pPr>
        <w:spacing w:after="200" w:line="240" w:lineRule="auto"/>
        <w:ind w:firstLine="0"/>
        <w:jc w:val="center"/>
        <w:rPr>
          <w:rFonts w:eastAsia="Arial" w:cs="Arial"/>
          <w:szCs w:val="24"/>
        </w:rPr>
      </w:pPr>
      <w:r w:rsidRPr="00437855">
        <w:rPr>
          <w:rFonts w:eastAsia="Arial" w:cs="Arial"/>
          <w:szCs w:val="24"/>
        </w:rPr>
        <w:t>Prof</w:t>
      </w:r>
      <w:r w:rsidRPr="00437855" w:rsidR="6C267C7F">
        <w:rPr>
          <w:rFonts w:eastAsia="Arial" w:cs="Arial"/>
          <w:szCs w:val="24"/>
        </w:rPr>
        <w:t>. Edy Hayashida</w:t>
      </w:r>
    </w:p>
    <w:p w:rsidR="4B310FC1" w:rsidP="710B30AB" w:rsidRDefault="4B310FC1" w14:paraId="770653C6" w14:textId="0BBB45AD">
      <w:pPr>
        <w:spacing w:after="200" w:line="240" w:lineRule="auto"/>
        <w:ind w:firstLine="0"/>
        <w:jc w:val="center"/>
        <w:rPr>
          <w:rFonts w:eastAsia="Arial" w:cs="Arial"/>
          <w:szCs w:val="24"/>
        </w:rPr>
      </w:pPr>
    </w:p>
    <w:p w:rsidR="710B30AB" w:rsidP="710B30AB" w:rsidRDefault="710B30AB" w14:paraId="75C48EC6" w14:textId="6450871E">
      <w:pPr>
        <w:spacing w:after="200" w:line="240" w:lineRule="auto"/>
        <w:ind w:firstLine="0"/>
        <w:jc w:val="center"/>
        <w:rPr>
          <w:rFonts w:eastAsia="Arial" w:cs="Arial"/>
          <w:szCs w:val="24"/>
        </w:rPr>
      </w:pPr>
    </w:p>
    <w:p w:rsidR="002E21D3" w:rsidP="710B30AB" w:rsidRDefault="19B5DD9E" w14:paraId="6D72D189" w14:textId="654C0D29">
      <w:pPr>
        <w:spacing w:after="200" w:line="276" w:lineRule="auto"/>
        <w:ind w:firstLine="0"/>
        <w:jc w:val="center"/>
        <w:rPr>
          <w:rFonts w:eastAsia="Arial" w:cs="Arial"/>
          <w:b/>
          <w:bCs/>
          <w:szCs w:val="24"/>
        </w:rPr>
      </w:pPr>
      <w:r w:rsidRPr="710B30AB">
        <w:rPr>
          <w:rFonts w:eastAsia="Arial" w:cs="Arial"/>
          <w:b/>
          <w:bCs/>
          <w:szCs w:val="24"/>
        </w:rPr>
        <w:t xml:space="preserve">Dedicatória </w:t>
      </w:r>
    </w:p>
    <w:p w:rsidR="002E21D3" w:rsidP="710B30AB" w:rsidRDefault="002E21D3" w14:paraId="68DD60AA" w14:textId="77777777">
      <w:pPr>
        <w:spacing w:after="200" w:line="276" w:lineRule="auto"/>
        <w:ind w:firstLine="0"/>
        <w:jc w:val="center"/>
        <w:rPr>
          <w:rFonts w:eastAsia="Arial" w:cs="Arial"/>
          <w:b/>
          <w:bCs/>
          <w:szCs w:val="24"/>
        </w:rPr>
      </w:pPr>
    </w:p>
    <w:p w:rsidR="002E21D3" w:rsidP="710B30AB" w:rsidRDefault="002E21D3" w14:paraId="0FD2492E" w14:textId="77777777">
      <w:pPr>
        <w:spacing w:after="200" w:line="276" w:lineRule="auto"/>
        <w:ind w:firstLine="0"/>
        <w:jc w:val="center"/>
        <w:rPr>
          <w:rFonts w:eastAsia="Arial" w:cs="Arial"/>
          <w:b/>
          <w:bCs/>
          <w:szCs w:val="24"/>
        </w:rPr>
      </w:pPr>
    </w:p>
    <w:p w:rsidR="002E21D3" w:rsidP="710B30AB" w:rsidRDefault="002E21D3" w14:paraId="114E2103" w14:textId="77777777">
      <w:pPr>
        <w:spacing w:after="200" w:line="276" w:lineRule="auto"/>
        <w:ind w:firstLine="0"/>
        <w:jc w:val="center"/>
        <w:rPr>
          <w:rFonts w:eastAsia="Arial" w:cs="Arial"/>
          <w:b/>
          <w:bCs/>
          <w:szCs w:val="24"/>
        </w:rPr>
      </w:pPr>
    </w:p>
    <w:p w:rsidR="002E21D3" w:rsidP="710B30AB" w:rsidRDefault="002E21D3" w14:paraId="7D552583" w14:textId="77777777">
      <w:pPr>
        <w:spacing w:after="200" w:line="276" w:lineRule="auto"/>
        <w:ind w:firstLine="0"/>
        <w:jc w:val="center"/>
        <w:rPr>
          <w:rFonts w:eastAsia="Arial" w:cs="Arial"/>
          <w:b/>
          <w:bCs/>
          <w:szCs w:val="24"/>
        </w:rPr>
      </w:pPr>
    </w:p>
    <w:p w:rsidR="002E21D3" w:rsidP="710B30AB" w:rsidRDefault="002E21D3" w14:paraId="468CFFFC" w14:textId="77777777">
      <w:pPr>
        <w:spacing w:after="200" w:line="276" w:lineRule="auto"/>
        <w:ind w:firstLine="0"/>
        <w:jc w:val="center"/>
        <w:rPr>
          <w:rFonts w:eastAsia="Arial" w:cs="Arial"/>
          <w:b/>
          <w:bCs/>
          <w:szCs w:val="24"/>
        </w:rPr>
      </w:pPr>
    </w:p>
    <w:p w:rsidR="002E21D3" w:rsidP="710B30AB" w:rsidRDefault="002E21D3" w14:paraId="2A4547E1" w14:textId="77777777">
      <w:pPr>
        <w:spacing w:after="200" w:line="276" w:lineRule="auto"/>
        <w:ind w:firstLine="0"/>
        <w:jc w:val="center"/>
        <w:rPr>
          <w:rFonts w:eastAsia="Arial" w:cs="Arial"/>
          <w:b/>
          <w:bCs/>
          <w:szCs w:val="24"/>
        </w:rPr>
      </w:pPr>
    </w:p>
    <w:p w:rsidR="002E21D3" w:rsidP="710B30AB" w:rsidRDefault="002E21D3" w14:paraId="3EE35AB4" w14:textId="77777777">
      <w:pPr>
        <w:spacing w:after="200" w:line="276" w:lineRule="auto"/>
        <w:ind w:firstLine="0"/>
        <w:jc w:val="center"/>
        <w:rPr>
          <w:rFonts w:eastAsia="Arial" w:cs="Arial"/>
          <w:b/>
          <w:bCs/>
          <w:szCs w:val="24"/>
        </w:rPr>
      </w:pPr>
    </w:p>
    <w:p w:rsidR="002E21D3" w:rsidP="710B30AB" w:rsidRDefault="002E21D3" w14:paraId="331B8EAC" w14:textId="77777777">
      <w:pPr>
        <w:spacing w:after="200" w:line="276" w:lineRule="auto"/>
        <w:ind w:firstLine="0"/>
        <w:jc w:val="center"/>
        <w:rPr>
          <w:rFonts w:eastAsia="Arial" w:cs="Arial"/>
          <w:b/>
          <w:bCs/>
          <w:szCs w:val="24"/>
        </w:rPr>
      </w:pPr>
    </w:p>
    <w:p w:rsidR="002E21D3" w:rsidP="710B30AB" w:rsidRDefault="002E21D3" w14:paraId="433D29CF" w14:textId="77777777">
      <w:pPr>
        <w:spacing w:after="200" w:line="276" w:lineRule="auto"/>
        <w:ind w:firstLine="0"/>
        <w:jc w:val="center"/>
        <w:rPr>
          <w:rFonts w:eastAsia="Arial" w:cs="Arial"/>
          <w:b/>
          <w:bCs/>
          <w:szCs w:val="24"/>
        </w:rPr>
      </w:pPr>
    </w:p>
    <w:p w:rsidR="002E21D3" w:rsidP="710B30AB" w:rsidRDefault="002E21D3" w14:paraId="1C79D56D" w14:textId="77777777">
      <w:pPr>
        <w:spacing w:after="200" w:line="276" w:lineRule="auto"/>
        <w:ind w:firstLine="0"/>
        <w:jc w:val="center"/>
        <w:rPr>
          <w:rFonts w:eastAsia="Arial" w:cs="Arial"/>
          <w:b/>
          <w:bCs/>
          <w:szCs w:val="24"/>
        </w:rPr>
      </w:pPr>
    </w:p>
    <w:p w:rsidR="002E21D3" w:rsidP="710B30AB" w:rsidRDefault="002E21D3" w14:paraId="08FD674E" w14:textId="77777777">
      <w:pPr>
        <w:spacing w:after="200" w:line="276" w:lineRule="auto"/>
        <w:ind w:firstLine="0"/>
        <w:jc w:val="center"/>
        <w:rPr>
          <w:rFonts w:eastAsia="Arial" w:cs="Arial"/>
          <w:b/>
          <w:bCs/>
          <w:szCs w:val="24"/>
        </w:rPr>
      </w:pPr>
    </w:p>
    <w:p w:rsidR="002E21D3" w:rsidP="710B30AB" w:rsidRDefault="002E21D3" w14:paraId="7C70D15B" w14:textId="77777777">
      <w:pPr>
        <w:spacing w:after="200" w:line="276" w:lineRule="auto"/>
        <w:ind w:firstLine="0"/>
        <w:jc w:val="center"/>
        <w:rPr>
          <w:rFonts w:eastAsia="Arial" w:cs="Arial"/>
          <w:b/>
          <w:bCs/>
          <w:szCs w:val="24"/>
        </w:rPr>
      </w:pPr>
    </w:p>
    <w:p w:rsidR="002E21D3" w:rsidP="710B30AB" w:rsidRDefault="002E21D3" w14:paraId="0F1C8ED7" w14:textId="77777777">
      <w:pPr>
        <w:spacing w:after="200" w:line="276" w:lineRule="auto"/>
        <w:ind w:firstLine="0"/>
        <w:jc w:val="center"/>
        <w:rPr>
          <w:rFonts w:eastAsia="Arial" w:cs="Arial"/>
          <w:b/>
          <w:bCs/>
          <w:szCs w:val="24"/>
        </w:rPr>
      </w:pPr>
    </w:p>
    <w:p w:rsidR="002E21D3" w:rsidP="710B30AB" w:rsidRDefault="002E21D3" w14:paraId="55A08E78" w14:textId="77777777">
      <w:pPr>
        <w:spacing w:after="200" w:line="276" w:lineRule="auto"/>
        <w:ind w:firstLine="0"/>
        <w:jc w:val="center"/>
        <w:rPr>
          <w:rFonts w:eastAsia="Arial" w:cs="Arial"/>
          <w:b/>
          <w:bCs/>
          <w:szCs w:val="24"/>
        </w:rPr>
      </w:pPr>
    </w:p>
    <w:p w:rsidR="002E21D3" w:rsidP="710B30AB" w:rsidRDefault="002E21D3" w14:paraId="0B866C8F" w14:textId="77777777">
      <w:pPr>
        <w:spacing w:after="200" w:line="276" w:lineRule="auto"/>
        <w:ind w:firstLine="0"/>
        <w:jc w:val="center"/>
        <w:rPr>
          <w:rFonts w:eastAsia="Arial" w:cs="Arial"/>
          <w:b/>
          <w:bCs/>
          <w:szCs w:val="24"/>
        </w:rPr>
      </w:pPr>
    </w:p>
    <w:p w:rsidR="002E21D3" w:rsidP="710B30AB" w:rsidRDefault="002E21D3" w14:paraId="3EFF710E" w14:textId="77777777">
      <w:pPr>
        <w:spacing w:after="200" w:line="276" w:lineRule="auto"/>
        <w:ind w:firstLine="0"/>
        <w:jc w:val="center"/>
        <w:rPr>
          <w:rFonts w:eastAsia="Arial" w:cs="Arial"/>
          <w:b/>
          <w:bCs/>
          <w:szCs w:val="24"/>
        </w:rPr>
      </w:pPr>
    </w:p>
    <w:p w:rsidR="002E21D3" w:rsidP="710B30AB" w:rsidRDefault="002E21D3" w14:paraId="68A10E62" w14:textId="77777777">
      <w:pPr>
        <w:spacing w:after="200" w:line="276" w:lineRule="auto"/>
        <w:ind w:firstLine="0"/>
        <w:jc w:val="center"/>
        <w:rPr>
          <w:rFonts w:eastAsia="Arial" w:cs="Arial"/>
          <w:b/>
          <w:bCs/>
          <w:szCs w:val="24"/>
        </w:rPr>
      </w:pPr>
    </w:p>
    <w:p w:rsidR="002E21D3" w:rsidP="710B30AB" w:rsidRDefault="002E21D3" w14:paraId="05B1BFD0" w14:textId="77777777">
      <w:pPr>
        <w:spacing w:after="200" w:line="276" w:lineRule="auto"/>
        <w:ind w:firstLine="0"/>
        <w:jc w:val="center"/>
        <w:rPr>
          <w:rFonts w:eastAsia="Arial" w:cs="Arial"/>
          <w:b/>
          <w:bCs/>
          <w:szCs w:val="24"/>
        </w:rPr>
      </w:pPr>
    </w:p>
    <w:p w:rsidR="002E21D3" w:rsidP="710B30AB" w:rsidRDefault="002E21D3" w14:paraId="0F184BDB" w14:textId="77777777">
      <w:pPr>
        <w:spacing w:after="200" w:line="276" w:lineRule="auto"/>
        <w:ind w:firstLine="0"/>
        <w:jc w:val="center"/>
        <w:rPr>
          <w:rFonts w:eastAsia="Arial" w:cs="Arial"/>
          <w:b/>
          <w:bCs/>
          <w:szCs w:val="24"/>
        </w:rPr>
      </w:pPr>
    </w:p>
    <w:p w:rsidR="002E21D3" w:rsidP="710B30AB" w:rsidRDefault="002E21D3" w14:paraId="3222DA5D" w14:textId="77777777">
      <w:pPr>
        <w:spacing w:after="200" w:line="276" w:lineRule="auto"/>
        <w:ind w:firstLine="0"/>
        <w:jc w:val="center"/>
        <w:rPr>
          <w:rFonts w:eastAsia="Arial" w:cs="Arial"/>
          <w:b/>
          <w:bCs/>
          <w:szCs w:val="24"/>
        </w:rPr>
      </w:pPr>
    </w:p>
    <w:p w:rsidR="002E21D3" w:rsidP="710B30AB" w:rsidRDefault="002E21D3" w14:paraId="7E1FF866" w14:textId="77777777">
      <w:pPr>
        <w:spacing w:after="200" w:line="276" w:lineRule="auto"/>
        <w:ind w:firstLine="0"/>
        <w:jc w:val="center"/>
        <w:rPr>
          <w:rFonts w:eastAsia="Arial" w:cs="Arial"/>
          <w:b/>
          <w:bCs/>
          <w:szCs w:val="24"/>
        </w:rPr>
      </w:pPr>
    </w:p>
    <w:p w:rsidR="002E21D3" w:rsidP="710B30AB" w:rsidRDefault="002E21D3" w14:paraId="2B89605C" w14:textId="77777777">
      <w:pPr>
        <w:spacing w:after="200" w:line="276" w:lineRule="auto"/>
        <w:ind w:firstLine="0"/>
        <w:jc w:val="center"/>
        <w:rPr>
          <w:rFonts w:eastAsia="Arial" w:cs="Arial"/>
          <w:b/>
          <w:bCs/>
          <w:szCs w:val="24"/>
        </w:rPr>
      </w:pPr>
    </w:p>
    <w:p w:rsidR="002E21D3" w:rsidP="710B30AB" w:rsidRDefault="002E21D3" w14:paraId="50427446" w14:textId="77777777">
      <w:pPr>
        <w:spacing w:after="200" w:line="276" w:lineRule="auto"/>
        <w:ind w:firstLine="0"/>
        <w:jc w:val="center"/>
        <w:rPr>
          <w:rFonts w:eastAsia="Arial" w:cs="Arial"/>
          <w:b/>
          <w:bCs/>
          <w:szCs w:val="24"/>
        </w:rPr>
      </w:pPr>
    </w:p>
    <w:p w:rsidR="002E21D3" w:rsidP="710B30AB" w:rsidRDefault="002E21D3" w14:paraId="20738CE1" w14:textId="77777777">
      <w:pPr>
        <w:spacing w:after="200" w:line="276" w:lineRule="auto"/>
        <w:ind w:firstLine="0"/>
        <w:jc w:val="center"/>
        <w:rPr>
          <w:rFonts w:eastAsia="Arial" w:cs="Arial"/>
          <w:b/>
          <w:bCs/>
          <w:szCs w:val="24"/>
        </w:rPr>
      </w:pPr>
    </w:p>
    <w:p w:rsidR="002E21D3" w:rsidP="710B30AB" w:rsidRDefault="002E21D3" w14:paraId="0BF0595A" w14:textId="77777777">
      <w:pPr>
        <w:spacing w:after="200" w:line="276" w:lineRule="auto"/>
        <w:ind w:firstLine="0"/>
        <w:jc w:val="center"/>
        <w:rPr>
          <w:rFonts w:eastAsia="Arial" w:cs="Arial"/>
          <w:b/>
          <w:bCs/>
          <w:szCs w:val="24"/>
        </w:rPr>
      </w:pPr>
    </w:p>
    <w:p w:rsidR="002E21D3" w:rsidP="710B30AB" w:rsidRDefault="002E21D3" w14:paraId="1EA07B5C" w14:textId="77777777">
      <w:pPr>
        <w:spacing w:after="200" w:line="276" w:lineRule="auto"/>
        <w:ind w:firstLine="0"/>
        <w:jc w:val="center"/>
        <w:rPr>
          <w:rFonts w:eastAsia="Arial" w:cs="Arial"/>
          <w:b/>
          <w:bCs/>
          <w:szCs w:val="24"/>
        </w:rPr>
      </w:pPr>
    </w:p>
    <w:p w:rsidRPr="003F2030" w:rsidR="002E21D3" w:rsidP="710B30AB" w:rsidRDefault="19B5DD9E" w14:paraId="5620AD48" w14:textId="35464EDC">
      <w:pPr>
        <w:spacing w:after="200" w:line="276" w:lineRule="auto"/>
        <w:ind w:firstLine="0"/>
        <w:jc w:val="center"/>
        <w:rPr>
          <w:rFonts w:eastAsia="Arial" w:cs="Arial"/>
          <w:b/>
          <w:bCs/>
          <w:szCs w:val="24"/>
        </w:rPr>
      </w:pPr>
      <w:r w:rsidRPr="710B30AB">
        <w:rPr>
          <w:rFonts w:eastAsia="Arial" w:cs="Arial"/>
          <w:b/>
          <w:bCs/>
          <w:szCs w:val="24"/>
        </w:rPr>
        <w:t xml:space="preserve">Agradecimentos </w:t>
      </w:r>
    </w:p>
    <w:p w:rsidR="002E21D3" w:rsidP="710B30AB" w:rsidRDefault="002E21D3" w14:paraId="3EA4785A" w14:textId="77777777">
      <w:pPr>
        <w:spacing w:after="200" w:line="276" w:lineRule="auto"/>
        <w:ind w:firstLine="0"/>
        <w:jc w:val="left"/>
        <w:rPr>
          <w:rFonts w:eastAsia="Arial" w:cs="Arial"/>
          <w:szCs w:val="24"/>
        </w:rPr>
      </w:pPr>
      <w:r w:rsidRPr="710B30AB">
        <w:rPr>
          <w:rFonts w:eastAsia="Arial" w:cs="Arial"/>
          <w:szCs w:val="24"/>
        </w:rPr>
        <w:br w:type="page"/>
      </w:r>
    </w:p>
    <w:p w:rsidR="002E21D3" w:rsidP="710B30AB" w:rsidRDefault="19B5DD9E" w14:paraId="46A9DC54" w14:textId="77777777">
      <w:pPr>
        <w:ind w:firstLine="0"/>
        <w:jc w:val="center"/>
        <w:rPr>
          <w:rFonts w:eastAsia="Arial" w:cs="Arial"/>
          <w:b/>
          <w:bCs/>
          <w:szCs w:val="24"/>
        </w:rPr>
      </w:pPr>
      <w:r w:rsidRPr="710B30AB">
        <w:rPr>
          <w:rFonts w:eastAsia="Arial" w:cs="Arial"/>
          <w:b/>
          <w:bCs/>
          <w:szCs w:val="24"/>
        </w:rPr>
        <w:t>RESUMO</w:t>
      </w:r>
    </w:p>
    <w:p w:rsidR="002E21D3" w:rsidP="710B30AB" w:rsidRDefault="002E21D3" w14:paraId="7D764EDD" w14:textId="77777777">
      <w:pPr>
        <w:ind w:firstLine="0"/>
        <w:jc w:val="center"/>
        <w:rPr>
          <w:rFonts w:eastAsia="Arial" w:cs="Arial"/>
          <w:b/>
          <w:bCs/>
          <w:szCs w:val="24"/>
        </w:rPr>
      </w:pPr>
    </w:p>
    <w:p w:rsidR="002E21D3" w:rsidP="710B30AB" w:rsidRDefault="002E21D3" w14:paraId="3EBC7802" w14:textId="77777777">
      <w:pPr>
        <w:ind w:firstLine="0"/>
        <w:jc w:val="center"/>
        <w:rPr>
          <w:rFonts w:eastAsia="Arial" w:cs="Arial"/>
          <w:b/>
          <w:bCs/>
          <w:szCs w:val="24"/>
        </w:rPr>
      </w:pPr>
    </w:p>
    <w:p w:rsidR="002E21D3" w:rsidP="710B30AB" w:rsidRDefault="002E21D3" w14:paraId="5F54CB27" w14:textId="77777777">
      <w:pPr>
        <w:ind w:firstLine="0"/>
        <w:jc w:val="center"/>
        <w:rPr>
          <w:rFonts w:eastAsia="Arial" w:cs="Arial"/>
          <w:b/>
          <w:bCs/>
          <w:szCs w:val="24"/>
        </w:rPr>
      </w:pPr>
    </w:p>
    <w:p w:rsidR="002E21D3" w:rsidP="710B30AB" w:rsidRDefault="002E21D3" w14:paraId="53027C9F" w14:textId="77777777">
      <w:pPr>
        <w:ind w:firstLine="0"/>
        <w:jc w:val="center"/>
        <w:rPr>
          <w:rFonts w:eastAsia="Arial" w:cs="Arial"/>
          <w:b/>
          <w:bCs/>
          <w:szCs w:val="24"/>
        </w:rPr>
      </w:pPr>
    </w:p>
    <w:p w:rsidR="002E21D3" w:rsidP="710B30AB" w:rsidRDefault="002E21D3" w14:paraId="2173B75B" w14:textId="77777777">
      <w:pPr>
        <w:ind w:firstLine="0"/>
        <w:jc w:val="center"/>
        <w:rPr>
          <w:rFonts w:eastAsia="Arial" w:cs="Arial"/>
          <w:b/>
          <w:bCs/>
          <w:szCs w:val="24"/>
        </w:rPr>
      </w:pPr>
    </w:p>
    <w:p w:rsidR="002E21D3" w:rsidP="710B30AB" w:rsidRDefault="002E21D3" w14:paraId="6F4DDE7F" w14:textId="77777777">
      <w:pPr>
        <w:ind w:firstLine="0"/>
        <w:jc w:val="center"/>
        <w:rPr>
          <w:rFonts w:eastAsia="Arial" w:cs="Arial"/>
          <w:b/>
          <w:bCs/>
          <w:szCs w:val="24"/>
        </w:rPr>
      </w:pPr>
    </w:p>
    <w:p w:rsidR="002E21D3" w:rsidP="710B30AB" w:rsidRDefault="002E21D3" w14:paraId="195D9012" w14:textId="77777777">
      <w:pPr>
        <w:ind w:firstLine="0"/>
        <w:jc w:val="center"/>
        <w:rPr>
          <w:rFonts w:eastAsia="Arial" w:cs="Arial"/>
          <w:b/>
          <w:bCs/>
          <w:szCs w:val="24"/>
        </w:rPr>
      </w:pPr>
    </w:p>
    <w:p w:rsidR="002E21D3" w:rsidP="710B30AB" w:rsidRDefault="002E21D3" w14:paraId="356CC59A" w14:textId="77777777">
      <w:pPr>
        <w:ind w:firstLine="0"/>
        <w:jc w:val="center"/>
        <w:rPr>
          <w:rFonts w:eastAsia="Arial" w:cs="Arial"/>
          <w:b/>
          <w:bCs/>
          <w:szCs w:val="24"/>
        </w:rPr>
      </w:pPr>
    </w:p>
    <w:p w:rsidR="002E21D3" w:rsidP="710B30AB" w:rsidRDefault="002E21D3" w14:paraId="28E56E3A" w14:textId="77777777">
      <w:pPr>
        <w:ind w:firstLine="0"/>
        <w:jc w:val="center"/>
        <w:rPr>
          <w:rFonts w:eastAsia="Arial" w:cs="Arial"/>
          <w:b/>
          <w:bCs/>
          <w:szCs w:val="24"/>
        </w:rPr>
      </w:pPr>
    </w:p>
    <w:p w:rsidR="002E21D3" w:rsidP="710B30AB" w:rsidRDefault="002E21D3" w14:paraId="04C27347" w14:textId="77777777">
      <w:pPr>
        <w:ind w:firstLine="0"/>
        <w:jc w:val="center"/>
        <w:rPr>
          <w:rFonts w:eastAsia="Arial" w:cs="Arial"/>
          <w:b/>
          <w:bCs/>
          <w:szCs w:val="24"/>
        </w:rPr>
      </w:pPr>
    </w:p>
    <w:p w:rsidR="002E21D3" w:rsidP="710B30AB" w:rsidRDefault="002E21D3" w14:paraId="32CD13DB" w14:textId="77777777">
      <w:pPr>
        <w:ind w:firstLine="0"/>
        <w:jc w:val="center"/>
        <w:rPr>
          <w:rFonts w:eastAsia="Arial" w:cs="Arial"/>
          <w:b/>
          <w:bCs/>
          <w:szCs w:val="24"/>
        </w:rPr>
      </w:pPr>
    </w:p>
    <w:p w:rsidR="002E21D3" w:rsidP="710B30AB" w:rsidRDefault="002E21D3" w14:paraId="007F80B8" w14:textId="77777777">
      <w:pPr>
        <w:ind w:firstLine="0"/>
        <w:jc w:val="center"/>
        <w:rPr>
          <w:rFonts w:eastAsia="Arial" w:cs="Arial"/>
          <w:b/>
          <w:bCs/>
          <w:szCs w:val="24"/>
        </w:rPr>
      </w:pPr>
    </w:p>
    <w:p w:rsidR="002E21D3" w:rsidP="710B30AB" w:rsidRDefault="002E21D3" w14:paraId="3679C340" w14:textId="77777777">
      <w:pPr>
        <w:ind w:firstLine="0"/>
        <w:jc w:val="center"/>
        <w:rPr>
          <w:rFonts w:eastAsia="Arial" w:cs="Arial"/>
          <w:b/>
          <w:bCs/>
          <w:szCs w:val="24"/>
        </w:rPr>
      </w:pPr>
    </w:p>
    <w:p w:rsidR="002E21D3" w:rsidP="710B30AB" w:rsidRDefault="002E21D3" w14:paraId="78442EC3" w14:textId="77777777">
      <w:pPr>
        <w:ind w:firstLine="0"/>
        <w:jc w:val="center"/>
        <w:rPr>
          <w:rFonts w:eastAsia="Arial" w:cs="Arial"/>
          <w:b/>
          <w:bCs/>
          <w:szCs w:val="24"/>
        </w:rPr>
      </w:pPr>
    </w:p>
    <w:p w:rsidR="002E21D3" w:rsidP="710B30AB" w:rsidRDefault="002E21D3" w14:paraId="6AC2E334" w14:textId="77777777">
      <w:pPr>
        <w:ind w:firstLine="0"/>
        <w:jc w:val="center"/>
        <w:rPr>
          <w:rFonts w:eastAsia="Arial" w:cs="Arial"/>
          <w:b/>
          <w:bCs/>
          <w:szCs w:val="24"/>
        </w:rPr>
      </w:pPr>
    </w:p>
    <w:p w:rsidR="002E21D3" w:rsidP="710B30AB" w:rsidRDefault="002E21D3" w14:paraId="51931F2D" w14:textId="77777777">
      <w:pPr>
        <w:ind w:firstLine="0"/>
        <w:jc w:val="center"/>
        <w:rPr>
          <w:rFonts w:eastAsia="Arial" w:cs="Arial"/>
          <w:b/>
          <w:bCs/>
          <w:szCs w:val="24"/>
        </w:rPr>
      </w:pPr>
    </w:p>
    <w:p w:rsidR="002E21D3" w:rsidP="710B30AB" w:rsidRDefault="002E21D3" w14:paraId="141FE0A9" w14:textId="77777777">
      <w:pPr>
        <w:ind w:firstLine="0"/>
        <w:jc w:val="center"/>
        <w:rPr>
          <w:rFonts w:eastAsia="Arial" w:cs="Arial"/>
          <w:b/>
          <w:bCs/>
          <w:szCs w:val="24"/>
        </w:rPr>
      </w:pPr>
    </w:p>
    <w:p w:rsidR="002E21D3" w:rsidP="710B30AB" w:rsidRDefault="002E21D3" w14:paraId="25FA68AC" w14:textId="77777777">
      <w:pPr>
        <w:ind w:firstLine="0"/>
        <w:jc w:val="center"/>
        <w:rPr>
          <w:rFonts w:eastAsia="Arial" w:cs="Arial"/>
          <w:b/>
          <w:bCs/>
          <w:szCs w:val="24"/>
        </w:rPr>
      </w:pPr>
    </w:p>
    <w:p w:rsidR="002E21D3" w:rsidP="710B30AB" w:rsidRDefault="002E21D3" w14:paraId="128E4795" w14:textId="77777777">
      <w:pPr>
        <w:ind w:firstLine="0"/>
        <w:jc w:val="center"/>
        <w:rPr>
          <w:rFonts w:eastAsia="Arial" w:cs="Arial"/>
          <w:b/>
          <w:bCs/>
          <w:szCs w:val="24"/>
        </w:rPr>
      </w:pPr>
    </w:p>
    <w:p w:rsidR="002E21D3" w:rsidP="710B30AB" w:rsidRDefault="002E21D3" w14:paraId="775CE256" w14:textId="77777777">
      <w:pPr>
        <w:ind w:firstLine="0"/>
        <w:jc w:val="center"/>
        <w:rPr>
          <w:rFonts w:eastAsia="Arial" w:cs="Arial"/>
          <w:b/>
          <w:bCs/>
          <w:szCs w:val="24"/>
        </w:rPr>
      </w:pPr>
    </w:p>
    <w:p w:rsidR="002E21D3" w:rsidP="710B30AB" w:rsidRDefault="002E21D3" w14:paraId="4163FAD2" w14:textId="77777777">
      <w:pPr>
        <w:ind w:firstLine="0"/>
        <w:jc w:val="center"/>
        <w:rPr>
          <w:rFonts w:eastAsia="Arial" w:cs="Arial"/>
          <w:b/>
          <w:bCs/>
          <w:szCs w:val="24"/>
        </w:rPr>
      </w:pPr>
    </w:p>
    <w:p w:rsidR="002E21D3" w:rsidP="710B30AB" w:rsidRDefault="002E21D3" w14:paraId="339A349D" w14:textId="77777777">
      <w:pPr>
        <w:ind w:firstLine="0"/>
        <w:jc w:val="center"/>
        <w:rPr>
          <w:rFonts w:eastAsia="Arial" w:cs="Arial"/>
          <w:b/>
          <w:bCs/>
          <w:szCs w:val="24"/>
        </w:rPr>
      </w:pPr>
    </w:p>
    <w:p w:rsidR="002E21D3" w:rsidP="710B30AB" w:rsidRDefault="002E21D3" w14:paraId="3DE13B35" w14:textId="77777777">
      <w:pPr>
        <w:ind w:firstLine="0"/>
        <w:jc w:val="center"/>
        <w:rPr>
          <w:rFonts w:eastAsia="Arial" w:cs="Arial"/>
          <w:b/>
          <w:bCs/>
          <w:szCs w:val="24"/>
        </w:rPr>
      </w:pPr>
    </w:p>
    <w:p w:rsidR="002E21D3" w:rsidP="710B30AB" w:rsidRDefault="002E21D3" w14:paraId="04A947BC" w14:textId="77777777">
      <w:pPr>
        <w:ind w:firstLine="0"/>
        <w:jc w:val="center"/>
        <w:rPr>
          <w:rFonts w:eastAsia="Arial" w:cs="Arial"/>
          <w:b/>
          <w:bCs/>
          <w:szCs w:val="24"/>
        </w:rPr>
      </w:pPr>
    </w:p>
    <w:p w:rsidR="002E21D3" w:rsidP="710B30AB" w:rsidRDefault="002E21D3" w14:paraId="6D31A4DA" w14:textId="77777777">
      <w:pPr>
        <w:ind w:firstLine="0"/>
        <w:jc w:val="center"/>
        <w:rPr>
          <w:rFonts w:eastAsia="Arial" w:cs="Arial"/>
          <w:b/>
          <w:bCs/>
          <w:szCs w:val="24"/>
        </w:rPr>
      </w:pPr>
    </w:p>
    <w:p w:rsidR="002E21D3" w:rsidP="710B30AB" w:rsidRDefault="002E21D3" w14:paraId="248E29D2" w14:textId="77777777">
      <w:pPr>
        <w:ind w:firstLine="0"/>
        <w:jc w:val="center"/>
        <w:rPr>
          <w:rFonts w:eastAsia="Arial" w:cs="Arial"/>
          <w:b/>
          <w:bCs/>
          <w:szCs w:val="24"/>
        </w:rPr>
      </w:pPr>
    </w:p>
    <w:p w:rsidR="002E21D3" w:rsidP="710B30AB" w:rsidRDefault="002E21D3" w14:paraId="7CE7230B" w14:textId="77777777">
      <w:pPr>
        <w:ind w:firstLine="0"/>
        <w:jc w:val="center"/>
        <w:rPr>
          <w:rFonts w:eastAsia="Arial" w:cs="Arial"/>
          <w:b/>
          <w:bCs/>
          <w:szCs w:val="24"/>
        </w:rPr>
      </w:pPr>
    </w:p>
    <w:p w:rsidR="002E21D3" w:rsidP="710B30AB" w:rsidRDefault="002E21D3" w14:paraId="4A386152" w14:textId="77777777">
      <w:pPr>
        <w:ind w:firstLine="0"/>
        <w:jc w:val="center"/>
        <w:rPr>
          <w:rFonts w:eastAsia="Arial" w:cs="Arial"/>
          <w:b/>
          <w:bCs/>
          <w:szCs w:val="24"/>
        </w:rPr>
      </w:pPr>
    </w:p>
    <w:p w:rsidR="002E21D3" w:rsidP="710B30AB" w:rsidRDefault="002E21D3" w14:paraId="6FFA583C" w14:textId="77777777">
      <w:pPr>
        <w:ind w:firstLine="0"/>
        <w:jc w:val="center"/>
        <w:rPr>
          <w:rFonts w:eastAsia="Arial" w:cs="Arial"/>
          <w:b/>
          <w:bCs/>
          <w:szCs w:val="24"/>
        </w:rPr>
      </w:pPr>
    </w:p>
    <w:p w:rsidR="002E21D3" w:rsidP="710B30AB" w:rsidRDefault="002E21D3" w14:paraId="7217E0A4" w14:textId="77777777">
      <w:pPr>
        <w:ind w:firstLine="0"/>
        <w:jc w:val="center"/>
        <w:rPr>
          <w:rFonts w:eastAsia="Arial" w:cs="Arial"/>
          <w:b/>
          <w:bCs/>
          <w:szCs w:val="24"/>
        </w:rPr>
      </w:pPr>
    </w:p>
    <w:p w:rsidR="002E21D3" w:rsidP="710B30AB" w:rsidRDefault="002E21D3" w14:paraId="1911F4AF" w14:textId="77777777">
      <w:pPr>
        <w:ind w:firstLine="0"/>
        <w:jc w:val="center"/>
        <w:rPr>
          <w:rFonts w:eastAsia="Arial" w:cs="Arial"/>
          <w:b/>
          <w:bCs/>
          <w:szCs w:val="24"/>
        </w:rPr>
      </w:pPr>
    </w:p>
    <w:p w:rsidR="002E21D3" w:rsidP="710B30AB" w:rsidRDefault="002E21D3" w14:paraId="60E48FD9" w14:textId="77777777">
      <w:pPr>
        <w:ind w:firstLine="0"/>
        <w:jc w:val="center"/>
        <w:rPr>
          <w:rFonts w:eastAsia="Arial" w:cs="Arial"/>
          <w:b/>
          <w:bCs/>
          <w:szCs w:val="24"/>
        </w:rPr>
      </w:pPr>
    </w:p>
    <w:p w:rsidR="002E21D3" w:rsidP="710B30AB" w:rsidRDefault="002E21D3" w14:paraId="3B6F7377" w14:textId="77777777">
      <w:pPr>
        <w:ind w:firstLine="0"/>
        <w:jc w:val="center"/>
        <w:rPr>
          <w:rFonts w:eastAsia="Arial" w:cs="Arial"/>
          <w:b/>
          <w:bCs/>
          <w:szCs w:val="24"/>
        </w:rPr>
      </w:pPr>
    </w:p>
    <w:p w:rsidR="002E21D3" w:rsidP="710B30AB" w:rsidRDefault="19B5DD9E" w14:paraId="3DAD6AD5" w14:textId="77777777">
      <w:pPr>
        <w:ind w:firstLine="0"/>
        <w:jc w:val="center"/>
        <w:rPr>
          <w:rFonts w:eastAsia="Arial" w:cs="Arial"/>
          <w:b/>
          <w:bCs/>
          <w:szCs w:val="24"/>
        </w:rPr>
      </w:pPr>
      <w:r w:rsidRPr="710B30AB">
        <w:rPr>
          <w:rFonts w:eastAsia="Arial" w:cs="Arial"/>
          <w:b/>
          <w:bCs/>
          <w:szCs w:val="24"/>
        </w:rPr>
        <w:t>ABSTRACT</w:t>
      </w:r>
    </w:p>
    <w:p w:rsidR="002E21D3" w:rsidP="710B30AB" w:rsidRDefault="002E21D3" w14:paraId="40E8359C" w14:textId="77777777">
      <w:pPr>
        <w:ind w:firstLine="0"/>
        <w:jc w:val="center"/>
        <w:rPr>
          <w:rFonts w:eastAsia="Arial" w:cs="Arial"/>
          <w:b/>
          <w:bCs/>
          <w:szCs w:val="24"/>
        </w:rPr>
      </w:pPr>
    </w:p>
    <w:p w:rsidRPr="000A5569" w:rsidR="002E21D3" w:rsidP="710B30AB" w:rsidRDefault="002E21D3" w14:paraId="275D7F69" w14:textId="77777777">
      <w:pPr>
        <w:rPr>
          <w:rFonts w:eastAsia="Arial" w:cs="Arial"/>
          <w:szCs w:val="24"/>
        </w:rPr>
      </w:pPr>
      <w:r w:rsidRPr="710B30AB">
        <w:rPr>
          <w:rFonts w:eastAsia="Arial" w:cs="Arial"/>
          <w:szCs w:val="24"/>
        </w:rPr>
        <w:br w:type="page"/>
      </w:r>
    </w:p>
    <w:p w:rsidR="002E21D3" w:rsidP="710B30AB" w:rsidRDefault="19B5DD9E" w14:paraId="48ED9B89" w14:textId="2F5B2167">
      <w:pPr>
        <w:spacing w:after="200" w:line="276" w:lineRule="auto"/>
        <w:ind w:firstLine="0"/>
        <w:jc w:val="center"/>
        <w:rPr>
          <w:rFonts w:eastAsia="Arial" w:cs="Arial"/>
          <w:b/>
          <w:bCs/>
          <w:szCs w:val="24"/>
        </w:rPr>
      </w:pPr>
      <w:r w:rsidRPr="710B30AB">
        <w:rPr>
          <w:rFonts w:eastAsia="Arial" w:cs="Arial"/>
          <w:b/>
          <w:bCs/>
          <w:szCs w:val="24"/>
        </w:rPr>
        <w:t xml:space="preserve">LISTA DE ILUSTRAÇÕES </w:t>
      </w:r>
    </w:p>
    <w:p w:rsidR="002E21D3" w:rsidP="710B30AB" w:rsidRDefault="002E21D3" w14:paraId="5E74C00B" w14:textId="77777777">
      <w:pPr>
        <w:spacing w:after="200" w:line="276" w:lineRule="auto"/>
        <w:ind w:firstLine="0"/>
        <w:jc w:val="center"/>
        <w:rPr>
          <w:rFonts w:eastAsia="Arial" w:cs="Arial"/>
          <w:b/>
          <w:bCs/>
          <w:szCs w:val="24"/>
        </w:rPr>
      </w:pPr>
    </w:p>
    <w:p w:rsidR="002E21D3" w:rsidP="710B30AB" w:rsidRDefault="002E21D3" w14:paraId="3FF847B4" w14:textId="77777777">
      <w:pPr>
        <w:spacing w:after="200" w:line="276" w:lineRule="auto"/>
        <w:ind w:firstLine="0"/>
        <w:jc w:val="center"/>
        <w:rPr>
          <w:rFonts w:eastAsia="Arial" w:cs="Arial"/>
          <w:b/>
          <w:bCs/>
          <w:szCs w:val="24"/>
        </w:rPr>
      </w:pPr>
    </w:p>
    <w:p w:rsidR="002E21D3" w:rsidP="710B30AB" w:rsidRDefault="002E21D3" w14:paraId="32E398D6" w14:textId="77777777">
      <w:pPr>
        <w:spacing w:after="200" w:line="276" w:lineRule="auto"/>
        <w:ind w:firstLine="0"/>
        <w:jc w:val="center"/>
        <w:rPr>
          <w:rFonts w:eastAsia="Arial" w:cs="Arial"/>
          <w:b/>
          <w:bCs/>
          <w:szCs w:val="24"/>
        </w:rPr>
      </w:pPr>
    </w:p>
    <w:p w:rsidR="002E21D3" w:rsidP="710B30AB" w:rsidRDefault="002E21D3" w14:paraId="606B186A" w14:textId="77777777">
      <w:pPr>
        <w:spacing w:after="200" w:line="276" w:lineRule="auto"/>
        <w:ind w:firstLine="0"/>
        <w:jc w:val="center"/>
        <w:rPr>
          <w:rFonts w:eastAsia="Arial" w:cs="Arial"/>
          <w:b/>
          <w:bCs/>
          <w:szCs w:val="24"/>
        </w:rPr>
      </w:pPr>
    </w:p>
    <w:p w:rsidR="002E21D3" w:rsidP="710B30AB" w:rsidRDefault="002E21D3" w14:paraId="07949013" w14:textId="77777777">
      <w:pPr>
        <w:spacing w:after="200" w:line="276" w:lineRule="auto"/>
        <w:ind w:firstLine="0"/>
        <w:jc w:val="center"/>
        <w:rPr>
          <w:rFonts w:eastAsia="Arial" w:cs="Arial"/>
          <w:b/>
          <w:bCs/>
          <w:szCs w:val="24"/>
        </w:rPr>
      </w:pPr>
    </w:p>
    <w:p w:rsidR="002E21D3" w:rsidP="710B30AB" w:rsidRDefault="002E21D3" w14:paraId="6967DC27" w14:textId="77777777">
      <w:pPr>
        <w:spacing w:after="200" w:line="276" w:lineRule="auto"/>
        <w:ind w:firstLine="0"/>
        <w:jc w:val="center"/>
        <w:rPr>
          <w:rFonts w:eastAsia="Arial" w:cs="Arial"/>
          <w:b/>
          <w:bCs/>
          <w:szCs w:val="24"/>
        </w:rPr>
      </w:pPr>
    </w:p>
    <w:p w:rsidR="002E21D3" w:rsidP="710B30AB" w:rsidRDefault="002E21D3" w14:paraId="5075A74C" w14:textId="77777777">
      <w:pPr>
        <w:spacing w:after="200" w:line="276" w:lineRule="auto"/>
        <w:ind w:firstLine="0"/>
        <w:jc w:val="center"/>
        <w:rPr>
          <w:rFonts w:eastAsia="Arial" w:cs="Arial"/>
          <w:b/>
          <w:bCs/>
          <w:szCs w:val="24"/>
        </w:rPr>
      </w:pPr>
    </w:p>
    <w:p w:rsidR="002E21D3" w:rsidP="710B30AB" w:rsidRDefault="002E21D3" w14:paraId="4C9FF45D" w14:textId="77777777">
      <w:pPr>
        <w:spacing w:after="200" w:line="276" w:lineRule="auto"/>
        <w:ind w:firstLine="0"/>
        <w:jc w:val="center"/>
        <w:rPr>
          <w:rFonts w:eastAsia="Arial" w:cs="Arial"/>
          <w:b/>
          <w:bCs/>
          <w:szCs w:val="24"/>
        </w:rPr>
      </w:pPr>
    </w:p>
    <w:p w:rsidR="002E21D3" w:rsidP="710B30AB" w:rsidRDefault="002E21D3" w14:paraId="2F6E60E3" w14:textId="77777777">
      <w:pPr>
        <w:spacing w:after="200" w:line="276" w:lineRule="auto"/>
        <w:ind w:firstLine="0"/>
        <w:jc w:val="center"/>
        <w:rPr>
          <w:rFonts w:eastAsia="Arial" w:cs="Arial"/>
          <w:b/>
          <w:bCs/>
          <w:szCs w:val="24"/>
        </w:rPr>
      </w:pPr>
    </w:p>
    <w:p w:rsidR="002E21D3" w:rsidP="710B30AB" w:rsidRDefault="002E21D3" w14:paraId="3887BAC8" w14:textId="77777777">
      <w:pPr>
        <w:spacing w:after="200" w:line="276" w:lineRule="auto"/>
        <w:ind w:firstLine="0"/>
        <w:jc w:val="center"/>
        <w:rPr>
          <w:rFonts w:eastAsia="Arial" w:cs="Arial"/>
          <w:b/>
          <w:bCs/>
          <w:szCs w:val="24"/>
        </w:rPr>
      </w:pPr>
    </w:p>
    <w:p w:rsidR="002E21D3" w:rsidP="710B30AB" w:rsidRDefault="002E21D3" w14:paraId="4A156E16" w14:textId="77777777">
      <w:pPr>
        <w:spacing w:after="200" w:line="276" w:lineRule="auto"/>
        <w:ind w:firstLine="0"/>
        <w:jc w:val="center"/>
        <w:rPr>
          <w:rFonts w:eastAsia="Arial" w:cs="Arial"/>
          <w:b/>
          <w:bCs/>
          <w:szCs w:val="24"/>
        </w:rPr>
      </w:pPr>
    </w:p>
    <w:p w:rsidR="002E21D3" w:rsidP="710B30AB" w:rsidRDefault="002E21D3" w14:paraId="332D1D42" w14:textId="77777777">
      <w:pPr>
        <w:spacing w:after="200" w:line="276" w:lineRule="auto"/>
        <w:ind w:firstLine="0"/>
        <w:jc w:val="center"/>
        <w:rPr>
          <w:rFonts w:eastAsia="Arial" w:cs="Arial"/>
          <w:b/>
          <w:bCs/>
          <w:szCs w:val="24"/>
        </w:rPr>
      </w:pPr>
    </w:p>
    <w:p w:rsidR="002E21D3" w:rsidP="710B30AB" w:rsidRDefault="002E21D3" w14:paraId="64C82997" w14:textId="77777777">
      <w:pPr>
        <w:spacing w:after="200" w:line="276" w:lineRule="auto"/>
        <w:ind w:firstLine="0"/>
        <w:jc w:val="center"/>
        <w:rPr>
          <w:rFonts w:eastAsia="Arial" w:cs="Arial"/>
          <w:b/>
          <w:bCs/>
          <w:szCs w:val="24"/>
        </w:rPr>
      </w:pPr>
    </w:p>
    <w:p w:rsidR="002E21D3" w:rsidP="710B30AB" w:rsidRDefault="002E21D3" w14:paraId="6DF08408" w14:textId="77777777">
      <w:pPr>
        <w:spacing w:after="200" w:line="276" w:lineRule="auto"/>
        <w:ind w:firstLine="0"/>
        <w:jc w:val="center"/>
        <w:rPr>
          <w:rFonts w:eastAsia="Arial" w:cs="Arial"/>
          <w:b/>
          <w:bCs/>
          <w:szCs w:val="24"/>
        </w:rPr>
      </w:pPr>
    </w:p>
    <w:p w:rsidR="002E21D3" w:rsidP="710B30AB" w:rsidRDefault="002E21D3" w14:paraId="3F06229D" w14:textId="77777777">
      <w:pPr>
        <w:spacing w:after="200" w:line="276" w:lineRule="auto"/>
        <w:ind w:firstLine="0"/>
        <w:jc w:val="center"/>
        <w:rPr>
          <w:rFonts w:eastAsia="Arial" w:cs="Arial"/>
          <w:b/>
          <w:bCs/>
          <w:szCs w:val="24"/>
        </w:rPr>
      </w:pPr>
    </w:p>
    <w:p w:rsidR="002E21D3" w:rsidP="710B30AB" w:rsidRDefault="002E21D3" w14:paraId="696AB6AD" w14:textId="77777777">
      <w:pPr>
        <w:spacing w:after="200" w:line="276" w:lineRule="auto"/>
        <w:ind w:firstLine="0"/>
        <w:jc w:val="center"/>
        <w:rPr>
          <w:rFonts w:eastAsia="Arial" w:cs="Arial"/>
          <w:b/>
          <w:bCs/>
          <w:szCs w:val="24"/>
        </w:rPr>
      </w:pPr>
    </w:p>
    <w:p w:rsidR="002E21D3" w:rsidP="710B30AB" w:rsidRDefault="002E21D3" w14:paraId="3DEEFC4A" w14:textId="77777777">
      <w:pPr>
        <w:spacing w:after="200" w:line="276" w:lineRule="auto"/>
        <w:ind w:firstLine="0"/>
        <w:jc w:val="center"/>
        <w:rPr>
          <w:rFonts w:eastAsia="Arial" w:cs="Arial"/>
          <w:b/>
          <w:bCs/>
          <w:szCs w:val="24"/>
        </w:rPr>
      </w:pPr>
    </w:p>
    <w:p w:rsidR="002E21D3" w:rsidP="710B30AB" w:rsidRDefault="002E21D3" w14:paraId="14517CE0" w14:textId="77777777">
      <w:pPr>
        <w:spacing w:after="200" w:line="276" w:lineRule="auto"/>
        <w:ind w:firstLine="0"/>
        <w:jc w:val="center"/>
        <w:rPr>
          <w:rFonts w:eastAsia="Arial" w:cs="Arial"/>
          <w:b/>
          <w:bCs/>
          <w:szCs w:val="24"/>
        </w:rPr>
      </w:pPr>
    </w:p>
    <w:p w:rsidR="002E21D3" w:rsidP="710B30AB" w:rsidRDefault="002E21D3" w14:paraId="153056A0" w14:textId="77777777">
      <w:pPr>
        <w:spacing w:after="200" w:line="276" w:lineRule="auto"/>
        <w:ind w:firstLine="0"/>
        <w:jc w:val="center"/>
        <w:rPr>
          <w:rFonts w:eastAsia="Arial" w:cs="Arial"/>
          <w:b/>
          <w:bCs/>
          <w:szCs w:val="24"/>
        </w:rPr>
      </w:pPr>
    </w:p>
    <w:p w:rsidR="002E21D3" w:rsidP="710B30AB" w:rsidRDefault="002E21D3" w14:paraId="7A77E2E8" w14:textId="77777777">
      <w:pPr>
        <w:spacing w:after="200" w:line="276" w:lineRule="auto"/>
        <w:ind w:firstLine="0"/>
        <w:jc w:val="center"/>
        <w:rPr>
          <w:rFonts w:eastAsia="Arial" w:cs="Arial"/>
          <w:b/>
          <w:bCs/>
          <w:szCs w:val="24"/>
        </w:rPr>
      </w:pPr>
    </w:p>
    <w:p w:rsidR="002E21D3" w:rsidP="710B30AB" w:rsidRDefault="002E21D3" w14:paraId="6448D39E" w14:textId="77777777">
      <w:pPr>
        <w:spacing w:after="200" w:line="276" w:lineRule="auto"/>
        <w:ind w:firstLine="0"/>
        <w:jc w:val="center"/>
        <w:rPr>
          <w:rFonts w:eastAsia="Arial" w:cs="Arial"/>
          <w:b/>
          <w:bCs/>
          <w:szCs w:val="24"/>
        </w:rPr>
      </w:pPr>
    </w:p>
    <w:p w:rsidR="002E21D3" w:rsidP="710B30AB" w:rsidRDefault="002E21D3" w14:paraId="58EB3F9F" w14:textId="77777777">
      <w:pPr>
        <w:spacing w:after="200" w:line="276" w:lineRule="auto"/>
        <w:ind w:firstLine="0"/>
        <w:jc w:val="center"/>
        <w:rPr>
          <w:rFonts w:eastAsia="Arial" w:cs="Arial"/>
          <w:b/>
          <w:bCs/>
          <w:szCs w:val="24"/>
        </w:rPr>
      </w:pPr>
    </w:p>
    <w:p w:rsidR="002E21D3" w:rsidP="710B30AB" w:rsidRDefault="002E21D3" w14:paraId="53F48DD4" w14:textId="77777777">
      <w:pPr>
        <w:spacing w:after="200" w:line="276" w:lineRule="auto"/>
        <w:ind w:firstLine="0"/>
        <w:jc w:val="center"/>
        <w:rPr>
          <w:rFonts w:eastAsia="Arial" w:cs="Arial"/>
          <w:b/>
          <w:bCs/>
          <w:szCs w:val="24"/>
        </w:rPr>
      </w:pPr>
    </w:p>
    <w:p w:rsidR="002E21D3" w:rsidP="710B30AB" w:rsidRDefault="002E21D3" w14:paraId="67F1DA66" w14:textId="77777777">
      <w:pPr>
        <w:spacing w:after="200" w:line="276" w:lineRule="auto"/>
        <w:ind w:firstLine="0"/>
        <w:jc w:val="center"/>
        <w:rPr>
          <w:rFonts w:eastAsia="Arial" w:cs="Arial"/>
          <w:b/>
          <w:bCs/>
          <w:szCs w:val="24"/>
        </w:rPr>
      </w:pPr>
    </w:p>
    <w:p w:rsidR="002E21D3" w:rsidP="710B30AB" w:rsidRDefault="002E21D3" w14:paraId="445479D5" w14:textId="77777777">
      <w:pPr>
        <w:spacing w:after="200" w:line="276" w:lineRule="auto"/>
        <w:ind w:firstLine="0"/>
        <w:jc w:val="center"/>
        <w:rPr>
          <w:rFonts w:eastAsia="Arial" w:cs="Arial"/>
          <w:b/>
          <w:bCs/>
          <w:szCs w:val="24"/>
        </w:rPr>
      </w:pPr>
    </w:p>
    <w:p w:rsidR="002E21D3" w:rsidP="710B30AB" w:rsidRDefault="002E21D3" w14:paraId="77D2C71A" w14:textId="77777777">
      <w:pPr>
        <w:spacing w:after="200" w:line="276" w:lineRule="auto"/>
        <w:ind w:firstLine="0"/>
        <w:jc w:val="center"/>
        <w:rPr>
          <w:rFonts w:eastAsia="Arial" w:cs="Arial"/>
          <w:b/>
          <w:bCs/>
          <w:szCs w:val="24"/>
        </w:rPr>
      </w:pPr>
    </w:p>
    <w:p w:rsidR="002E21D3" w:rsidP="710B30AB" w:rsidRDefault="19B5DD9E" w14:paraId="6C2D31C5" w14:textId="561D4428">
      <w:pPr>
        <w:spacing w:after="200" w:line="276" w:lineRule="auto"/>
        <w:ind w:firstLine="0"/>
        <w:jc w:val="center"/>
        <w:rPr>
          <w:rFonts w:eastAsia="Arial" w:cs="Arial"/>
          <w:b/>
          <w:bCs/>
          <w:szCs w:val="24"/>
        </w:rPr>
      </w:pPr>
      <w:r w:rsidRPr="710B30AB">
        <w:rPr>
          <w:rFonts w:eastAsia="Arial" w:cs="Arial"/>
          <w:b/>
          <w:bCs/>
          <w:szCs w:val="24"/>
        </w:rPr>
        <w:t xml:space="preserve">LISTA DE TABELAS </w:t>
      </w:r>
    </w:p>
    <w:p w:rsidR="002E21D3" w:rsidP="710B30AB" w:rsidRDefault="002E21D3" w14:paraId="1CDB4030" w14:textId="77777777">
      <w:pPr>
        <w:spacing w:after="200" w:line="276" w:lineRule="auto"/>
        <w:ind w:firstLine="0"/>
        <w:jc w:val="center"/>
        <w:rPr>
          <w:rFonts w:eastAsia="Arial" w:cs="Arial"/>
          <w:b/>
          <w:bCs/>
          <w:szCs w:val="24"/>
        </w:rPr>
      </w:pPr>
    </w:p>
    <w:p w:rsidR="002E21D3" w:rsidP="710B30AB" w:rsidRDefault="002E21D3" w14:paraId="223A4163" w14:textId="77777777">
      <w:pPr>
        <w:spacing w:after="200" w:line="276" w:lineRule="auto"/>
        <w:ind w:firstLine="0"/>
        <w:jc w:val="center"/>
        <w:rPr>
          <w:rFonts w:eastAsia="Arial" w:cs="Arial"/>
          <w:b/>
          <w:bCs/>
          <w:szCs w:val="24"/>
        </w:rPr>
      </w:pPr>
    </w:p>
    <w:p w:rsidR="002E21D3" w:rsidP="710B30AB" w:rsidRDefault="002E21D3" w14:paraId="2FEB458A" w14:textId="77777777">
      <w:pPr>
        <w:spacing w:after="200" w:line="276" w:lineRule="auto"/>
        <w:ind w:firstLine="0"/>
        <w:jc w:val="center"/>
        <w:rPr>
          <w:rFonts w:eastAsia="Arial" w:cs="Arial"/>
          <w:b/>
          <w:bCs/>
          <w:szCs w:val="24"/>
        </w:rPr>
      </w:pPr>
    </w:p>
    <w:p w:rsidR="002E21D3" w:rsidP="710B30AB" w:rsidRDefault="002E21D3" w14:paraId="6FD7790D" w14:textId="77777777">
      <w:pPr>
        <w:spacing w:after="200" w:line="276" w:lineRule="auto"/>
        <w:ind w:firstLine="0"/>
        <w:jc w:val="center"/>
        <w:rPr>
          <w:rFonts w:eastAsia="Arial" w:cs="Arial"/>
          <w:b/>
          <w:bCs/>
          <w:szCs w:val="24"/>
        </w:rPr>
      </w:pPr>
    </w:p>
    <w:p w:rsidR="002E21D3" w:rsidP="710B30AB" w:rsidRDefault="002E21D3" w14:paraId="384BD139" w14:textId="77777777">
      <w:pPr>
        <w:spacing w:after="200" w:line="276" w:lineRule="auto"/>
        <w:ind w:firstLine="0"/>
        <w:jc w:val="center"/>
        <w:rPr>
          <w:rFonts w:eastAsia="Arial" w:cs="Arial"/>
          <w:b/>
          <w:bCs/>
          <w:szCs w:val="24"/>
        </w:rPr>
      </w:pPr>
    </w:p>
    <w:p w:rsidR="002E21D3" w:rsidP="710B30AB" w:rsidRDefault="002E21D3" w14:paraId="4FA647F4" w14:textId="77777777">
      <w:pPr>
        <w:spacing w:after="200" w:line="276" w:lineRule="auto"/>
        <w:ind w:firstLine="0"/>
        <w:jc w:val="center"/>
        <w:rPr>
          <w:rFonts w:eastAsia="Arial" w:cs="Arial"/>
          <w:b/>
          <w:bCs/>
          <w:szCs w:val="24"/>
        </w:rPr>
      </w:pPr>
    </w:p>
    <w:p w:rsidR="002E21D3" w:rsidP="710B30AB" w:rsidRDefault="002E21D3" w14:paraId="39234A16" w14:textId="77777777">
      <w:pPr>
        <w:spacing w:after="200" w:line="276" w:lineRule="auto"/>
        <w:ind w:firstLine="0"/>
        <w:jc w:val="center"/>
        <w:rPr>
          <w:rFonts w:eastAsia="Arial" w:cs="Arial"/>
          <w:b/>
          <w:bCs/>
          <w:szCs w:val="24"/>
        </w:rPr>
      </w:pPr>
    </w:p>
    <w:p w:rsidR="002E21D3" w:rsidP="710B30AB" w:rsidRDefault="002E21D3" w14:paraId="19DDFDCB" w14:textId="77777777">
      <w:pPr>
        <w:spacing w:after="200" w:line="276" w:lineRule="auto"/>
        <w:ind w:firstLine="0"/>
        <w:jc w:val="center"/>
        <w:rPr>
          <w:rFonts w:eastAsia="Arial" w:cs="Arial"/>
          <w:b/>
          <w:bCs/>
          <w:szCs w:val="24"/>
        </w:rPr>
      </w:pPr>
    </w:p>
    <w:p w:rsidR="002E21D3" w:rsidP="710B30AB" w:rsidRDefault="002E21D3" w14:paraId="745E1961" w14:textId="77777777">
      <w:pPr>
        <w:spacing w:after="200" w:line="276" w:lineRule="auto"/>
        <w:ind w:firstLine="0"/>
        <w:jc w:val="center"/>
        <w:rPr>
          <w:rFonts w:eastAsia="Arial" w:cs="Arial"/>
          <w:b/>
          <w:bCs/>
          <w:szCs w:val="24"/>
        </w:rPr>
      </w:pPr>
    </w:p>
    <w:p w:rsidR="002E21D3" w:rsidP="710B30AB" w:rsidRDefault="002E21D3" w14:paraId="590086C3" w14:textId="77777777">
      <w:pPr>
        <w:spacing w:after="200" w:line="276" w:lineRule="auto"/>
        <w:ind w:firstLine="0"/>
        <w:jc w:val="center"/>
        <w:rPr>
          <w:rFonts w:eastAsia="Arial" w:cs="Arial"/>
          <w:b/>
          <w:bCs/>
          <w:szCs w:val="24"/>
        </w:rPr>
      </w:pPr>
    </w:p>
    <w:p w:rsidR="002E21D3" w:rsidP="710B30AB" w:rsidRDefault="002E21D3" w14:paraId="043ECFAB" w14:textId="77777777">
      <w:pPr>
        <w:spacing w:after="200" w:line="276" w:lineRule="auto"/>
        <w:ind w:firstLine="0"/>
        <w:jc w:val="center"/>
        <w:rPr>
          <w:rFonts w:eastAsia="Arial" w:cs="Arial"/>
          <w:b/>
          <w:bCs/>
          <w:szCs w:val="24"/>
        </w:rPr>
      </w:pPr>
    </w:p>
    <w:p w:rsidR="002E21D3" w:rsidP="710B30AB" w:rsidRDefault="002E21D3" w14:paraId="78B18B04" w14:textId="77777777">
      <w:pPr>
        <w:spacing w:after="200" w:line="276" w:lineRule="auto"/>
        <w:ind w:firstLine="0"/>
        <w:jc w:val="center"/>
        <w:rPr>
          <w:rFonts w:eastAsia="Arial" w:cs="Arial"/>
          <w:b/>
          <w:bCs/>
          <w:szCs w:val="24"/>
        </w:rPr>
      </w:pPr>
    </w:p>
    <w:p w:rsidR="002E21D3" w:rsidP="710B30AB" w:rsidRDefault="002E21D3" w14:paraId="4E2F05A0" w14:textId="77777777">
      <w:pPr>
        <w:spacing w:after="200" w:line="276" w:lineRule="auto"/>
        <w:ind w:firstLine="0"/>
        <w:jc w:val="center"/>
        <w:rPr>
          <w:rFonts w:eastAsia="Arial" w:cs="Arial"/>
          <w:b/>
          <w:bCs/>
          <w:szCs w:val="24"/>
        </w:rPr>
      </w:pPr>
    </w:p>
    <w:p w:rsidR="002E21D3" w:rsidP="710B30AB" w:rsidRDefault="002E21D3" w14:paraId="7CF797A0" w14:textId="77777777">
      <w:pPr>
        <w:spacing w:after="200" w:line="276" w:lineRule="auto"/>
        <w:ind w:firstLine="0"/>
        <w:jc w:val="center"/>
        <w:rPr>
          <w:rFonts w:eastAsia="Arial" w:cs="Arial"/>
          <w:b/>
          <w:bCs/>
          <w:szCs w:val="24"/>
        </w:rPr>
      </w:pPr>
    </w:p>
    <w:p w:rsidR="002E21D3" w:rsidP="710B30AB" w:rsidRDefault="002E21D3" w14:paraId="4180C06C" w14:textId="77777777">
      <w:pPr>
        <w:spacing w:after="200" w:line="276" w:lineRule="auto"/>
        <w:ind w:firstLine="0"/>
        <w:jc w:val="center"/>
        <w:rPr>
          <w:rFonts w:eastAsia="Arial" w:cs="Arial"/>
          <w:b/>
          <w:bCs/>
          <w:szCs w:val="24"/>
        </w:rPr>
      </w:pPr>
    </w:p>
    <w:p w:rsidR="002E21D3" w:rsidP="710B30AB" w:rsidRDefault="002E21D3" w14:paraId="0362CD46" w14:textId="77777777">
      <w:pPr>
        <w:spacing w:after="200" w:line="276" w:lineRule="auto"/>
        <w:ind w:firstLine="0"/>
        <w:jc w:val="center"/>
        <w:rPr>
          <w:rFonts w:eastAsia="Arial" w:cs="Arial"/>
          <w:b/>
          <w:bCs/>
          <w:szCs w:val="24"/>
        </w:rPr>
      </w:pPr>
    </w:p>
    <w:p w:rsidR="002E21D3" w:rsidP="710B30AB" w:rsidRDefault="002E21D3" w14:paraId="0069A856" w14:textId="77777777">
      <w:pPr>
        <w:spacing w:after="200" w:line="276" w:lineRule="auto"/>
        <w:ind w:firstLine="0"/>
        <w:jc w:val="center"/>
        <w:rPr>
          <w:rFonts w:eastAsia="Arial" w:cs="Arial"/>
          <w:b/>
          <w:bCs/>
          <w:szCs w:val="24"/>
        </w:rPr>
      </w:pPr>
    </w:p>
    <w:p w:rsidR="002E21D3" w:rsidP="710B30AB" w:rsidRDefault="002E21D3" w14:paraId="706B9DAB" w14:textId="77777777">
      <w:pPr>
        <w:spacing w:after="200" w:line="276" w:lineRule="auto"/>
        <w:ind w:firstLine="0"/>
        <w:jc w:val="center"/>
        <w:rPr>
          <w:rFonts w:eastAsia="Arial" w:cs="Arial"/>
          <w:b/>
          <w:bCs/>
          <w:szCs w:val="24"/>
        </w:rPr>
      </w:pPr>
    </w:p>
    <w:p w:rsidR="002E21D3" w:rsidP="710B30AB" w:rsidRDefault="002E21D3" w14:paraId="6B8C8C53" w14:textId="77777777">
      <w:pPr>
        <w:spacing w:after="200" w:line="276" w:lineRule="auto"/>
        <w:ind w:firstLine="0"/>
        <w:jc w:val="center"/>
        <w:rPr>
          <w:rFonts w:eastAsia="Arial" w:cs="Arial"/>
          <w:b/>
          <w:bCs/>
          <w:szCs w:val="24"/>
        </w:rPr>
      </w:pPr>
    </w:p>
    <w:p w:rsidR="002E21D3" w:rsidP="710B30AB" w:rsidRDefault="002E21D3" w14:paraId="09F04743" w14:textId="77777777">
      <w:pPr>
        <w:spacing w:after="200" w:line="276" w:lineRule="auto"/>
        <w:ind w:firstLine="0"/>
        <w:jc w:val="center"/>
        <w:rPr>
          <w:rFonts w:eastAsia="Arial" w:cs="Arial"/>
          <w:b/>
          <w:bCs/>
          <w:szCs w:val="24"/>
        </w:rPr>
      </w:pPr>
    </w:p>
    <w:p w:rsidR="002E21D3" w:rsidP="710B30AB" w:rsidRDefault="002E21D3" w14:paraId="61EA9999" w14:textId="77777777">
      <w:pPr>
        <w:spacing w:after="200" w:line="276" w:lineRule="auto"/>
        <w:ind w:firstLine="0"/>
        <w:jc w:val="center"/>
        <w:rPr>
          <w:rFonts w:eastAsia="Arial" w:cs="Arial"/>
          <w:b/>
          <w:bCs/>
          <w:szCs w:val="24"/>
        </w:rPr>
      </w:pPr>
    </w:p>
    <w:p w:rsidR="002E21D3" w:rsidP="710B30AB" w:rsidRDefault="002E21D3" w14:paraId="00136EA2" w14:textId="77777777">
      <w:pPr>
        <w:spacing w:after="200" w:line="276" w:lineRule="auto"/>
        <w:ind w:firstLine="0"/>
        <w:jc w:val="center"/>
        <w:rPr>
          <w:rFonts w:eastAsia="Arial" w:cs="Arial"/>
          <w:b/>
          <w:bCs/>
          <w:szCs w:val="24"/>
        </w:rPr>
      </w:pPr>
    </w:p>
    <w:p w:rsidR="002E21D3" w:rsidP="710B30AB" w:rsidRDefault="002E21D3" w14:paraId="0487ED7C" w14:textId="77777777">
      <w:pPr>
        <w:spacing w:after="200" w:line="276" w:lineRule="auto"/>
        <w:ind w:firstLine="0"/>
        <w:jc w:val="center"/>
        <w:rPr>
          <w:rFonts w:eastAsia="Arial" w:cs="Arial"/>
          <w:b/>
          <w:bCs/>
          <w:szCs w:val="24"/>
        </w:rPr>
      </w:pPr>
    </w:p>
    <w:p w:rsidR="002E21D3" w:rsidP="710B30AB" w:rsidRDefault="002E21D3" w14:paraId="6DAE5D1A" w14:textId="77777777">
      <w:pPr>
        <w:spacing w:after="200" w:line="276" w:lineRule="auto"/>
        <w:ind w:firstLine="0"/>
        <w:jc w:val="center"/>
        <w:rPr>
          <w:rFonts w:eastAsia="Arial" w:cs="Arial"/>
          <w:b/>
          <w:bCs/>
          <w:szCs w:val="24"/>
        </w:rPr>
      </w:pPr>
    </w:p>
    <w:p w:rsidR="002E21D3" w:rsidP="710B30AB" w:rsidRDefault="002E21D3" w14:paraId="553698A3" w14:textId="77777777">
      <w:pPr>
        <w:spacing w:after="200" w:line="276" w:lineRule="auto"/>
        <w:ind w:firstLine="0"/>
        <w:jc w:val="center"/>
        <w:rPr>
          <w:rFonts w:eastAsia="Arial" w:cs="Arial"/>
          <w:b/>
          <w:bCs/>
          <w:szCs w:val="24"/>
        </w:rPr>
      </w:pPr>
    </w:p>
    <w:p w:rsidR="002E21D3" w:rsidP="710B30AB" w:rsidRDefault="002E21D3" w14:paraId="2A8A8619" w14:textId="77777777">
      <w:pPr>
        <w:spacing w:after="200" w:line="276" w:lineRule="auto"/>
        <w:ind w:firstLine="0"/>
        <w:jc w:val="center"/>
        <w:rPr>
          <w:rFonts w:eastAsia="Arial" w:cs="Arial"/>
          <w:b/>
          <w:bCs/>
          <w:szCs w:val="24"/>
        </w:rPr>
      </w:pPr>
    </w:p>
    <w:p w:rsidR="002E21D3" w:rsidP="710B30AB" w:rsidRDefault="19B5DD9E" w14:paraId="1F47419A" w14:textId="3BCCA745">
      <w:pPr>
        <w:spacing w:after="200" w:line="276" w:lineRule="auto"/>
        <w:ind w:firstLine="0"/>
        <w:jc w:val="center"/>
        <w:rPr>
          <w:rFonts w:eastAsia="Arial" w:cs="Arial"/>
          <w:b/>
          <w:bCs/>
          <w:szCs w:val="24"/>
        </w:rPr>
      </w:pPr>
      <w:r w:rsidRPr="710B30AB">
        <w:rPr>
          <w:rFonts w:eastAsia="Arial" w:cs="Arial"/>
          <w:b/>
          <w:bCs/>
          <w:szCs w:val="24"/>
        </w:rPr>
        <w:t xml:space="preserve">LISTA DE ABREVIATURAS e SIGLAS </w:t>
      </w:r>
    </w:p>
    <w:p w:rsidR="002E21D3" w:rsidP="710B30AB" w:rsidRDefault="002E21D3" w14:paraId="0BAC8698" w14:textId="77777777">
      <w:pPr>
        <w:spacing w:after="200" w:line="276" w:lineRule="auto"/>
        <w:ind w:firstLine="0"/>
        <w:jc w:val="center"/>
        <w:rPr>
          <w:rFonts w:eastAsia="Arial" w:cs="Arial"/>
          <w:b/>
          <w:bCs/>
          <w:szCs w:val="24"/>
        </w:rPr>
      </w:pPr>
    </w:p>
    <w:p w:rsidR="002E21D3" w:rsidP="710B30AB" w:rsidRDefault="002E21D3" w14:paraId="74B419EE" w14:textId="77777777">
      <w:pPr>
        <w:spacing w:after="200" w:line="276" w:lineRule="auto"/>
        <w:ind w:firstLine="0"/>
        <w:jc w:val="center"/>
        <w:rPr>
          <w:rFonts w:eastAsia="Arial" w:cs="Arial"/>
          <w:b/>
          <w:bCs/>
          <w:szCs w:val="24"/>
        </w:rPr>
      </w:pPr>
    </w:p>
    <w:p w:rsidR="002E21D3" w:rsidP="710B30AB" w:rsidRDefault="002E21D3" w14:paraId="3C53BFD0" w14:textId="77777777">
      <w:pPr>
        <w:spacing w:after="200" w:line="276" w:lineRule="auto"/>
        <w:ind w:firstLine="0"/>
        <w:jc w:val="center"/>
        <w:rPr>
          <w:rFonts w:eastAsia="Arial" w:cs="Arial"/>
          <w:b/>
          <w:bCs/>
          <w:szCs w:val="24"/>
        </w:rPr>
      </w:pPr>
    </w:p>
    <w:p w:rsidR="002E21D3" w:rsidP="710B30AB" w:rsidRDefault="002E21D3" w14:paraId="73F26E3E" w14:textId="77777777">
      <w:pPr>
        <w:spacing w:after="200" w:line="276" w:lineRule="auto"/>
        <w:ind w:firstLine="0"/>
        <w:jc w:val="center"/>
        <w:rPr>
          <w:rFonts w:eastAsia="Arial" w:cs="Arial"/>
          <w:b/>
          <w:bCs/>
          <w:szCs w:val="24"/>
        </w:rPr>
      </w:pPr>
    </w:p>
    <w:p w:rsidR="002E21D3" w:rsidP="710B30AB" w:rsidRDefault="002E21D3" w14:paraId="367C3F01" w14:textId="77777777">
      <w:pPr>
        <w:spacing w:after="200" w:line="276" w:lineRule="auto"/>
        <w:ind w:firstLine="0"/>
        <w:jc w:val="center"/>
        <w:rPr>
          <w:rFonts w:eastAsia="Arial" w:cs="Arial"/>
          <w:b/>
          <w:bCs/>
          <w:szCs w:val="24"/>
        </w:rPr>
      </w:pPr>
    </w:p>
    <w:p w:rsidR="002E21D3" w:rsidP="710B30AB" w:rsidRDefault="002E21D3" w14:paraId="5789D437" w14:textId="77777777">
      <w:pPr>
        <w:spacing w:after="200" w:line="276" w:lineRule="auto"/>
        <w:ind w:firstLine="0"/>
        <w:jc w:val="center"/>
        <w:rPr>
          <w:rFonts w:eastAsia="Arial" w:cs="Arial"/>
          <w:b/>
          <w:bCs/>
          <w:szCs w:val="24"/>
        </w:rPr>
      </w:pPr>
    </w:p>
    <w:p w:rsidR="002E21D3" w:rsidP="710B30AB" w:rsidRDefault="002E21D3" w14:paraId="5D9F2D6D" w14:textId="77777777">
      <w:pPr>
        <w:spacing w:after="200" w:line="276" w:lineRule="auto"/>
        <w:ind w:firstLine="0"/>
        <w:jc w:val="center"/>
        <w:rPr>
          <w:rFonts w:eastAsia="Arial" w:cs="Arial"/>
          <w:b/>
          <w:bCs/>
          <w:szCs w:val="24"/>
        </w:rPr>
      </w:pPr>
    </w:p>
    <w:p w:rsidR="002E21D3" w:rsidP="710B30AB" w:rsidRDefault="002E21D3" w14:paraId="3E9E9A92" w14:textId="77777777">
      <w:pPr>
        <w:spacing w:after="200" w:line="276" w:lineRule="auto"/>
        <w:ind w:firstLine="0"/>
        <w:jc w:val="center"/>
        <w:rPr>
          <w:rFonts w:eastAsia="Arial" w:cs="Arial"/>
          <w:b/>
          <w:bCs/>
          <w:szCs w:val="24"/>
        </w:rPr>
      </w:pPr>
    </w:p>
    <w:p w:rsidR="002E21D3" w:rsidP="710B30AB" w:rsidRDefault="002E21D3" w14:paraId="659CA30F" w14:textId="77777777">
      <w:pPr>
        <w:spacing w:after="200" w:line="276" w:lineRule="auto"/>
        <w:ind w:firstLine="0"/>
        <w:jc w:val="center"/>
        <w:rPr>
          <w:rFonts w:eastAsia="Arial" w:cs="Arial"/>
          <w:b/>
          <w:bCs/>
          <w:szCs w:val="24"/>
        </w:rPr>
      </w:pPr>
    </w:p>
    <w:p w:rsidR="002E21D3" w:rsidP="710B30AB" w:rsidRDefault="002E21D3" w14:paraId="4528765A" w14:textId="77777777">
      <w:pPr>
        <w:spacing w:after="200" w:line="276" w:lineRule="auto"/>
        <w:ind w:firstLine="0"/>
        <w:jc w:val="center"/>
        <w:rPr>
          <w:rFonts w:eastAsia="Arial" w:cs="Arial"/>
          <w:b/>
          <w:bCs/>
          <w:szCs w:val="24"/>
        </w:rPr>
      </w:pPr>
    </w:p>
    <w:p w:rsidR="002E21D3" w:rsidP="710B30AB" w:rsidRDefault="002E21D3" w14:paraId="3C5136DC" w14:textId="77777777">
      <w:pPr>
        <w:spacing w:after="200" w:line="276" w:lineRule="auto"/>
        <w:ind w:firstLine="0"/>
        <w:jc w:val="center"/>
        <w:rPr>
          <w:rFonts w:eastAsia="Arial" w:cs="Arial"/>
          <w:b/>
          <w:bCs/>
          <w:szCs w:val="24"/>
        </w:rPr>
      </w:pPr>
    </w:p>
    <w:p w:rsidR="002E21D3" w:rsidP="710B30AB" w:rsidRDefault="002E21D3" w14:paraId="12B2596F" w14:textId="77777777">
      <w:pPr>
        <w:spacing w:after="200" w:line="276" w:lineRule="auto"/>
        <w:ind w:firstLine="0"/>
        <w:jc w:val="center"/>
        <w:rPr>
          <w:rFonts w:eastAsia="Arial" w:cs="Arial"/>
          <w:b/>
          <w:bCs/>
          <w:szCs w:val="24"/>
        </w:rPr>
      </w:pPr>
    </w:p>
    <w:p w:rsidR="002E21D3" w:rsidP="710B30AB" w:rsidRDefault="002E21D3" w14:paraId="5F1DC40D" w14:textId="77777777">
      <w:pPr>
        <w:spacing w:after="200" w:line="276" w:lineRule="auto"/>
        <w:ind w:firstLine="0"/>
        <w:jc w:val="center"/>
        <w:rPr>
          <w:rFonts w:eastAsia="Arial" w:cs="Arial"/>
          <w:b/>
          <w:bCs/>
          <w:szCs w:val="24"/>
        </w:rPr>
      </w:pPr>
    </w:p>
    <w:p w:rsidR="002E21D3" w:rsidP="710B30AB" w:rsidRDefault="002E21D3" w14:paraId="13F70091" w14:textId="77777777">
      <w:pPr>
        <w:spacing w:after="200" w:line="276" w:lineRule="auto"/>
        <w:ind w:firstLine="0"/>
        <w:jc w:val="center"/>
        <w:rPr>
          <w:rFonts w:eastAsia="Arial" w:cs="Arial"/>
          <w:b/>
          <w:bCs/>
          <w:szCs w:val="24"/>
        </w:rPr>
      </w:pPr>
    </w:p>
    <w:p w:rsidR="002E21D3" w:rsidP="710B30AB" w:rsidRDefault="002E21D3" w14:paraId="05DD65FD" w14:textId="77777777">
      <w:pPr>
        <w:spacing w:after="200" w:line="276" w:lineRule="auto"/>
        <w:ind w:firstLine="0"/>
        <w:jc w:val="center"/>
        <w:rPr>
          <w:rFonts w:eastAsia="Arial" w:cs="Arial"/>
          <w:b/>
          <w:bCs/>
          <w:szCs w:val="24"/>
        </w:rPr>
      </w:pPr>
    </w:p>
    <w:p w:rsidR="002E21D3" w:rsidP="710B30AB" w:rsidRDefault="002E21D3" w14:paraId="199E4DF0" w14:textId="77777777">
      <w:pPr>
        <w:spacing w:after="200" w:line="276" w:lineRule="auto"/>
        <w:ind w:firstLine="0"/>
        <w:jc w:val="center"/>
        <w:rPr>
          <w:rFonts w:eastAsia="Arial" w:cs="Arial"/>
          <w:b/>
          <w:bCs/>
          <w:szCs w:val="24"/>
        </w:rPr>
      </w:pPr>
    </w:p>
    <w:p w:rsidR="002E21D3" w:rsidP="710B30AB" w:rsidRDefault="002E21D3" w14:paraId="6920BE69" w14:textId="77777777">
      <w:pPr>
        <w:spacing w:after="200" w:line="276" w:lineRule="auto"/>
        <w:ind w:firstLine="0"/>
        <w:jc w:val="center"/>
        <w:rPr>
          <w:rFonts w:eastAsia="Arial" w:cs="Arial"/>
          <w:b/>
          <w:bCs/>
          <w:szCs w:val="24"/>
        </w:rPr>
      </w:pPr>
    </w:p>
    <w:p w:rsidR="002E21D3" w:rsidP="710B30AB" w:rsidRDefault="002E21D3" w14:paraId="2835B443" w14:textId="77777777">
      <w:pPr>
        <w:spacing w:after="200" w:line="276" w:lineRule="auto"/>
        <w:ind w:firstLine="0"/>
        <w:jc w:val="center"/>
        <w:rPr>
          <w:rFonts w:eastAsia="Arial" w:cs="Arial"/>
          <w:b/>
          <w:bCs/>
          <w:szCs w:val="24"/>
        </w:rPr>
      </w:pPr>
    </w:p>
    <w:p w:rsidR="002E21D3" w:rsidP="710B30AB" w:rsidRDefault="002E21D3" w14:paraId="2F513A52" w14:textId="77777777">
      <w:pPr>
        <w:spacing w:after="200" w:line="276" w:lineRule="auto"/>
        <w:ind w:firstLine="0"/>
        <w:jc w:val="center"/>
        <w:rPr>
          <w:rFonts w:eastAsia="Arial" w:cs="Arial"/>
          <w:b/>
          <w:bCs/>
          <w:szCs w:val="24"/>
        </w:rPr>
      </w:pPr>
    </w:p>
    <w:p w:rsidR="002E21D3" w:rsidP="710B30AB" w:rsidRDefault="002E21D3" w14:paraId="5A37164F" w14:textId="77777777">
      <w:pPr>
        <w:spacing w:after="200" w:line="276" w:lineRule="auto"/>
        <w:ind w:firstLine="0"/>
        <w:jc w:val="center"/>
        <w:rPr>
          <w:rFonts w:eastAsia="Arial" w:cs="Arial"/>
          <w:b/>
          <w:bCs/>
          <w:szCs w:val="24"/>
        </w:rPr>
      </w:pPr>
    </w:p>
    <w:p w:rsidR="002E21D3" w:rsidP="710B30AB" w:rsidRDefault="002E21D3" w14:paraId="0E5FA939" w14:textId="77777777">
      <w:pPr>
        <w:spacing w:after="200" w:line="276" w:lineRule="auto"/>
        <w:ind w:firstLine="0"/>
        <w:jc w:val="center"/>
        <w:rPr>
          <w:rFonts w:eastAsia="Arial" w:cs="Arial"/>
          <w:b/>
          <w:bCs/>
          <w:szCs w:val="24"/>
        </w:rPr>
      </w:pPr>
    </w:p>
    <w:p w:rsidR="002E21D3" w:rsidP="710B30AB" w:rsidRDefault="002E21D3" w14:paraId="06EB9EFE" w14:textId="77777777">
      <w:pPr>
        <w:spacing w:after="200" w:line="276" w:lineRule="auto"/>
        <w:ind w:firstLine="0"/>
        <w:jc w:val="center"/>
        <w:rPr>
          <w:rFonts w:eastAsia="Arial" w:cs="Arial"/>
          <w:b/>
          <w:bCs/>
          <w:szCs w:val="24"/>
        </w:rPr>
      </w:pPr>
    </w:p>
    <w:p w:rsidR="002E21D3" w:rsidP="710B30AB" w:rsidRDefault="002E21D3" w14:paraId="183F1AFE" w14:textId="77777777">
      <w:pPr>
        <w:spacing w:after="200" w:line="276" w:lineRule="auto"/>
        <w:ind w:firstLine="0"/>
        <w:jc w:val="center"/>
        <w:rPr>
          <w:rFonts w:eastAsia="Arial" w:cs="Arial"/>
          <w:b/>
          <w:bCs/>
          <w:szCs w:val="24"/>
        </w:rPr>
      </w:pPr>
    </w:p>
    <w:p w:rsidR="002E21D3" w:rsidP="710B30AB" w:rsidRDefault="002E21D3" w14:paraId="47FB35E6" w14:textId="77777777">
      <w:pPr>
        <w:spacing w:after="200" w:line="276" w:lineRule="auto"/>
        <w:ind w:firstLine="0"/>
        <w:jc w:val="center"/>
        <w:rPr>
          <w:rFonts w:eastAsia="Arial" w:cs="Arial"/>
          <w:b/>
          <w:bCs/>
          <w:szCs w:val="24"/>
        </w:rPr>
      </w:pPr>
    </w:p>
    <w:p w:rsidR="002E21D3" w:rsidP="710B30AB" w:rsidRDefault="002E21D3" w14:paraId="0B4F982B" w14:textId="77777777">
      <w:pPr>
        <w:spacing w:after="200" w:line="276" w:lineRule="auto"/>
        <w:ind w:firstLine="0"/>
        <w:jc w:val="center"/>
        <w:rPr>
          <w:rFonts w:eastAsia="Arial" w:cs="Arial"/>
          <w:b/>
          <w:bCs/>
          <w:szCs w:val="24"/>
        </w:rPr>
      </w:pPr>
    </w:p>
    <w:p w:rsidR="002E21D3" w:rsidP="710B30AB" w:rsidRDefault="002E21D3" w14:paraId="078D5469" w14:textId="77777777">
      <w:pPr>
        <w:spacing w:after="200" w:line="276" w:lineRule="auto"/>
        <w:ind w:firstLine="0"/>
        <w:jc w:val="center"/>
        <w:rPr>
          <w:rFonts w:eastAsia="Arial" w:cs="Arial"/>
          <w:b/>
          <w:bCs/>
          <w:szCs w:val="24"/>
        </w:rPr>
      </w:pPr>
    </w:p>
    <w:p w:rsidRPr="00A2689D" w:rsidR="00A2689D" w:rsidP="2A87CE34" w:rsidRDefault="002D24CA" w14:paraId="2F108DD8" w14:textId="6A31B1FC">
      <w:pPr>
        <w:spacing w:before="0" w:after="48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A87CE34" w:rsidR="13AE0EAE">
        <w:rPr>
          <w:rFonts w:ascii="Arial" w:hAnsi="Arial" w:eastAsia="Arial" w:cs="Arial"/>
          <w:b w:val="1"/>
          <w:bCs w:val="1"/>
          <w:i w:val="0"/>
          <w:iCs w:val="0"/>
          <w:caps w:val="0"/>
          <w:smallCaps w:val="0"/>
          <w:noProof w:val="0"/>
          <w:color w:val="000000" w:themeColor="text1" w:themeTint="FF" w:themeShade="FF"/>
          <w:sz w:val="24"/>
          <w:szCs w:val="24"/>
          <w:lang w:val="pt-BR"/>
        </w:rPr>
        <w:t>SUMÁRIO</w:t>
      </w:r>
    </w:p>
    <w:sdt>
      <w:sdtPr>
        <w:id w:val="1496024092"/>
        <w:docPartObj>
          <w:docPartGallery w:val="Table of Contents"/>
          <w:docPartUnique/>
        </w:docPartObj>
      </w:sdtPr>
      <w:sdtContent>
        <w:p w:rsidRPr="00A2689D" w:rsidR="00A2689D" w:rsidP="2A87CE34" w:rsidRDefault="002D24CA" w14:paraId="48D4E997" w14:textId="502C721B">
          <w:pPr>
            <w:pStyle w:val="Sumrio1"/>
            <w:tabs>
              <w:tab w:val="right" w:leader="dot" w:pos="9060"/>
            </w:tabs>
            <w:bidi w:val="0"/>
          </w:pPr>
          <w:r>
            <w:fldChar w:fldCharType="begin"/>
          </w:r>
          <w:r>
            <w:instrText xml:space="preserve">TOC \o "1-9" \z \u \h</w:instrText>
          </w:r>
          <w:r>
            <w:fldChar w:fldCharType="separate"/>
          </w:r>
          <w:hyperlink w:anchor="_Toc1030830909">
            <w:r w:rsidRPr="2A87CE34" w:rsidR="2A87CE34">
              <w:rPr>
                <w:rStyle w:val="Hyperlink"/>
              </w:rPr>
              <w:t>1 INTRODUÇÃO</w:t>
            </w:r>
            <w:r>
              <w:tab/>
            </w:r>
            <w:r>
              <w:fldChar w:fldCharType="begin"/>
            </w:r>
            <w:r>
              <w:instrText xml:space="preserve">PAGEREF _Toc1030830909 \h</w:instrText>
            </w:r>
            <w:r>
              <w:fldChar w:fldCharType="separate"/>
            </w:r>
            <w:r w:rsidRPr="2A87CE34" w:rsidR="2A87CE34">
              <w:rPr>
                <w:rStyle w:val="Hyperlink"/>
              </w:rPr>
              <w:t>11</w:t>
            </w:r>
            <w:r>
              <w:fldChar w:fldCharType="end"/>
            </w:r>
          </w:hyperlink>
        </w:p>
        <w:p w:rsidRPr="00A2689D" w:rsidR="00A2689D" w:rsidP="2A87CE34" w:rsidRDefault="002D24CA" w14:paraId="3366382B" w14:textId="4B2F2331">
          <w:pPr>
            <w:pStyle w:val="Sumrio2"/>
            <w:tabs>
              <w:tab w:val="right" w:leader="dot" w:pos="9060"/>
            </w:tabs>
            <w:bidi w:val="0"/>
          </w:pPr>
          <w:hyperlink w:anchor="_Toc389135760">
            <w:r w:rsidRPr="2A87CE34" w:rsidR="2A87CE34">
              <w:rPr>
                <w:rStyle w:val="Hyperlink"/>
              </w:rPr>
              <w:t>1.1 Problematização/ Motivação</w:t>
            </w:r>
            <w:r>
              <w:tab/>
            </w:r>
            <w:r>
              <w:fldChar w:fldCharType="begin"/>
            </w:r>
            <w:r>
              <w:instrText xml:space="preserve">PAGEREF _Toc389135760 \h</w:instrText>
            </w:r>
            <w:r>
              <w:fldChar w:fldCharType="separate"/>
            </w:r>
            <w:r w:rsidRPr="2A87CE34" w:rsidR="2A87CE34">
              <w:rPr>
                <w:rStyle w:val="Hyperlink"/>
              </w:rPr>
              <w:t>13</w:t>
            </w:r>
            <w:r>
              <w:fldChar w:fldCharType="end"/>
            </w:r>
          </w:hyperlink>
        </w:p>
        <w:p w:rsidRPr="00A2689D" w:rsidR="00A2689D" w:rsidP="2A87CE34" w:rsidRDefault="002D24CA" w14:paraId="64B7D044" w14:textId="33C452F1">
          <w:pPr>
            <w:pStyle w:val="Sumrio2"/>
            <w:tabs>
              <w:tab w:val="right" w:leader="dot" w:pos="9060"/>
            </w:tabs>
            <w:bidi w:val="0"/>
          </w:pPr>
          <w:hyperlink w:anchor="_Toc2021030182">
            <w:r w:rsidRPr="2A87CE34" w:rsidR="2A87CE34">
              <w:rPr>
                <w:rStyle w:val="Hyperlink"/>
              </w:rPr>
              <w:t>1.2 Objetivo Geral</w:t>
            </w:r>
            <w:r>
              <w:tab/>
            </w:r>
            <w:r>
              <w:fldChar w:fldCharType="begin"/>
            </w:r>
            <w:r>
              <w:instrText xml:space="preserve">PAGEREF _Toc2021030182 \h</w:instrText>
            </w:r>
            <w:r>
              <w:fldChar w:fldCharType="separate"/>
            </w:r>
            <w:r w:rsidRPr="2A87CE34" w:rsidR="2A87CE34">
              <w:rPr>
                <w:rStyle w:val="Hyperlink"/>
              </w:rPr>
              <w:t>14</w:t>
            </w:r>
            <w:r>
              <w:fldChar w:fldCharType="end"/>
            </w:r>
          </w:hyperlink>
        </w:p>
        <w:p w:rsidRPr="00A2689D" w:rsidR="00A2689D" w:rsidP="2A87CE34" w:rsidRDefault="002D24CA" w14:paraId="39232E9D" w14:textId="3B67A20C">
          <w:pPr>
            <w:pStyle w:val="Sumrio2"/>
            <w:tabs>
              <w:tab w:val="right" w:leader="dot" w:pos="9060"/>
            </w:tabs>
            <w:bidi w:val="0"/>
          </w:pPr>
          <w:hyperlink w:anchor="_Toc1641008722">
            <w:r w:rsidRPr="2A87CE34" w:rsidR="2A87CE34">
              <w:rPr>
                <w:rStyle w:val="Hyperlink"/>
              </w:rPr>
              <w:t>1.3 Objetivo Específico</w:t>
            </w:r>
            <w:r>
              <w:tab/>
            </w:r>
            <w:r>
              <w:fldChar w:fldCharType="begin"/>
            </w:r>
            <w:r>
              <w:instrText xml:space="preserve">PAGEREF _Toc1641008722 \h</w:instrText>
            </w:r>
            <w:r>
              <w:fldChar w:fldCharType="separate"/>
            </w:r>
            <w:r w:rsidRPr="2A87CE34" w:rsidR="2A87CE34">
              <w:rPr>
                <w:rStyle w:val="Hyperlink"/>
              </w:rPr>
              <w:t>14</w:t>
            </w:r>
            <w:r>
              <w:fldChar w:fldCharType="end"/>
            </w:r>
          </w:hyperlink>
        </w:p>
        <w:p w:rsidRPr="00A2689D" w:rsidR="00A2689D" w:rsidP="2A87CE34" w:rsidRDefault="002D24CA" w14:paraId="1F185B9C" w14:textId="43DD20AD">
          <w:pPr>
            <w:pStyle w:val="Sumrio2"/>
            <w:tabs>
              <w:tab w:val="right" w:leader="dot" w:pos="9060"/>
            </w:tabs>
            <w:bidi w:val="0"/>
          </w:pPr>
          <w:hyperlink w:anchor="_Toc840856090">
            <w:r w:rsidRPr="2A87CE34" w:rsidR="2A87CE34">
              <w:rPr>
                <w:rStyle w:val="Hyperlink"/>
              </w:rPr>
              <w:t>1.4 Metodologia</w:t>
            </w:r>
            <w:r>
              <w:tab/>
            </w:r>
            <w:r>
              <w:fldChar w:fldCharType="begin"/>
            </w:r>
            <w:r>
              <w:instrText xml:space="preserve">PAGEREF _Toc840856090 \h</w:instrText>
            </w:r>
            <w:r>
              <w:fldChar w:fldCharType="separate"/>
            </w:r>
            <w:r w:rsidRPr="2A87CE34" w:rsidR="2A87CE34">
              <w:rPr>
                <w:rStyle w:val="Hyperlink"/>
              </w:rPr>
              <w:t>15</w:t>
            </w:r>
            <w:r>
              <w:fldChar w:fldCharType="end"/>
            </w:r>
          </w:hyperlink>
        </w:p>
        <w:p w:rsidRPr="00A2689D" w:rsidR="00A2689D" w:rsidP="2A87CE34" w:rsidRDefault="002D24CA" w14:paraId="332855D5" w14:textId="0A31A152">
          <w:pPr>
            <w:pStyle w:val="Sumrio2"/>
            <w:tabs>
              <w:tab w:val="right" w:leader="dot" w:pos="9060"/>
            </w:tabs>
            <w:bidi w:val="0"/>
          </w:pPr>
          <w:hyperlink w:anchor="_Toc1137234633">
            <w:r w:rsidRPr="2A87CE34" w:rsidR="2A87CE34">
              <w:rPr>
                <w:rStyle w:val="Hyperlink"/>
              </w:rPr>
              <w:t>1.5 Organização do Texto</w:t>
            </w:r>
            <w:r>
              <w:tab/>
            </w:r>
            <w:r>
              <w:fldChar w:fldCharType="begin"/>
            </w:r>
            <w:r>
              <w:instrText xml:space="preserve">PAGEREF _Toc1137234633 \h</w:instrText>
            </w:r>
            <w:r>
              <w:fldChar w:fldCharType="separate"/>
            </w:r>
            <w:r w:rsidRPr="2A87CE34" w:rsidR="2A87CE34">
              <w:rPr>
                <w:rStyle w:val="Hyperlink"/>
              </w:rPr>
              <w:t>16</w:t>
            </w:r>
            <w:r>
              <w:fldChar w:fldCharType="end"/>
            </w:r>
          </w:hyperlink>
        </w:p>
        <w:p w:rsidRPr="00A2689D" w:rsidR="00A2689D" w:rsidP="2A87CE34" w:rsidRDefault="002D24CA" w14:paraId="7275844D" w14:textId="432628C1">
          <w:pPr>
            <w:pStyle w:val="Sumrio1"/>
            <w:tabs>
              <w:tab w:val="right" w:leader="dot" w:pos="9060"/>
            </w:tabs>
            <w:bidi w:val="0"/>
          </w:pPr>
          <w:hyperlink w:anchor="_Toc963713836">
            <w:r w:rsidRPr="2A87CE34" w:rsidR="2A87CE34">
              <w:rPr>
                <w:rStyle w:val="Hyperlink"/>
              </w:rPr>
              <w:t>2 REVISÃO DA LITERATURA</w:t>
            </w:r>
            <w:r>
              <w:tab/>
            </w:r>
            <w:r>
              <w:fldChar w:fldCharType="begin"/>
            </w:r>
            <w:r>
              <w:instrText xml:space="preserve">PAGEREF _Toc963713836 \h</w:instrText>
            </w:r>
            <w:r>
              <w:fldChar w:fldCharType="separate"/>
            </w:r>
            <w:r w:rsidRPr="2A87CE34" w:rsidR="2A87CE34">
              <w:rPr>
                <w:rStyle w:val="Hyperlink"/>
              </w:rPr>
              <w:t>17</w:t>
            </w:r>
            <w:r>
              <w:fldChar w:fldCharType="end"/>
            </w:r>
          </w:hyperlink>
        </w:p>
        <w:p w:rsidRPr="00A2689D" w:rsidR="00A2689D" w:rsidP="2A87CE34" w:rsidRDefault="002D24CA" w14:paraId="598CDD08" w14:textId="0FF4777C">
          <w:pPr>
            <w:pStyle w:val="Sumrio2"/>
            <w:tabs>
              <w:tab w:val="right" w:leader="dot" w:pos="9060"/>
            </w:tabs>
            <w:bidi w:val="0"/>
          </w:pPr>
          <w:hyperlink w:anchor="_Toc2052770170">
            <w:r w:rsidRPr="2A87CE34" w:rsidR="2A87CE34">
              <w:rPr>
                <w:rStyle w:val="Hyperlink"/>
              </w:rPr>
              <w:t>2.1 Fundamentação Conceitual</w:t>
            </w:r>
            <w:r>
              <w:tab/>
            </w:r>
            <w:r>
              <w:fldChar w:fldCharType="begin"/>
            </w:r>
            <w:r>
              <w:instrText xml:space="preserve">PAGEREF _Toc2052770170 \h</w:instrText>
            </w:r>
            <w:r>
              <w:fldChar w:fldCharType="separate"/>
            </w:r>
            <w:r w:rsidRPr="2A87CE34" w:rsidR="2A87CE34">
              <w:rPr>
                <w:rStyle w:val="Hyperlink"/>
              </w:rPr>
              <w:t>18</w:t>
            </w:r>
            <w:r>
              <w:fldChar w:fldCharType="end"/>
            </w:r>
          </w:hyperlink>
        </w:p>
        <w:p w:rsidRPr="00A2689D" w:rsidR="00A2689D" w:rsidP="2A87CE34" w:rsidRDefault="002D24CA" w14:paraId="0E21FEC6" w14:textId="5F44B950">
          <w:pPr>
            <w:pStyle w:val="Sumrio3"/>
            <w:tabs>
              <w:tab w:val="right" w:leader="dot" w:pos="9060"/>
            </w:tabs>
            <w:bidi w:val="0"/>
          </w:pPr>
          <w:hyperlink w:anchor="_Toc1832420572">
            <w:r w:rsidRPr="2A87CE34" w:rsidR="2A87CE34">
              <w:rPr>
                <w:rStyle w:val="Hyperlink"/>
              </w:rPr>
              <w:t>2.1.1 Dados, informação e conhecimento</w:t>
            </w:r>
            <w:r>
              <w:tab/>
            </w:r>
            <w:r>
              <w:fldChar w:fldCharType="begin"/>
            </w:r>
            <w:r>
              <w:instrText xml:space="preserve">PAGEREF _Toc1832420572 \h</w:instrText>
            </w:r>
            <w:r>
              <w:fldChar w:fldCharType="separate"/>
            </w:r>
            <w:r w:rsidRPr="2A87CE34" w:rsidR="2A87CE34">
              <w:rPr>
                <w:rStyle w:val="Hyperlink"/>
              </w:rPr>
              <w:t>18</w:t>
            </w:r>
            <w:r>
              <w:fldChar w:fldCharType="end"/>
            </w:r>
          </w:hyperlink>
        </w:p>
        <w:p w:rsidRPr="00A2689D" w:rsidR="00A2689D" w:rsidP="2A87CE34" w:rsidRDefault="002D24CA" w14:paraId="5F70A75C" w14:textId="7C65C390">
          <w:pPr>
            <w:pStyle w:val="Sumrio3"/>
            <w:tabs>
              <w:tab w:val="right" w:leader="dot" w:pos="9060"/>
            </w:tabs>
            <w:bidi w:val="0"/>
          </w:pPr>
          <w:hyperlink w:anchor="_Toc265268023">
            <w:r w:rsidRPr="2A87CE34" w:rsidR="2A87CE34">
              <w:rPr>
                <w:rStyle w:val="Hyperlink"/>
              </w:rPr>
              <w:t>2.1.2 Governança de dados</w:t>
            </w:r>
            <w:r>
              <w:tab/>
            </w:r>
            <w:r>
              <w:fldChar w:fldCharType="begin"/>
            </w:r>
            <w:r>
              <w:instrText xml:space="preserve">PAGEREF _Toc265268023 \h</w:instrText>
            </w:r>
            <w:r>
              <w:fldChar w:fldCharType="separate"/>
            </w:r>
            <w:r w:rsidRPr="2A87CE34" w:rsidR="2A87CE34">
              <w:rPr>
                <w:rStyle w:val="Hyperlink"/>
              </w:rPr>
              <w:t>20</w:t>
            </w:r>
            <w:r>
              <w:fldChar w:fldCharType="end"/>
            </w:r>
          </w:hyperlink>
        </w:p>
        <w:p w:rsidRPr="00A2689D" w:rsidR="00A2689D" w:rsidP="2A87CE34" w:rsidRDefault="002D24CA" w14:paraId="09B9B093" w14:textId="67ED25F1">
          <w:pPr>
            <w:pStyle w:val="Sumrio3"/>
            <w:tabs>
              <w:tab w:val="right" w:leader="dot" w:pos="9060"/>
            </w:tabs>
            <w:bidi w:val="0"/>
          </w:pPr>
          <w:hyperlink w:anchor="_Toc1180439287">
            <w:r w:rsidRPr="2A87CE34" w:rsidR="2A87CE34">
              <w:rPr>
                <w:rStyle w:val="Hyperlink"/>
              </w:rPr>
              <w:t>2.1.3 Qualidade de dados</w:t>
            </w:r>
            <w:r>
              <w:tab/>
            </w:r>
            <w:r>
              <w:fldChar w:fldCharType="begin"/>
            </w:r>
            <w:r>
              <w:instrText xml:space="preserve">PAGEREF _Toc1180439287 \h</w:instrText>
            </w:r>
            <w:r>
              <w:fldChar w:fldCharType="separate"/>
            </w:r>
            <w:r w:rsidRPr="2A87CE34" w:rsidR="2A87CE34">
              <w:rPr>
                <w:rStyle w:val="Hyperlink"/>
              </w:rPr>
              <w:t>21</w:t>
            </w:r>
            <w:r>
              <w:fldChar w:fldCharType="end"/>
            </w:r>
          </w:hyperlink>
        </w:p>
        <w:p w:rsidRPr="00A2689D" w:rsidR="00A2689D" w:rsidP="2A87CE34" w:rsidRDefault="002D24CA" w14:paraId="3DCA5D55" w14:textId="6395D13B">
          <w:pPr>
            <w:pStyle w:val="Sumrio3"/>
            <w:tabs>
              <w:tab w:val="right" w:leader="dot" w:pos="9060"/>
            </w:tabs>
            <w:bidi w:val="0"/>
          </w:pPr>
          <w:hyperlink w:anchor="_Toc441040955">
            <w:r w:rsidRPr="2A87CE34" w:rsidR="2A87CE34">
              <w:rPr>
                <w:rStyle w:val="Hyperlink"/>
              </w:rPr>
              <w:t>2.1.4 Linhagem de dados</w:t>
            </w:r>
            <w:r>
              <w:tab/>
            </w:r>
            <w:r>
              <w:fldChar w:fldCharType="begin"/>
            </w:r>
            <w:r>
              <w:instrText xml:space="preserve">PAGEREF _Toc441040955 \h</w:instrText>
            </w:r>
            <w:r>
              <w:fldChar w:fldCharType="separate"/>
            </w:r>
            <w:r w:rsidRPr="2A87CE34" w:rsidR="2A87CE34">
              <w:rPr>
                <w:rStyle w:val="Hyperlink"/>
              </w:rPr>
              <w:t>23</w:t>
            </w:r>
            <w:r>
              <w:fldChar w:fldCharType="end"/>
            </w:r>
          </w:hyperlink>
        </w:p>
        <w:p w:rsidRPr="00A2689D" w:rsidR="00A2689D" w:rsidP="2A87CE34" w:rsidRDefault="002D24CA" w14:paraId="28F052F7" w14:textId="211323E0">
          <w:pPr>
            <w:pStyle w:val="Sumrio3"/>
            <w:tabs>
              <w:tab w:val="right" w:leader="dot" w:pos="9060"/>
            </w:tabs>
            <w:bidi w:val="0"/>
          </w:pPr>
          <w:hyperlink w:anchor="_Toc2026622047">
            <w:r w:rsidRPr="2A87CE34" w:rsidR="2A87CE34">
              <w:rPr>
                <w:rStyle w:val="Hyperlink"/>
              </w:rPr>
              <w:t>2.1.5 Produto de dados</w:t>
            </w:r>
            <w:r>
              <w:tab/>
            </w:r>
            <w:r>
              <w:fldChar w:fldCharType="begin"/>
            </w:r>
            <w:r>
              <w:instrText xml:space="preserve">PAGEREF _Toc2026622047 \h</w:instrText>
            </w:r>
            <w:r>
              <w:fldChar w:fldCharType="separate"/>
            </w:r>
            <w:r w:rsidRPr="2A87CE34" w:rsidR="2A87CE34">
              <w:rPr>
                <w:rStyle w:val="Hyperlink"/>
              </w:rPr>
              <w:t>24</w:t>
            </w:r>
            <w:r>
              <w:fldChar w:fldCharType="end"/>
            </w:r>
          </w:hyperlink>
        </w:p>
        <w:p w:rsidRPr="00A2689D" w:rsidR="00A2689D" w:rsidP="2A87CE34" w:rsidRDefault="002D24CA" w14:paraId="25F24D59" w14:textId="0E1CBEED">
          <w:pPr>
            <w:pStyle w:val="Sumrio3"/>
            <w:tabs>
              <w:tab w:val="right" w:leader="dot" w:pos="9060"/>
            </w:tabs>
            <w:bidi w:val="0"/>
          </w:pPr>
          <w:hyperlink w:anchor="_Toc37625394">
            <w:r w:rsidRPr="2A87CE34" w:rsidR="2A87CE34">
              <w:rPr>
                <w:rStyle w:val="Hyperlink"/>
              </w:rPr>
              <w:t>2.1.6 Arquitetura de dados</w:t>
            </w:r>
            <w:r>
              <w:tab/>
            </w:r>
            <w:r>
              <w:fldChar w:fldCharType="begin"/>
            </w:r>
            <w:r>
              <w:instrText xml:space="preserve">PAGEREF _Toc37625394 \h</w:instrText>
            </w:r>
            <w:r>
              <w:fldChar w:fldCharType="separate"/>
            </w:r>
            <w:r w:rsidRPr="2A87CE34" w:rsidR="2A87CE34">
              <w:rPr>
                <w:rStyle w:val="Hyperlink"/>
              </w:rPr>
              <w:t>25</w:t>
            </w:r>
            <w:r>
              <w:fldChar w:fldCharType="end"/>
            </w:r>
          </w:hyperlink>
        </w:p>
        <w:p w:rsidRPr="00A2689D" w:rsidR="00A2689D" w:rsidP="2A87CE34" w:rsidRDefault="002D24CA" w14:paraId="0C1DB994" w14:textId="1DD86513">
          <w:pPr>
            <w:pStyle w:val="Sumrio3"/>
            <w:tabs>
              <w:tab w:val="right" w:leader="dot" w:pos="9060"/>
            </w:tabs>
            <w:bidi w:val="0"/>
          </w:pPr>
          <w:hyperlink w:anchor="_Toc756482870">
            <w:r w:rsidRPr="2A87CE34" w:rsidR="2A87CE34">
              <w:rPr>
                <w:rStyle w:val="Hyperlink"/>
              </w:rPr>
              <w:t>2.1.7 Arquitetura medalhão</w:t>
            </w:r>
            <w:r>
              <w:tab/>
            </w:r>
            <w:r>
              <w:fldChar w:fldCharType="begin"/>
            </w:r>
            <w:r>
              <w:instrText xml:space="preserve">PAGEREF _Toc756482870 \h</w:instrText>
            </w:r>
            <w:r>
              <w:fldChar w:fldCharType="separate"/>
            </w:r>
            <w:r w:rsidRPr="2A87CE34" w:rsidR="2A87CE34">
              <w:rPr>
                <w:rStyle w:val="Hyperlink"/>
              </w:rPr>
              <w:t>27</w:t>
            </w:r>
            <w:r>
              <w:fldChar w:fldCharType="end"/>
            </w:r>
          </w:hyperlink>
        </w:p>
        <w:p w:rsidRPr="00A2689D" w:rsidR="00A2689D" w:rsidP="2A87CE34" w:rsidRDefault="002D24CA" w14:paraId="1E100E63" w14:textId="70F11060">
          <w:pPr>
            <w:pStyle w:val="Sumrio2"/>
            <w:tabs>
              <w:tab w:val="right" w:leader="dot" w:pos="9060"/>
            </w:tabs>
            <w:bidi w:val="0"/>
          </w:pPr>
          <w:hyperlink w:anchor="_Toc1645884011">
            <w:r w:rsidRPr="2A87CE34" w:rsidR="2A87CE34">
              <w:rPr>
                <w:rStyle w:val="Hyperlink"/>
              </w:rPr>
              <w:t>2.2 Detecção de Fraude e Análise de Dados</w:t>
            </w:r>
            <w:r>
              <w:tab/>
            </w:r>
            <w:r>
              <w:fldChar w:fldCharType="begin"/>
            </w:r>
            <w:r>
              <w:instrText xml:space="preserve">PAGEREF _Toc1645884011 \h</w:instrText>
            </w:r>
            <w:r>
              <w:fldChar w:fldCharType="separate"/>
            </w:r>
            <w:r w:rsidRPr="2A87CE34" w:rsidR="2A87CE34">
              <w:rPr>
                <w:rStyle w:val="Hyperlink"/>
              </w:rPr>
              <w:t>28</w:t>
            </w:r>
            <w:r>
              <w:fldChar w:fldCharType="end"/>
            </w:r>
          </w:hyperlink>
        </w:p>
        <w:p w:rsidRPr="00A2689D" w:rsidR="00A2689D" w:rsidP="2A87CE34" w:rsidRDefault="002D24CA" w14:paraId="6868963F" w14:textId="7A73CC3B">
          <w:pPr>
            <w:pStyle w:val="Sumrio3"/>
            <w:tabs>
              <w:tab w:val="right" w:leader="dot" w:pos="9060"/>
            </w:tabs>
            <w:bidi w:val="0"/>
          </w:pPr>
          <w:hyperlink w:anchor="_Toc120386375">
            <w:r w:rsidRPr="2A87CE34" w:rsidR="2A87CE34">
              <w:rPr>
                <w:rStyle w:val="Hyperlink"/>
              </w:rPr>
              <w:t>2.2.1 Conceito de seguro automobilístico</w:t>
            </w:r>
            <w:r>
              <w:tab/>
            </w:r>
            <w:r>
              <w:fldChar w:fldCharType="begin"/>
            </w:r>
            <w:r>
              <w:instrText xml:space="preserve">PAGEREF _Toc120386375 \h</w:instrText>
            </w:r>
            <w:r>
              <w:fldChar w:fldCharType="separate"/>
            </w:r>
            <w:r w:rsidRPr="2A87CE34" w:rsidR="2A87CE34">
              <w:rPr>
                <w:rStyle w:val="Hyperlink"/>
              </w:rPr>
              <w:t>29</w:t>
            </w:r>
            <w:r>
              <w:fldChar w:fldCharType="end"/>
            </w:r>
          </w:hyperlink>
        </w:p>
        <w:p w:rsidRPr="00A2689D" w:rsidR="00A2689D" w:rsidP="2A87CE34" w:rsidRDefault="002D24CA" w14:paraId="77E9173B" w14:textId="04239BD3">
          <w:pPr>
            <w:pStyle w:val="Sumrio3"/>
            <w:tabs>
              <w:tab w:val="right" w:leader="dot" w:pos="9060"/>
            </w:tabs>
            <w:bidi w:val="0"/>
          </w:pPr>
          <w:hyperlink w:anchor="_Toc1808709889">
            <w:r w:rsidRPr="2A87CE34" w:rsidR="2A87CE34">
              <w:rPr>
                <w:rStyle w:val="Hyperlink"/>
              </w:rPr>
              <w:t>2.2.2 O seguro automotivo e a linha tênue da fraude</w:t>
            </w:r>
            <w:r>
              <w:tab/>
            </w:r>
            <w:r>
              <w:fldChar w:fldCharType="begin"/>
            </w:r>
            <w:r>
              <w:instrText xml:space="preserve">PAGEREF _Toc1808709889 \h</w:instrText>
            </w:r>
            <w:r>
              <w:fldChar w:fldCharType="separate"/>
            </w:r>
            <w:r w:rsidRPr="2A87CE34" w:rsidR="2A87CE34">
              <w:rPr>
                <w:rStyle w:val="Hyperlink"/>
              </w:rPr>
              <w:t>30</w:t>
            </w:r>
            <w:r>
              <w:fldChar w:fldCharType="end"/>
            </w:r>
          </w:hyperlink>
        </w:p>
        <w:p w:rsidRPr="00A2689D" w:rsidR="00A2689D" w:rsidP="2A87CE34" w:rsidRDefault="002D24CA" w14:paraId="18EE002E" w14:textId="1B32478E">
          <w:pPr>
            <w:pStyle w:val="Sumrio2"/>
            <w:tabs>
              <w:tab w:val="right" w:leader="dot" w:pos="9060"/>
            </w:tabs>
            <w:bidi w:val="0"/>
          </w:pPr>
          <w:hyperlink w:anchor="_Toc1984414694">
            <w:r w:rsidRPr="2A87CE34" w:rsidR="2A87CE34">
              <w:rPr>
                <w:rStyle w:val="Hyperlink"/>
              </w:rPr>
              <w:t>2.3 Detecção de Fraudes Baseada em Dados</w:t>
            </w:r>
            <w:r>
              <w:tab/>
            </w:r>
            <w:r>
              <w:fldChar w:fldCharType="begin"/>
            </w:r>
            <w:r>
              <w:instrText xml:space="preserve">PAGEREF _Toc1984414694 \h</w:instrText>
            </w:r>
            <w:r>
              <w:fldChar w:fldCharType="separate"/>
            </w:r>
            <w:r w:rsidRPr="2A87CE34" w:rsidR="2A87CE34">
              <w:rPr>
                <w:rStyle w:val="Hyperlink"/>
              </w:rPr>
              <w:t>30</w:t>
            </w:r>
            <w:r>
              <w:fldChar w:fldCharType="end"/>
            </w:r>
          </w:hyperlink>
        </w:p>
        <w:p w:rsidRPr="00A2689D" w:rsidR="00A2689D" w:rsidP="2A87CE34" w:rsidRDefault="002D24CA" w14:paraId="0C550217" w14:textId="01D62A0C">
          <w:pPr>
            <w:pStyle w:val="Sumrio2"/>
            <w:tabs>
              <w:tab w:val="right" w:leader="dot" w:pos="9060"/>
            </w:tabs>
            <w:bidi w:val="0"/>
          </w:pPr>
          <w:hyperlink w:anchor="_Toc625537679">
            <w:r w:rsidRPr="2A87CE34" w:rsidR="2A87CE34">
              <w:rPr>
                <w:rStyle w:val="Hyperlink"/>
              </w:rPr>
              <w:t>2.4 Machine Learning Aplicado à Fraude</w:t>
            </w:r>
            <w:r>
              <w:tab/>
            </w:r>
            <w:r>
              <w:fldChar w:fldCharType="begin"/>
            </w:r>
            <w:r>
              <w:instrText xml:space="preserve">PAGEREF _Toc625537679 \h</w:instrText>
            </w:r>
            <w:r>
              <w:fldChar w:fldCharType="separate"/>
            </w:r>
            <w:r w:rsidRPr="2A87CE34" w:rsidR="2A87CE34">
              <w:rPr>
                <w:rStyle w:val="Hyperlink"/>
              </w:rPr>
              <w:t>32</w:t>
            </w:r>
            <w:r>
              <w:fldChar w:fldCharType="end"/>
            </w:r>
          </w:hyperlink>
        </w:p>
        <w:p w:rsidRPr="00A2689D" w:rsidR="00A2689D" w:rsidP="2A87CE34" w:rsidRDefault="002D24CA" w14:paraId="35C72BC9" w14:textId="04ADB1C0">
          <w:pPr>
            <w:pStyle w:val="Sumrio3"/>
            <w:tabs>
              <w:tab w:val="right" w:leader="dot" w:pos="9060"/>
            </w:tabs>
            <w:bidi w:val="0"/>
          </w:pPr>
          <w:hyperlink w:anchor="_Toc1282413888">
            <w:r w:rsidRPr="2A87CE34" w:rsidR="2A87CE34">
              <w:rPr>
                <w:rStyle w:val="Hyperlink"/>
              </w:rPr>
              <w:t>2.4.1 Conceito de machine learning e aprendizado supervisionado</w:t>
            </w:r>
            <w:r>
              <w:tab/>
            </w:r>
            <w:r>
              <w:fldChar w:fldCharType="begin"/>
            </w:r>
            <w:r>
              <w:instrText xml:space="preserve">PAGEREF _Toc1282413888 \h</w:instrText>
            </w:r>
            <w:r>
              <w:fldChar w:fldCharType="separate"/>
            </w:r>
            <w:r w:rsidRPr="2A87CE34" w:rsidR="2A87CE34">
              <w:rPr>
                <w:rStyle w:val="Hyperlink"/>
              </w:rPr>
              <w:t>32</w:t>
            </w:r>
            <w:r>
              <w:fldChar w:fldCharType="end"/>
            </w:r>
          </w:hyperlink>
        </w:p>
        <w:p w:rsidRPr="00A2689D" w:rsidR="00A2689D" w:rsidP="2A87CE34" w:rsidRDefault="002D24CA" w14:paraId="6E5EFC17" w14:textId="75DF3114">
          <w:pPr>
            <w:pStyle w:val="Sumrio3"/>
            <w:tabs>
              <w:tab w:val="right" w:leader="dot" w:pos="9060"/>
            </w:tabs>
            <w:bidi w:val="0"/>
          </w:pPr>
          <w:hyperlink w:anchor="_Toc1276077020">
            <w:r w:rsidRPr="2A87CE34" w:rsidR="2A87CE34">
              <w:rPr>
                <w:rStyle w:val="Hyperlink"/>
              </w:rPr>
              <w:t>2.4.2 Aprendizado não supervisionado e detecção de anomalias</w:t>
            </w:r>
            <w:r>
              <w:tab/>
            </w:r>
            <w:r>
              <w:fldChar w:fldCharType="begin"/>
            </w:r>
            <w:r>
              <w:instrText xml:space="preserve">PAGEREF _Toc1276077020 \h</w:instrText>
            </w:r>
            <w:r>
              <w:fldChar w:fldCharType="separate"/>
            </w:r>
            <w:r w:rsidRPr="2A87CE34" w:rsidR="2A87CE34">
              <w:rPr>
                <w:rStyle w:val="Hyperlink"/>
              </w:rPr>
              <w:t>33</w:t>
            </w:r>
            <w:r>
              <w:fldChar w:fldCharType="end"/>
            </w:r>
          </w:hyperlink>
        </w:p>
        <w:p w:rsidRPr="00A2689D" w:rsidR="00A2689D" w:rsidP="2A87CE34" w:rsidRDefault="002D24CA" w14:paraId="6E350622" w14:textId="0CA1A613">
          <w:pPr>
            <w:pStyle w:val="Sumrio3"/>
            <w:tabs>
              <w:tab w:val="right" w:leader="dot" w:pos="9060"/>
            </w:tabs>
            <w:bidi w:val="0"/>
          </w:pPr>
          <w:hyperlink w:anchor="_Toc363710090">
            <w:r w:rsidRPr="2A87CE34" w:rsidR="2A87CE34">
              <w:rPr>
                <w:rStyle w:val="Hyperlink"/>
              </w:rPr>
              <w:t>2.4.3 Aplicação em fraude: classificação e probabilidade</w:t>
            </w:r>
            <w:r>
              <w:tab/>
            </w:r>
            <w:r>
              <w:fldChar w:fldCharType="begin"/>
            </w:r>
            <w:r>
              <w:instrText xml:space="preserve">PAGEREF _Toc363710090 \h</w:instrText>
            </w:r>
            <w:r>
              <w:fldChar w:fldCharType="separate"/>
            </w:r>
            <w:r w:rsidRPr="2A87CE34" w:rsidR="2A87CE34">
              <w:rPr>
                <w:rStyle w:val="Hyperlink"/>
              </w:rPr>
              <w:t>33</w:t>
            </w:r>
            <w:r>
              <w:fldChar w:fldCharType="end"/>
            </w:r>
          </w:hyperlink>
        </w:p>
        <w:p w:rsidRPr="00A2689D" w:rsidR="00A2689D" w:rsidP="2A87CE34" w:rsidRDefault="002D24CA" w14:paraId="6C889F69" w14:textId="27F6FD77">
          <w:pPr>
            <w:pStyle w:val="Sumrio3"/>
            <w:tabs>
              <w:tab w:val="right" w:leader="dot" w:pos="9060"/>
            </w:tabs>
            <w:bidi w:val="0"/>
          </w:pPr>
          <w:hyperlink w:anchor="_Toc1025181027">
            <w:r w:rsidRPr="2A87CE34" w:rsidR="2A87CE34">
              <w:rPr>
                <w:rStyle w:val="Hyperlink"/>
              </w:rPr>
              <w:t>2.4.4 Algoritmos utilizados na detecção de fraude</w:t>
            </w:r>
            <w:r>
              <w:tab/>
            </w:r>
            <w:r>
              <w:fldChar w:fldCharType="begin"/>
            </w:r>
            <w:r>
              <w:instrText xml:space="preserve">PAGEREF _Toc1025181027 \h</w:instrText>
            </w:r>
            <w:r>
              <w:fldChar w:fldCharType="separate"/>
            </w:r>
            <w:r w:rsidRPr="2A87CE34" w:rsidR="2A87CE34">
              <w:rPr>
                <w:rStyle w:val="Hyperlink"/>
              </w:rPr>
              <w:t>34</w:t>
            </w:r>
            <w:r>
              <w:fldChar w:fldCharType="end"/>
            </w:r>
          </w:hyperlink>
        </w:p>
        <w:p w:rsidRPr="00A2689D" w:rsidR="00A2689D" w:rsidP="2A87CE34" w:rsidRDefault="002D24CA" w14:paraId="51C3576B" w14:textId="21948988">
          <w:pPr>
            <w:pStyle w:val="Sumrio3"/>
            <w:tabs>
              <w:tab w:val="right" w:leader="dot" w:pos="9060"/>
            </w:tabs>
            <w:bidi w:val="0"/>
          </w:pPr>
          <w:hyperlink w:anchor="_Toc772228777">
            <w:r w:rsidRPr="2A87CE34" w:rsidR="2A87CE34">
              <w:rPr>
                <w:rStyle w:val="Hyperlink"/>
              </w:rPr>
              <w:t>2.4.5 Problemas críticos: dados desbalanceados e qualidade dos dados</w:t>
            </w:r>
            <w:r>
              <w:tab/>
            </w:r>
            <w:r>
              <w:fldChar w:fldCharType="begin"/>
            </w:r>
            <w:r>
              <w:instrText xml:space="preserve">PAGEREF _Toc772228777 \h</w:instrText>
            </w:r>
            <w:r>
              <w:fldChar w:fldCharType="separate"/>
            </w:r>
            <w:r w:rsidRPr="2A87CE34" w:rsidR="2A87CE34">
              <w:rPr>
                <w:rStyle w:val="Hyperlink"/>
              </w:rPr>
              <w:t>36</w:t>
            </w:r>
            <w:r>
              <w:fldChar w:fldCharType="end"/>
            </w:r>
          </w:hyperlink>
        </w:p>
        <w:p w:rsidRPr="00A2689D" w:rsidR="00A2689D" w:rsidP="2A87CE34" w:rsidRDefault="002D24CA" w14:paraId="4871FAED" w14:textId="288CA479">
          <w:pPr>
            <w:pStyle w:val="Sumrio2"/>
            <w:tabs>
              <w:tab w:val="right" w:leader="dot" w:pos="9060"/>
            </w:tabs>
            <w:bidi w:val="0"/>
          </w:pPr>
          <w:hyperlink w:anchor="_Toc501330814">
            <w:r w:rsidRPr="2A87CE34" w:rsidR="2A87CE34">
              <w:rPr>
                <w:rStyle w:val="Hyperlink"/>
              </w:rPr>
              <w:t>2.5 Engenharia de Software no Sistema de Detecção de Fraudes</w:t>
            </w:r>
            <w:r>
              <w:tab/>
            </w:r>
            <w:r>
              <w:fldChar w:fldCharType="begin"/>
            </w:r>
            <w:r>
              <w:instrText xml:space="preserve">PAGEREF _Toc501330814 \h</w:instrText>
            </w:r>
            <w:r>
              <w:fldChar w:fldCharType="separate"/>
            </w:r>
            <w:r w:rsidRPr="2A87CE34" w:rsidR="2A87CE34">
              <w:rPr>
                <w:rStyle w:val="Hyperlink"/>
              </w:rPr>
              <w:t>38</w:t>
            </w:r>
            <w:r>
              <w:fldChar w:fldCharType="end"/>
            </w:r>
          </w:hyperlink>
        </w:p>
        <w:p w:rsidRPr="00A2689D" w:rsidR="00A2689D" w:rsidP="2A87CE34" w:rsidRDefault="002D24CA" w14:paraId="575FF155" w14:textId="6FEBB4BB">
          <w:pPr>
            <w:pStyle w:val="Sumrio2"/>
            <w:tabs>
              <w:tab w:val="right" w:leader="dot" w:pos="9060"/>
            </w:tabs>
            <w:bidi w:val="0"/>
          </w:pPr>
          <w:hyperlink w:anchor="_Toc1961246">
            <w:r w:rsidRPr="2A87CE34" w:rsidR="2A87CE34">
              <w:rPr>
                <w:rStyle w:val="Hyperlink"/>
              </w:rPr>
              <w:t>2.6 Requisitos Funcionais</w:t>
            </w:r>
            <w:r>
              <w:tab/>
            </w:r>
            <w:r>
              <w:fldChar w:fldCharType="begin"/>
            </w:r>
            <w:r>
              <w:instrText xml:space="preserve">PAGEREF _Toc1961246 \h</w:instrText>
            </w:r>
            <w:r>
              <w:fldChar w:fldCharType="separate"/>
            </w:r>
            <w:r w:rsidRPr="2A87CE34" w:rsidR="2A87CE34">
              <w:rPr>
                <w:rStyle w:val="Hyperlink"/>
              </w:rPr>
              <w:t>40</w:t>
            </w:r>
            <w:r>
              <w:fldChar w:fldCharType="end"/>
            </w:r>
          </w:hyperlink>
        </w:p>
        <w:p w:rsidRPr="00A2689D" w:rsidR="00A2689D" w:rsidP="2A87CE34" w:rsidRDefault="002D24CA" w14:paraId="0C1CA863" w14:textId="701B722E">
          <w:pPr>
            <w:pStyle w:val="Sumrio2"/>
            <w:tabs>
              <w:tab w:val="right" w:leader="dot" w:pos="9060"/>
            </w:tabs>
            <w:bidi w:val="0"/>
          </w:pPr>
          <w:hyperlink w:anchor="_Toc615994997">
            <w:r w:rsidRPr="2A87CE34" w:rsidR="2A87CE34">
              <w:rPr>
                <w:rStyle w:val="Hyperlink"/>
              </w:rPr>
              <w:t>2.7 Requisitos Não Funcionais</w:t>
            </w:r>
            <w:r>
              <w:tab/>
            </w:r>
            <w:r>
              <w:fldChar w:fldCharType="begin"/>
            </w:r>
            <w:r>
              <w:instrText xml:space="preserve">PAGEREF _Toc615994997 \h</w:instrText>
            </w:r>
            <w:r>
              <w:fldChar w:fldCharType="separate"/>
            </w:r>
            <w:r w:rsidRPr="2A87CE34" w:rsidR="2A87CE34">
              <w:rPr>
                <w:rStyle w:val="Hyperlink"/>
              </w:rPr>
              <w:t>41</w:t>
            </w:r>
            <w:r>
              <w:fldChar w:fldCharType="end"/>
            </w:r>
          </w:hyperlink>
        </w:p>
        <w:p w:rsidRPr="00A2689D" w:rsidR="00A2689D" w:rsidP="2A87CE34" w:rsidRDefault="002D24CA" w14:paraId="4F6F1F01" w14:textId="17E8656A">
          <w:pPr>
            <w:pStyle w:val="Sumrio1"/>
            <w:tabs>
              <w:tab w:val="right" w:leader="dot" w:pos="9060"/>
            </w:tabs>
            <w:bidi w:val="0"/>
          </w:pPr>
          <w:hyperlink w:anchor="_Toc404065271">
            <w:r w:rsidRPr="2A87CE34" w:rsidR="2A87CE34">
              <w:rPr>
                <w:rStyle w:val="Hyperlink"/>
              </w:rPr>
              <w:t>3 MATERIAIS E MÉTODOS</w:t>
            </w:r>
            <w:r>
              <w:tab/>
            </w:r>
            <w:r>
              <w:fldChar w:fldCharType="begin"/>
            </w:r>
            <w:r>
              <w:instrText xml:space="preserve">PAGEREF _Toc404065271 \h</w:instrText>
            </w:r>
            <w:r>
              <w:fldChar w:fldCharType="separate"/>
            </w:r>
            <w:r w:rsidRPr="2A87CE34" w:rsidR="2A87CE34">
              <w:rPr>
                <w:rStyle w:val="Hyperlink"/>
              </w:rPr>
              <w:t>43</w:t>
            </w:r>
            <w:r>
              <w:fldChar w:fldCharType="end"/>
            </w:r>
          </w:hyperlink>
        </w:p>
        <w:p w:rsidRPr="00A2689D" w:rsidR="00A2689D" w:rsidP="2A87CE34" w:rsidRDefault="002D24CA" w14:paraId="3767D6E6" w14:textId="70289828">
          <w:pPr>
            <w:pStyle w:val="Sumrio2"/>
            <w:tabs>
              <w:tab w:val="right" w:leader="dot" w:pos="9060"/>
            </w:tabs>
            <w:bidi w:val="0"/>
          </w:pPr>
          <w:hyperlink w:anchor="_Toc1787564534">
            <w:r w:rsidRPr="2A87CE34" w:rsidR="2A87CE34">
              <w:rPr>
                <w:rStyle w:val="Hyperlink"/>
              </w:rPr>
              <w:t>3.1 Materiais</w:t>
            </w:r>
            <w:r>
              <w:tab/>
            </w:r>
            <w:r>
              <w:fldChar w:fldCharType="begin"/>
            </w:r>
            <w:r>
              <w:instrText xml:space="preserve">PAGEREF _Toc1787564534 \h</w:instrText>
            </w:r>
            <w:r>
              <w:fldChar w:fldCharType="separate"/>
            </w:r>
            <w:r w:rsidRPr="2A87CE34" w:rsidR="2A87CE34">
              <w:rPr>
                <w:rStyle w:val="Hyperlink"/>
              </w:rPr>
              <w:t>44</w:t>
            </w:r>
            <w:r>
              <w:fldChar w:fldCharType="end"/>
            </w:r>
          </w:hyperlink>
        </w:p>
        <w:p w:rsidRPr="00A2689D" w:rsidR="00A2689D" w:rsidP="2A87CE34" w:rsidRDefault="002D24CA" w14:paraId="3852D3D1" w14:textId="0A7759F4">
          <w:pPr>
            <w:pStyle w:val="Sumrio3"/>
            <w:tabs>
              <w:tab w:val="right" w:leader="dot" w:pos="9060"/>
            </w:tabs>
            <w:bidi w:val="0"/>
          </w:pPr>
          <w:hyperlink w:anchor="_Toc1077010762">
            <w:r w:rsidRPr="2A87CE34" w:rsidR="2A87CE34">
              <w:rPr>
                <w:rStyle w:val="Hyperlink"/>
              </w:rPr>
              <w:t>3.1.1 Linguagens e bibliotecas</w:t>
            </w:r>
            <w:r>
              <w:tab/>
            </w:r>
            <w:r>
              <w:fldChar w:fldCharType="begin"/>
            </w:r>
            <w:r>
              <w:instrText xml:space="preserve">PAGEREF _Toc1077010762 \h</w:instrText>
            </w:r>
            <w:r>
              <w:fldChar w:fldCharType="separate"/>
            </w:r>
            <w:r w:rsidRPr="2A87CE34" w:rsidR="2A87CE34">
              <w:rPr>
                <w:rStyle w:val="Hyperlink"/>
              </w:rPr>
              <w:t>44</w:t>
            </w:r>
            <w:r>
              <w:fldChar w:fldCharType="end"/>
            </w:r>
          </w:hyperlink>
        </w:p>
        <w:p w:rsidRPr="00A2689D" w:rsidR="00A2689D" w:rsidP="2A87CE34" w:rsidRDefault="002D24CA" w14:paraId="158C445F" w14:textId="3BDDC5AB">
          <w:pPr>
            <w:pStyle w:val="Sumrio3"/>
            <w:tabs>
              <w:tab w:val="right" w:leader="dot" w:pos="9060"/>
            </w:tabs>
            <w:bidi w:val="0"/>
          </w:pPr>
          <w:hyperlink w:anchor="_Toc162599249">
            <w:r w:rsidRPr="2A87CE34" w:rsidR="2A87CE34">
              <w:rPr>
                <w:rStyle w:val="Hyperlink"/>
              </w:rPr>
              <w:t>3.1.2 APIs e demais tecnologias</w:t>
            </w:r>
            <w:r>
              <w:tab/>
            </w:r>
            <w:r>
              <w:fldChar w:fldCharType="begin"/>
            </w:r>
            <w:r>
              <w:instrText xml:space="preserve">PAGEREF _Toc162599249 \h</w:instrText>
            </w:r>
            <w:r>
              <w:fldChar w:fldCharType="separate"/>
            </w:r>
            <w:r w:rsidRPr="2A87CE34" w:rsidR="2A87CE34">
              <w:rPr>
                <w:rStyle w:val="Hyperlink"/>
              </w:rPr>
              <w:t>45</w:t>
            </w:r>
            <w:r>
              <w:fldChar w:fldCharType="end"/>
            </w:r>
          </w:hyperlink>
        </w:p>
        <w:p w:rsidRPr="00A2689D" w:rsidR="00A2689D" w:rsidP="2A87CE34" w:rsidRDefault="002D24CA" w14:paraId="6AD54A9F" w14:textId="289DC768">
          <w:pPr>
            <w:pStyle w:val="Sumrio2"/>
            <w:tabs>
              <w:tab w:val="right" w:leader="dot" w:pos="9060"/>
            </w:tabs>
            <w:bidi w:val="0"/>
          </w:pPr>
          <w:hyperlink w:anchor="_Toc1474333818">
            <w:r w:rsidRPr="2A87CE34" w:rsidR="2A87CE34">
              <w:rPr>
                <w:rStyle w:val="Hyperlink"/>
              </w:rPr>
              <w:t>3.2 Métodos</w:t>
            </w:r>
            <w:r>
              <w:tab/>
            </w:r>
            <w:r>
              <w:fldChar w:fldCharType="begin"/>
            </w:r>
            <w:r>
              <w:instrText xml:space="preserve">PAGEREF _Toc1474333818 \h</w:instrText>
            </w:r>
            <w:r>
              <w:fldChar w:fldCharType="separate"/>
            </w:r>
            <w:r w:rsidRPr="2A87CE34" w:rsidR="2A87CE34">
              <w:rPr>
                <w:rStyle w:val="Hyperlink"/>
              </w:rPr>
              <w:t>46</w:t>
            </w:r>
            <w:r>
              <w:fldChar w:fldCharType="end"/>
            </w:r>
          </w:hyperlink>
        </w:p>
        <w:p w:rsidRPr="00A2689D" w:rsidR="00A2689D" w:rsidP="2A87CE34" w:rsidRDefault="002D24CA" w14:paraId="62248F3C" w14:textId="4D0A1B24">
          <w:pPr>
            <w:pStyle w:val="Sumrio3"/>
            <w:tabs>
              <w:tab w:val="right" w:leader="dot" w:pos="9060"/>
            </w:tabs>
            <w:bidi w:val="0"/>
          </w:pPr>
          <w:hyperlink w:anchor="_Toc1677229347">
            <w:r w:rsidRPr="2A87CE34" w:rsidR="2A87CE34">
              <w:rPr>
                <w:rStyle w:val="Hyperlink"/>
              </w:rPr>
              <w:t>3.2.1 Modelagem do sistema</w:t>
            </w:r>
            <w:r>
              <w:tab/>
            </w:r>
            <w:r>
              <w:fldChar w:fldCharType="begin"/>
            </w:r>
            <w:r>
              <w:instrText xml:space="preserve">PAGEREF _Toc1677229347 \h</w:instrText>
            </w:r>
            <w:r>
              <w:fldChar w:fldCharType="separate"/>
            </w:r>
            <w:r w:rsidRPr="2A87CE34" w:rsidR="2A87CE34">
              <w:rPr>
                <w:rStyle w:val="Hyperlink"/>
              </w:rPr>
              <w:t>46</w:t>
            </w:r>
            <w:r>
              <w:fldChar w:fldCharType="end"/>
            </w:r>
          </w:hyperlink>
        </w:p>
        <w:p w:rsidRPr="00A2689D" w:rsidR="00A2689D" w:rsidP="2A87CE34" w:rsidRDefault="002D24CA" w14:paraId="4C95C233" w14:textId="46ABF0EF">
          <w:pPr>
            <w:pStyle w:val="Sumrio3"/>
            <w:tabs>
              <w:tab w:val="right" w:leader="dot" w:pos="9060"/>
            </w:tabs>
            <w:bidi w:val="0"/>
          </w:pPr>
          <w:hyperlink w:anchor="_Toc442388821">
            <w:r w:rsidRPr="2A87CE34" w:rsidR="2A87CE34">
              <w:rPr>
                <w:rStyle w:val="Hyperlink"/>
              </w:rPr>
              <w:t>3.2.2 Requisitos funcionais</w:t>
            </w:r>
            <w:r>
              <w:tab/>
            </w:r>
            <w:r>
              <w:fldChar w:fldCharType="begin"/>
            </w:r>
            <w:r>
              <w:instrText xml:space="preserve">PAGEREF _Toc442388821 \h</w:instrText>
            </w:r>
            <w:r>
              <w:fldChar w:fldCharType="separate"/>
            </w:r>
            <w:r w:rsidRPr="2A87CE34" w:rsidR="2A87CE34">
              <w:rPr>
                <w:rStyle w:val="Hyperlink"/>
              </w:rPr>
              <w:t>47</w:t>
            </w:r>
            <w:r>
              <w:fldChar w:fldCharType="end"/>
            </w:r>
          </w:hyperlink>
        </w:p>
        <w:p w:rsidRPr="00A2689D" w:rsidR="00A2689D" w:rsidP="2A87CE34" w:rsidRDefault="002D24CA" w14:paraId="42BF1D5E" w14:textId="64AAF287">
          <w:pPr>
            <w:pStyle w:val="Sumrio3"/>
            <w:tabs>
              <w:tab w:val="right" w:leader="dot" w:pos="9060"/>
            </w:tabs>
            <w:bidi w:val="0"/>
          </w:pPr>
          <w:hyperlink w:anchor="_Toc1475201674">
            <w:r w:rsidRPr="2A87CE34" w:rsidR="2A87CE34">
              <w:rPr>
                <w:rStyle w:val="Hyperlink"/>
              </w:rPr>
              <w:t>3.2.3 Requisitos não funcionais</w:t>
            </w:r>
            <w:r>
              <w:tab/>
            </w:r>
            <w:r>
              <w:fldChar w:fldCharType="begin"/>
            </w:r>
            <w:r>
              <w:instrText xml:space="preserve">PAGEREF _Toc1475201674 \h</w:instrText>
            </w:r>
            <w:r>
              <w:fldChar w:fldCharType="separate"/>
            </w:r>
            <w:r w:rsidRPr="2A87CE34" w:rsidR="2A87CE34">
              <w:rPr>
                <w:rStyle w:val="Hyperlink"/>
              </w:rPr>
              <w:t>48</w:t>
            </w:r>
            <w:r>
              <w:fldChar w:fldCharType="end"/>
            </w:r>
          </w:hyperlink>
        </w:p>
        <w:p w:rsidRPr="00A2689D" w:rsidR="00A2689D" w:rsidP="2A87CE34" w:rsidRDefault="002D24CA" w14:paraId="7CA1B7EB" w14:textId="781AC659">
          <w:pPr>
            <w:pStyle w:val="Sumrio3"/>
            <w:tabs>
              <w:tab w:val="right" w:leader="dot" w:pos="9060"/>
            </w:tabs>
            <w:bidi w:val="0"/>
          </w:pPr>
          <w:hyperlink w:anchor="_Toc1673138067">
            <w:r w:rsidRPr="2A87CE34" w:rsidR="2A87CE34">
              <w:rPr>
                <w:rStyle w:val="Hyperlink"/>
              </w:rPr>
              <w:t>3.2.4 Base de dados</w:t>
            </w:r>
            <w:r>
              <w:tab/>
            </w:r>
            <w:r>
              <w:fldChar w:fldCharType="begin"/>
            </w:r>
            <w:r>
              <w:instrText xml:space="preserve">PAGEREF _Toc1673138067 \h</w:instrText>
            </w:r>
            <w:r>
              <w:fldChar w:fldCharType="separate"/>
            </w:r>
            <w:r w:rsidRPr="2A87CE34" w:rsidR="2A87CE34">
              <w:rPr>
                <w:rStyle w:val="Hyperlink"/>
              </w:rPr>
              <w:t>49</w:t>
            </w:r>
            <w:r>
              <w:fldChar w:fldCharType="end"/>
            </w:r>
          </w:hyperlink>
        </w:p>
        <w:p w:rsidRPr="00A2689D" w:rsidR="00A2689D" w:rsidP="2A87CE34" w:rsidRDefault="002D24CA" w14:paraId="1072A982" w14:textId="71D49A39">
          <w:pPr>
            <w:pStyle w:val="Sumrio3"/>
            <w:tabs>
              <w:tab w:val="right" w:leader="dot" w:pos="9060"/>
            </w:tabs>
            <w:bidi w:val="0"/>
          </w:pPr>
          <w:hyperlink w:anchor="_Toc313700654">
            <w:r w:rsidRPr="2A87CE34" w:rsidR="2A87CE34">
              <w:rPr>
                <w:rStyle w:val="Hyperlink"/>
              </w:rPr>
              <w:t>3.2.5 Levantamento e seleção do dataset</w:t>
            </w:r>
            <w:r>
              <w:tab/>
            </w:r>
            <w:r>
              <w:fldChar w:fldCharType="begin"/>
            </w:r>
            <w:r>
              <w:instrText xml:space="preserve">PAGEREF _Toc313700654 \h</w:instrText>
            </w:r>
            <w:r>
              <w:fldChar w:fldCharType="separate"/>
            </w:r>
            <w:r w:rsidRPr="2A87CE34" w:rsidR="2A87CE34">
              <w:rPr>
                <w:rStyle w:val="Hyperlink"/>
              </w:rPr>
              <w:t>50</w:t>
            </w:r>
            <w:r>
              <w:fldChar w:fldCharType="end"/>
            </w:r>
          </w:hyperlink>
        </w:p>
        <w:p w:rsidRPr="00A2689D" w:rsidR="00A2689D" w:rsidP="2A87CE34" w:rsidRDefault="002D24CA" w14:paraId="16BEE752" w14:textId="0F3F8043">
          <w:pPr>
            <w:pStyle w:val="Sumrio3"/>
            <w:tabs>
              <w:tab w:val="right" w:leader="dot" w:pos="9060"/>
            </w:tabs>
            <w:bidi w:val="0"/>
          </w:pPr>
          <w:hyperlink w:anchor="_Toc25490082">
            <w:r w:rsidRPr="2A87CE34" w:rsidR="2A87CE34">
              <w:rPr>
                <w:rStyle w:val="Hyperlink"/>
              </w:rPr>
              <w:t>3.2.6 Definição da arquitetura</w:t>
            </w:r>
            <w:r>
              <w:tab/>
            </w:r>
            <w:r>
              <w:fldChar w:fldCharType="begin"/>
            </w:r>
            <w:r>
              <w:instrText xml:space="preserve">PAGEREF _Toc25490082 \h</w:instrText>
            </w:r>
            <w:r>
              <w:fldChar w:fldCharType="separate"/>
            </w:r>
            <w:r w:rsidRPr="2A87CE34" w:rsidR="2A87CE34">
              <w:rPr>
                <w:rStyle w:val="Hyperlink"/>
              </w:rPr>
              <w:t>50</w:t>
            </w:r>
            <w:r>
              <w:fldChar w:fldCharType="end"/>
            </w:r>
          </w:hyperlink>
        </w:p>
        <w:p w:rsidRPr="00A2689D" w:rsidR="00A2689D" w:rsidP="2A87CE34" w:rsidRDefault="002D24CA" w14:paraId="4E170430" w14:textId="73A1A62F">
          <w:pPr>
            <w:pStyle w:val="Sumrio3"/>
            <w:tabs>
              <w:tab w:val="right" w:leader="dot" w:pos="9060"/>
            </w:tabs>
            <w:bidi w:val="0"/>
          </w:pPr>
          <w:hyperlink w:anchor="_Toc1545992161">
            <w:r w:rsidRPr="2A87CE34" w:rsidR="2A87CE34">
              <w:rPr>
                <w:rStyle w:val="Hyperlink"/>
              </w:rPr>
              <w:t>3.2.7 Implementação do pipeline de dados</w:t>
            </w:r>
            <w:r>
              <w:tab/>
            </w:r>
            <w:r>
              <w:fldChar w:fldCharType="begin"/>
            </w:r>
            <w:r>
              <w:instrText xml:space="preserve">PAGEREF _Toc1545992161 \h</w:instrText>
            </w:r>
            <w:r>
              <w:fldChar w:fldCharType="separate"/>
            </w:r>
            <w:r w:rsidRPr="2A87CE34" w:rsidR="2A87CE34">
              <w:rPr>
                <w:rStyle w:val="Hyperlink"/>
              </w:rPr>
              <w:t>51</w:t>
            </w:r>
            <w:r>
              <w:fldChar w:fldCharType="end"/>
            </w:r>
          </w:hyperlink>
        </w:p>
        <w:p w:rsidRPr="00A2689D" w:rsidR="00A2689D" w:rsidP="2A87CE34" w:rsidRDefault="002D24CA" w14:paraId="0FAE9FDE" w14:textId="705418B9">
          <w:pPr>
            <w:pStyle w:val="Sumrio3"/>
            <w:tabs>
              <w:tab w:val="right" w:leader="dot" w:pos="9060"/>
            </w:tabs>
            <w:bidi w:val="0"/>
          </w:pPr>
          <w:hyperlink w:anchor="_Toc1301754052">
            <w:r w:rsidRPr="2A87CE34" w:rsidR="2A87CE34">
              <w:rPr>
                <w:rStyle w:val="Hyperlink"/>
              </w:rPr>
              <w:t>3.2.8 Treinamento e validação do modelo</w:t>
            </w:r>
            <w:r>
              <w:tab/>
            </w:r>
            <w:r>
              <w:fldChar w:fldCharType="begin"/>
            </w:r>
            <w:r>
              <w:instrText xml:space="preserve">PAGEREF _Toc1301754052 \h</w:instrText>
            </w:r>
            <w:r>
              <w:fldChar w:fldCharType="separate"/>
            </w:r>
            <w:r w:rsidRPr="2A87CE34" w:rsidR="2A87CE34">
              <w:rPr>
                <w:rStyle w:val="Hyperlink"/>
              </w:rPr>
              <w:t>51</w:t>
            </w:r>
            <w:r>
              <w:fldChar w:fldCharType="end"/>
            </w:r>
          </w:hyperlink>
        </w:p>
        <w:p w:rsidRPr="00A2689D" w:rsidR="00A2689D" w:rsidP="2A87CE34" w:rsidRDefault="002D24CA" w14:paraId="3C6E6242" w14:textId="7AC72FDC">
          <w:pPr>
            <w:pStyle w:val="Sumrio3"/>
            <w:tabs>
              <w:tab w:val="right" w:leader="dot" w:pos="9060"/>
            </w:tabs>
            <w:bidi w:val="0"/>
          </w:pPr>
          <w:hyperlink w:anchor="_Toc450402806">
            <w:r w:rsidRPr="2A87CE34" w:rsidR="2A87CE34">
              <w:rPr>
                <w:rStyle w:val="Hyperlink"/>
              </w:rPr>
              <w:t>3.2.9 Integração e testes</w:t>
            </w:r>
            <w:r>
              <w:tab/>
            </w:r>
            <w:r>
              <w:fldChar w:fldCharType="begin"/>
            </w:r>
            <w:r>
              <w:instrText xml:space="preserve">PAGEREF _Toc450402806 \h</w:instrText>
            </w:r>
            <w:r>
              <w:fldChar w:fldCharType="separate"/>
            </w:r>
            <w:r w:rsidRPr="2A87CE34" w:rsidR="2A87CE34">
              <w:rPr>
                <w:rStyle w:val="Hyperlink"/>
              </w:rPr>
              <w:t>51</w:t>
            </w:r>
            <w:r>
              <w:fldChar w:fldCharType="end"/>
            </w:r>
          </w:hyperlink>
        </w:p>
        <w:p w:rsidRPr="00A2689D" w:rsidR="00A2689D" w:rsidP="2A87CE34" w:rsidRDefault="002D24CA" w14:paraId="3304BA0C" w14:textId="699F319C">
          <w:pPr>
            <w:pStyle w:val="Sumrio3"/>
            <w:tabs>
              <w:tab w:val="right" w:leader="dot" w:pos="9060"/>
            </w:tabs>
            <w:bidi w:val="0"/>
          </w:pPr>
          <w:hyperlink w:anchor="_Toc1955406903">
            <w:r w:rsidRPr="2A87CE34" w:rsidR="2A87CE34">
              <w:rPr>
                <w:rStyle w:val="Hyperlink"/>
              </w:rPr>
              <w:t>3.2.10 Desenvolvimento do dashboard</w:t>
            </w:r>
            <w:r>
              <w:tab/>
            </w:r>
            <w:r>
              <w:fldChar w:fldCharType="begin"/>
            </w:r>
            <w:r>
              <w:instrText xml:space="preserve">PAGEREF _Toc1955406903 \h</w:instrText>
            </w:r>
            <w:r>
              <w:fldChar w:fldCharType="separate"/>
            </w:r>
            <w:r w:rsidRPr="2A87CE34" w:rsidR="2A87CE34">
              <w:rPr>
                <w:rStyle w:val="Hyperlink"/>
              </w:rPr>
              <w:t>51</w:t>
            </w:r>
            <w:r>
              <w:fldChar w:fldCharType="end"/>
            </w:r>
          </w:hyperlink>
        </w:p>
        <w:p w:rsidRPr="00A2689D" w:rsidR="00A2689D" w:rsidP="2A87CE34" w:rsidRDefault="002D24CA" w14:paraId="5101CCC1" w14:textId="0CFD078E">
          <w:pPr>
            <w:pStyle w:val="Sumrio2"/>
            <w:tabs>
              <w:tab w:val="right" w:leader="dot" w:pos="9060"/>
            </w:tabs>
            <w:bidi w:val="0"/>
          </w:pPr>
          <w:hyperlink w:anchor="_Toc2029977801">
            <w:r w:rsidRPr="2A87CE34" w:rsidR="2A87CE34">
              <w:rPr>
                <w:rStyle w:val="Hyperlink"/>
              </w:rPr>
              <w:t>3.3 Arquitetura da Aplicação</w:t>
            </w:r>
            <w:r>
              <w:tab/>
            </w:r>
            <w:r>
              <w:fldChar w:fldCharType="begin"/>
            </w:r>
            <w:r>
              <w:instrText xml:space="preserve">PAGEREF _Toc2029977801 \h</w:instrText>
            </w:r>
            <w:r>
              <w:fldChar w:fldCharType="separate"/>
            </w:r>
            <w:r w:rsidRPr="2A87CE34" w:rsidR="2A87CE34">
              <w:rPr>
                <w:rStyle w:val="Hyperlink"/>
              </w:rPr>
              <w:t>52</w:t>
            </w:r>
            <w:r>
              <w:fldChar w:fldCharType="end"/>
            </w:r>
          </w:hyperlink>
        </w:p>
        <w:p w:rsidRPr="00A2689D" w:rsidR="00A2689D" w:rsidP="2A87CE34" w:rsidRDefault="002D24CA" w14:paraId="6376832C" w14:textId="4FBE9D25">
          <w:pPr>
            <w:pStyle w:val="Sumrio3"/>
            <w:tabs>
              <w:tab w:val="right" w:leader="dot" w:pos="9060"/>
            </w:tabs>
            <w:bidi w:val="0"/>
          </w:pPr>
          <w:hyperlink w:anchor="_Toc863055125">
            <w:r w:rsidRPr="2A87CE34" w:rsidR="2A87CE34">
              <w:rPr>
                <w:rStyle w:val="Hyperlink"/>
              </w:rPr>
              <w:t>3.3.1 Projeto Backend — Java Spring Boot</w:t>
            </w:r>
            <w:r>
              <w:tab/>
            </w:r>
            <w:r>
              <w:fldChar w:fldCharType="begin"/>
            </w:r>
            <w:r>
              <w:instrText xml:space="preserve">PAGEREF _Toc863055125 \h</w:instrText>
            </w:r>
            <w:r>
              <w:fldChar w:fldCharType="separate"/>
            </w:r>
            <w:r w:rsidRPr="2A87CE34" w:rsidR="2A87CE34">
              <w:rPr>
                <w:rStyle w:val="Hyperlink"/>
              </w:rPr>
              <w:t>52</w:t>
            </w:r>
            <w:r>
              <w:fldChar w:fldCharType="end"/>
            </w:r>
          </w:hyperlink>
        </w:p>
        <w:p w:rsidRPr="00A2689D" w:rsidR="00A2689D" w:rsidP="2A87CE34" w:rsidRDefault="002D24CA" w14:paraId="70E74CE8" w14:textId="01457AAA">
          <w:pPr>
            <w:pStyle w:val="Sumrio3"/>
            <w:tabs>
              <w:tab w:val="right" w:leader="dot" w:pos="9060"/>
            </w:tabs>
            <w:bidi w:val="0"/>
          </w:pPr>
          <w:hyperlink w:anchor="_Toc889014561">
            <w:r w:rsidRPr="2A87CE34" w:rsidR="2A87CE34">
              <w:rPr>
                <w:rStyle w:val="Hyperlink"/>
              </w:rPr>
              <w:t>3.3.2 Projeto de Inteligência Artificial — Python</w:t>
            </w:r>
            <w:r>
              <w:tab/>
            </w:r>
            <w:r>
              <w:fldChar w:fldCharType="begin"/>
            </w:r>
            <w:r>
              <w:instrText xml:space="preserve">PAGEREF _Toc889014561 \h</w:instrText>
            </w:r>
            <w:r>
              <w:fldChar w:fldCharType="separate"/>
            </w:r>
            <w:r w:rsidRPr="2A87CE34" w:rsidR="2A87CE34">
              <w:rPr>
                <w:rStyle w:val="Hyperlink"/>
              </w:rPr>
              <w:t>53</w:t>
            </w:r>
            <w:r>
              <w:fldChar w:fldCharType="end"/>
            </w:r>
          </w:hyperlink>
        </w:p>
        <w:p w:rsidRPr="00A2689D" w:rsidR="00A2689D" w:rsidP="2A87CE34" w:rsidRDefault="002D24CA" w14:paraId="0D42DEBE" w14:textId="1B9DC2B8">
          <w:pPr>
            <w:pStyle w:val="Sumrio3"/>
            <w:tabs>
              <w:tab w:val="right" w:leader="dot" w:pos="9060"/>
            </w:tabs>
            <w:bidi w:val="0"/>
          </w:pPr>
          <w:hyperlink w:anchor="_Toc1826404469">
            <w:r w:rsidRPr="2A87CE34" w:rsidR="2A87CE34">
              <w:rPr>
                <w:rStyle w:val="Hyperlink"/>
              </w:rPr>
              <w:t>3.3.3 Projeto Frontend — Angular</w:t>
            </w:r>
            <w:r>
              <w:tab/>
            </w:r>
            <w:r>
              <w:fldChar w:fldCharType="begin"/>
            </w:r>
            <w:r>
              <w:instrText xml:space="preserve">PAGEREF _Toc1826404469 \h</w:instrText>
            </w:r>
            <w:r>
              <w:fldChar w:fldCharType="separate"/>
            </w:r>
            <w:r w:rsidRPr="2A87CE34" w:rsidR="2A87CE34">
              <w:rPr>
                <w:rStyle w:val="Hyperlink"/>
              </w:rPr>
              <w:t>53</w:t>
            </w:r>
            <w:r>
              <w:fldChar w:fldCharType="end"/>
            </w:r>
          </w:hyperlink>
        </w:p>
        <w:p w:rsidRPr="00A2689D" w:rsidR="00A2689D" w:rsidP="2A87CE34" w:rsidRDefault="002D24CA" w14:paraId="2EBB77C6" w14:textId="41EB1728">
          <w:pPr>
            <w:pStyle w:val="Sumrio2"/>
            <w:tabs>
              <w:tab w:val="right" w:leader="dot" w:pos="9060"/>
            </w:tabs>
            <w:bidi w:val="0"/>
          </w:pPr>
          <w:hyperlink w:anchor="_Toc1614893614">
            <w:r w:rsidRPr="2A87CE34" w:rsidR="2A87CE34">
              <w:rPr>
                <w:rStyle w:val="Hyperlink"/>
              </w:rPr>
              <w:t>3.4 Desenvolvimento da Aplicação</w:t>
            </w:r>
            <w:r>
              <w:tab/>
            </w:r>
            <w:r>
              <w:fldChar w:fldCharType="begin"/>
            </w:r>
            <w:r>
              <w:instrText xml:space="preserve">PAGEREF _Toc1614893614 \h</w:instrText>
            </w:r>
            <w:r>
              <w:fldChar w:fldCharType="separate"/>
            </w:r>
            <w:r w:rsidRPr="2A87CE34" w:rsidR="2A87CE34">
              <w:rPr>
                <w:rStyle w:val="Hyperlink"/>
              </w:rPr>
              <w:t>54</w:t>
            </w:r>
            <w:r>
              <w:fldChar w:fldCharType="end"/>
            </w:r>
          </w:hyperlink>
        </w:p>
        <w:p w:rsidRPr="00A2689D" w:rsidR="00A2689D" w:rsidP="2A87CE34" w:rsidRDefault="002D24CA" w14:paraId="7BD3326E" w14:textId="46C7E521">
          <w:pPr>
            <w:pStyle w:val="Sumrio3"/>
            <w:tabs>
              <w:tab w:val="right" w:leader="dot" w:pos="9060"/>
            </w:tabs>
            <w:bidi w:val="0"/>
          </w:pPr>
          <w:hyperlink w:anchor="_Toc1539082750">
            <w:r w:rsidRPr="2A87CE34" w:rsidR="2A87CE34">
              <w:rPr>
                <w:rStyle w:val="Hyperlink"/>
              </w:rPr>
              <w:t>3.4.1 Dataset Utilizado</w:t>
            </w:r>
            <w:r>
              <w:tab/>
            </w:r>
            <w:r>
              <w:fldChar w:fldCharType="begin"/>
            </w:r>
            <w:r>
              <w:instrText xml:space="preserve">PAGEREF _Toc1539082750 \h</w:instrText>
            </w:r>
            <w:r>
              <w:fldChar w:fldCharType="separate"/>
            </w:r>
            <w:r w:rsidRPr="2A87CE34" w:rsidR="2A87CE34">
              <w:rPr>
                <w:rStyle w:val="Hyperlink"/>
              </w:rPr>
              <w:t>54</w:t>
            </w:r>
            <w:r>
              <w:fldChar w:fldCharType="end"/>
            </w:r>
          </w:hyperlink>
        </w:p>
        <w:p w:rsidRPr="00A2689D" w:rsidR="00A2689D" w:rsidP="2A87CE34" w:rsidRDefault="002D24CA" w14:paraId="72723E00" w14:textId="5646C750">
          <w:pPr>
            <w:pStyle w:val="Sumrio3"/>
            <w:tabs>
              <w:tab w:val="right" w:leader="dot" w:pos="9060"/>
            </w:tabs>
            <w:bidi w:val="0"/>
          </w:pPr>
          <w:hyperlink w:anchor="_Toc1214129826">
            <w:r w:rsidRPr="2A87CE34" w:rsidR="2A87CE34">
              <w:rPr>
                <w:rStyle w:val="Hyperlink"/>
              </w:rPr>
              <w:t>3.4.2 Modelagem das Entidades e Estrutura de Camadas</w:t>
            </w:r>
            <w:r>
              <w:tab/>
            </w:r>
            <w:r>
              <w:fldChar w:fldCharType="begin"/>
            </w:r>
            <w:r>
              <w:instrText xml:space="preserve">PAGEREF _Toc1214129826 \h</w:instrText>
            </w:r>
            <w:r>
              <w:fldChar w:fldCharType="separate"/>
            </w:r>
            <w:r w:rsidRPr="2A87CE34" w:rsidR="2A87CE34">
              <w:rPr>
                <w:rStyle w:val="Hyperlink"/>
              </w:rPr>
              <w:t>55</w:t>
            </w:r>
            <w:r>
              <w:fldChar w:fldCharType="end"/>
            </w:r>
          </w:hyperlink>
        </w:p>
        <w:p w:rsidRPr="00A2689D" w:rsidR="00A2689D" w:rsidP="2A87CE34" w:rsidRDefault="002D24CA" w14:paraId="0148CAB4" w14:textId="52D1EEDF">
          <w:pPr>
            <w:pStyle w:val="Sumrio3"/>
            <w:tabs>
              <w:tab w:val="right" w:leader="dot" w:pos="9060"/>
            </w:tabs>
            <w:bidi w:val="0"/>
          </w:pPr>
          <w:hyperlink w:anchor="_Toc1565386059">
            <w:r w:rsidRPr="2A87CE34" w:rsidR="2A87CE34">
              <w:rPr>
                <w:rStyle w:val="Hyperlink"/>
              </w:rPr>
              <w:t>3.4.3 Camada Bronze — Ingestão dos Dados Brutos</w:t>
            </w:r>
            <w:r>
              <w:tab/>
            </w:r>
            <w:r>
              <w:fldChar w:fldCharType="begin"/>
            </w:r>
            <w:r>
              <w:instrText xml:space="preserve">PAGEREF _Toc1565386059 \h</w:instrText>
            </w:r>
            <w:r>
              <w:fldChar w:fldCharType="separate"/>
            </w:r>
            <w:r w:rsidRPr="2A87CE34" w:rsidR="2A87CE34">
              <w:rPr>
                <w:rStyle w:val="Hyperlink"/>
              </w:rPr>
              <w:t>56</w:t>
            </w:r>
            <w:r>
              <w:fldChar w:fldCharType="end"/>
            </w:r>
          </w:hyperlink>
        </w:p>
        <w:p w:rsidRPr="00A2689D" w:rsidR="00A2689D" w:rsidP="2A87CE34" w:rsidRDefault="002D24CA" w14:paraId="368DDC24" w14:textId="1C1CB577">
          <w:pPr>
            <w:pStyle w:val="Sumrio3"/>
            <w:tabs>
              <w:tab w:val="right" w:leader="dot" w:pos="9060"/>
            </w:tabs>
            <w:bidi w:val="0"/>
          </w:pPr>
          <w:hyperlink w:anchor="_Toc1285516351">
            <w:r w:rsidRPr="2A87CE34" w:rsidR="2A87CE34">
              <w:rPr>
                <w:rStyle w:val="Hyperlink"/>
              </w:rPr>
              <w:t>3.4.4 Camada Silver — Tratamento e Padronização</w:t>
            </w:r>
            <w:r>
              <w:tab/>
            </w:r>
            <w:r>
              <w:fldChar w:fldCharType="begin"/>
            </w:r>
            <w:r>
              <w:instrText xml:space="preserve">PAGEREF _Toc1285516351 \h</w:instrText>
            </w:r>
            <w:r>
              <w:fldChar w:fldCharType="separate"/>
            </w:r>
            <w:r w:rsidRPr="2A87CE34" w:rsidR="2A87CE34">
              <w:rPr>
                <w:rStyle w:val="Hyperlink"/>
              </w:rPr>
              <w:t>57</w:t>
            </w:r>
            <w:r>
              <w:fldChar w:fldCharType="end"/>
            </w:r>
          </w:hyperlink>
        </w:p>
        <w:p w:rsidRPr="00A2689D" w:rsidR="00A2689D" w:rsidP="2A87CE34" w:rsidRDefault="002D24CA" w14:paraId="713E475E" w14:textId="42B49E90">
          <w:pPr>
            <w:pStyle w:val="Sumrio3"/>
            <w:tabs>
              <w:tab w:val="right" w:leader="dot" w:pos="9060"/>
            </w:tabs>
            <w:bidi w:val="0"/>
          </w:pPr>
          <w:hyperlink w:anchor="_Toc1128489385">
            <w:r w:rsidRPr="2A87CE34" w:rsidR="2A87CE34">
              <w:rPr>
                <w:rStyle w:val="Hyperlink"/>
              </w:rPr>
              <w:t>3.4.5 Barramento de Mensagens — Apache Kafka</w:t>
            </w:r>
            <w:r>
              <w:tab/>
            </w:r>
            <w:r>
              <w:fldChar w:fldCharType="begin"/>
            </w:r>
            <w:r>
              <w:instrText xml:space="preserve">PAGEREF _Toc1128489385 \h</w:instrText>
            </w:r>
            <w:r>
              <w:fldChar w:fldCharType="separate"/>
            </w:r>
            <w:r w:rsidRPr="2A87CE34" w:rsidR="2A87CE34">
              <w:rPr>
                <w:rStyle w:val="Hyperlink"/>
              </w:rPr>
              <w:t>57</w:t>
            </w:r>
            <w:r>
              <w:fldChar w:fldCharType="end"/>
            </w:r>
          </w:hyperlink>
        </w:p>
        <w:p w:rsidRPr="00A2689D" w:rsidR="00A2689D" w:rsidP="2A87CE34" w:rsidRDefault="002D24CA" w14:paraId="24D591A3" w14:textId="32B00453">
          <w:pPr>
            <w:pStyle w:val="Sumrio3"/>
            <w:tabs>
              <w:tab w:val="right" w:leader="dot" w:pos="9060"/>
            </w:tabs>
            <w:bidi w:val="0"/>
          </w:pPr>
          <w:hyperlink w:anchor="_Toc66813959">
            <w:r w:rsidRPr="2A87CE34" w:rsidR="2A87CE34">
              <w:rPr>
                <w:rStyle w:val="Hyperlink"/>
              </w:rPr>
              <w:t>3.4.6 Módulo de Inteligência Artificial — Random Forest</w:t>
            </w:r>
            <w:r>
              <w:tab/>
            </w:r>
            <w:r>
              <w:fldChar w:fldCharType="begin"/>
            </w:r>
            <w:r>
              <w:instrText xml:space="preserve">PAGEREF _Toc66813959 \h</w:instrText>
            </w:r>
            <w:r>
              <w:fldChar w:fldCharType="separate"/>
            </w:r>
            <w:r w:rsidRPr="2A87CE34" w:rsidR="2A87CE34">
              <w:rPr>
                <w:rStyle w:val="Hyperlink"/>
              </w:rPr>
              <w:t>58</w:t>
            </w:r>
            <w:r>
              <w:fldChar w:fldCharType="end"/>
            </w:r>
          </w:hyperlink>
        </w:p>
        <w:p w:rsidRPr="00A2689D" w:rsidR="00A2689D" w:rsidP="2A87CE34" w:rsidRDefault="002D24CA" w14:paraId="09F0A7B5" w14:textId="61C07284">
          <w:pPr>
            <w:pStyle w:val="Sumrio3"/>
            <w:tabs>
              <w:tab w:val="right" w:leader="dot" w:pos="9060"/>
            </w:tabs>
            <w:bidi w:val="0"/>
          </w:pPr>
          <w:hyperlink w:anchor="_Toc524101962">
            <w:r w:rsidRPr="2A87CE34" w:rsidR="2A87CE34">
              <w:rPr>
                <w:rStyle w:val="Hyperlink"/>
              </w:rPr>
              <w:t>3.4.7 Camada Gold — Consolidação dos Resultados</w:t>
            </w:r>
            <w:r>
              <w:tab/>
            </w:r>
            <w:r>
              <w:fldChar w:fldCharType="begin"/>
            </w:r>
            <w:r>
              <w:instrText xml:space="preserve">PAGEREF _Toc524101962 \h</w:instrText>
            </w:r>
            <w:r>
              <w:fldChar w:fldCharType="separate"/>
            </w:r>
            <w:r w:rsidRPr="2A87CE34" w:rsidR="2A87CE34">
              <w:rPr>
                <w:rStyle w:val="Hyperlink"/>
              </w:rPr>
              <w:t>58</w:t>
            </w:r>
            <w:r>
              <w:fldChar w:fldCharType="end"/>
            </w:r>
          </w:hyperlink>
        </w:p>
        <w:p w:rsidRPr="00A2689D" w:rsidR="00A2689D" w:rsidP="2A87CE34" w:rsidRDefault="002D24CA" w14:paraId="021BDABE" w14:textId="5677315A">
          <w:pPr>
            <w:pStyle w:val="Sumrio2"/>
            <w:tabs>
              <w:tab w:val="right" w:leader="dot" w:pos="9060"/>
            </w:tabs>
            <w:bidi w:val="0"/>
          </w:pPr>
          <w:hyperlink w:anchor="_Toc556446298">
            <w:r w:rsidRPr="2A87CE34" w:rsidR="2A87CE34">
              <w:rPr>
                <w:rStyle w:val="Hyperlink"/>
              </w:rPr>
              <w:t>3.5 Desenvolvimento do Dashboard Interativo</w:t>
            </w:r>
            <w:r>
              <w:tab/>
            </w:r>
            <w:r>
              <w:fldChar w:fldCharType="begin"/>
            </w:r>
            <w:r>
              <w:instrText xml:space="preserve">PAGEREF _Toc556446298 \h</w:instrText>
            </w:r>
            <w:r>
              <w:fldChar w:fldCharType="separate"/>
            </w:r>
            <w:r w:rsidRPr="2A87CE34" w:rsidR="2A87CE34">
              <w:rPr>
                <w:rStyle w:val="Hyperlink"/>
              </w:rPr>
              <w:t>59</w:t>
            </w:r>
            <w:r>
              <w:fldChar w:fldCharType="end"/>
            </w:r>
          </w:hyperlink>
        </w:p>
        <w:p w:rsidRPr="00A2689D" w:rsidR="00A2689D" w:rsidP="2A87CE34" w:rsidRDefault="002D24CA" w14:paraId="44770A0E" w14:textId="565AFD42">
          <w:pPr>
            <w:pStyle w:val="Sumrio3"/>
            <w:tabs>
              <w:tab w:val="right" w:leader="dot" w:pos="9060"/>
            </w:tabs>
            <w:bidi w:val="0"/>
          </w:pPr>
          <w:hyperlink w:anchor="_Toc528736191">
            <w:r w:rsidRPr="2A87CE34" w:rsidR="2A87CE34">
              <w:rPr>
                <w:rStyle w:val="Hyperlink"/>
              </w:rPr>
              <w:t>3.5.1 Indicadores e Visualizações</w:t>
            </w:r>
            <w:r>
              <w:tab/>
            </w:r>
            <w:r>
              <w:fldChar w:fldCharType="begin"/>
            </w:r>
            <w:r>
              <w:instrText xml:space="preserve">PAGEREF _Toc528736191 \h</w:instrText>
            </w:r>
            <w:r>
              <w:fldChar w:fldCharType="separate"/>
            </w:r>
            <w:r w:rsidRPr="2A87CE34" w:rsidR="2A87CE34">
              <w:rPr>
                <w:rStyle w:val="Hyperlink"/>
              </w:rPr>
              <w:t>59</w:t>
            </w:r>
            <w:r>
              <w:fldChar w:fldCharType="end"/>
            </w:r>
          </w:hyperlink>
        </w:p>
        <w:p w:rsidRPr="00A2689D" w:rsidR="00A2689D" w:rsidP="2A87CE34" w:rsidRDefault="002D24CA" w14:paraId="171C4BA3" w14:textId="2824A0DC">
          <w:pPr>
            <w:pStyle w:val="Sumrio3"/>
            <w:tabs>
              <w:tab w:val="right" w:leader="dot" w:pos="9060"/>
            </w:tabs>
            <w:bidi w:val="0"/>
          </w:pPr>
          <w:hyperlink w:anchor="_Toc642276853">
            <w:r w:rsidRPr="2A87CE34" w:rsidR="2A87CE34">
              <w:rPr>
                <w:rStyle w:val="Hyperlink"/>
              </w:rPr>
              <w:t>3.5.2 Análise Assistida por Inteligência Artificial Generativa</w:t>
            </w:r>
            <w:r>
              <w:tab/>
            </w:r>
            <w:r>
              <w:fldChar w:fldCharType="begin"/>
            </w:r>
            <w:r>
              <w:instrText xml:space="preserve">PAGEREF _Toc642276853 \h</w:instrText>
            </w:r>
            <w:r>
              <w:fldChar w:fldCharType="separate"/>
            </w:r>
            <w:r w:rsidRPr="2A87CE34" w:rsidR="2A87CE34">
              <w:rPr>
                <w:rStyle w:val="Hyperlink"/>
              </w:rPr>
              <w:t>60</w:t>
            </w:r>
            <w:r>
              <w:fldChar w:fldCharType="end"/>
            </w:r>
          </w:hyperlink>
        </w:p>
        <w:p w:rsidRPr="00A2689D" w:rsidR="00A2689D" w:rsidP="2A87CE34" w:rsidRDefault="002D24CA" w14:paraId="6E5B93B4" w14:textId="0172AB84">
          <w:pPr>
            <w:pStyle w:val="Sumrio3"/>
            <w:tabs>
              <w:tab w:val="right" w:leader="dot" w:pos="9060"/>
            </w:tabs>
            <w:bidi w:val="0"/>
          </w:pPr>
          <w:hyperlink w:anchor="_Toc994822940">
            <w:r w:rsidRPr="2A87CE34" w:rsidR="2A87CE34">
              <w:rPr>
                <w:rStyle w:val="Hyperlink"/>
              </w:rPr>
              <w:t>3.5.3 Integração com o Pipeline</w:t>
            </w:r>
            <w:r>
              <w:tab/>
            </w:r>
            <w:r>
              <w:fldChar w:fldCharType="begin"/>
            </w:r>
            <w:r>
              <w:instrText xml:space="preserve">PAGEREF _Toc994822940 \h</w:instrText>
            </w:r>
            <w:r>
              <w:fldChar w:fldCharType="separate"/>
            </w:r>
            <w:r w:rsidRPr="2A87CE34" w:rsidR="2A87CE34">
              <w:rPr>
                <w:rStyle w:val="Hyperlink"/>
              </w:rPr>
              <w:t>60</w:t>
            </w:r>
            <w:r>
              <w:fldChar w:fldCharType="end"/>
            </w:r>
          </w:hyperlink>
        </w:p>
        <w:p w:rsidRPr="00A2689D" w:rsidR="00A2689D" w:rsidP="2A87CE34" w:rsidRDefault="002D24CA" w14:paraId="36699521" w14:textId="127BEA8E">
          <w:pPr>
            <w:pStyle w:val="Sumrio1"/>
            <w:tabs>
              <w:tab w:val="right" w:leader="dot" w:pos="9060"/>
            </w:tabs>
            <w:bidi w:val="0"/>
          </w:pPr>
          <w:hyperlink w:anchor="_Toc1000167735">
            <w:r w:rsidRPr="2A87CE34" w:rsidR="2A87CE34">
              <w:rPr>
                <w:rStyle w:val="Hyperlink"/>
              </w:rPr>
              <w:t>Referências Bibliográficas</w:t>
            </w:r>
            <w:r>
              <w:tab/>
            </w:r>
            <w:r>
              <w:fldChar w:fldCharType="begin"/>
            </w:r>
            <w:r>
              <w:instrText xml:space="preserve">PAGEREF _Toc1000167735 \h</w:instrText>
            </w:r>
            <w:r>
              <w:fldChar w:fldCharType="separate"/>
            </w:r>
            <w:r w:rsidRPr="2A87CE34" w:rsidR="2A87CE34">
              <w:rPr>
                <w:rStyle w:val="Hyperlink"/>
              </w:rPr>
              <w:t>61</w:t>
            </w:r>
            <w:r>
              <w:fldChar w:fldCharType="end"/>
            </w:r>
          </w:hyperlink>
        </w:p>
        <w:p w:rsidRPr="00A2689D" w:rsidR="00A2689D" w:rsidP="2A87CE34" w:rsidRDefault="002D24CA" w14:paraId="7C35FADC" w14:textId="33D524D5">
          <w:pPr>
            <w:bidi w:val="0"/>
          </w:pPr>
          <w:r>
            <w:fldChar w:fldCharType="end"/>
          </w:r>
        </w:p>
      </w:sdtContent>
    </w:sdt>
    <w:p w:rsidRPr="00A2689D" w:rsidR="00A2689D" w:rsidP="2A87CE34" w:rsidRDefault="002D24CA" w14:paraId="7DE8A00B" w14:textId="34053564">
      <w:pPr>
        <w:tabs>
          <w:tab w:val="right" w:leader="hyphen" w:pos="9026"/>
        </w:tabs>
        <w:spacing w:before="120" w:after="0" w:line="360" w:lineRule="auto"/>
        <w:rPr>
          <w:rFonts w:ascii="Arial" w:hAnsi="Arial" w:eastAsia="Arial" w:cs="Arial"/>
          <w:b w:val="1"/>
          <w:bCs w:val="1"/>
          <w:i w:val="0"/>
          <w:iCs w:val="0"/>
          <w:caps w:val="0"/>
          <w:smallCaps w:val="0"/>
          <w:noProof w:val="0"/>
          <w:color w:val="000000" w:themeColor="text1" w:themeTint="FF" w:themeShade="FF"/>
          <w:sz w:val="24"/>
          <w:szCs w:val="24"/>
          <w:lang w:val="pt-BR"/>
        </w:rPr>
      </w:pPr>
    </w:p>
    <w:p w:rsidRPr="00A2689D" w:rsidR="00A2689D" w:rsidP="2A87CE34" w:rsidRDefault="002D24CA" w14:paraId="56C1A6C0" w14:textId="744D837B">
      <w:pPr>
        <w:spacing w:after="200"/>
        <w:ind w:firstLine="0"/>
        <w:jc w:val="center"/>
        <w:rPr>
          <w:rFonts w:eastAsia="Arial" w:cs="Arial"/>
          <w:b w:val="1"/>
          <w:bCs w:val="1"/>
        </w:rPr>
      </w:pPr>
    </w:p>
    <w:p w:rsidR="00A136C0" w:rsidP="2A87CE34" w:rsidRDefault="00A136C0" w14:paraId="1F8860F0" w14:textId="4A2AF5C7">
      <w:pPr>
        <w:pStyle w:val="Sumrio1"/>
        <w:tabs>
          <w:tab w:val="right" w:leader="dot" w:pos="9060"/>
        </w:tabs>
        <w:ind w:firstLine="0"/>
        <w:rPr>
          <w:rFonts w:eastAsia="Arial" w:cs="Arial"/>
          <w:b w:val="0"/>
          <w:bCs w:val="0"/>
          <w:noProof/>
          <w:lang w:eastAsia="pt-BR"/>
        </w:rPr>
      </w:pPr>
    </w:p>
    <w:p w:rsidR="00D60F6A" w:rsidP="710B30AB" w:rsidRDefault="00D60F6A" w14:paraId="4BDDAE13" w14:textId="77777777">
      <w:pPr>
        <w:spacing w:after="200" w:line="276" w:lineRule="auto"/>
        <w:rPr>
          <w:rFonts w:eastAsia="Arial" w:cs="Arial"/>
          <w:szCs w:val="24"/>
        </w:rPr>
        <w:sectPr w:rsidR="00D60F6A" w:rsidSect="00D60F6A">
          <w:pgSz w:w="11906" w:h="16838" w:orient="portrait" w:code="9"/>
          <w:pgMar w:top="1701" w:right="1134" w:bottom="1134" w:left="1701" w:header="709" w:footer="709" w:gutter="0"/>
          <w:pgNumType w:start="0"/>
          <w:cols w:space="708"/>
          <w:docGrid w:linePitch="360"/>
        </w:sectPr>
      </w:pPr>
      <w:bookmarkStart w:name="_Toc42291235" w:id="0"/>
    </w:p>
    <w:p w:rsidRPr="00437855" w:rsidR="00982A7B" w:rsidP="3B0C70B8" w:rsidRDefault="2F46DAB0" w14:paraId="126BF6FB" w14:textId="6D4A1354">
      <w:pPr>
        <w:pStyle w:val="Ttulo1"/>
        <w:keepNext w:val="0"/>
        <w:keepLines w:val="0"/>
        <w:rPr>
          <w:rFonts w:eastAsia="Arial" w:cs="Arial"/>
        </w:rPr>
      </w:pPr>
      <w:bookmarkStart w:name="_Toc1030830909" w:id="209770665"/>
      <w:r w:rsidRPr="2A87CE34" w:rsidR="0B2F396D">
        <w:rPr>
          <w:rFonts w:eastAsia="Arial" w:cs="Arial"/>
        </w:rPr>
        <w:t xml:space="preserve">1 </w:t>
      </w:r>
      <w:bookmarkEnd w:id="0"/>
      <w:r w:rsidRPr="2A87CE34" w:rsidR="1FFC3937">
        <w:rPr>
          <w:rFonts w:eastAsia="Arial" w:cs="Arial"/>
        </w:rPr>
        <w:t>INTRODUÇÃO</w:t>
      </w:r>
      <w:bookmarkEnd w:id="209770665"/>
    </w:p>
    <w:p w:rsidRPr="00437855" w:rsidR="000A702D" w:rsidP="710B30AB" w:rsidRDefault="000A702D" w14:paraId="52EEBA1F" w14:textId="77777777">
      <w:pPr>
        <w:rPr>
          <w:rFonts w:eastAsia="Arial" w:cs="Arial"/>
        </w:rPr>
      </w:pPr>
    </w:p>
    <w:p w:rsidRPr="00437855" w:rsidR="2E3CC1E6" w:rsidP="710B30AB" w:rsidRDefault="60D0B1DA" w14:paraId="37EE6164" w14:textId="69574919">
      <w:pPr>
        <w:rPr>
          <w:rFonts w:eastAsia="Arial" w:cs="Arial"/>
        </w:rPr>
      </w:pPr>
      <w:r w:rsidRPr="00437855">
        <w:rPr>
          <w:rFonts w:eastAsia="Arial" w:cs="Arial"/>
        </w:rPr>
        <w:t>Não há como negar que</w:t>
      </w:r>
      <w:r w:rsidRPr="00437855" w:rsidR="6EB0447C">
        <w:rPr>
          <w:rFonts w:eastAsia="Arial" w:cs="Arial"/>
        </w:rPr>
        <w:t xml:space="preserve"> empresas de seguros</w:t>
      </w:r>
      <w:r w:rsidRPr="00437855" w:rsidR="7E1B612F">
        <w:rPr>
          <w:rFonts w:eastAsia="Arial" w:cs="Arial"/>
        </w:rPr>
        <w:t>,</w:t>
      </w:r>
      <w:r w:rsidRPr="00437855" w:rsidR="1495F1F2">
        <w:rPr>
          <w:rFonts w:eastAsia="Arial" w:cs="Arial"/>
        </w:rPr>
        <w:t xml:space="preserve"> produz</w:t>
      </w:r>
      <w:r w:rsidRPr="00437855" w:rsidR="3A0AA19D">
        <w:rPr>
          <w:rFonts w:eastAsia="Arial" w:cs="Arial"/>
        </w:rPr>
        <w:t>e</w:t>
      </w:r>
      <w:r w:rsidRPr="00437855" w:rsidR="29DD6DC6">
        <w:rPr>
          <w:rFonts w:eastAsia="Arial" w:cs="Arial"/>
        </w:rPr>
        <w:t>m</w:t>
      </w:r>
      <w:r w:rsidRPr="00437855" w:rsidR="1495F1F2">
        <w:rPr>
          <w:rFonts w:eastAsia="Arial" w:cs="Arial"/>
        </w:rPr>
        <w:t xml:space="preserve"> e consome</w:t>
      </w:r>
      <w:r w:rsidRPr="00437855" w:rsidR="5C9C9A7A">
        <w:rPr>
          <w:rFonts w:eastAsia="Arial" w:cs="Arial"/>
        </w:rPr>
        <w:t>m</w:t>
      </w:r>
      <w:r w:rsidRPr="00437855" w:rsidR="1495F1F2">
        <w:rPr>
          <w:rFonts w:eastAsia="Arial" w:cs="Arial"/>
        </w:rPr>
        <w:t xml:space="preserve"> u</w:t>
      </w:r>
      <w:r w:rsidRPr="00437855" w:rsidR="5FBC0788">
        <w:rPr>
          <w:rFonts w:eastAsia="Arial" w:cs="Arial"/>
        </w:rPr>
        <w:t xml:space="preserve">m </w:t>
      </w:r>
      <w:r w:rsidRPr="00437855" w:rsidR="1495F1F2">
        <w:rPr>
          <w:rFonts w:eastAsia="Arial" w:cs="Arial"/>
        </w:rPr>
        <w:t xml:space="preserve">grande </w:t>
      </w:r>
      <w:r w:rsidRPr="00437855" w:rsidR="297FD1A1">
        <w:rPr>
          <w:rFonts w:eastAsia="Arial" w:cs="Arial"/>
        </w:rPr>
        <w:t xml:space="preserve">volume </w:t>
      </w:r>
      <w:r w:rsidRPr="00437855" w:rsidR="33709A19">
        <w:rPr>
          <w:rFonts w:eastAsia="Arial" w:cs="Arial"/>
        </w:rPr>
        <w:t xml:space="preserve">de informações </w:t>
      </w:r>
      <w:r w:rsidRPr="00437855" w:rsidR="3C8C9004">
        <w:rPr>
          <w:rFonts w:eastAsia="Arial" w:cs="Arial"/>
        </w:rPr>
        <w:t xml:space="preserve">ao longo de toda </w:t>
      </w:r>
      <w:r w:rsidRPr="00437855" w:rsidR="2E169BAA">
        <w:rPr>
          <w:rFonts w:eastAsia="Arial" w:cs="Arial"/>
        </w:rPr>
        <w:t>c</w:t>
      </w:r>
      <w:r w:rsidRPr="00437855" w:rsidR="7DF372F9">
        <w:rPr>
          <w:rFonts w:eastAsia="Arial" w:cs="Arial"/>
        </w:rPr>
        <w:t xml:space="preserve">adeia </w:t>
      </w:r>
      <w:r w:rsidRPr="00437855" w:rsidR="6D72187E">
        <w:rPr>
          <w:rFonts w:eastAsia="Arial" w:cs="Arial"/>
        </w:rPr>
        <w:t>produtiva</w:t>
      </w:r>
      <w:r w:rsidRPr="00437855" w:rsidR="04CF2604">
        <w:rPr>
          <w:rFonts w:eastAsia="Arial" w:cs="Arial"/>
        </w:rPr>
        <w:t xml:space="preserve">. </w:t>
      </w:r>
      <w:r w:rsidRPr="00437855" w:rsidR="489349A7">
        <w:rPr>
          <w:rFonts w:eastAsia="Arial" w:cs="Arial"/>
        </w:rPr>
        <w:t>Quando</w:t>
      </w:r>
      <w:r w:rsidRPr="00437855" w:rsidR="107A08AD">
        <w:rPr>
          <w:rFonts w:eastAsia="Arial" w:cs="Arial"/>
        </w:rPr>
        <w:t xml:space="preserve"> </w:t>
      </w:r>
      <w:r w:rsidRPr="00437855" w:rsidR="31C0F88F">
        <w:rPr>
          <w:rFonts w:eastAsia="Arial" w:cs="Arial"/>
        </w:rPr>
        <w:t xml:space="preserve">devidamente </w:t>
      </w:r>
      <w:r w:rsidRPr="00437855" w:rsidR="107A08AD">
        <w:rPr>
          <w:rFonts w:eastAsia="Arial" w:cs="Arial"/>
        </w:rPr>
        <w:t>estruturados</w:t>
      </w:r>
      <w:r w:rsidRPr="00437855" w:rsidR="49FA0113">
        <w:rPr>
          <w:rFonts w:eastAsia="Arial" w:cs="Arial"/>
        </w:rPr>
        <w:t xml:space="preserve"> e</w:t>
      </w:r>
      <w:r w:rsidRPr="00437855" w:rsidR="107A08AD">
        <w:rPr>
          <w:rFonts w:eastAsia="Arial" w:cs="Arial"/>
        </w:rPr>
        <w:t xml:space="preserve"> tratados, </w:t>
      </w:r>
      <w:r w:rsidRPr="00437855" w:rsidR="40E1CB9E">
        <w:rPr>
          <w:rFonts w:eastAsia="Arial" w:cs="Arial"/>
        </w:rPr>
        <w:t>esses dados proporcionam vantagen</w:t>
      </w:r>
      <w:r w:rsidRPr="00437855" w:rsidR="0F5ADE56">
        <w:rPr>
          <w:rFonts w:eastAsia="Arial" w:cs="Arial"/>
        </w:rPr>
        <w:t>s</w:t>
      </w:r>
      <w:r w:rsidRPr="00437855" w:rsidR="19E3B21A">
        <w:rPr>
          <w:rFonts w:eastAsia="Arial" w:cs="Arial"/>
        </w:rPr>
        <w:t xml:space="preserve"> importantes frente ao mercado</w:t>
      </w:r>
      <w:r w:rsidRPr="00437855" w:rsidR="0F5ADE56">
        <w:rPr>
          <w:rFonts w:eastAsia="Arial" w:cs="Arial"/>
        </w:rPr>
        <w:t>.</w:t>
      </w:r>
      <w:r w:rsidRPr="00437855" w:rsidR="1876F4C4">
        <w:rPr>
          <w:rFonts w:eastAsia="Arial" w:cs="Arial"/>
        </w:rPr>
        <w:t xml:space="preserve"> </w:t>
      </w:r>
      <w:r w:rsidRPr="00437855" w:rsidR="5DBC109E">
        <w:rPr>
          <w:rFonts w:eastAsia="Arial" w:cs="Arial"/>
        </w:rPr>
        <w:t>O</w:t>
      </w:r>
      <w:r w:rsidRPr="00437855" w:rsidR="37385695">
        <w:rPr>
          <w:rFonts w:eastAsia="Arial" w:cs="Arial"/>
        </w:rPr>
        <w:t xml:space="preserve"> </w:t>
      </w:r>
      <w:r w:rsidRPr="00437855" w:rsidR="722C5C94">
        <w:rPr>
          <w:rFonts w:eastAsia="Arial" w:cs="Arial"/>
        </w:rPr>
        <w:t>bom uso deles</w:t>
      </w:r>
      <w:r w:rsidRPr="00437855" w:rsidR="37385695">
        <w:rPr>
          <w:rFonts w:eastAsia="Arial" w:cs="Arial"/>
        </w:rPr>
        <w:t xml:space="preserve"> no ambiente corporativo</w:t>
      </w:r>
      <w:r w:rsidRPr="00437855" w:rsidR="18D893DE">
        <w:rPr>
          <w:rFonts w:eastAsia="Arial" w:cs="Arial"/>
        </w:rPr>
        <w:t xml:space="preserve">, </w:t>
      </w:r>
      <w:r w:rsidRPr="00437855" w:rsidR="0A380A9F">
        <w:rPr>
          <w:rFonts w:eastAsia="Arial" w:cs="Arial"/>
        </w:rPr>
        <w:t>pode melhorar a qualidade das tomadas de decisões</w:t>
      </w:r>
      <w:r w:rsidRPr="00437855" w:rsidR="2009ED23">
        <w:rPr>
          <w:rFonts w:eastAsia="Arial" w:cs="Arial"/>
        </w:rPr>
        <w:t xml:space="preserve"> e</w:t>
      </w:r>
      <w:r w:rsidRPr="00437855" w:rsidR="0A380A9F">
        <w:rPr>
          <w:rFonts w:eastAsia="Arial" w:cs="Arial"/>
        </w:rPr>
        <w:t xml:space="preserve"> </w:t>
      </w:r>
      <w:r w:rsidRPr="00437855" w:rsidR="6D448C2E">
        <w:rPr>
          <w:rFonts w:eastAsia="Arial" w:cs="Arial"/>
        </w:rPr>
        <w:t xml:space="preserve">aumentar </w:t>
      </w:r>
      <w:r w:rsidRPr="00437855" w:rsidR="71B37C48">
        <w:rPr>
          <w:rFonts w:eastAsia="Arial" w:cs="Arial"/>
        </w:rPr>
        <w:t>o</w:t>
      </w:r>
      <w:r w:rsidRPr="00437855" w:rsidR="692C95A9">
        <w:rPr>
          <w:rFonts w:eastAsia="Arial" w:cs="Arial"/>
        </w:rPr>
        <w:t xml:space="preserve"> seu</w:t>
      </w:r>
      <w:r w:rsidRPr="00437855" w:rsidR="71B37C48">
        <w:rPr>
          <w:rFonts w:eastAsia="Arial" w:cs="Arial"/>
        </w:rPr>
        <w:t xml:space="preserve"> desempenho</w:t>
      </w:r>
      <w:r w:rsidRPr="00437855" w:rsidR="38290D7D">
        <w:rPr>
          <w:rFonts w:eastAsia="Arial" w:cs="Arial"/>
        </w:rPr>
        <w:t xml:space="preserve">, além de </w:t>
      </w:r>
      <w:r w:rsidRPr="00437855" w:rsidR="694BA2A2">
        <w:rPr>
          <w:rFonts w:eastAsia="Arial" w:cs="Arial"/>
        </w:rPr>
        <w:t xml:space="preserve">prever possíveis problemas </w:t>
      </w:r>
      <w:r w:rsidRPr="00437855" w:rsidR="51AD8C12">
        <w:rPr>
          <w:rFonts w:eastAsia="Arial" w:cs="Arial"/>
        </w:rPr>
        <w:t xml:space="preserve">podendo </w:t>
      </w:r>
      <w:r w:rsidRPr="00437855" w:rsidR="694BA2A2">
        <w:rPr>
          <w:rFonts w:eastAsia="Arial" w:cs="Arial"/>
        </w:rPr>
        <w:t xml:space="preserve">antecipá-los de maneira </w:t>
      </w:r>
      <w:r w:rsidRPr="00437855" w:rsidR="3B072C3E">
        <w:rPr>
          <w:rFonts w:eastAsia="Arial" w:cs="Arial"/>
        </w:rPr>
        <w:t>a evitar da</w:t>
      </w:r>
      <w:r w:rsidRPr="00437855" w:rsidR="0801CBFD">
        <w:rPr>
          <w:rFonts w:eastAsia="Arial" w:cs="Arial"/>
        </w:rPr>
        <w:t>nos.</w:t>
      </w:r>
    </w:p>
    <w:p w:rsidRPr="00437855" w:rsidR="6B150152" w:rsidP="710B30AB" w:rsidRDefault="0801CBFD" w14:paraId="053980E4" w14:textId="38E8E3D7">
      <w:pPr>
        <w:rPr>
          <w:rFonts w:eastAsia="Arial" w:cs="Arial"/>
        </w:rPr>
      </w:pPr>
      <w:r w:rsidRPr="00437855">
        <w:rPr>
          <w:rFonts w:eastAsia="Arial" w:cs="Arial"/>
        </w:rPr>
        <w:t>No ramo de seguros</w:t>
      </w:r>
      <w:r w:rsidRPr="00437855" w:rsidR="528AB2DD">
        <w:rPr>
          <w:rFonts w:eastAsia="Arial" w:cs="Arial"/>
        </w:rPr>
        <w:t>, a estimativa precisa dos sinistros</w:t>
      </w:r>
      <w:r w:rsidRPr="00437855" w:rsidR="42ED0B85">
        <w:rPr>
          <w:rFonts w:eastAsia="Arial" w:cs="Arial"/>
        </w:rPr>
        <w:t xml:space="preserve">, </w:t>
      </w:r>
      <w:r w:rsidRPr="00437855" w:rsidR="66239625">
        <w:rPr>
          <w:rFonts w:eastAsia="Arial" w:cs="Arial"/>
        </w:rPr>
        <w:t>que correspondem ao registro feita pelo cliente à seguradora para solicitar indenização em razão de um evento ocorrido</w:t>
      </w:r>
      <w:r w:rsidRPr="00437855" w:rsidR="30E56117">
        <w:rPr>
          <w:rFonts w:eastAsia="Arial" w:cs="Arial"/>
        </w:rPr>
        <w:t xml:space="preserve">, </w:t>
      </w:r>
      <w:r w:rsidRPr="00437855" w:rsidR="0B0E5D6F">
        <w:rPr>
          <w:rFonts w:eastAsia="Arial" w:cs="Arial"/>
        </w:rPr>
        <w:t xml:space="preserve">se torna fundamental </w:t>
      </w:r>
      <w:r w:rsidRPr="00437855" w:rsidR="23699779">
        <w:rPr>
          <w:rFonts w:eastAsia="Arial" w:cs="Arial"/>
        </w:rPr>
        <w:t>para a estabilidade econômica da</w:t>
      </w:r>
      <w:r w:rsidRPr="00437855" w:rsidR="3145EF88">
        <w:rPr>
          <w:rFonts w:eastAsia="Arial" w:cs="Arial"/>
        </w:rPr>
        <w:t>s organizações</w:t>
      </w:r>
      <w:r w:rsidRPr="00437855" w:rsidR="23699779">
        <w:rPr>
          <w:rFonts w:eastAsia="Arial" w:cs="Arial"/>
        </w:rPr>
        <w:t>.</w:t>
      </w:r>
      <w:r w:rsidRPr="00437855" w:rsidR="3F932CDF">
        <w:rPr>
          <w:rFonts w:eastAsia="Arial" w:cs="Arial"/>
        </w:rPr>
        <w:t xml:space="preserve"> </w:t>
      </w:r>
      <w:r w:rsidRPr="00437855" w:rsidR="2EDDD16F">
        <w:rPr>
          <w:rFonts w:eastAsia="Arial" w:cs="Arial"/>
        </w:rPr>
        <w:t xml:space="preserve">Segundo </w:t>
      </w:r>
      <w:r w:rsidRPr="00437855" w:rsidR="794A7746">
        <w:rPr>
          <w:rFonts w:eastAsia="Arial" w:cs="Arial"/>
        </w:rPr>
        <w:t xml:space="preserve">P. Kumar e S. Sountharrajan (2025), </w:t>
      </w:r>
      <w:r w:rsidRPr="00437855" w:rsidR="1DB99E01">
        <w:rPr>
          <w:rFonts w:eastAsia="Arial" w:cs="Arial"/>
        </w:rPr>
        <w:t xml:space="preserve">com </w:t>
      </w:r>
      <w:r w:rsidRPr="00437855" w:rsidR="794A7746">
        <w:rPr>
          <w:rFonts w:eastAsia="Arial" w:cs="Arial"/>
        </w:rPr>
        <w:t xml:space="preserve">a estimativa precisa de sinistros de seguros, as seguradoras podem ter boas percepções de risco e desembolsar compensações dentro do tempo adequado. </w:t>
      </w:r>
      <w:r w:rsidRPr="00437855" w:rsidR="32A71898">
        <w:rPr>
          <w:rFonts w:eastAsia="Arial" w:cs="Arial"/>
        </w:rPr>
        <w:t>E</w:t>
      </w:r>
      <w:r w:rsidRPr="00437855" w:rsidR="3B4E35F0">
        <w:rPr>
          <w:rFonts w:eastAsia="Arial" w:cs="Arial"/>
        </w:rPr>
        <w:t>videnciando</w:t>
      </w:r>
      <w:r w:rsidRPr="00437855" w:rsidR="32A71898">
        <w:rPr>
          <w:rFonts w:eastAsia="Arial" w:cs="Arial"/>
        </w:rPr>
        <w:t xml:space="preserve"> a importância do uso da análise e tratamento de dados </w:t>
      </w:r>
      <w:r w:rsidRPr="00437855" w:rsidR="766EF325">
        <w:rPr>
          <w:rFonts w:eastAsia="Arial" w:cs="Arial"/>
        </w:rPr>
        <w:t xml:space="preserve">para a avaliação de riscos e para a definição adequada das indenizações </w:t>
      </w:r>
      <w:r w:rsidRPr="00437855" w:rsidR="32A71898">
        <w:rPr>
          <w:rFonts w:eastAsia="Arial" w:cs="Arial"/>
        </w:rPr>
        <w:t>no setor</w:t>
      </w:r>
      <w:r w:rsidRPr="00437855" w:rsidR="6A9F0DB8">
        <w:rPr>
          <w:rFonts w:eastAsia="Arial" w:cs="Arial"/>
        </w:rPr>
        <w:t xml:space="preserve">. </w:t>
      </w:r>
      <w:r w:rsidRPr="00437855" w:rsidR="41E55177">
        <w:rPr>
          <w:rFonts w:eastAsia="Arial" w:cs="Arial"/>
        </w:rPr>
        <w:t>(KUMAR; SOUNTHARRAJAN, 2025).</w:t>
      </w:r>
    </w:p>
    <w:p w:rsidRPr="00437855" w:rsidR="11A34CC5" w:rsidP="710B30AB" w:rsidRDefault="30F83302" w14:paraId="310CA390" w14:textId="57362745">
      <w:pPr>
        <w:rPr>
          <w:rFonts w:eastAsia="Arial" w:cs="Arial"/>
        </w:rPr>
      </w:pPr>
      <w:r w:rsidRPr="00437855">
        <w:rPr>
          <w:rFonts w:eastAsia="Arial" w:cs="Arial"/>
        </w:rPr>
        <w:t>Outro desafio relevante no setor é a ocorrência de fraudes em sinistros, caracterizadas por solicitações falsas ou intencionalmente exageradas, que geram prejuízos expressivos às seguradoras</w:t>
      </w:r>
      <w:r w:rsidRPr="00437855" w:rsidR="0CF1EE8E">
        <w:rPr>
          <w:rFonts w:eastAsia="Arial" w:cs="Arial"/>
        </w:rPr>
        <w:t xml:space="preserve">, </w:t>
      </w:r>
      <w:r w:rsidRPr="00437855" w:rsidR="2CE49C2C">
        <w:rPr>
          <w:rFonts w:eastAsia="Arial" w:cs="Arial"/>
        </w:rPr>
        <w:t>onde c</w:t>
      </w:r>
      <w:r w:rsidRPr="00437855" w:rsidR="0CF1EE8E">
        <w:rPr>
          <w:rFonts w:eastAsia="Arial" w:cs="Arial"/>
        </w:rPr>
        <w:t>erca de 10% das perdas do setor de seguros decorrem de fraudes</w:t>
      </w:r>
      <w:r w:rsidRPr="00437855" w:rsidR="159EF182">
        <w:rPr>
          <w:rFonts w:eastAsia="Arial" w:cs="Arial"/>
        </w:rPr>
        <w:t xml:space="preserve">. </w:t>
      </w:r>
      <w:r w:rsidRPr="00437855" w:rsidR="5B8CF98B">
        <w:rPr>
          <w:rFonts w:eastAsia="Arial" w:cs="Arial"/>
        </w:rPr>
        <w:t xml:space="preserve">O segmento automotivo </w:t>
      </w:r>
      <w:r w:rsidRPr="00437855" w:rsidR="531CD202">
        <w:rPr>
          <w:rFonts w:eastAsia="Arial" w:cs="Arial"/>
        </w:rPr>
        <w:t xml:space="preserve">é especialmente afetado, com pedidos falsos ou informações </w:t>
      </w:r>
      <w:r w:rsidRPr="00437855" w:rsidR="7207FD6E">
        <w:rPr>
          <w:rFonts w:eastAsia="Arial" w:cs="Arial"/>
        </w:rPr>
        <w:t xml:space="preserve">adulteradas baseados em acidentes simulados. Penalizando até mesmos os clientes </w:t>
      </w:r>
      <w:r w:rsidRPr="00437855" w:rsidR="3129AE90">
        <w:rPr>
          <w:rFonts w:eastAsia="Arial" w:cs="Arial"/>
        </w:rPr>
        <w:t>féis</w:t>
      </w:r>
      <w:r w:rsidRPr="00437855" w:rsidR="7207FD6E">
        <w:rPr>
          <w:rFonts w:eastAsia="Arial" w:cs="Arial"/>
        </w:rPr>
        <w:t xml:space="preserve">, </w:t>
      </w:r>
      <w:r w:rsidRPr="00437855" w:rsidR="7E5CBFE0">
        <w:rPr>
          <w:rFonts w:eastAsia="Arial" w:cs="Arial"/>
        </w:rPr>
        <w:t>em que, por meio de condutas ilícitas de uma pequena parcel</w:t>
      </w:r>
      <w:r w:rsidRPr="00437855" w:rsidR="5514ED3E">
        <w:rPr>
          <w:rFonts w:eastAsia="Arial" w:cs="Arial"/>
        </w:rPr>
        <w:t xml:space="preserve">a, </w:t>
      </w:r>
      <w:r w:rsidRPr="00437855" w:rsidR="11B47615">
        <w:rPr>
          <w:rFonts w:eastAsia="Arial" w:cs="Arial"/>
        </w:rPr>
        <w:t>encarecem</w:t>
      </w:r>
      <w:r w:rsidRPr="00437855" w:rsidR="3917EA71">
        <w:rPr>
          <w:rFonts w:eastAsia="Arial" w:cs="Arial"/>
        </w:rPr>
        <w:t>-se</w:t>
      </w:r>
      <w:r w:rsidRPr="00437855" w:rsidR="11B47615">
        <w:rPr>
          <w:rFonts w:eastAsia="Arial" w:cs="Arial"/>
        </w:rPr>
        <w:t xml:space="preserve"> os valores dos seguros num geral</w:t>
      </w:r>
      <w:r w:rsidRPr="00437855" w:rsidR="4ADA9004">
        <w:rPr>
          <w:rFonts w:eastAsia="Arial" w:cs="Arial"/>
        </w:rPr>
        <w:t>.</w:t>
      </w:r>
      <w:r w:rsidRPr="00437855" w:rsidR="30871C95">
        <w:rPr>
          <w:rFonts w:eastAsia="Arial" w:cs="Arial"/>
        </w:rPr>
        <w:t xml:space="preserve"> (KUMAR; SOUNTHARRAJAN,2025).  </w:t>
      </w:r>
      <w:r w:rsidRPr="00437855" w:rsidR="11A34CC5">
        <w:rPr>
          <w:rFonts w:cs="Arial"/>
        </w:rPr>
        <w:br/>
      </w:r>
      <w:r w:rsidRPr="00437855" w:rsidR="11A34CC5">
        <w:rPr>
          <w:rFonts w:cs="Arial"/>
        </w:rPr>
        <w:tab/>
      </w:r>
      <w:r w:rsidRPr="00437855" w:rsidR="75DA41FA">
        <w:rPr>
          <w:rFonts w:eastAsia="Arial" w:cs="Arial"/>
        </w:rPr>
        <w:t xml:space="preserve">A </w:t>
      </w:r>
      <w:r w:rsidRPr="00437855" w:rsidR="08A8EA45">
        <w:rPr>
          <w:rFonts w:eastAsia="Arial" w:cs="Arial"/>
        </w:rPr>
        <w:t xml:space="preserve">identificação de fraudes </w:t>
      </w:r>
      <w:r w:rsidRPr="00437855" w:rsidR="767E93C8">
        <w:rPr>
          <w:rFonts w:eastAsia="Arial" w:cs="Arial"/>
        </w:rPr>
        <w:t xml:space="preserve">é um trabalho árduo e desafiador, </w:t>
      </w:r>
      <w:r w:rsidRPr="00437855" w:rsidR="007E8FC2">
        <w:rPr>
          <w:rFonts w:eastAsia="Arial" w:cs="Arial"/>
        </w:rPr>
        <w:t>uma vez que</w:t>
      </w:r>
      <w:r w:rsidRPr="00437855" w:rsidR="767E93C8">
        <w:rPr>
          <w:rFonts w:eastAsia="Arial" w:cs="Arial"/>
        </w:rPr>
        <w:t xml:space="preserve"> envolve diversos aspectos</w:t>
      </w:r>
      <w:r w:rsidRPr="00437855" w:rsidR="7951C62F">
        <w:rPr>
          <w:rFonts w:eastAsia="Arial" w:cs="Arial"/>
        </w:rPr>
        <w:t xml:space="preserve">. Dentre os quais, destaca-se o </w:t>
      </w:r>
      <w:r w:rsidRPr="00437855" w:rsidR="5002EEFC">
        <w:rPr>
          <w:rFonts w:eastAsia="Arial" w:cs="Arial"/>
        </w:rPr>
        <w:t xml:space="preserve">volume massivo de dados, no qual são </w:t>
      </w:r>
      <w:r w:rsidRPr="00437855" w:rsidR="60B2FAA9">
        <w:rPr>
          <w:rFonts w:eastAsia="Arial" w:cs="Arial"/>
        </w:rPr>
        <w:t>process</w:t>
      </w:r>
      <w:r w:rsidRPr="00437855" w:rsidR="14FD7716">
        <w:rPr>
          <w:rFonts w:eastAsia="Arial" w:cs="Arial"/>
        </w:rPr>
        <w:t>ados milhões de sinistros e análises manuais escalonáveis são impossíveis</w:t>
      </w:r>
      <w:r w:rsidRPr="00437855" w:rsidR="2B9644C8">
        <w:rPr>
          <w:rFonts w:eastAsia="Arial" w:cs="Arial"/>
        </w:rPr>
        <w:t>. Além</w:t>
      </w:r>
      <w:r w:rsidRPr="00437855" w:rsidR="552B5DBC">
        <w:rPr>
          <w:rFonts w:eastAsia="Arial" w:cs="Arial"/>
        </w:rPr>
        <w:t xml:space="preserve"> disso, observa-se a</w:t>
      </w:r>
      <w:r w:rsidRPr="00437855" w:rsidR="14142690">
        <w:rPr>
          <w:rFonts w:eastAsia="Arial" w:cs="Arial"/>
        </w:rPr>
        <w:t xml:space="preserve"> desproporção de dados, já que as fraudes representam </w:t>
      </w:r>
      <w:r w:rsidRPr="00437855" w:rsidR="149ABC6B">
        <w:rPr>
          <w:rFonts w:eastAsia="Arial" w:cs="Arial"/>
        </w:rPr>
        <w:t>uma parcela muito pequena dos sinistros</w:t>
      </w:r>
      <w:r w:rsidRPr="00437855" w:rsidR="595A5620">
        <w:rPr>
          <w:rFonts w:eastAsia="Arial" w:cs="Arial"/>
        </w:rPr>
        <w:t>. Somado a</w:t>
      </w:r>
      <w:r w:rsidRPr="00437855" w:rsidR="67758AB1">
        <w:rPr>
          <w:rFonts w:eastAsia="Arial" w:cs="Arial"/>
        </w:rPr>
        <w:t xml:space="preserve"> isso, encontra-se a</w:t>
      </w:r>
      <w:r w:rsidRPr="00437855" w:rsidR="149ABC6B">
        <w:rPr>
          <w:rFonts w:eastAsia="Arial" w:cs="Arial"/>
        </w:rPr>
        <w:t xml:space="preserve"> adaptabilidade dos fraudadores, </w:t>
      </w:r>
      <w:r w:rsidRPr="00437855" w:rsidR="413F3830">
        <w:rPr>
          <w:rFonts w:eastAsia="Arial" w:cs="Arial"/>
        </w:rPr>
        <w:t xml:space="preserve">pois </w:t>
      </w:r>
      <w:r w:rsidRPr="00437855" w:rsidR="149ABC6B">
        <w:rPr>
          <w:rFonts w:eastAsia="Arial" w:cs="Arial"/>
        </w:rPr>
        <w:t xml:space="preserve">quando um método </w:t>
      </w:r>
      <w:r w:rsidRPr="00437855" w:rsidR="5465DFAD">
        <w:rPr>
          <w:rFonts w:eastAsia="Arial" w:cs="Arial"/>
        </w:rPr>
        <w:t>de detecção se torna eficaz eles mudam sua estratégia de atuação</w:t>
      </w:r>
      <w:r w:rsidRPr="00437855" w:rsidR="43210F06">
        <w:rPr>
          <w:rFonts w:eastAsia="Arial" w:cs="Arial"/>
        </w:rPr>
        <w:t>. Por fim</w:t>
      </w:r>
      <w:r w:rsidRPr="00437855" w:rsidR="3558B5C8">
        <w:rPr>
          <w:rFonts w:eastAsia="Arial" w:cs="Arial"/>
        </w:rPr>
        <w:t>,</w:t>
      </w:r>
      <w:r w:rsidRPr="00437855" w:rsidR="43210F06">
        <w:rPr>
          <w:rFonts w:eastAsia="Arial" w:cs="Arial"/>
        </w:rPr>
        <w:t xml:space="preserve"> a</w:t>
      </w:r>
      <w:r w:rsidRPr="00437855" w:rsidR="71F705E3">
        <w:rPr>
          <w:rFonts w:eastAsia="Arial" w:cs="Arial"/>
        </w:rPr>
        <w:t xml:space="preserve"> variedade de dados e os erros na detecção</w:t>
      </w:r>
      <w:r w:rsidRPr="00437855" w:rsidR="00385CDE">
        <w:rPr>
          <w:rFonts w:eastAsia="Arial" w:cs="Arial"/>
        </w:rPr>
        <w:t xml:space="preserve"> elevam os riscos, </w:t>
      </w:r>
      <w:r w:rsidRPr="00437855" w:rsidR="40205A2E">
        <w:rPr>
          <w:rFonts w:eastAsia="Arial" w:cs="Arial"/>
        </w:rPr>
        <w:t>no qual</w:t>
      </w:r>
      <w:r w:rsidRPr="00437855" w:rsidR="00385CDE">
        <w:rPr>
          <w:rFonts w:eastAsia="Arial" w:cs="Arial"/>
        </w:rPr>
        <w:t xml:space="preserve"> </w:t>
      </w:r>
      <w:r w:rsidRPr="00437855" w:rsidR="3C31EC6E">
        <w:rPr>
          <w:rFonts w:eastAsia="Arial" w:cs="Arial"/>
        </w:rPr>
        <w:t>as variações de informações do cliente</w:t>
      </w:r>
      <w:r w:rsidRPr="00437855" w:rsidR="54BF9334">
        <w:rPr>
          <w:rFonts w:eastAsia="Arial" w:cs="Arial"/>
        </w:rPr>
        <w:t xml:space="preserve"> e</w:t>
      </w:r>
      <w:r w:rsidRPr="00437855" w:rsidR="3C31EC6E">
        <w:rPr>
          <w:rFonts w:eastAsia="Arial" w:cs="Arial"/>
        </w:rPr>
        <w:t xml:space="preserve"> </w:t>
      </w:r>
      <w:r w:rsidRPr="00437855" w:rsidR="1DB7F02A">
        <w:rPr>
          <w:rFonts w:eastAsia="Arial" w:cs="Arial"/>
        </w:rPr>
        <w:t xml:space="preserve">a falsa acusação de fraude em um sinistro legítimo, </w:t>
      </w:r>
      <w:r w:rsidRPr="00437855" w:rsidR="64B195FA">
        <w:rPr>
          <w:rFonts w:eastAsia="Arial" w:cs="Arial"/>
        </w:rPr>
        <w:t>pode</w:t>
      </w:r>
      <w:r w:rsidRPr="00437855" w:rsidR="1DB7F02A">
        <w:rPr>
          <w:rFonts w:eastAsia="Arial" w:cs="Arial"/>
        </w:rPr>
        <w:t>m</w:t>
      </w:r>
      <w:r w:rsidRPr="00437855" w:rsidR="64B195FA">
        <w:rPr>
          <w:rFonts w:eastAsia="Arial" w:cs="Arial"/>
        </w:rPr>
        <w:t xml:space="preserve"> gerar</w:t>
      </w:r>
      <w:r w:rsidRPr="00437855" w:rsidR="1DB7F02A">
        <w:rPr>
          <w:rFonts w:eastAsia="Arial" w:cs="Arial"/>
        </w:rPr>
        <w:t xml:space="preserve"> </w:t>
      </w:r>
      <w:r w:rsidRPr="00437855" w:rsidR="673B7DB9">
        <w:rPr>
          <w:rFonts w:eastAsia="Arial" w:cs="Arial"/>
        </w:rPr>
        <w:t>prejuízos</w:t>
      </w:r>
      <w:r w:rsidRPr="00437855" w:rsidR="1DB7F02A">
        <w:rPr>
          <w:rFonts w:eastAsia="Arial" w:cs="Arial"/>
        </w:rPr>
        <w:t xml:space="preserve"> ainda</w:t>
      </w:r>
      <w:r w:rsidRPr="00437855" w:rsidR="4618B3A5">
        <w:rPr>
          <w:rFonts w:eastAsia="Arial" w:cs="Arial"/>
        </w:rPr>
        <w:t xml:space="preserve"> maiores às seguradoras.</w:t>
      </w:r>
      <w:r w:rsidRPr="00437855" w:rsidR="5A45BAFE">
        <w:rPr>
          <w:rFonts w:eastAsia="Arial" w:cs="Arial"/>
        </w:rPr>
        <w:t xml:space="preserve"> (PATIL et al., 2025).</w:t>
      </w:r>
    </w:p>
    <w:p w:rsidRPr="00437855" w:rsidR="6172666F" w:rsidP="710B30AB" w:rsidRDefault="53CEF97A" w14:paraId="777B0AC8" w14:textId="0993E3C2">
      <w:pPr>
        <w:rPr>
          <w:rFonts w:eastAsia="Arial" w:cs="Arial"/>
        </w:rPr>
      </w:pPr>
      <w:r w:rsidRPr="00437855">
        <w:rPr>
          <w:rFonts w:eastAsia="Arial" w:cs="Arial"/>
        </w:rPr>
        <w:t>Com isso</w:t>
      </w:r>
      <w:r w:rsidRPr="00437855" w:rsidR="0376E77B">
        <w:rPr>
          <w:rFonts w:eastAsia="Arial" w:cs="Arial"/>
        </w:rPr>
        <w:t>, a qualidade e a organização dos dados assumem papel fundamental no processo de detecção de fraudes, uma vez que informações</w:t>
      </w:r>
      <w:r w:rsidRPr="00437855" w:rsidR="51AB8CEB">
        <w:rPr>
          <w:rFonts w:eastAsia="Arial" w:cs="Arial"/>
        </w:rPr>
        <w:t xml:space="preserve"> </w:t>
      </w:r>
      <w:r w:rsidRPr="00437855" w:rsidR="0376E77B">
        <w:rPr>
          <w:rFonts w:eastAsia="Arial" w:cs="Arial"/>
        </w:rPr>
        <w:t>incompletas ou mal estruturadas podem comprometer significativamente os resultados das análises. Dados que não são devidamente tratados</w:t>
      </w:r>
      <w:r w:rsidRPr="00437855" w:rsidR="56C18819">
        <w:rPr>
          <w:rFonts w:eastAsia="Arial" w:cs="Arial"/>
        </w:rPr>
        <w:t xml:space="preserve"> </w:t>
      </w:r>
      <w:r w:rsidRPr="00437855" w:rsidR="0376E77B">
        <w:rPr>
          <w:rFonts w:eastAsia="Arial" w:cs="Arial"/>
        </w:rPr>
        <w:t>e documentados dificultam a identificação de padrões suspeitos, tornando os mecanismos de detecção menos eficazes. Nesse contexto,</w:t>
      </w:r>
      <w:r w:rsidRPr="00437855" w:rsidR="7641C756">
        <w:rPr>
          <w:rFonts w:eastAsia="Arial" w:cs="Arial"/>
        </w:rPr>
        <w:t xml:space="preserve"> o uso da </w:t>
      </w:r>
      <w:r w:rsidRPr="00437855" w:rsidR="0376E77B">
        <w:rPr>
          <w:rFonts w:eastAsia="Arial" w:cs="Arial"/>
        </w:rPr>
        <w:t xml:space="preserve">governança de dados torna-se essencial, </w:t>
      </w:r>
      <w:r w:rsidRPr="00437855" w:rsidR="50021775">
        <w:rPr>
          <w:rFonts w:eastAsia="Arial" w:cs="Arial"/>
        </w:rPr>
        <w:t>dado</w:t>
      </w:r>
      <w:r w:rsidRPr="00437855" w:rsidR="0376E77B">
        <w:rPr>
          <w:rFonts w:eastAsia="Arial" w:cs="Arial"/>
        </w:rPr>
        <w:t xml:space="preserve"> que promove a organização, padronização e controle das informações, garantindo maior confiabilidade e suporte às análises realizadas (BRANDT, 2020).</w:t>
      </w:r>
    </w:p>
    <w:p w:rsidRPr="00437855" w:rsidR="1F02454E" w:rsidP="710B30AB" w:rsidRDefault="66877606" w14:paraId="7DB46816" w14:textId="7E7963BF">
      <w:pPr>
        <w:rPr>
          <w:rFonts w:eastAsia="Arial" w:cs="Arial"/>
        </w:rPr>
      </w:pPr>
      <w:r w:rsidRPr="00437855">
        <w:rPr>
          <w:rFonts w:eastAsia="Arial" w:cs="Arial"/>
        </w:rPr>
        <w:t>Diante d</w:t>
      </w:r>
      <w:r w:rsidRPr="00437855" w:rsidR="26244AFD">
        <w:rPr>
          <w:rFonts w:eastAsia="Arial" w:cs="Arial"/>
        </w:rPr>
        <w:t>esse cenário</w:t>
      </w:r>
      <w:r w:rsidRPr="00437855">
        <w:rPr>
          <w:rFonts w:eastAsia="Arial" w:cs="Arial"/>
        </w:rPr>
        <w:t>, este trabalho propõe a aplicação de técnicas de análise, tratamento e organização de dados no contexto dos seguros automobilísticos, com foco na identificação de padrões suspeitos em sinistros. Procura-se aprimorar a qualidade das informações por meio da padronização, do tratamento de inconsistências e da estruturação dos dados, favorecendo análises mais confiáveis na detecção de fraudes automotivas.</w:t>
      </w:r>
      <w:r w:rsidRPr="00437855" w:rsidR="5F083A0D">
        <w:rPr>
          <w:rFonts w:eastAsia="Arial" w:cs="Arial"/>
        </w:rPr>
        <w:t xml:space="preserve"> </w:t>
      </w:r>
    </w:p>
    <w:p w:rsidRPr="00437855" w:rsidR="00853971" w:rsidP="710B30AB" w:rsidRDefault="00853971" w14:paraId="4BE48C6E" w14:textId="77777777">
      <w:pPr>
        <w:rPr>
          <w:rFonts w:eastAsia="Arial" w:cs="Arial"/>
        </w:rPr>
      </w:pPr>
    </w:p>
    <w:p w:rsidRPr="00437855" w:rsidR="00DC49EC" w:rsidP="3B0C70B8" w:rsidRDefault="31CC3D08" w14:paraId="58113EB8" w14:textId="3B3116A4">
      <w:pPr>
        <w:pStyle w:val="Ttulo2"/>
        <w:keepNext w:val="0"/>
        <w:keepLines w:val="0"/>
        <w:rPr>
          <w:rFonts w:eastAsia="Arial" w:cs="Arial"/>
        </w:rPr>
      </w:pPr>
      <w:bookmarkStart w:name="_Toc389135760" w:id="509859613"/>
      <w:r w:rsidRPr="2A87CE34" w:rsidR="771D209A">
        <w:rPr>
          <w:rFonts w:cs="Arial"/>
        </w:rPr>
        <w:t xml:space="preserve">1.1 </w:t>
      </w:r>
      <w:r w:rsidRPr="2A87CE34" w:rsidR="735EB250">
        <w:rPr>
          <w:rFonts w:cs="Arial"/>
        </w:rPr>
        <w:t>Problematização/ Motivação</w:t>
      </w:r>
      <w:bookmarkEnd w:id="509859613"/>
    </w:p>
    <w:p w:rsidRPr="00437855" w:rsidR="00DC49EC" w:rsidP="710B30AB" w:rsidRDefault="00DC49EC" w14:paraId="3E86E4F3" w14:textId="77777777">
      <w:pPr>
        <w:rPr>
          <w:rFonts w:eastAsia="Arial" w:cs="Arial"/>
        </w:rPr>
      </w:pPr>
    </w:p>
    <w:p w:rsidRPr="00437855" w:rsidR="00853971" w:rsidP="710B30AB" w:rsidRDefault="34E431C1" w14:paraId="16AC3CC6" w14:textId="4F5E4E67">
      <w:pPr>
        <w:rPr>
          <w:rFonts w:eastAsia="Arial" w:cs="Arial"/>
        </w:rPr>
      </w:pPr>
      <w:r w:rsidRPr="00437855">
        <w:rPr>
          <w:rFonts w:eastAsia="Arial" w:cs="Arial"/>
        </w:rPr>
        <w:t xml:space="preserve">Atos fraudulentos não são recentes no ambiente de seguros, </w:t>
      </w:r>
      <w:r w:rsidRPr="00437855" w:rsidR="064E58D8">
        <w:rPr>
          <w:rFonts w:eastAsia="Arial" w:cs="Arial"/>
        </w:rPr>
        <w:t>mas</w:t>
      </w:r>
      <w:r w:rsidRPr="00437855" w:rsidR="47450A58">
        <w:rPr>
          <w:rFonts w:eastAsia="Arial" w:cs="Arial"/>
        </w:rPr>
        <w:t xml:space="preserve"> tanto os</w:t>
      </w:r>
      <w:r w:rsidRPr="00437855" w:rsidR="03DB5253">
        <w:rPr>
          <w:rFonts w:eastAsia="Arial" w:cs="Arial"/>
        </w:rPr>
        <w:t xml:space="preserve"> meios </w:t>
      </w:r>
      <w:r w:rsidRPr="00437855" w:rsidR="064E58D8">
        <w:rPr>
          <w:rFonts w:eastAsia="Arial" w:cs="Arial"/>
        </w:rPr>
        <w:t xml:space="preserve">de </w:t>
      </w:r>
      <w:r w:rsidRPr="00437855" w:rsidR="4BC80442">
        <w:rPr>
          <w:rFonts w:eastAsia="Arial" w:cs="Arial"/>
        </w:rPr>
        <w:t xml:space="preserve">detecção </w:t>
      </w:r>
      <w:r w:rsidRPr="00437855" w:rsidR="30690AEA">
        <w:rPr>
          <w:rFonts w:eastAsia="Arial" w:cs="Arial"/>
        </w:rPr>
        <w:t xml:space="preserve">quanto as </w:t>
      </w:r>
      <w:r w:rsidRPr="00437855" w:rsidR="44A2F02C">
        <w:rPr>
          <w:rFonts w:eastAsia="Arial" w:cs="Arial"/>
        </w:rPr>
        <w:t>estratégias pelos fraudadores</w:t>
      </w:r>
      <w:r w:rsidRPr="00437855" w:rsidR="30690AEA">
        <w:rPr>
          <w:rFonts w:eastAsia="Arial" w:cs="Arial"/>
        </w:rPr>
        <w:t xml:space="preserve">, </w:t>
      </w:r>
      <w:r w:rsidRPr="00437855" w:rsidR="34C143B7">
        <w:rPr>
          <w:rFonts w:eastAsia="Arial" w:cs="Arial"/>
        </w:rPr>
        <w:t>vêm sendo atualizados constantemente, principalmente com o a</w:t>
      </w:r>
      <w:r w:rsidRPr="00437855" w:rsidR="1D8DC9AB">
        <w:rPr>
          <w:rFonts w:eastAsia="Arial" w:cs="Arial"/>
        </w:rPr>
        <w:t>ument</w:t>
      </w:r>
      <w:r w:rsidRPr="00437855" w:rsidR="34C143B7">
        <w:rPr>
          <w:rFonts w:eastAsia="Arial" w:cs="Arial"/>
        </w:rPr>
        <w:t>o</w:t>
      </w:r>
      <w:r w:rsidRPr="00437855" w:rsidR="1D8DC9AB">
        <w:rPr>
          <w:rFonts w:eastAsia="Arial" w:cs="Arial"/>
        </w:rPr>
        <w:t xml:space="preserve"> dos volumes dos dados, consequências d</w:t>
      </w:r>
      <w:r w:rsidRPr="00437855" w:rsidR="2EEA6229">
        <w:rPr>
          <w:rFonts w:eastAsia="Arial" w:cs="Arial"/>
        </w:rPr>
        <w:t>o avanço tecnológico e</w:t>
      </w:r>
      <w:r w:rsidRPr="00437855" w:rsidR="1D8DC9AB">
        <w:rPr>
          <w:rFonts w:eastAsia="Arial" w:cs="Arial"/>
        </w:rPr>
        <w:t xml:space="preserve"> digitalização </w:t>
      </w:r>
      <w:r w:rsidRPr="00437855" w:rsidR="4CC922B2">
        <w:rPr>
          <w:rFonts w:eastAsia="Arial" w:cs="Arial"/>
        </w:rPr>
        <w:t>dos processos</w:t>
      </w:r>
      <w:r w:rsidRPr="00437855" w:rsidR="4FC58BDC">
        <w:rPr>
          <w:rFonts w:eastAsia="Arial" w:cs="Arial"/>
        </w:rPr>
        <w:t xml:space="preserve">. </w:t>
      </w:r>
      <w:r w:rsidRPr="00437855" w:rsidR="2C54395C">
        <w:rPr>
          <w:rFonts w:eastAsia="Arial" w:cs="Arial"/>
        </w:rPr>
        <w:t>No contexto de seguros</w:t>
      </w:r>
      <w:r w:rsidRPr="00437855" w:rsidR="4FC58BDC">
        <w:rPr>
          <w:rFonts w:eastAsia="Arial" w:cs="Arial"/>
        </w:rPr>
        <w:t xml:space="preserve"> automobilístico, </w:t>
      </w:r>
      <w:r w:rsidRPr="00437855" w:rsidR="07D4CDB9">
        <w:rPr>
          <w:rFonts w:eastAsia="Arial" w:cs="Arial"/>
        </w:rPr>
        <w:t>percebe</w:t>
      </w:r>
      <w:r w:rsidRPr="00437855" w:rsidR="4FC58BDC">
        <w:rPr>
          <w:rFonts w:eastAsia="Arial" w:cs="Arial"/>
        </w:rPr>
        <w:t xml:space="preserve">-se </w:t>
      </w:r>
      <w:r w:rsidRPr="00437855" w:rsidR="0853A252">
        <w:rPr>
          <w:rFonts w:eastAsia="Arial" w:cs="Arial"/>
        </w:rPr>
        <w:t>o quanto de</w:t>
      </w:r>
      <w:r w:rsidRPr="00437855" w:rsidR="5079B235">
        <w:rPr>
          <w:rFonts w:eastAsia="Arial" w:cs="Arial"/>
        </w:rPr>
        <w:t xml:space="preserve"> prejuízo</w:t>
      </w:r>
      <w:r w:rsidRPr="00437855" w:rsidR="10D6BF4F">
        <w:rPr>
          <w:rFonts w:eastAsia="Arial" w:cs="Arial"/>
        </w:rPr>
        <w:t>s</w:t>
      </w:r>
      <w:r w:rsidRPr="00437855" w:rsidR="5079B235">
        <w:rPr>
          <w:rFonts w:eastAsia="Arial" w:cs="Arial"/>
        </w:rPr>
        <w:t xml:space="preserve"> e transtornos essa problemática ainda causa nas seguradoras e em seus clientes</w:t>
      </w:r>
      <w:r w:rsidRPr="00437855" w:rsidR="2090DD13">
        <w:rPr>
          <w:rFonts w:eastAsia="Arial" w:cs="Arial"/>
        </w:rPr>
        <w:t>, s</w:t>
      </w:r>
      <w:r w:rsidRPr="00437855" w:rsidR="6B9A6F5F">
        <w:rPr>
          <w:rFonts w:eastAsia="Arial" w:cs="Arial"/>
        </w:rPr>
        <w:t>eja</w:t>
      </w:r>
      <w:r w:rsidRPr="00437855" w:rsidR="37BF29B5">
        <w:rPr>
          <w:rFonts w:eastAsia="Arial" w:cs="Arial"/>
        </w:rPr>
        <w:t xml:space="preserve"> </w:t>
      </w:r>
      <w:r w:rsidRPr="00437855" w:rsidR="0B9B7865">
        <w:rPr>
          <w:rFonts w:eastAsia="Arial" w:cs="Arial"/>
        </w:rPr>
        <w:t>n</w:t>
      </w:r>
      <w:r w:rsidRPr="00437855" w:rsidR="37BF29B5">
        <w:rPr>
          <w:rFonts w:eastAsia="Arial" w:cs="Arial"/>
        </w:rPr>
        <w:t>a análise dos sinistros, no tempo de resposta, na confiabilidade do processo e até nos custos repassados aos clientes</w:t>
      </w:r>
      <w:r w:rsidRPr="00437855" w:rsidR="482A3049">
        <w:rPr>
          <w:rFonts w:eastAsia="Arial" w:cs="Arial"/>
        </w:rPr>
        <w:t xml:space="preserve">. Tornando </w:t>
      </w:r>
      <w:r w:rsidRPr="00437855" w:rsidR="1BDF9EFF">
        <w:rPr>
          <w:rFonts w:eastAsia="Arial" w:cs="Arial"/>
        </w:rPr>
        <w:t xml:space="preserve">significativo o desenvolvimento de estudos que </w:t>
      </w:r>
      <w:r w:rsidRPr="00437855" w:rsidR="5B463BB5">
        <w:rPr>
          <w:rFonts w:eastAsia="Arial" w:cs="Arial"/>
        </w:rPr>
        <w:t>tenham como base todo o processo a análise e organização dos dados</w:t>
      </w:r>
      <w:r w:rsidRPr="00437855" w:rsidR="46A667E5">
        <w:rPr>
          <w:rFonts w:eastAsia="Arial" w:cs="Arial"/>
        </w:rPr>
        <w:t xml:space="preserve">, de modo a favorecer processos mais confiáveis na avaliação de sinistros e no apoio à identificação de ocorrências suspeitas </w:t>
      </w:r>
      <w:r w:rsidRPr="00437855" w:rsidR="6F464BEA">
        <w:rPr>
          <w:rFonts w:eastAsia="Arial" w:cs="Arial"/>
        </w:rPr>
        <w:t>(KUMAR; SOUNTHARRAJAN, 2025).</w:t>
      </w:r>
    </w:p>
    <w:p w:rsidRPr="00437855" w:rsidR="00853971" w:rsidP="710B30AB" w:rsidRDefault="43365792" w14:paraId="4AAB810C" w14:textId="59122085">
      <w:pPr>
        <w:rPr>
          <w:rFonts w:eastAsia="Arial" w:cs="Arial"/>
        </w:rPr>
      </w:pPr>
      <w:r w:rsidRPr="00437855">
        <w:rPr>
          <w:rFonts w:eastAsia="Arial" w:cs="Arial"/>
        </w:rPr>
        <w:t xml:space="preserve">A identificação de fraudes </w:t>
      </w:r>
      <w:r w:rsidRPr="00437855" w:rsidR="4A48F918">
        <w:rPr>
          <w:rFonts w:eastAsia="Arial" w:cs="Arial"/>
        </w:rPr>
        <w:t xml:space="preserve">trabalhosa por conta de diversos fatores, </w:t>
      </w:r>
      <w:r w:rsidRPr="00437855" w:rsidR="291DEC41">
        <w:rPr>
          <w:rFonts w:eastAsia="Arial" w:cs="Arial"/>
        </w:rPr>
        <w:t xml:space="preserve">porém destacam-se </w:t>
      </w:r>
      <w:r w:rsidRPr="00437855" w:rsidR="4A48F918">
        <w:rPr>
          <w:rFonts w:eastAsia="Arial" w:cs="Arial"/>
        </w:rPr>
        <w:t>o volume ext</w:t>
      </w:r>
      <w:r w:rsidRPr="00437855" w:rsidR="23672742">
        <w:rPr>
          <w:rFonts w:eastAsia="Arial" w:cs="Arial"/>
        </w:rPr>
        <w:t>enso, e por muitas vezes, diversificado de dado</w:t>
      </w:r>
      <w:r w:rsidRPr="00437855" w:rsidR="7063E7DF">
        <w:rPr>
          <w:rFonts w:eastAsia="Arial" w:cs="Arial"/>
        </w:rPr>
        <w:t>s</w:t>
      </w:r>
      <w:r w:rsidRPr="00437855" w:rsidR="65DB6337">
        <w:rPr>
          <w:rFonts w:eastAsia="Arial" w:cs="Arial"/>
        </w:rPr>
        <w:t xml:space="preserve"> analisados no processo de sinistro</w:t>
      </w:r>
      <w:r w:rsidRPr="00437855" w:rsidR="7063E7DF">
        <w:rPr>
          <w:rFonts w:eastAsia="Arial" w:cs="Arial"/>
        </w:rPr>
        <w:t xml:space="preserve">. Os métodos tradicionais </w:t>
      </w:r>
      <w:r w:rsidRPr="00437855" w:rsidR="3751C385">
        <w:rPr>
          <w:rFonts w:eastAsia="Arial" w:cs="Arial"/>
        </w:rPr>
        <w:t>dependem de investigações manuais e sistemas baseados em regras, tornando-os lentos, ineficazes e s</w:t>
      </w:r>
      <w:r w:rsidRPr="00437855" w:rsidR="45A91842">
        <w:rPr>
          <w:rFonts w:eastAsia="Arial" w:cs="Arial"/>
        </w:rPr>
        <w:t xml:space="preserve">ujeitos a erros (PATIL et al., 2025). </w:t>
      </w:r>
      <w:r w:rsidRPr="00437855" w:rsidR="65A53489">
        <w:rPr>
          <w:rFonts w:eastAsia="Arial" w:cs="Arial"/>
        </w:rPr>
        <w:t>É difícil gerar confiabilidade quando</w:t>
      </w:r>
      <w:r w:rsidRPr="00437855" w:rsidR="0B86482B">
        <w:rPr>
          <w:rFonts w:eastAsia="Arial" w:cs="Arial"/>
        </w:rPr>
        <w:t xml:space="preserve"> há erros na entrada dos registros, </w:t>
      </w:r>
      <w:r w:rsidRPr="00437855" w:rsidR="3BDC2B51">
        <w:rPr>
          <w:rFonts w:eastAsia="Arial" w:cs="Arial"/>
        </w:rPr>
        <w:t>eles</w:t>
      </w:r>
      <w:r w:rsidRPr="00437855" w:rsidR="0B86482B">
        <w:rPr>
          <w:rFonts w:eastAsia="Arial" w:cs="Arial"/>
        </w:rPr>
        <w:t xml:space="preserve"> exigem </w:t>
      </w:r>
      <w:r w:rsidRPr="00437855" w:rsidR="1CBA3BDE">
        <w:rPr>
          <w:rFonts w:eastAsia="Arial" w:cs="Arial"/>
        </w:rPr>
        <w:t>pré-processamento, limpeza</w:t>
      </w:r>
      <w:r w:rsidRPr="00437855" w:rsidR="7CC9D13E">
        <w:rPr>
          <w:rFonts w:eastAsia="Arial" w:cs="Arial"/>
        </w:rPr>
        <w:t>,</w:t>
      </w:r>
      <w:r w:rsidRPr="00437855" w:rsidR="1CBA3BDE">
        <w:rPr>
          <w:rFonts w:eastAsia="Arial" w:cs="Arial"/>
        </w:rPr>
        <w:t xml:space="preserve"> organização e</w:t>
      </w:r>
      <w:r w:rsidRPr="00437855" w:rsidR="68170701">
        <w:rPr>
          <w:rFonts w:eastAsia="Arial" w:cs="Arial"/>
        </w:rPr>
        <w:t>, por muitas vezes,</w:t>
      </w:r>
      <w:r w:rsidRPr="00437855" w:rsidR="59E52D82">
        <w:rPr>
          <w:rFonts w:eastAsia="Arial" w:cs="Arial"/>
        </w:rPr>
        <w:t xml:space="preserve"> </w:t>
      </w:r>
      <w:r w:rsidRPr="00437855" w:rsidR="59E52D82">
        <w:rPr>
          <w:rFonts w:eastAsia="Arial" w:cs="Arial"/>
        </w:rPr>
        <w:t xml:space="preserve">ainda dependem de revisão humana. </w:t>
      </w:r>
      <w:r w:rsidRPr="00437855" w:rsidR="30482B38">
        <w:rPr>
          <w:rFonts w:eastAsia="Arial" w:cs="Arial"/>
        </w:rPr>
        <w:t>Comprometendo a identificação de padrões suspeitos e reduzindo a confiabilidade da análise.</w:t>
      </w:r>
      <w:r w:rsidRPr="00437855" w:rsidR="525519D6">
        <w:rPr>
          <w:rFonts w:eastAsia="Arial" w:cs="Arial"/>
        </w:rPr>
        <w:t xml:space="preserve"> (PATIL et al., 2025). </w:t>
      </w:r>
      <w:r w:rsidRPr="00437855" w:rsidR="3280C20E">
        <w:rPr>
          <w:rFonts w:cs="Arial"/>
        </w:rPr>
        <w:br/>
      </w:r>
      <w:r w:rsidRPr="00437855" w:rsidR="3280C20E">
        <w:rPr>
          <w:rFonts w:cs="Arial"/>
        </w:rPr>
        <w:tab/>
      </w:r>
      <w:r w:rsidRPr="00437855" w:rsidR="6E67CED6">
        <w:rPr>
          <w:rFonts w:eastAsia="Arial" w:cs="Arial"/>
        </w:rPr>
        <w:t xml:space="preserve">Sob essa </w:t>
      </w:r>
      <w:r w:rsidRPr="00437855" w:rsidR="7464C4B1">
        <w:rPr>
          <w:rFonts w:eastAsia="Arial" w:cs="Arial"/>
        </w:rPr>
        <w:t>perspectiva</w:t>
      </w:r>
      <w:r w:rsidRPr="00437855" w:rsidR="355CADD9">
        <w:rPr>
          <w:rFonts w:eastAsia="Arial" w:cs="Arial"/>
        </w:rPr>
        <w:t>,</w:t>
      </w:r>
      <w:r w:rsidRPr="00437855" w:rsidR="3BA8C6F6">
        <w:rPr>
          <w:rFonts w:eastAsia="Arial" w:cs="Arial"/>
        </w:rPr>
        <w:t xml:space="preserve"> surge </w:t>
      </w:r>
      <w:r w:rsidRPr="00437855" w:rsidR="09DFF68B">
        <w:rPr>
          <w:rFonts w:eastAsia="Arial" w:cs="Arial"/>
        </w:rPr>
        <w:t>a seguinte questão de pesquisa: C</w:t>
      </w:r>
      <w:r w:rsidRPr="00437855" w:rsidR="355CADD9">
        <w:rPr>
          <w:rFonts w:eastAsia="Arial" w:cs="Arial"/>
        </w:rPr>
        <w:t>omo a análise, o tratamento e a organização dos dados de sinistros automobilísticos podem contribuir para a identificação de padrões suspeitos de fraude?</w:t>
      </w:r>
    </w:p>
    <w:p w:rsidRPr="00437855" w:rsidR="00853971" w:rsidP="710B30AB" w:rsidRDefault="00853971" w14:paraId="23134744" w14:textId="1CF4F8CC">
      <w:pPr>
        <w:rPr>
          <w:rFonts w:eastAsia="Arial" w:cs="Arial"/>
        </w:rPr>
      </w:pPr>
    </w:p>
    <w:p w:rsidRPr="00437855" w:rsidR="00DC49EC" w:rsidP="3B0C70B8" w:rsidRDefault="4ABFB2DA" w14:paraId="580A0588" w14:textId="7233C4A1">
      <w:pPr>
        <w:pStyle w:val="Ttulo2"/>
        <w:keepNext w:val="0"/>
        <w:keepLines w:val="0"/>
        <w:rPr>
          <w:rFonts w:eastAsia="Arial" w:cs="Arial"/>
        </w:rPr>
      </w:pPr>
      <w:bookmarkStart w:name="_Toc2021030182" w:id="7984595"/>
      <w:r w:rsidRPr="2A87CE34" w:rsidR="735EB250">
        <w:rPr>
          <w:rFonts w:cs="Arial"/>
        </w:rPr>
        <w:t>1.2 Objetivo Geral</w:t>
      </w:r>
      <w:bookmarkEnd w:id="7984595"/>
    </w:p>
    <w:p w:rsidRPr="00437855" w:rsidR="4B310FC1" w:rsidP="710B30AB" w:rsidRDefault="4B310FC1" w14:paraId="397ABEF1" w14:textId="268187D6">
      <w:pPr>
        <w:rPr>
          <w:rFonts w:eastAsia="Arial" w:cs="Arial"/>
        </w:rPr>
      </w:pPr>
    </w:p>
    <w:p w:rsidRPr="00437855" w:rsidR="71BBDE6E" w:rsidP="710B30AB" w:rsidRDefault="71BBDE6E" w14:paraId="6394236A" w14:textId="30A63D13">
      <w:pPr>
        <w:rPr>
          <w:rFonts w:eastAsia="Arial" w:cs="Arial"/>
        </w:rPr>
      </w:pPr>
      <w:r w:rsidRPr="00437855">
        <w:rPr>
          <w:rFonts w:eastAsia="Arial" w:cs="Arial"/>
        </w:rPr>
        <w:t>Desenvolver um sistema integrado de análise de dados aplicado a sinistros automobilísticos, adota</w:t>
      </w:r>
      <w:r w:rsidRPr="00437855" w:rsidR="7CFB5A4B">
        <w:rPr>
          <w:rFonts w:eastAsia="Arial" w:cs="Arial"/>
        </w:rPr>
        <w:t>n</w:t>
      </w:r>
      <w:r w:rsidRPr="00437855">
        <w:rPr>
          <w:rFonts w:eastAsia="Arial" w:cs="Arial"/>
        </w:rPr>
        <w:t>do técnicas de tratamento, organização e modelagem por meio de</w:t>
      </w:r>
      <w:r w:rsidRPr="00437855" w:rsidR="3DF300E9">
        <w:rPr>
          <w:rFonts w:eastAsia="Arial" w:cs="Arial"/>
        </w:rPr>
        <w:t xml:space="preserve"> </w:t>
      </w:r>
      <w:r w:rsidRPr="00437855" w:rsidR="3B55F735">
        <w:rPr>
          <w:rFonts w:eastAsia="Arial" w:cs="Arial"/>
        </w:rPr>
        <w:t xml:space="preserve">Aprendizagem de </w:t>
      </w:r>
      <w:r w:rsidRPr="00437855" w:rsidR="15EC5A9E">
        <w:rPr>
          <w:rFonts w:eastAsia="Arial" w:cs="Arial"/>
        </w:rPr>
        <w:t>Máquina</w:t>
      </w:r>
      <w:r w:rsidRPr="00437855" w:rsidR="545578BD">
        <w:rPr>
          <w:rFonts w:eastAsia="Arial" w:cs="Arial"/>
        </w:rPr>
        <w:t xml:space="preserve"> (</w:t>
      </w:r>
      <w:r w:rsidRPr="00437855" w:rsidR="0FCEA4DC">
        <w:rPr>
          <w:rFonts w:eastAsia="Arial" w:cs="Arial"/>
        </w:rPr>
        <w:t xml:space="preserve">também conhecida como Machine Learning, </w:t>
      </w:r>
      <w:r w:rsidRPr="00437855" w:rsidR="3CC41864">
        <w:rPr>
          <w:rFonts w:eastAsia="Arial" w:cs="Arial"/>
        </w:rPr>
        <w:t>técnica na qual ensina-se o computador a entender padrões a partir de dados para tomar decisões ou fazer previsões)</w:t>
      </w:r>
      <w:r w:rsidRPr="00437855">
        <w:rPr>
          <w:rFonts w:eastAsia="Arial" w:cs="Arial"/>
        </w:rPr>
        <w:t>, com o objetivo de apoiar a identificação de padrões suspeitos e estimar a probabilidade de ocorrência de fraudes.</w:t>
      </w:r>
    </w:p>
    <w:p w:rsidRPr="00437855" w:rsidR="00853971" w:rsidP="710B30AB" w:rsidRDefault="00853971" w14:paraId="582103C8" w14:textId="0CE2A306">
      <w:pPr>
        <w:rPr>
          <w:rFonts w:eastAsia="Arial" w:cs="Arial"/>
        </w:rPr>
      </w:pPr>
    </w:p>
    <w:p w:rsidRPr="00437855" w:rsidR="00DC49EC" w:rsidP="3B0C70B8" w:rsidRDefault="4ABFB2DA" w14:paraId="470B572A" w14:textId="03800CF9">
      <w:pPr>
        <w:pStyle w:val="Ttulo2"/>
        <w:keepNext w:val="0"/>
        <w:keepLines w:val="0"/>
        <w:rPr>
          <w:rFonts w:eastAsia="Arial" w:cs="Arial"/>
        </w:rPr>
      </w:pPr>
      <w:bookmarkStart w:name="_Toc1641008722" w:id="120097981"/>
      <w:r w:rsidRPr="2A87CE34" w:rsidR="735EB250">
        <w:rPr>
          <w:rFonts w:cs="Arial"/>
        </w:rPr>
        <w:t>1.3 Objetivo Específico</w:t>
      </w:r>
      <w:bookmarkEnd w:id="120097981"/>
    </w:p>
    <w:p w:rsidRPr="00437855" w:rsidR="710B30AB" w:rsidP="710B30AB" w:rsidRDefault="710B30AB" w14:paraId="0A1B0C09" w14:textId="4DDCFB62">
      <w:pPr>
        <w:rPr>
          <w:rFonts w:cs="Arial"/>
        </w:rPr>
      </w:pPr>
    </w:p>
    <w:p w:rsidRPr="00437855" w:rsidR="22E40853" w:rsidP="710B30AB" w:rsidRDefault="22E40853" w14:paraId="1285A6B4" w14:textId="5507F847">
      <w:pPr>
        <w:rPr>
          <w:rFonts w:eastAsia="Arial" w:cs="Arial"/>
        </w:rPr>
      </w:pPr>
      <w:r w:rsidRPr="00437855">
        <w:rPr>
          <w:rFonts w:eastAsia="Arial" w:cs="Arial"/>
        </w:rPr>
        <w:t>Para atingir o objetivo geral proposto, foram defini</w:t>
      </w:r>
      <w:r w:rsidRPr="00437855" w:rsidR="784E9B4C">
        <w:rPr>
          <w:rFonts w:eastAsia="Arial" w:cs="Arial"/>
        </w:rPr>
        <w:t xml:space="preserve">dos objetivos específicos que servem como guia </w:t>
      </w:r>
      <w:r w:rsidRPr="00437855" w:rsidR="7448159E">
        <w:rPr>
          <w:rFonts w:eastAsia="Arial" w:cs="Arial"/>
        </w:rPr>
        <w:t>para o desenvolvimento do trabalho, abrangendo desde a análise e tratamento dos dados até a aplicação de técnicas de aprendizado de máquina para apoio à detecção de fraudes em sinistros automobilísticos.</w:t>
      </w:r>
    </w:p>
    <w:p w:rsidRPr="00437855" w:rsidR="00853971" w:rsidP="710B30AB" w:rsidRDefault="4E9EEFCE" w14:paraId="368EE4D3" w14:textId="1CAA8951">
      <w:pPr>
        <w:pStyle w:val="PargrafodaLista"/>
        <w:numPr>
          <w:ilvl w:val="0"/>
          <w:numId w:val="3"/>
        </w:numPr>
        <w:ind w:left="1418" w:firstLine="709"/>
        <w:contextualSpacing w:val="0"/>
        <w:rPr>
          <w:rFonts w:eastAsia="Arial" w:cs="Arial"/>
        </w:rPr>
      </w:pPr>
      <w:r w:rsidRPr="00437855">
        <w:rPr>
          <w:rFonts w:eastAsia="Arial" w:cs="Arial"/>
        </w:rPr>
        <w:t>Mapear e a</w:t>
      </w:r>
      <w:r w:rsidRPr="00437855" w:rsidR="7765FEA3">
        <w:rPr>
          <w:rFonts w:eastAsia="Arial" w:cs="Arial"/>
        </w:rPr>
        <w:t>valiar os</w:t>
      </w:r>
      <w:r w:rsidRPr="00437855" w:rsidR="546D5175">
        <w:rPr>
          <w:rFonts w:eastAsia="Arial" w:cs="Arial"/>
        </w:rPr>
        <w:t xml:space="preserve"> desafios </w:t>
      </w:r>
      <w:r w:rsidRPr="00437855" w:rsidR="7DB99132">
        <w:rPr>
          <w:rFonts w:eastAsia="Arial" w:cs="Arial"/>
        </w:rPr>
        <w:t xml:space="preserve">e falhas </w:t>
      </w:r>
      <w:r w:rsidRPr="00437855" w:rsidR="546D5175">
        <w:rPr>
          <w:rFonts w:eastAsia="Arial" w:cs="Arial"/>
        </w:rPr>
        <w:t>associad</w:t>
      </w:r>
      <w:r w:rsidRPr="00437855" w:rsidR="12D2FBA4">
        <w:rPr>
          <w:rFonts w:eastAsia="Arial" w:cs="Arial"/>
        </w:rPr>
        <w:t>o</w:t>
      </w:r>
      <w:r w:rsidRPr="00437855" w:rsidR="546D5175">
        <w:rPr>
          <w:rFonts w:eastAsia="Arial" w:cs="Arial"/>
        </w:rPr>
        <w:t xml:space="preserve">s à detecção de fraudes sob a perspectiva da qualidade e governança de dados; </w:t>
      </w:r>
    </w:p>
    <w:p w:rsidRPr="00437855" w:rsidR="00853971" w:rsidP="710B30AB" w:rsidRDefault="02E375A9" w14:paraId="53F57A08" w14:textId="12AD259F">
      <w:pPr>
        <w:pStyle w:val="PargrafodaLista"/>
        <w:numPr>
          <w:ilvl w:val="0"/>
          <w:numId w:val="3"/>
        </w:numPr>
        <w:ind w:left="1418" w:firstLine="709"/>
        <w:contextualSpacing w:val="0"/>
        <w:rPr>
          <w:rFonts w:eastAsia="Arial" w:cs="Arial"/>
        </w:rPr>
      </w:pPr>
      <w:r w:rsidRPr="00437855">
        <w:rPr>
          <w:rFonts w:eastAsia="Arial" w:cs="Arial"/>
        </w:rPr>
        <w:t>Compreender o impacto da baixa qualidade dos dados nos processos de análise</w:t>
      </w:r>
      <w:r w:rsidRPr="00437855" w:rsidR="3D0A5898">
        <w:rPr>
          <w:rFonts w:eastAsia="Arial" w:cs="Arial"/>
        </w:rPr>
        <w:t>,</w:t>
      </w:r>
      <w:r w:rsidRPr="00437855">
        <w:rPr>
          <w:rFonts w:eastAsia="Arial" w:cs="Arial"/>
        </w:rPr>
        <w:t xml:space="preserve"> tomada de decisão</w:t>
      </w:r>
      <w:r w:rsidRPr="00437855" w:rsidR="769CFFAA">
        <w:rPr>
          <w:rFonts w:eastAsia="Arial" w:cs="Arial"/>
        </w:rPr>
        <w:t xml:space="preserve"> e identificação de padrões suspeitos</w:t>
      </w:r>
      <w:r w:rsidRPr="00437855">
        <w:rPr>
          <w:rFonts w:eastAsia="Arial" w:cs="Arial"/>
        </w:rPr>
        <w:t>;</w:t>
      </w:r>
    </w:p>
    <w:p w:rsidRPr="00437855" w:rsidR="00853971" w:rsidP="710B30AB" w:rsidRDefault="69548557" w14:paraId="7B841A89" w14:textId="39E115D0">
      <w:pPr>
        <w:pStyle w:val="PargrafodaLista"/>
        <w:numPr>
          <w:ilvl w:val="0"/>
          <w:numId w:val="3"/>
        </w:numPr>
        <w:ind w:left="1418" w:firstLine="709"/>
        <w:contextualSpacing w:val="0"/>
        <w:rPr>
          <w:rFonts w:eastAsia="Arial" w:cs="Arial"/>
        </w:rPr>
      </w:pPr>
      <w:r w:rsidRPr="00437855">
        <w:rPr>
          <w:rFonts w:eastAsia="Arial" w:cs="Arial"/>
        </w:rPr>
        <w:t>I</w:t>
      </w:r>
      <w:r w:rsidRPr="00437855" w:rsidR="65ED1BC2">
        <w:rPr>
          <w:rFonts w:eastAsia="Arial" w:cs="Arial"/>
        </w:rPr>
        <w:t xml:space="preserve">dentificar </w:t>
      </w:r>
      <w:r w:rsidRPr="00437855" w:rsidR="6176949B">
        <w:rPr>
          <w:rFonts w:eastAsia="Arial" w:cs="Arial"/>
        </w:rPr>
        <w:t xml:space="preserve">e tratar </w:t>
      </w:r>
      <w:r w:rsidRPr="00437855" w:rsidR="546D5175">
        <w:rPr>
          <w:rFonts w:eastAsia="Arial" w:cs="Arial"/>
        </w:rPr>
        <w:t xml:space="preserve">inconsistências estruturais, redundâncias e problemas de integridade </w:t>
      </w:r>
      <w:r w:rsidRPr="00437855" w:rsidR="3735EF35">
        <w:rPr>
          <w:rFonts w:eastAsia="Arial" w:cs="Arial"/>
        </w:rPr>
        <w:t xml:space="preserve">presentes </w:t>
      </w:r>
      <w:r w:rsidRPr="00437855" w:rsidR="546D5175">
        <w:rPr>
          <w:rFonts w:eastAsia="Arial" w:cs="Arial"/>
        </w:rPr>
        <w:t>nos dados</w:t>
      </w:r>
      <w:r w:rsidRPr="00437855" w:rsidR="37BD3B8B">
        <w:rPr>
          <w:rFonts w:eastAsia="Arial" w:cs="Arial"/>
        </w:rPr>
        <w:t xml:space="preserve"> de sinistros</w:t>
      </w:r>
      <w:r w:rsidRPr="00437855" w:rsidR="546D5175">
        <w:rPr>
          <w:rFonts w:eastAsia="Arial" w:cs="Arial"/>
        </w:rPr>
        <w:t xml:space="preserve">; </w:t>
      </w:r>
    </w:p>
    <w:p w:rsidRPr="00437855" w:rsidR="00853971" w:rsidP="710B30AB" w:rsidRDefault="546D5175" w14:paraId="19874C8B" w14:textId="46203F79">
      <w:pPr>
        <w:pStyle w:val="PargrafodaLista"/>
        <w:numPr>
          <w:ilvl w:val="0"/>
          <w:numId w:val="3"/>
        </w:numPr>
        <w:ind w:left="1418" w:firstLine="709"/>
        <w:contextualSpacing w:val="0"/>
        <w:rPr>
          <w:rFonts w:eastAsia="Arial" w:cs="Arial"/>
        </w:rPr>
      </w:pPr>
      <w:r w:rsidRPr="00437855">
        <w:rPr>
          <w:rFonts w:eastAsia="Arial" w:cs="Arial"/>
        </w:rPr>
        <w:t>Aplicar técnicas de pré-processamento</w:t>
      </w:r>
      <w:r w:rsidRPr="00437855" w:rsidR="496B7F28">
        <w:rPr>
          <w:rFonts w:eastAsia="Arial" w:cs="Arial"/>
        </w:rPr>
        <w:t xml:space="preserve"> de dados</w:t>
      </w:r>
      <w:r w:rsidRPr="00437855">
        <w:rPr>
          <w:rFonts w:eastAsia="Arial" w:cs="Arial"/>
        </w:rPr>
        <w:t xml:space="preserve">, incluindo </w:t>
      </w:r>
      <w:r w:rsidRPr="00437855" w:rsidR="4B995814">
        <w:rPr>
          <w:rFonts w:eastAsia="Arial" w:cs="Arial"/>
        </w:rPr>
        <w:t>limpeza</w:t>
      </w:r>
      <w:r w:rsidRPr="00437855">
        <w:rPr>
          <w:rFonts w:eastAsia="Arial" w:cs="Arial"/>
        </w:rPr>
        <w:t xml:space="preserve">, normalização e tratamento de dados ausentes; </w:t>
      </w:r>
    </w:p>
    <w:p w:rsidRPr="00437855" w:rsidR="00853971" w:rsidP="710B30AB" w:rsidRDefault="14465094" w14:paraId="06A8809D" w14:textId="78933EE4">
      <w:pPr>
        <w:pStyle w:val="PargrafodaLista"/>
        <w:numPr>
          <w:ilvl w:val="0"/>
          <w:numId w:val="3"/>
        </w:numPr>
        <w:ind w:left="1418" w:firstLine="709"/>
        <w:contextualSpacing w:val="0"/>
        <w:rPr>
          <w:rFonts w:eastAsia="Arial" w:cs="Arial"/>
        </w:rPr>
      </w:pPr>
      <w:r w:rsidRPr="00437855">
        <w:rPr>
          <w:rFonts w:eastAsia="Arial" w:cs="Arial"/>
        </w:rPr>
        <w:t>Estruturar os dados de forma a facilitar a extração de informações relevantes</w:t>
      </w:r>
      <w:r w:rsidRPr="00437855" w:rsidR="377FB498">
        <w:rPr>
          <w:rFonts w:eastAsia="Arial" w:cs="Arial"/>
        </w:rPr>
        <w:t xml:space="preserve"> e </w:t>
      </w:r>
      <w:r w:rsidRPr="00437855" w:rsidR="2F90103C">
        <w:rPr>
          <w:rFonts w:eastAsia="Arial" w:cs="Arial"/>
        </w:rPr>
        <w:t>aprendizagem de máquina</w:t>
      </w:r>
      <w:r w:rsidRPr="00437855">
        <w:rPr>
          <w:rFonts w:eastAsia="Arial" w:cs="Arial"/>
        </w:rPr>
        <w:t>;</w:t>
      </w:r>
    </w:p>
    <w:p w:rsidRPr="00437855" w:rsidR="4050E901" w:rsidP="710B30AB" w:rsidRDefault="4050E901" w14:paraId="4E209C81" w14:textId="10A60E9E">
      <w:pPr>
        <w:pStyle w:val="PargrafodaLista"/>
        <w:numPr>
          <w:ilvl w:val="0"/>
          <w:numId w:val="3"/>
        </w:numPr>
        <w:ind w:left="1418" w:firstLine="709"/>
        <w:contextualSpacing w:val="0"/>
        <w:rPr>
          <w:rFonts w:eastAsia="Arial" w:cs="Arial"/>
        </w:rPr>
      </w:pPr>
      <w:r w:rsidRPr="00437855">
        <w:rPr>
          <w:rFonts w:eastAsia="Arial" w:cs="Arial"/>
        </w:rPr>
        <w:t xml:space="preserve">Desenvolver e aplicar um modelo de </w:t>
      </w:r>
      <w:r w:rsidRPr="00437855" w:rsidR="44EA95E7">
        <w:rPr>
          <w:rFonts w:eastAsia="Arial" w:cs="Arial"/>
        </w:rPr>
        <w:t>aprendizagem de máquina</w:t>
      </w:r>
      <w:r w:rsidRPr="00437855">
        <w:rPr>
          <w:rFonts w:eastAsia="Arial" w:cs="Arial"/>
        </w:rPr>
        <w:t xml:space="preserve"> para identificação de padrões suspeitos e estimativa da probabilidade de fraude;</w:t>
      </w:r>
    </w:p>
    <w:p w:rsidRPr="00437855" w:rsidR="2957C515" w:rsidP="710B30AB" w:rsidRDefault="2957C515" w14:paraId="1D1F0375" w14:textId="6D761016">
      <w:pPr>
        <w:pStyle w:val="PargrafodaLista"/>
        <w:numPr>
          <w:ilvl w:val="0"/>
          <w:numId w:val="3"/>
        </w:numPr>
        <w:ind w:left="1418" w:firstLine="709"/>
        <w:contextualSpacing w:val="0"/>
        <w:rPr>
          <w:rFonts w:eastAsia="Arial" w:cs="Arial"/>
        </w:rPr>
      </w:pPr>
      <w:r w:rsidRPr="00437855">
        <w:rPr>
          <w:rFonts w:eastAsia="Arial" w:cs="Arial"/>
        </w:rPr>
        <w:t xml:space="preserve">Integrar as etapas de tratamento de dados e modelagem em um sistema de análise aplicado a sinistros automobilísticos; </w:t>
      </w:r>
    </w:p>
    <w:p w:rsidRPr="00437855" w:rsidR="2957C515" w:rsidP="710B30AB" w:rsidRDefault="2957C515" w14:paraId="002C8011" w14:textId="4E72AC40">
      <w:pPr>
        <w:pStyle w:val="PargrafodaLista"/>
        <w:numPr>
          <w:ilvl w:val="0"/>
          <w:numId w:val="3"/>
        </w:numPr>
        <w:ind w:left="1418" w:firstLine="709"/>
        <w:contextualSpacing w:val="0"/>
        <w:rPr>
          <w:rFonts w:eastAsia="Arial" w:cs="Arial"/>
        </w:rPr>
      </w:pPr>
      <w:r w:rsidRPr="00437855">
        <w:rPr>
          <w:rFonts w:eastAsia="Arial" w:cs="Arial"/>
        </w:rPr>
        <w:t>Analisar os resultados obtidos, evidenciando a contribuição da organização dos dados e do modelo proposto para a detecção de fraudes.</w:t>
      </w:r>
    </w:p>
    <w:p w:rsidRPr="00437855" w:rsidR="00853971" w:rsidP="710B30AB" w:rsidRDefault="00853971" w14:paraId="492D6B56" w14:textId="77777777">
      <w:pPr>
        <w:rPr>
          <w:rFonts w:eastAsia="Arial" w:cs="Arial"/>
        </w:rPr>
      </w:pPr>
    </w:p>
    <w:p w:rsidRPr="00437855" w:rsidR="00DC49EC" w:rsidP="3B0C70B8" w:rsidRDefault="4ABFB2DA" w14:paraId="627E4E3F" w14:textId="2E23ED6D">
      <w:pPr>
        <w:pStyle w:val="Ttulo2"/>
        <w:keepNext w:val="0"/>
        <w:keepLines w:val="0"/>
        <w:rPr>
          <w:rFonts w:eastAsia="Arial" w:cs="Arial"/>
        </w:rPr>
      </w:pPr>
      <w:bookmarkStart w:name="_Toc840856090" w:id="437998315"/>
      <w:r w:rsidRPr="2A87CE34" w:rsidR="735EB250">
        <w:rPr>
          <w:rFonts w:cs="Arial"/>
        </w:rPr>
        <w:t>1.4 Metodologia</w:t>
      </w:r>
      <w:bookmarkEnd w:id="437998315"/>
    </w:p>
    <w:p w:rsidRPr="00437855" w:rsidR="002612F6" w:rsidP="710B30AB" w:rsidRDefault="002612F6" w14:paraId="223DF1E3" w14:textId="77777777">
      <w:pPr>
        <w:rPr>
          <w:rFonts w:eastAsia="Arial" w:cs="Arial"/>
        </w:rPr>
      </w:pPr>
    </w:p>
    <w:p w:rsidRPr="00437855" w:rsidR="007E13D4" w:rsidP="710B30AB" w:rsidRDefault="0B13D86E" w14:paraId="3C5FD12D" w14:textId="07C35039">
      <w:pPr>
        <w:rPr>
          <w:rFonts w:eastAsia="Arial" w:cs="Arial"/>
        </w:rPr>
      </w:pPr>
      <w:r w:rsidRPr="00437855">
        <w:rPr>
          <w:rFonts w:eastAsia="Arial" w:cs="Arial"/>
        </w:rPr>
        <w:t>Este estudo caracteriza-se como uma pesquisa aplicada</w:t>
      </w:r>
      <w:r w:rsidRPr="00437855" w:rsidR="75578314">
        <w:rPr>
          <w:rFonts w:eastAsia="Arial" w:cs="Arial"/>
        </w:rPr>
        <w:t xml:space="preserve">, pois propõe melhorias práticas na </w:t>
      </w:r>
      <w:r w:rsidRPr="00437855" w:rsidR="3C15969C">
        <w:rPr>
          <w:rFonts w:eastAsia="Arial" w:cs="Arial"/>
        </w:rPr>
        <w:t xml:space="preserve">forma de detecção de fraudes em seguros automotivos, com </w:t>
      </w:r>
      <w:r w:rsidRPr="00437855" w:rsidR="1859BF39">
        <w:rPr>
          <w:rFonts w:eastAsia="Arial" w:cs="Arial"/>
        </w:rPr>
        <w:t>ênfase na qualidade e organização dos dados</w:t>
      </w:r>
      <w:r w:rsidRPr="00437855" w:rsidR="3C15969C">
        <w:rPr>
          <w:rFonts w:eastAsia="Arial" w:cs="Arial"/>
        </w:rPr>
        <w:t xml:space="preserve">. </w:t>
      </w:r>
      <w:r w:rsidRPr="00437855" w:rsidR="68F63749">
        <w:rPr>
          <w:rFonts w:eastAsia="Arial" w:cs="Arial"/>
        </w:rPr>
        <w:t>Quanto à</w:t>
      </w:r>
      <w:r w:rsidRPr="00437855" w:rsidR="79F00D5F">
        <w:rPr>
          <w:rFonts w:eastAsia="Arial" w:cs="Arial"/>
        </w:rPr>
        <w:t xml:space="preserve"> abordagem</w:t>
      </w:r>
      <w:r w:rsidRPr="00437855" w:rsidR="7FBF3D2B">
        <w:rPr>
          <w:rFonts w:eastAsia="Arial" w:cs="Arial"/>
        </w:rPr>
        <w:t xml:space="preserve"> é definida como qualitativa e quantitativa, já que envolve tanto uma análise conceitual quanto uma aplicação prática </w:t>
      </w:r>
      <w:r w:rsidRPr="00437855" w:rsidR="458A3704">
        <w:rPr>
          <w:rFonts w:eastAsia="Arial" w:cs="Arial"/>
        </w:rPr>
        <w:t xml:space="preserve">de </w:t>
      </w:r>
      <w:r w:rsidRPr="00437855" w:rsidR="726C64F8">
        <w:rPr>
          <w:rFonts w:eastAsia="Arial" w:cs="Arial"/>
        </w:rPr>
        <w:t xml:space="preserve">análise </w:t>
      </w:r>
      <w:r w:rsidRPr="00437855" w:rsidR="458A3704">
        <w:rPr>
          <w:rFonts w:eastAsia="Arial" w:cs="Arial"/>
        </w:rPr>
        <w:t>de dados. Seu objetivo é de uma pesquisa descritiva e exploratória</w:t>
      </w:r>
      <w:r w:rsidRPr="00437855" w:rsidR="3D0B5C8D">
        <w:rPr>
          <w:rFonts w:eastAsia="Arial" w:cs="Arial"/>
        </w:rPr>
        <w:t xml:space="preserve">, por buscar entender e descrever </w:t>
      </w:r>
      <w:r w:rsidRPr="00437855" w:rsidR="757B5EB3">
        <w:rPr>
          <w:rFonts w:eastAsia="Arial" w:cs="Arial"/>
        </w:rPr>
        <w:t>todo o processo de i</w:t>
      </w:r>
      <w:r w:rsidRPr="00437855" w:rsidR="0A0B9E67">
        <w:rPr>
          <w:rFonts w:eastAsia="Arial" w:cs="Arial"/>
        </w:rPr>
        <w:t>dentificação de fraudes automotivas.</w:t>
      </w:r>
    </w:p>
    <w:p w:rsidRPr="00437855" w:rsidR="009A8CDE" w:rsidP="710B30AB" w:rsidRDefault="2EEBB681" w14:paraId="53819715" w14:textId="2F0673B3">
      <w:pPr>
        <w:rPr>
          <w:rFonts w:eastAsia="Arial" w:cs="Arial"/>
        </w:rPr>
      </w:pPr>
      <w:r w:rsidRPr="00437855">
        <w:rPr>
          <w:rFonts w:eastAsia="Arial" w:cs="Arial"/>
        </w:rPr>
        <w:t>Foi realizado um levantamento bibliográfico com o intuito de fundamentar os conceitos relacionados à fraude em seguros, qualidade e governança de dados e análise de informações.</w:t>
      </w:r>
      <w:r w:rsidRPr="00437855" w:rsidR="2736DAF2">
        <w:rPr>
          <w:rFonts w:eastAsia="Arial" w:cs="Arial"/>
        </w:rPr>
        <w:t xml:space="preserve"> Os estudos apontam o quanto as informações básicas interferem na i</w:t>
      </w:r>
      <w:r w:rsidRPr="00437855" w:rsidR="2D707EF8">
        <w:rPr>
          <w:rFonts w:eastAsia="Arial" w:cs="Arial"/>
        </w:rPr>
        <w:t>dentificação de atos fraudulentos</w:t>
      </w:r>
      <w:r w:rsidRPr="00437855" w:rsidR="7DC9093D">
        <w:rPr>
          <w:rFonts w:eastAsia="Arial" w:cs="Arial"/>
        </w:rPr>
        <w:t xml:space="preserve"> e aumentam as limitações dos métodos tradicionais de detecção</w:t>
      </w:r>
      <w:r w:rsidRPr="00437855" w:rsidR="2D707EF8">
        <w:rPr>
          <w:rFonts w:eastAsia="Arial" w:cs="Arial"/>
        </w:rPr>
        <w:t>, onde as análises dependem da qualidade dos dados</w:t>
      </w:r>
      <w:r w:rsidRPr="00437855" w:rsidR="6FC9DBCF">
        <w:rPr>
          <w:rFonts w:eastAsia="Arial" w:cs="Arial"/>
        </w:rPr>
        <w:t>, uma vez que técnicas analíticas mais avançadas exigem bases consistentes e bem estruturadas para identificação eficiente de padrões suspeitos (BELLO et al., 2023).</w:t>
      </w:r>
    </w:p>
    <w:p w:rsidRPr="00437855" w:rsidR="276328D4" w:rsidP="710B30AB" w:rsidRDefault="22C82335" w14:paraId="7CC042C9" w14:textId="085FF641">
      <w:pPr>
        <w:rPr>
          <w:rFonts w:eastAsia="Arial" w:cs="Arial"/>
        </w:rPr>
      </w:pPr>
      <w:r w:rsidRPr="00437855">
        <w:rPr>
          <w:rFonts w:eastAsia="Arial" w:cs="Arial"/>
        </w:rPr>
        <w:t>Na etapa prática, foi considerado um conjunto de dados</w:t>
      </w:r>
      <w:r w:rsidRPr="00437855" w:rsidR="1957BE29">
        <w:rPr>
          <w:rFonts w:eastAsia="Arial" w:cs="Arial"/>
        </w:rPr>
        <w:t xml:space="preserve"> de uma base pública internacional</w:t>
      </w:r>
      <w:r w:rsidRPr="00437855">
        <w:rPr>
          <w:rFonts w:eastAsia="Arial" w:cs="Arial"/>
        </w:rPr>
        <w:t xml:space="preserve"> contendo registros de sinistros automobilísticos, os quais podem apresentar inconsistências, dados incompletos e duplicidades. Esses dados passaram por um processo de pré-processamento, envolvendo limpeza, padronização e tratamento de valores ausentes.</w:t>
      </w:r>
      <w:r w:rsidRPr="00437855" w:rsidR="20325616">
        <w:rPr>
          <w:rFonts w:eastAsia="Arial" w:cs="Arial"/>
        </w:rPr>
        <w:t xml:space="preserve"> Para se tornarem concisos e </w:t>
      </w:r>
      <w:r w:rsidRPr="00437855" w:rsidR="514125AB">
        <w:rPr>
          <w:rFonts w:eastAsia="Arial" w:cs="Arial"/>
        </w:rPr>
        <w:t>facilitarem a sua rastreabilidade, foram organizados de forma estruturada</w:t>
      </w:r>
      <w:r w:rsidRPr="00437855" w:rsidR="5D1EADB3">
        <w:rPr>
          <w:rFonts w:eastAsia="Arial" w:cs="Arial"/>
        </w:rPr>
        <w:t xml:space="preserve">, </w:t>
      </w:r>
      <w:r w:rsidRPr="00437855" w:rsidR="0D4CFD03">
        <w:rPr>
          <w:rFonts w:eastAsia="Arial" w:cs="Arial"/>
        </w:rPr>
        <w:t>considerando que a qualidade e o tratamento dos dados influenciam diretamente nos resultados das análises (DASGUPTA, 2019).</w:t>
      </w:r>
      <w:r w:rsidRPr="00437855" w:rsidR="5D1EADB3">
        <w:rPr>
          <w:rFonts w:eastAsia="Arial" w:cs="Arial"/>
        </w:rPr>
        <w:t xml:space="preserve"> </w:t>
      </w:r>
      <w:r w:rsidRPr="00437855">
        <w:rPr>
          <w:rFonts w:cs="Arial"/>
        </w:rPr>
        <w:br/>
      </w:r>
      <w:r w:rsidRPr="00437855">
        <w:rPr>
          <w:rFonts w:cs="Arial"/>
        </w:rPr>
        <w:tab/>
      </w:r>
      <w:r w:rsidRPr="00437855" w:rsidR="41030AE1">
        <w:rPr>
          <w:rFonts w:eastAsia="Arial" w:cs="Arial"/>
        </w:rPr>
        <w:t>Posteriormente, foi realizada uma etapa de modelagem utilizando técnicas de aprendizado de máquina, com o objetivo de identificar padrões suspeitos nos dados de sinistros e estimar a probabilidade de ocorrência de fraudes. Para isso, os dados previamente tratados e estruturados</w:t>
      </w:r>
      <w:r w:rsidRPr="00437855" w:rsidR="57223BCB">
        <w:rPr>
          <w:rFonts w:eastAsia="Arial" w:cs="Arial"/>
        </w:rPr>
        <w:t>,</w:t>
      </w:r>
      <w:r w:rsidRPr="00437855" w:rsidR="41030AE1">
        <w:rPr>
          <w:rFonts w:eastAsia="Arial" w:cs="Arial"/>
        </w:rPr>
        <w:t xml:space="preserve"> </w:t>
      </w:r>
      <w:r w:rsidRPr="00437855" w:rsidR="3F77931C">
        <w:rPr>
          <w:rFonts w:eastAsia="Arial" w:cs="Arial"/>
        </w:rPr>
        <w:t>d</w:t>
      </w:r>
      <w:r w:rsidRPr="00437855" w:rsidR="41030AE1">
        <w:rPr>
          <w:rFonts w:eastAsia="Arial" w:cs="Arial"/>
        </w:rPr>
        <w:t xml:space="preserve">a etapa anterior, foram utilizados como </w:t>
      </w:r>
      <w:proofErr w:type="gramStart"/>
      <w:r w:rsidRPr="00437855" w:rsidR="41030AE1">
        <w:rPr>
          <w:rFonts w:eastAsia="Arial" w:cs="Arial"/>
        </w:rPr>
        <w:t>base</w:t>
      </w:r>
      <w:r w:rsidRPr="00437855" w:rsidR="0388CEAB">
        <w:rPr>
          <w:rFonts w:eastAsia="Arial" w:cs="Arial"/>
        </w:rPr>
        <w:t xml:space="preserve">  de</w:t>
      </w:r>
      <w:proofErr w:type="gramEnd"/>
      <w:r w:rsidRPr="00437855" w:rsidR="0388CEAB">
        <w:rPr>
          <w:rFonts w:eastAsia="Arial" w:cs="Arial"/>
        </w:rPr>
        <w:t xml:space="preserve"> dados</w:t>
      </w:r>
      <w:r w:rsidRPr="00437855" w:rsidR="41030AE1">
        <w:rPr>
          <w:rFonts w:eastAsia="Arial" w:cs="Arial"/>
        </w:rPr>
        <w:t xml:space="preserve"> para treinamento</w:t>
      </w:r>
      <w:r w:rsidRPr="00437855" w:rsidR="780EB7FE">
        <w:rPr>
          <w:rFonts w:eastAsia="Arial" w:cs="Arial"/>
        </w:rPr>
        <w:t xml:space="preserve">, no qual foram utilizadas técnicas de aprendizado não supervisionado </w:t>
      </w:r>
      <w:r w:rsidRPr="00437855" w:rsidR="0E7E5CDC">
        <w:rPr>
          <w:rFonts w:eastAsia="Arial" w:cs="Arial"/>
        </w:rPr>
        <w:t>para detecção</w:t>
      </w:r>
      <w:r w:rsidRPr="00437855" w:rsidR="41030AE1">
        <w:rPr>
          <w:rFonts w:eastAsia="Arial" w:cs="Arial"/>
        </w:rPr>
        <w:t xml:space="preserve"> e avaliação </w:t>
      </w:r>
      <w:r w:rsidRPr="00437855" w:rsidR="457DE7E8">
        <w:rPr>
          <w:rFonts w:eastAsia="Arial" w:cs="Arial"/>
        </w:rPr>
        <w:t xml:space="preserve">de anomalias, </w:t>
      </w:r>
      <w:r w:rsidRPr="00437855" w:rsidR="41030AE1">
        <w:rPr>
          <w:rFonts w:eastAsia="Arial" w:cs="Arial"/>
        </w:rPr>
        <w:t>permitindo a geração de resultados preditivos. Conforme destacado por Santos (2023), a aplicação de algoritmos de aprendizado supervisionado possibilita a classificação de registros em categorias distintas, como fraude e não fraude, a partir da identificação de padrões presentes nos dados. Dessa forma, a utilização dessas técnicas contribui para o aprimoramento da análise de sinistros, permitindo maior precisão na identificação de comportamentos atípicos e auxiliando no processo de tomada de decisão</w:t>
      </w:r>
      <w:r w:rsidRPr="00437855" w:rsidR="3C58C9BF">
        <w:rPr>
          <w:rFonts w:eastAsia="Arial" w:cs="Arial"/>
        </w:rPr>
        <w:t xml:space="preserve">. </w:t>
      </w:r>
      <w:r w:rsidRPr="00437855" w:rsidR="275212A7">
        <w:rPr>
          <w:rFonts w:eastAsia="Arial" w:cs="Arial"/>
        </w:rPr>
        <w:t>(</w:t>
      </w:r>
      <w:r w:rsidRPr="00437855" w:rsidR="445D17FD">
        <w:rPr>
          <w:rFonts w:eastAsia="Arial" w:cs="Arial"/>
        </w:rPr>
        <w:t>SANTOS</w:t>
      </w:r>
      <w:r w:rsidRPr="00437855" w:rsidR="5DC87C73">
        <w:rPr>
          <w:rFonts w:eastAsia="Arial" w:cs="Arial"/>
        </w:rPr>
        <w:t xml:space="preserve">, </w:t>
      </w:r>
      <w:r w:rsidRPr="00437855" w:rsidR="3C58C9BF">
        <w:rPr>
          <w:rFonts w:eastAsia="Arial" w:cs="Arial"/>
        </w:rPr>
        <w:t>2023).</w:t>
      </w:r>
    </w:p>
    <w:p w:rsidRPr="00437855" w:rsidR="00853971" w:rsidP="710B30AB" w:rsidRDefault="333C855D" w14:paraId="343A240D" w14:textId="493D3CEE">
      <w:pPr>
        <w:rPr>
          <w:rFonts w:eastAsia="Arial" w:cs="Arial"/>
        </w:rPr>
      </w:pPr>
      <w:r w:rsidRPr="00437855">
        <w:rPr>
          <w:rFonts w:eastAsia="Arial" w:cs="Arial"/>
        </w:rPr>
        <w:t xml:space="preserve">Na finalização do trabalho, foi realizado </w:t>
      </w:r>
      <w:r w:rsidRPr="00437855" w:rsidR="1146A708">
        <w:rPr>
          <w:rFonts w:eastAsia="Arial" w:cs="Arial"/>
        </w:rPr>
        <w:t xml:space="preserve">tanto </w:t>
      </w:r>
      <w:r w:rsidRPr="00437855">
        <w:rPr>
          <w:rFonts w:eastAsia="Arial" w:cs="Arial"/>
        </w:rPr>
        <w:t xml:space="preserve">uma análise comparativa dos dados antes e </w:t>
      </w:r>
      <w:r w:rsidRPr="00437855" w:rsidR="1954A2F2">
        <w:rPr>
          <w:rFonts w:eastAsia="Arial" w:cs="Arial"/>
        </w:rPr>
        <w:t xml:space="preserve">após </w:t>
      </w:r>
      <w:r w:rsidRPr="00437855">
        <w:rPr>
          <w:rFonts w:eastAsia="Arial" w:cs="Arial"/>
        </w:rPr>
        <w:t xml:space="preserve">o </w:t>
      </w:r>
      <w:r w:rsidRPr="00437855" w:rsidR="219F040A">
        <w:rPr>
          <w:rFonts w:eastAsia="Arial" w:cs="Arial"/>
        </w:rPr>
        <w:t xml:space="preserve">processo de </w:t>
      </w:r>
      <w:r w:rsidRPr="00437855">
        <w:rPr>
          <w:rFonts w:eastAsia="Arial" w:cs="Arial"/>
        </w:rPr>
        <w:t>tratamento</w:t>
      </w:r>
      <w:r w:rsidRPr="00437855" w:rsidR="578633FC">
        <w:rPr>
          <w:rFonts w:eastAsia="Arial" w:cs="Arial"/>
        </w:rPr>
        <w:t>,</w:t>
      </w:r>
      <w:r w:rsidRPr="00437855" w:rsidR="4A254691">
        <w:rPr>
          <w:rFonts w:eastAsia="Arial" w:cs="Arial"/>
        </w:rPr>
        <w:t xml:space="preserve"> quanto a aplicação do modelo de aprendizado de máquina.</w:t>
      </w:r>
      <w:r w:rsidRPr="00437855" w:rsidR="578633FC">
        <w:rPr>
          <w:rFonts w:eastAsia="Arial" w:cs="Arial"/>
        </w:rPr>
        <w:t xml:space="preserve"> </w:t>
      </w:r>
      <w:r w:rsidRPr="00437855" w:rsidR="207DFDC7">
        <w:rPr>
          <w:rFonts w:eastAsia="Arial" w:cs="Arial"/>
        </w:rPr>
        <w:t>E</w:t>
      </w:r>
      <w:r w:rsidRPr="00437855" w:rsidR="578633FC">
        <w:rPr>
          <w:rFonts w:eastAsia="Arial" w:cs="Arial"/>
        </w:rPr>
        <w:t>videncia</w:t>
      </w:r>
      <w:r w:rsidRPr="00437855" w:rsidR="0FC8046A">
        <w:rPr>
          <w:rFonts w:eastAsia="Arial" w:cs="Arial"/>
        </w:rPr>
        <w:t>ndo</w:t>
      </w:r>
      <w:r w:rsidRPr="00437855" w:rsidR="578633FC">
        <w:rPr>
          <w:rFonts w:eastAsia="Arial" w:cs="Arial"/>
        </w:rPr>
        <w:t xml:space="preserve"> </w:t>
      </w:r>
      <w:r w:rsidRPr="00437855" w:rsidR="541EECBB">
        <w:rPr>
          <w:rFonts w:eastAsia="Arial" w:cs="Arial"/>
        </w:rPr>
        <w:t>nos resultados</w:t>
      </w:r>
      <w:r w:rsidRPr="00437855" w:rsidR="140C8595">
        <w:rPr>
          <w:rFonts w:eastAsia="Arial" w:cs="Arial"/>
        </w:rPr>
        <w:t>,</w:t>
      </w:r>
      <w:r w:rsidRPr="00437855" w:rsidR="541EECBB">
        <w:rPr>
          <w:rFonts w:eastAsia="Arial" w:cs="Arial"/>
        </w:rPr>
        <w:t xml:space="preserve"> o real impacto de uma boa organização </w:t>
      </w:r>
      <w:r w:rsidRPr="00437855" w:rsidR="207ACEE2">
        <w:rPr>
          <w:rFonts w:eastAsia="Arial" w:cs="Arial"/>
        </w:rPr>
        <w:t xml:space="preserve">análise </w:t>
      </w:r>
      <w:r w:rsidRPr="00437855" w:rsidR="541EECBB">
        <w:rPr>
          <w:rFonts w:eastAsia="Arial" w:cs="Arial"/>
        </w:rPr>
        <w:t>e</w:t>
      </w:r>
      <w:r w:rsidRPr="00437855" w:rsidR="1A3DEEC7">
        <w:rPr>
          <w:rFonts w:eastAsia="Arial" w:cs="Arial"/>
        </w:rPr>
        <w:t xml:space="preserve"> tratamento </w:t>
      </w:r>
      <w:r w:rsidRPr="00437855" w:rsidR="00747D78">
        <w:rPr>
          <w:rFonts w:eastAsia="Arial" w:cs="Arial"/>
        </w:rPr>
        <w:t>d</w:t>
      </w:r>
      <w:r w:rsidRPr="00437855" w:rsidR="1A3DEEC7">
        <w:rPr>
          <w:rFonts w:eastAsia="Arial" w:cs="Arial"/>
        </w:rPr>
        <w:t>os dados</w:t>
      </w:r>
      <w:r w:rsidRPr="00437855" w:rsidR="0B454CF0">
        <w:rPr>
          <w:rFonts w:eastAsia="Arial" w:cs="Arial"/>
        </w:rPr>
        <w:t>,</w:t>
      </w:r>
      <w:r w:rsidRPr="00437855" w:rsidR="1A3DEEC7">
        <w:rPr>
          <w:rFonts w:eastAsia="Arial" w:cs="Arial"/>
        </w:rPr>
        <w:t xml:space="preserve"> facilit</w:t>
      </w:r>
      <w:r w:rsidRPr="00437855" w:rsidR="47959288">
        <w:rPr>
          <w:rFonts w:eastAsia="Arial" w:cs="Arial"/>
        </w:rPr>
        <w:t>ando</w:t>
      </w:r>
      <w:r w:rsidRPr="00437855" w:rsidR="1A3DEEC7">
        <w:rPr>
          <w:rFonts w:eastAsia="Arial" w:cs="Arial"/>
        </w:rPr>
        <w:t xml:space="preserve"> a identificação de possíveis padrões fraudulentos</w:t>
      </w:r>
      <w:r w:rsidRPr="00437855" w:rsidR="7AF1299E">
        <w:rPr>
          <w:rFonts w:eastAsia="Arial" w:cs="Arial"/>
        </w:rPr>
        <w:t xml:space="preserve"> e melhorando a estimativa da probabilidade de ocorrência de fraudes em sinistros automobilísticos.</w:t>
      </w:r>
    </w:p>
    <w:p w:rsidRPr="00437855" w:rsidR="008D768C" w:rsidP="710B30AB" w:rsidRDefault="008D768C" w14:paraId="0F98A923" w14:textId="77777777">
      <w:pPr>
        <w:rPr>
          <w:rFonts w:eastAsia="Arial" w:cs="Arial"/>
        </w:rPr>
      </w:pPr>
    </w:p>
    <w:p w:rsidRPr="00437855" w:rsidR="00DC49EC" w:rsidP="3B0C70B8" w:rsidRDefault="4ABFB2DA" w14:paraId="33584418" w14:textId="2377E2AB">
      <w:pPr>
        <w:pStyle w:val="Ttulo2"/>
        <w:keepNext w:val="0"/>
        <w:keepLines w:val="0"/>
        <w:rPr>
          <w:rFonts w:eastAsia="Arial" w:cs="Arial"/>
        </w:rPr>
      </w:pPr>
      <w:bookmarkStart w:name="_Toc1137234633" w:id="1852314505"/>
      <w:r w:rsidRPr="2A87CE34" w:rsidR="735EB250">
        <w:rPr>
          <w:rFonts w:cs="Arial"/>
        </w:rPr>
        <w:t>1.5 Organização do Texto</w:t>
      </w:r>
      <w:bookmarkEnd w:id="1852314505"/>
    </w:p>
    <w:p w:rsidRPr="00437855" w:rsidR="710B30AB" w:rsidP="710B30AB" w:rsidRDefault="710B30AB" w14:paraId="6648EFE4" w14:textId="689B9573">
      <w:pPr>
        <w:rPr>
          <w:rFonts w:cs="Arial"/>
        </w:rPr>
      </w:pPr>
    </w:p>
    <w:p w:rsidRPr="00437855" w:rsidR="007E13D4" w:rsidP="710B30AB" w:rsidRDefault="393055C7" w14:paraId="780BE802" w14:textId="3C31868E">
      <w:pPr>
        <w:rPr>
          <w:rFonts w:eastAsia="Arial" w:cs="Arial"/>
        </w:rPr>
      </w:pPr>
      <w:r w:rsidRPr="00437855">
        <w:rPr>
          <w:rFonts w:eastAsia="Arial" w:cs="Arial"/>
        </w:rPr>
        <w:t xml:space="preserve">O Capítulo 1 apresenta a introdução do trabalho, abordando a contextualização do tema, a problematização, o objetivo geral e </w:t>
      </w:r>
      <w:r w:rsidRPr="00437855" w:rsidR="3C645D75">
        <w:rPr>
          <w:rFonts w:eastAsia="Arial" w:cs="Arial"/>
        </w:rPr>
        <w:t xml:space="preserve">os </w:t>
      </w:r>
      <w:r w:rsidRPr="00437855">
        <w:rPr>
          <w:rFonts w:eastAsia="Arial" w:cs="Arial"/>
        </w:rPr>
        <w:t xml:space="preserve">específicos, bem como a metodologia adotada e a organização do texto. </w:t>
      </w:r>
    </w:p>
    <w:p w:rsidRPr="00437855" w:rsidR="007E13D4" w:rsidP="710B30AB" w:rsidRDefault="0B736D66" w14:paraId="2EBF0E79" w14:textId="1D65E184">
      <w:pPr>
        <w:rPr>
          <w:rFonts w:eastAsia="Arial" w:cs="Arial"/>
        </w:rPr>
      </w:pPr>
      <w:r w:rsidRPr="00437855">
        <w:rPr>
          <w:rFonts w:eastAsia="Arial" w:cs="Arial"/>
        </w:rPr>
        <w:t>No Capítulo 2</w:t>
      </w:r>
      <w:r w:rsidRPr="00437855" w:rsidR="118686C7">
        <w:rPr>
          <w:rFonts w:eastAsia="Arial" w:cs="Arial"/>
        </w:rPr>
        <w:t xml:space="preserve"> será apresentad</w:t>
      </w:r>
      <w:r w:rsidRPr="00437855" w:rsidR="042F97B4">
        <w:rPr>
          <w:rFonts w:eastAsia="Arial" w:cs="Arial"/>
        </w:rPr>
        <w:t>a</w:t>
      </w:r>
      <w:r w:rsidRPr="00437855">
        <w:rPr>
          <w:rFonts w:eastAsia="Arial" w:cs="Arial"/>
        </w:rPr>
        <w:t xml:space="preserve"> a revisão de literatura, </w:t>
      </w:r>
      <w:r w:rsidRPr="00437855" w:rsidR="5D259E60">
        <w:rPr>
          <w:rFonts w:eastAsia="Arial" w:cs="Arial"/>
        </w:rPr>
        <w:t>onde reúne</w:t>
      </w:r>
      <w:r w:rsidRPr="00437855">
        <w:rPr>
          <w:rFonts w:eastAsia="Arial" w:cs="Arial"/>
        </w:rPr>
        <w:t xml:space="preserve"> os principais conceitos</w:t>
      </w:r>
      <w:r w:rsidRPr="00437855" w:rsidR="51C03AD7">
        <w:rPr>
          <w:rFonts w:eastAsia="Arial" w:cs="Arial"/>
        </w:rPr>
        <w:t xml:space="preserve"> teóricos</w:t>
      </w:r>
      <w:r w:rsidRPr="00437855">
        <w:rPr>
          <w:rFonts w:eastAsia="Arial" w:cs="Arial"/>
        </w:rPr>
        <w:t xml:space="preserve"> relacionados à fraude em seguros, qualidade e governança de dados, além de abordagens voltadas à análise de informações</w:t>
      </w:r>
      <w:r w:rsidRPr="00437855" w:rsidR="25EC9375">
        <w:rPr>
          <w:rFonts w:eastAsia="Arial" w:cs="Arial"/>
        </w:rPr>
        <w:t xml:space="preserve"> e a</w:t>
      </w:r>
      <w:r w:rsidRPr="00437855" w:rsidR="62C0D798">
        <w:rPr>
          <w:rFonts w:eastAsia="Arial" w:cs="Arial"/>
        </w:rPr>
        <w:t xml:space="preserve"> engenharia de software</w:t>
      </w:r>
      <w:r w:rsidRPr="00437855" w:rsidR="08CACF34">
        <w:rPr>
          <w:rFonts w:eastAsia="Arial" w:cs="Arial"/>
        </w:rPr>
        <w:t xml:space="preserve">, </w:t>
      </w:r>
      <w:r w:rsidRPr="00437855" w:rsidR="62C0D798">
        <w:rPr>
          <w:rFonts w:eastAsia="Arial" w:cs="Arial"/>
        </w:rPr>
        <w:t xml:space="preserve">os requisitos funcionais e não </w:t>
      </w:r>
      <w:r w:rsidRPr="00437855" w:rsidR="2A13240C">
        <w:rPr>
          <w:rFonts w:eastAsia="Arial" w:cs="Arial"/>
        </w:rPr>
        <w:t>funcionais</w:t>
      </w:r>
      <w:r w:rsidRPr="00437855" w:rsidR="13A20413">
        <w:rPr>
          <w:rFonts w:eastAsia="Arial" w:cs="Arial"/>
        </w:rPr>
        <w:t xml:space="preserve">, </w:t>
      </w:r>
      <w:r w:rsidRPr="00437855">
        <w:rPr>
          <w:rFonts w:eastAsia="Arial" w:cs="Arial"/>
        </w:rPr>
        <w:t>que servem como base para a pesquisa.</w:t>
      </w:r>
    </w:p>
    <w:p w:rsidRPr="00437855" w:rsidR="003308C4" w:rsidP="710B30AB" w:rsidRDefault="46A7FD0C" w14:paraId="729B0881" w14:textId="0B44501E">
      <w:pPr>
        <w:rPr>
          <w:rFonts w:eastAsia="Arial" w:cs="Arial"/>
        </w:rPr>
      </w:pPr>
      <w:r w:rsidRPr="00437855">
        <w:rPr>
          <w:rFonts w:eastAsia="Arial" w:cs="Arial"/>
        </w:rPr>
        <w:t xml:space="preserve">O </w:t>
      </w:r>
      <w:r w:rsidRPr="00437855" w:rsidR="3381CABB">
        <w:rPr>
          <w:rFonts w:eastAsia="Arial" w:cs="Arial"/>
        </w:rPr>
        <w:t>capítulo</w:t>
      </w:r>
      <w:r w:rsidRPr="00437855">
        <w:rPr>
          <w:rFonts w:eastAsia="Arial" w:cs="Arial"/>
        </w:rPr>
        <w:t xml:space="preserve"> </w:t>
      </w:r>
      <w:r w:rsidRPr="00437855" w:rsidR="587FF5BE">
        <w:rPr>
          <w:rFonts w:eastAsia="Arial" w:cs="Arial"/>
        </w:rPr>
        <w:t>3</w:t>
      </w:r>
      <w:r w:rsidRPr="00437855">
        <w:rPr>
          <w:rFonts w:eastAsia="Arial" w:cs="Arial"/>
        </w:rPr>
        <w:t xml:space="preserve"> vis</w:t>
      </w:r>
      <w:r w:rsidRPr="00437855" w:rsidR="6A971DDE">
        <w:rPr>
          <w:rFonts w:eastAsia="Arial" w:cs="Arial"/>
        </w:rPr>
        <w:t xml:space="preserve">a demonstrar </w:t>
      </w:r>
      <w:r w:rsidRPr="00437855" w:rsidR="6483DFDE">
        <w:rPr>
          <w:rFonts w:eastAsia="Arial" w:cs="Arial"/>
        </w:rPr>
        <w:t>metodologia adotada</w:t>
      </w:r>
      <w:r w:rsidRPr="00437855" w:rsidR="6A971DDE">
        <w:rPr>
          <w:rFonts w:eastAsia="Arial" w:cs="Arial"/>
        </w:rPr>
        <w:t xml:space="preserve"> e </w:t>
      </w:r>
      <w:r w:rsidRPr="00437855" w:rsidR="3F621B58">
        <w:rPr>
          <w:rFonts w:eastAsia="Arial" w:cs="Arial"/>
        </w:rPr>
        <w:t>os materiais/</w:t>
      </w:r>
      <w:r w:rsidRPr="00437855" w:rsidR="6A971DDE">
        <w:rPr>
          <w:rFonts w:eastAsia="Arial" w:cs="Arial"/>
        </w:rPr>
        <w:t xml:space="preserve">frameworks utilizados, com foco </w:t>
      </w:r>
      <w:r w:rsidRPr="00437855" w:rsidR="55BFD1C3">
        <w:rPr>
          <w:rFonts w:eastAsia="Arial" w:cs="Arial"/>
        </w:rPr>
        <w:t xml:space="preserve">em descrever as etapas realizadas e </w:t>
      </w:r>
      <w:r w:rsidRPr="00437855" w:rsidR="6A971DDE">
        <w:rPr>
          <w:rFonts w:eastAsia="Arial" w:cs="Arial"/>
        </w:rPr>
        <w:t>nas estratégias de tratamento e organização dos dados aplicadas ao contexto de detecção de fraudes</w:t>
      </w:r>
      <w:r w:rsidRPr="00437855" w:rsidR="42F28E79">
        <w:rPr>
          <w:rFonts w:eastAsia="Arial" w:cs="Arial"/>
        </w:rPr>
        <w:t xml:space="preserve">, além de </w:t>
      </w:r>
      <w:r w:rsidRPr="00437855" w:rsidR="555434A9">
        <w:rPr>
          <w:rFonts w:eastAsia="Arial" w:cs="Arial"/>
        </w:rPr>
        <w:t xml:space="preserve">demonstrar a </w:t>
      </w:r>
      <w:r w:rsidRPr="00437855" w:rsidR="42F28E79">
        <w:rPr>
          <w:rFonts w:eastAsia="Arial" w:cs="Arial"/>
        </w:rPr>
        <w:t xml:space="preserve">arquitetura </w:t>
      </w:r>
      <w:r w:rsidRPr="00437855" w:rsidR="67EA09A9">
        <w:rPr>
          <w:rFonts w:eastAsia="Arial" w:cs="Arial"/>
        </w:rPr>
        <w:t>geral</w:t>
      </w:r>
      <w:r w:rsidRPr="00437855" w:rsidR="42F28E79">
        <w:rPr>
          <w:rFonts w:eastAsia="Arial" w:cs="Arial"/>
        </w:rPr>
        <w:t xml:space="preserve"> do projeto.</w:t>
      </w:r>
    </w:p>
    <w:p w:rsidRPr="00437855" w:rsidR="003308C4" w:rsidP="710B30AB" w:rsidRDefault="2905A8F4" w14:paraId="26D1D7C1" w14:textId="5E02F845">
      <w:pPr>
        <w:rPr>
          <w:rFonts w:eastAsia="Arial" w:cs="Arial"/>
        </w:rPr>
      </w:pPr>
      <w:r w:rsidRPr="00437855">
        <w:rPr>
          <w:rFonts w:eastAsia="Arial" w:cs="Arial"/>
        </w:rPr>
        <w:t xml:space="preserve">O </w:t>
      </w:r>
      <w:r w:rsidRPr="00437855" w:rsidR="3381CABB">
        <w:rPr>
          <w:rFonts w:eastAsia="Arial" w:cs="Arial"/>
        </w:rPr>
        <w:t>capítulo</w:t>
      </w:r>
      <w:r w:rsidRPr="00437855" w:rsidR="587FF5BE">
        <w:rPr>
          <w:rFonts w:eastAsia="Arial" w:cs="Arial"/>
        </w:rPr>
        <w:t xml:space="preserve"> </w:t>
      </w:r>
      <w:r w:rsidRPr="00437855" w:rsidR="59D3F99C">
        <w:rPr>
          <w:rFonts w:eastAsia="Arial" w:cs="Arial"/>
        </w:rPr>
        <w:t>4</w:t>
      </w:r>
      <w:r w:rsidRPr="00437855">
        <w:rPr>
          <w:rFonts w:eastAsia="Arial" w:cs="Arial"/>
        </w:rPr>
        <w:t xml:space="preserve"> apresenta</w:t>
      </w:r>
      <w:r w:rsidRPr="00437855" w:rsidR="2AC4BC4D">
        <w:rPr>
          <w:rFonts w:eastAsia="Arial" w:cs="Arial"/>
        </w:rPr>
        <w:t xml:space="preserve"> o</w:t>
      </w:r>
      <w:r w:rsidRPr="00437855" w:rsidR="75F839A8">
        <w:rPr>
          <w:rFonts w:eastAsia="Arial" w:cs="Arial"/>
        </w:rPr>
        <w:t>s resultados obtidos no</w:t>
      </w:r>
      <w:r w:rsidRPr="00437855" w:rsidR="2AC4BC4D">
        <w:rPr>
          <w:rFonts w:eastAsia="Arial" w:cs="Arial"/>
        </w:rPr>
        <w:t xml:space="preserve"> desenvolvimento prático do trabalho, evidenciando a aplicação das técnicas propostas sobre os dados de sinistros automobilísticos.</w:t>
      </w:r>
    </w:p>
    <w:p w:rsidRPr="00437855" w:rsidR="003308C4" w:rsidP="710B30AB" w:rsidRDefault="587FF5BE" w14:paraId="548D902A" w14:textId="6E3E0406">
      <w:pPr>
        <w:rPr>
          <w:rFonts w:eastAsia="Arial" w:cs="Arial"/>
        </w:rPr>
      </w:pPr>
      <w:r w:rsidRPr="00437855">
        <w:rPr>
          <w:rFonts w:eastAsia="Arial" w:cs="Arial"/>
        </w:rPr>
        <w:t xml:space="preserve">O </w:t>
      </w:r>
      <w:r w:rsidRPr="00437855" w:rsidR="21A405BE">
        <w:rPr>
          <w:rFonts w:eastAsia="Arial" w:cs="Arial"/>
        </w:rPr>
        <w:t>capítulo</w:t>
      </w:r>
      <w:r w:rsidRPr="00437855" w:rsidR="240B367C">
        <w:rPr>
          <w:rFonts w:eastAsia="Arial" w:cs="Arial"/>
        </w:rPr>
        <w:t xml:space="preserve"> </w:t>
      </w:r>
      <w:r w:rsidRPr="00437855" w:rsidR="5B805EFC">
        <w:rPr>
          <w:rFonts w:eastAsia="Arial" w:cs="Arial"/>
        </w:rPr>
        <w:t>5</w:t>
      </w:r>
      <w:r w:rsidRPr="00437855">
        <w:rPr>
          <w:rFonts w:eastAsia="Arial" w:cs="Arial"/>
        </w:rPr>
        <w:t xml:space="preserve"> contém</w:t>
      </w:r>
      <w:r w:rsidRPr="00437855" w:rsidR="24EC5B96">
        <w:rPr>
          <w:rFonts w:eastAsia="Arial" w:cs="Arial"/>
        </w:rPr>
        <w:t xml:space="preserve"> </w:t>
      </w:r>
      <w:r w:rsidRPr="00437855" w:rsidR="692FD8B0">
        <w:rPr>
          <w:rFonts w:eastAsia="Arial" w:cs="Arial"/>
        </w:rPr>
        <w:t>a discussão sobre as análises d</w:t>
      </w:r>
      <w:r w:rsidRPr="00437855" w:rsidR="24EC5B96">
        <w:rPr>
          <w:rFonts w:eastAsia="Arial" w:cs="Arial"/>
        </w:rPr>
        <w:t xml:space="preserve">os resultados obtidos, </w:t>
      </w:r>
      <w:r w:rsidRPr="00437855" w:rsidR="6C6B50C8">
        <w:rPr>
          <w:rFonts w:eastAsia="Arial" w:cs="Arial"/>
        </w:rPr>
        <w:t>no qual os exalta os</w:t>
      </w:r>
      <w:r w:rsidRPr="00437855" w:rsidR="24EC5B96">
        <w:rPr>
          <w:rFonts w:eastAsia="Arial" w:cs="Arial"/>
        </w:rPr>
        <w:t xml:space="preserve"> impactos gerados a partir da melhoria da qualidade e organização dos dados.</w:t>
      </w:r>
    </w:p>
    <w:p w:rsidRPr="00437855" w:rsidR="003308C4" w:rsidP="710B30AB" w:rsidRDefault="587FF5BE" w14:paraId="31B576DF" w14:textId="2BC4A5C3">
      <w:pPr>
        <w:rPr>
          <w:rFonts w:eastAsia="Arial" w:cs="Arial"/>
        </w:rPr>
      </w:pPr>
      <w:r w:rsidRPr="00437855">
        <w:rPr>
          <w:rFonts w:eastAsia="Arial" w:cs="Arial"/>
        </w:rPr>
        <w:t>O cap</w:t>
      </w:r>
      <w:r w:rsidRPr="00437855" w:rsidR="240B367C">
        <w:rPr>
          <w:rFonts w:eastAsia="Arial" w:cs="Arial"/>
        </w:rPr>
        <w:t xml:space="preserve">ítulo </w:t>
      </w:r>
      <w:r w:rsidRPr="00437855" w:rsidR="0310011E">
        <w:rPr>
          <w:rFonts w:eastAsia="Arial" w:cs="Arial"/>
        </w:rPr>
        <w:t>6</w:t>
      </w:r>
      <w:r w:rsidRPr="00437855">
        <w:rPr>
          <w:rFonts w:eastAsia="Arial" w:cs="Arial"/>
        </w:rPr>
        <w:t xml:space="preserve"> tem como conteúdo </w:t>
      </w:r>
      <w:r w:rsidRPr="00437855" w:rsidR="353B6DE2">
        <w:rPr>
          <w:rFonts w:eastAsia="Arial" w:cs="Arial"/>
        </w:rPr>
        <w:t>as conclusões</w:t>
      </w:r>
      <w:r w:rsidRPr="00437855" w:rsidR="0DFA7254">
        <w:rPr>
          <w:rFonts w:eastAsia="Arial" w:cs="Arial"/>
        </w:rPr>
        <w:t>, destacando as principais contribuições do estudo, suas limitações e sugestões e direcionamentos para pesquisas futuras.</w:t>
      </w:r>
    </w:p>
    <w:p w:rsidRPr="00437855" w:rsidR="003308C4" w:rsidP="710B30AB" w:rsidRDefault="587FF5BE" w14:paraId="199E20C1" w14:textId="17D7C571">
      <w:pPr>
        <w:rPr>
          <w:rFonts w:eastAsia="Arial" w:cs="Arial"/>
        </w:rPr>
      </w:pPr>
      <w:r w:rsidRPr="00437855">
        <w:rPr>
          <w:rFonts w:eastAsia="Arial" w:cs="Arial"/>
        </w:rPr>
        <w:t>Por fim temos um capítulo reservado para as refer</w:t>
      </w:r>
      <w:r w:rsidRPr="00437855" w:rsidR="2905A8F4">
        <w:rPr>
          <w:rFonts w:eastAsia="Arial" w:cs="Arial"/>
        </w:rPr>
        <w:t>ê</w:t>
      </w:r>
      <w:r w:rsidRPr="00437855">
        <w:rPr>
          <w:rFonts w:eastAsia="Arial" w:cs="Arial"/>
        </w:rPr>
        <w:t>ncias bibliográficas.</w:t>
      </w:r>
    </w:p>
    <w:p w:rsidRPr="00437855" w:rsidR="000A702D" w:rsidP="710B30AB" w:rsidRDefault="00130614" w14:paraId="625B5A7D" w14:textId="77777777">
      <w:pPr>
        <w:rPr>
          <w:rFonts w:eastAsia="Arial" w:cs="Arial"/>
        </w:rPr>
      </w:pPr>
      <w:r w:rsidRPr="00437855">
        <w:rPr>
          <w:rFonts w:eastAsia="Arial" w:cs="Arial"/>
        </w:rPr>
        <w:br w:type="page"/>
      </w:r>
    </w:p>
    <w:p w:rsidRPr="00437855" w:rsidR="008D768C" w:rsidP="3B0C70B8" w:rsidRDefault="0299467F" w14:paraId="03E9BE62" w14:textId="77777777">
      <w:pPr>
        <w:pStyle w:val="Ttulo1"/>
        <w:keepNext w:val="0"/>
        <w:keepLines w:val="0"/>
        <w:rPr>
          <w:rFonts w:eastAsia="Arial" w:cs="Arial"/>
          <w:lang w:val="pt"/>
        </w:rPr>
      </w:pPr>
      <w:bookmarkStart w:name="_Toc42291237" w:id="7"/>
      <w:bookmarkStart w:name="_Toc66279043" w:id="8"/>
      <w:bookmarkStart w:name="_Toc963713836" w:id="1900341972"/>
      <w:r w:rsidRPr="2A87CE34" w:rsidR="08DFC467">
        <w:rPr>
          <w:rFonts w:eastAsia="Arial" w:cs="Arial"/>
          <w:lang w:val="pt"/>
        </w:rPr>
        <w:t xml:space="preserve">2 </w:t>
      </w:r>
      <w:bookmarkEnd w:id="7"/>
      <w:bookmarkEnd w:id="8"/>
      <w:r w:rsidRPr="2A87CE34" w:rsidR="08DFC467">
        <w:rPr>
          <w:rFonts w:eastAsia="Arial" w:cs="Arial"/>
          <w:lang w:val="pt"/>
        </w:rPr>
        <w:t>REVISÃO DA LITERATURA</w:t>
      </w:r>
      <w:bookmarkEnd w:id="1900341972"/>
    </w:p>
    <w:p w:rsidRPr="00437855" w:rsidR="008D768C" w:rsidP="710B30AB" w:rsidRDefault="008D768C" w14:paraId="39396C13" w14:textId="77777777">
      <w:pPr>
        <w:rPr>
          <w:rFonts w:eastAsia="Arial" w:cs="Arial"/>
          <w:lang w:val="pt"/>
        </w:rPr>
      </w:pPr>
    </w:p>
    <w:p w:rsidRPr="00437855" w:rsidR="0CD2029C" w:rsidP="710B30AB" w:rsidRDefault="0CD2029C" w14:paraId="2FC6CCDA" w14:textId="328FFB93">
      <w:pPr>
        <w:rPr>
          <w:rFonts w:eastAsia="Arial" w:cs="Arial"/>
        </w:rPr>
      </w:pPr>
      <w:r w:rsidRPr="00437855">
        <w:rPr>
          <w:rFonts w:eastAsia="Arial" w:cs="Arial"/>
        </w:rPr>
        <w:t>A seguir ser</w:t>
      </w:r>
      <w:r w:rsidRPr="00437855" w:rsidR="127ECCE5">
        <w:rPr>
          <w:rFonts w:eastAsia="Arial" w:cs="Arial"/>
        </w:rPr>
        <w:t>ão</w:t>
      </w:r>
      <w:r w:rsidRPr="00437855">
        <w:rPr>
          <w:rFonts w:eastAsia="Arial" w:cs="Arial"/>
        </w:rPr>
        <w:t xml:space="preserve"> apresentado</w:t>
      </w:r>
      <w:r w:rsidRPr="00437855" w:rsidR="2693E973">
        <w:rPr>
          <w:rFonts w:eastAsia="Arial" w:cs="Arial"/>
        </w:rPr>
        <w:t xml:space="preserve">s </w:t>
      </w:r>
      <w:r w:rsidRPr="00437855">
        <w:rPr>
          <w:rFonts w:eastAsia="Arial" w:cs="Arial"/>
        </w:rPr>
        <w:t>os principais conceitos teóricos que fundamentam o este trabalho. São abordados as características e os impactos das fraudes no setor de seguros, com ênfase no segmento automotivo. Demonstrando a importância da qualidade dos dados e os desafios decorrentes de informações incompletas ou mal estruturadas para os processos de análise. Com isso</w:t>
      </w:r>
      <w:r w:rsidRPr="00437855" w:rsidR="03C0D482">
        <w:rPr>
          <w:rFonts w:eastAsia="Arial" w:cs="Arial"/>
        </w:rPr>
        <w:t xml:space="preserve">, </w:t>
      </w:r>
      <w:r w:rsidRPr="00437855">
        <w:rPr>
          <w:rFonts w:eastAsia="Arial" w:cs="Arial"/>
        </w:rPr>
        <w:t xml:space="preserve">são apresentados os fundamentos da governança de dados, com destaque para seu papel na padronização, organização e controle das informações. </w:t>
      </w:r>
      <w:r w:rsidRPr="00437855" w:rsidR="519D4CBE">
        <w:rPr>
          <w:rFonts w:eastAsia="Arial" w:cs="Arial"/>
        </w:rPr>
        <w:t>Por fim, são introduzidas abordagens voltadas à análise de dados e ao uso de técnicas de aprendizado de máquina, evidenciando como essas práticas contribuem para a identificação de padrões suspeitos e para o aprimoramento dos mecanismos de detecção de fraudes em sinistros automobilísticos.</w:t>
      </w:r>
    </w:p>
    <w:p w:rsidRPr="00437855" w:rsidR="00E75527" w:rsidP="710B30AB" w:rsidRDefault="00E75527" w14:paraId="2E8B91AA" w14:textId="77777777">
      <w:pPr>
        <w:rPr>
          <w:rFonts w:eastAsia="Arial" w:cs="Arial"/>
          <w:lang w:val="pt"/>
        </w:rPr>
      </w:pPr>
    </w:p>
    <w:p w:rsidRPr="00437855" w:rsidR="00DC49EC" w:rsidP="3B0C70B8" w:rsidRDefault="4ABFB2DA" w14:paraId="12B0AF8C" w14:textId="7B947FD7">
      <w:pPr>
        <w:pStyle w:val="Ttulo2"/>
        <w:keepNext w:val="0"/>
        <w:keepLines w:val="0"/>
        <w:rPr>
          <w:rFonts w:eastAsia="Arial" w:cs="Arial"/>
        </w:rPr>
      </w:pPr>
      <w:bookmarkStart w:name="_Toc2052770170" w:id="1978054612"/>
      <w:r w:rsidRPr="2A87CE34" w:rsidR="735EB250">
        <w:rPr>
          <w:rFonts w:cs="Arial"/>
        </w:rPr>
        <w:t>2.1 Fundamentação Conceitual</w:t>
      </w:r>
      <w:bookmarkEnd w:id="1978054612"/>
    </w:p>
    <w:p w:rsidRPr="00437855" w:rsidR="00E53EE8" w:rsidP="710B30AB" w:rsidRDefault="00E53EE8" w14:paraId="4C2868E3" w14:textId="77777777">
      <w:pPr>
        <w:rPr>
          <w:rFonts w:eastAsia="Arial" w:cs="Arial"/>
        </w:rPr>
      </w:pPr>
    </w:p>
    <w:p w:rsidRPr="00437855" w:rsidR="008D768C" w:rsidP="710B30AB" w:rsidRDefault="0299467F" w14:paraId="32681C86" w14:textId="1E30AB4D">
      <w:pPr>
        <w:rPr>
          <w:rFonts w:eastAsia="Arial" w:cs="Arial"/>
        </w:rPr>
      </w:pPr>
      <w:r w:rsidRPr="00437855">
        <w:rPr>
          <w:rFonts w:eastAsia="Arial" w:cs="Arial"/>
        </w:rPr>
        <w:t>Esta seção apresenta os conceitos que fundamentam o presente trabalho, organizados em uma progressão do geral para o específico. Parte-se da distinção entre dados, informação e conhecimento, avança-se pela governança e qualidade de dados, percorrem-se os conceitos de linhagem e produtos de dados, discute-se arquitetura de dados e, por fim, apresenta-se a Arquitetura Medalhão como modelo de organização em camadas. O objetivo dessa sequência é demonstrar que a identificação de padrões suspeitos em sinistros automobilísticos vai além da aplicação de técnicas de detecção, exigindo que os dados estejam previamente organizados, tratados e aptos a sustentar análises confiáveis.</w:t>
      </w:r>
    </w:p>
    <w:p w:rsidRPr="00437855" w:rsidR="00E53EE8" w:rsidP="710B30AB" w:rsidRDefault="00E53EE8" w14:paraId="1802C275" w14:textId="77777777">
      <w:pPr>
        <w:rPr>
          <w:rFonts w:eastAsia="Arial" w:cs="Arial"/>
        </w:rPr>
      </w:pPr>
    </w:p>
    <w:p w:rsidRPr="00437855" w:rsidR="00E53EE8" w:rsidP="710B30AB" w:rsidRDefault="00E53EE8" w14:paraId="163F8E3C" w14:textId="77777777">
      <w:pPr>
        <w:rPr>
          <w:rFonts w:eastAsia="Arial" w:cs="Arial"/>
        </w:rPr>
      </w:pPr>
    </w:p>
    <w:p w:rsidRPr="00437855" w:rsidR="00E53EE8" w:rsidP="3B0C70B8" w:rsidRDefault="4ABFB2DA" w14:paraId="34A8CE4D" w14:textId="062A906F">
      <w:pPr>
        <w:pStyle w:val="Ttulo3"/>
        <w:keepNext w:val="0"/>
        <w:keepLines w:val="0"/>
        <w:rPr>
          <w:rFonts w:eastAsia="Arial" w:cs="Arial"/>
        </w:rPr>
      </w:pPr>
      <w:bookmarkStart w:name="_Toc1832420572" w:id="695557995"/>
      <w:r w:rsidRPr="2A87CE34" w:rsidR="735EB250">
        <w:rPr>
          <w:rFonts w:eastAsia="Arial" w:cs="Arial"/>
        </w:rPr>
        <w:t xml:space="preserve">2.1.1 Dados, </w:t>
      </w:r>
      <w:r w:rsidRPr="2A87CE34" w:rsidR="67B8591E">
        <w:rPr>
          <w:rFonts w:eastAsia="Arial" w:cs="Arial"/>
        </w:rPr>
        <w:t>i</w:t>
      </w:r>
      <w:r w:rsidRPr="2A87CE34" w:rsidR="735EB250">
        <w:rPr>
          <w:rFonts w:eastAsia="Arial" w:cs="Arial"/>
        </w:rPr>
        <w:t xml:space="preserve">nformação e </w:t>
      </w:r>
      <w:r w:rsidRPr="2A87CE34" w:rsidR="68E00B98">
        <w:rPr>
          <w:rFonts w:eastAsia="Arial" w:cs="Arial"/>
        </w:rPr>
        <w:t>c</w:t>
      </w:r>
      <w:r w:rsidRPr="2A87CE34" w:rsidR="735EB250">
        <w:rPr>
          <w:rFonts w:eastAsia="Arial" w:cs="Arial"/>
        </w:rPr>
        <w:t>onhecimento</w:t>
      </w:r>
      <w:bookmarkEnd w:id="695557995"/>
    </w:p>
    <w:p w:rsidRPr="00437855" w:rsidR="008D768C" w:rsidP="710B30AB" w:rsidRDefault="0299467F" w14:paraId="294EC61C" w14:textId="43A1E3B1">
      <w:pPr>
        <w:rPr>
          <w:rFonts w:eastAsia="Arial" w:cs="Arial"/>
        </w:rPr>
      </w:pPr>
      <w:r w:rsidRPr="00437855">
        <w:rPr>
          <w:rFonts w:eastAsia="Arial" w:cs="Arial"/>
        </w:rPr>
        <w:t>Antes de discutir como os dados podem ser governados, tratados e organizados, é necessário definir o que são dados e como se distinguem de informação e conhecimento. Essa distinção, embora aparentemente elementar, tem consequências diretas sobre qualquer processo analítico: um dado descontextualizado não produz informação útil, e sem informação confiável não se constrói conhecimento capaz de orientar decisões.</w:t>
      </w:r>
    </w:p>
    <w:p w:rsidRPr="00437855" w:rsidR="008D768C" w:rsidP="710B30AB" w:rsidRDefault="0299467F" w14:paraId="4E12DE5D" w14:textId="77777777">
      <w:pPr>
        <w:rPr>
          <w:rFonts w:eastAsia="Arial" w:cs="Arial"/>
        </w:rPr>
      </w:pPr>
      <w:r w:rsidRPr="00437855">
        <w:rPr>
          <w:rFonts w:eastAsia="Arial" w:cs="Arial"/>
        </w:rPr>
        <w:t>A hierarquia DIKW (</w:t>
      </w:r>
      <w:r w:rsidRPr="00437855">
        <w:rPr>
          <w:rFonts w:eastAsia="Arial" w:cs="Arial"/>
          <w:i/>
          <w:iCs/>
        </w:rPr>
        <w:t>Data, Information, Knowledge, Wisdom</w:t>
      </w:r>
      <w:r w:rsidRPr="00437855">
        <w:rPr>
          <w:rFonts w:eastAsia="Arial" w:cs="Arial"/>
        </w:rPr>
        <w:t xml:space="preserve">) é o modelo mais utilizado na literatura de sistemas de informação para articular essa relação. Choi, Barengo e Diaz (2024), em artigo publicado na </w:t>
      </w:r>
      <w:r w:rsidRPr="00437855">
        <w:rPr>
          <w:rFonts w:eastAsia="Arial" w:cs="Arial"/>
          <w:i/>
          <w:iCs/>
        </w:rPr>
        <w:t>Revista Panamericana de Salud Pública</w:t>
      </w:r>
      <w:r w:rsidRPr="00437855">
        <w:rPr>
          <w:rFonts w:eastAsia="Arial" w:cs="Arial"/>
        </w:rPr>
        <w:t>, propõem definições padronizadas para cada nível: dados são símbolos brutos, informação é dado analisado, conhecimento é informação validada e sabedoria é conhecimento aplicado. Os autores observam que cada nível se constrói sobre o anterior por meio de um adjetivo qualificador, o que viabiliza comparações diretas entre os níveis. O estudo aponta, ainda, que publicações anteriores sobre a hierarquia DIKW apresentam erros recorrentes e inconsistências nas definições, misturando conceitos que descrevem objetos com conceitos que descrevem qualidades humanas (CHOI; BARENGO; DIAZ, 2024).</w:t>
      </w:r>
    </w:p>
    <w:p w:rsidRPr="00437855" w:rsidR="008D768C" w:rsidP="710B30AB" w:rsidRDefault="0299467F" w14:paraId="44E9667C" w14:textId="77777777">
      <w:pPr>
        <w:rPr>
          <w:rFonts w:eastAsia="Arial" w:cs="Arial"/>
        </w:rPr>
      </w:pPr>
      <w:r w:rsidRPr="00437855">
        <w:rPr>
          <w:rFonts w:eastAsia="Arial" w:cs="Arial"/>
        </w:rPr>
        <w:t xml:space="preserve">Dammann (2019) propõe uma abordagem distinta. Em artigo publicado no </w:t>
      </w:r>
      <w:r w:rsidRPr="00437855">
        <w:rPr>
          <w:rFonts w:eastAsia="Arial" w:cs="Arial"/>
          <w:i/>
          <w:iCs/>
        </w:rPr>
        <w:t>Online Journal of Public Health Informatics</w:t>
      </w:r>
      <w:r w:rsidRPr="00437855">
        <w:rPr>
          <w:rFonts w:eastAsia="Arial" w:cs="Arial"/>
        </w:rPr>
        <w:t>, o autor revisita o modelo originalmente formulado por Ackoff e sugere a inserção do conceito de evidência entre informação e conhecimento. Na perspectiva de Dammann, dados são símbolos brutos que se convertem em informação ao receberem contexto; a informação adquire o status de evidência quando confrontada com padrões relevantes; e a evidência se transforma em conhecimento por meio de sucesso e consenso. O autor enfatiza que essa progressão não ocorre de forma automática, mas requer processos deliberados de contextualização e validação (DAMMANN, 2019).</w:t>
      </w:r>
    </w:p>
    <w:p w:rsidRPr="00437855" w:rsidR="008D768C" w:rsidP="710B30AB" w:rsidRDefault="0299467F" w14:paraId="490D6E93" w14:textId="77777777">
      <w:pPr>
        <w:rPr>
          <w:rFonts w:eastAsia="Arial" w:cs="Arial"/>
        </w:rPr>
      </w:pPr>
      <w:r w:rsidRPr="00437855">
        <w:rPr>
          <w:rFonts w:eastAsia="Arial" w:cs="Arial"/>
        </w:rPr>
        <w:t>Ambos os estudos, cabe registrar, foram produzidos no campo da saúde pública, sem tratar diretamente da gestão corporativa de dados. A própria hierarquia DIKW apresenta uma limitação relevante para este trabalho: ela representa a relação entre dados e conhecimento como uma progressão linear e sequencial, quando, na prática, essa relação tende a ser iterativa. Em ambientes onde dados são continuamente reprocessados e reavaliados, como ocorre na análise de sinistros automobilísticos, a linearidade do modelo é mais exceção do que regra. Ainda assim, o DIKW se mantém como referência conceitual útil para compreender a importância de cada etapa do tratamento de dados.</w:t>
      </w:r>
    </w:p>
    <w:p w:rsidRPr="00437855" w:rsidR="008D768C" w:rsidP="710B30AB" w:rsidRDefault="0299467F" w14:paraId="2357DAD7" w14:textId="11FCCB9C">
      <w:pPr>
        <w:rPr>
          <w:rFonts w:eastAsia="Arial" w:cs="Arial"/>
        </w:rPr>
      </w:pPr>
      <w:r w:rsidRPr="00437855">
        <w:rPr>
          <w:rFonts w:eastAsia="Arial" w:cs="Arial"/>
        </w:rPr>
        <w:t xml:space="preserve">Para tornar a discussão mais concreta: um registro de sinistro automobilístico, isoladamente, é apenas um dado, um conjunto de campos preenchidos em um formulário. Esse dado só se torna informação quando contextualizado dentro do histórico do segurado, do tipo de veículo, da região e das circunstâncias do evento. E essa informação só gera conhecimento quando analisada em conjunto com outros </w:t>
      </w:r>
      <w:r w:rsidRPr="00437855">
        <w:rPr>
          <w:rFonts w:eastAsia="Arial" w:cs="Arial"/>
        </w:rPr>
        <w:t>registros, revelando padrões que podem indicar comportamentos legítimos ou suspeitos. Se o</w:t>
      </w:r>
      <w:r w:rsidRPr="00437855" w:rsidR="65011434">
        <w:rPr>
          <w:rFonts w:eastAsia="Arial" w:cs="Arial"/>
        </w:rPr>
        <w:t>s</w:t>
      </w:r>
      <w:r w:rsidRPr="00437855">
        <w:rPr>
          <w:rFonts w:eastAsia="Arial" w:cs="Arial"/>
        </w:rPr>
        <w:t xml:space="preserve"> dado</w:t>
      </w:r>
      <w:r w:rsidRPr="00437855" w:rsidR="05E26275">
        <w:rPr>
          <w:rFonts w:eastAsia="Arial" w:cs="Arial"/>
        </w:rPr>
        <w:t>s</w:t>
      </w:r>
      <w:r w:rsidRPr="00437855">
        <w:rPr>
          <w:rFonts w:eastAsia="Arial" w:cs="Arial"/>
        </w:rPr>
        <w:t xml:space="preserve"> na origem estiver</w:t>
      </w:r>
      <w:r w:rsidRPr="00437855" w:rsidR="4AF14518">
        <w:rPr>
          <w:rFonts w:eastAsia="Arial" w:cs="Arial"/>
        </w:rPr>
        <w:t>em</w:t>
      </w:r>
      <w:r w:rsidRPr="00437855">
        <w:rPr>
          <w:rFonts w:eastAsia="Arial" w:cs="Arial"/>
        </w:rPr>
        <w:t xml:space="preserve"> incompleto</w:t>
      </w:r>
      <w:r w:rsidRPr="00437855" w:rsidR="2D5A32FA">
        <w:rPr>
          <w:rFonts w:eastAsia="Arial" w:cs="Arial"/>
        </w:rPr>
        <w:t>s</w:t>
      </w:r>
      <w:r w:rsidRPr="00437855">
        <w:rPr>
          <w:rFonts w:eastAsia="Arial" w:cs="Arial"/>
        </w:rPr>
        <w:t xml:space="preserve"> ou inconsistente</w:t>
      </w:r>
      <w:r w:rsidRPr="00437855" w:rsidR="5810FCC8">
        <w:rPr>
          <w:rFonts w:eastAsia="Arial" w:cs="Arial"/>
        </w:rPr>
        <w:t>s</w:t>
      </w:r>
      <w:r w:rsidRPr="00437855">
        <w:rPr>
          <w:rFonts w:eastAsia="Arial" w:cs="Arial"/>
        </w:rPr>
        <w:t>, toda essa cadeia de transformação fica comprometida.</w:t>
      </w:r>
    </w:p>
    <w:p w:rsidRPr="00437855" w:rsidR="008D768C" w:rsidP="710B30AB" w:rsidRDefault="0299467F" w14:paraId="7C7330FC" w14:textId="77777777">
      <w:pPr>
        <w:rPr>
          <w:rFonts w:eastAsia="Arial" w:cs="Arial"/>
        </w:rPr>
      </w:pPr>
      <w:r w:rsidRPr="00437855">
        <w:rPr>
          <w:rFonts w:eastAsia="Arial" w:cs="Arial"/>
        </w:rPr>
        <w:t>Os tópicos seguintes abordam justamente as disciplinas responsáveis por assegurar que os dados percorram essa cadeia de forma confiável: a governança, que define responsabilidades; a qualidade, que mede a adequação dos dados; a linhagem, que rastreia suas transformações; e a arquitetura, que organiza seu fluxo entre sistemas.</w:t>
      </w:r>
    </w:p>
    <w:p w:rsidRPr="00437855" w:rsidR="00E53EE8" w:rsidP="710B30AB" w:rsidRDefault="00E53EE8" w14:paraId="62045886" w14:textId="77777777">
      <w:pPr>
        <w:rPr>
          <w:rFonts w:eastAsia="Arial" w:cs="Arial"/>
        </w:rPr>
      </w:pPr>
    </w:p>
    <w:p w:rsidRPr="00437855" w:rsidR="00E53EE8" w:rsidP="710B30AB" w:rsidRDefault="00E53EE8" w14:paraId="2E86E591" w14:textId="77777777">
      <w:pPr>
        <w:rPr>
          <w:rFonts w:eastAsia="Arial" w:cs="Arial"/>
        </w:rPr>
      </w:pPr>
    </w:p>
    <w:p w:rsidRPr="00437855" w:rsidR="00E53EE8" w:rsidP="3B0C70B8" w:rsidRDefault="4ABFB2DA" w14:paraId="75F63747" w14:textId="0B2F9E81">
      <w:pPr>
        <w:pStyle w:val="Ttulo3"/>
        <w:keepNext w:val="0"/>
        <w:keepLines w:val="0"/>
        <w:rPr>
          <w:rFonts w:eastAsia="Arial" w:cs="Arial"/>
          <w:color w:val="EE0000"/>
          <w:highlight w:val="yellow"/>
        </w:rPr>
      </w:pPr>
      <w:bookmarkStart w:name="_Toc265268023" w:id="1784633911"/>
      <w:r w:rsidRPr="2A87CE34" w:rsidR="735EB250">
        <w:rPr>
          <w:rFonts w:eastAsia="Arial" w:cs="Arial"/>
        </w:rPr>
        <w:t xml:space="preserve">2.1.2 Governança de </w:t>
      </w:r>
      <w:r w:rsidRPr="2A87CE34" w:rsidR="6A37C859">
        <w:rPr>
          <w:rFonts w:eastAsia="Arial" w:cs="Arial"/>
        </w:rPr>
        <w:t>d</w:t>
      </w:r>
      <w:r w:rsidRPr="2A87CE34" w:rsidR="735EB250">
        <w:rPr>
          <w:rFonts w:eastAsia="Arial" w:cs="Arial"/>
        </w:rPr>
        <w:t>ados</w:t>
      </w:r>
      <w:bookmarkEnd w:id="1784633911"/>
      <w:r w:rsidRPr="2A87CE34" w:rsidR="7FE36D52">
        <w:rPr>
          <w:rFonts w:eastAsia="Arial" w:cs="Arial"/>
        </w:rPr>
        <w:t xml:space="preserve"> </w:t>
      </w:r>
    </w:p>
    <w:p w:rsidRPr="00437855" w:rsidR="008D768C" w:rsidP="710B30AB" w:rsidRDefault="0299467F" w14:paraId="1575E99F" w14:textId="593C3626">
      <w:pPr>
        <w:rPr>
          <w:rFonts w:eastAsia="Arial" w:cs="Arial"/>
        </w:rPr>
      </w:pPr>
      <w:r w:rsidRPr="00437855">
        <w:rPr>
          <w:rFonts w:eastAsia="Arial" w:cs="Arial"/>
        </w:rPr>
        <w:t>Se os dados constituem a matéria-prima a partir da qual informação e conhecimento são construídos, é preciso definir quem decide como esses dados devem ser coletados, armazenados e utilizados. Quem responde quando um registro contém erro? Quem padroniza os formatos adotados por diferentes áreas? Essas questões configuram o ponto de partida da governança de dados.</w:t>
      </w:r>
    </w:p>
    <w:p w:rsidRPr="00437855" w:rsidR="2AC57328" w:rsidP="710B30AB" w:rsidRDefault="2AC57328" w14:paraId="2EA21277" w14:textId="76225C43">
      <w:pPr>
        <w:rPr>
          <w:rFonts w:eastAsia="Arial" w:cs="Arial"/>
        </w:rPr>
      </w:pPr>
      <w:r w:rsidRPr="00437855">
        <w:rPr>
          <w:rFonts w:eastAsia="Arial" w:cs="Arial"/>
        </w:rPr>
        <w:t>A governança de dados pode ser compreendida como um conjunto de práticas voltadas à definição de políticas, processos, padrões e responsabilidades relacionados ao uso dos dados dentro das organizações. Nesse contexto, os dados deixam de ser apenas registros operacionais e passam a ser tratados como ativos estratégicos, exigindo controle, organização e monitoramento ao longo de todo o seu ciclo de vida. De acordo com Marcondes (2021), a governança estabelece diretrizes que orientam a coleta, armazenamento e utilização das informações, contribuindo para a melhoria da qualidade dos dados e para o suporte à tomada de decisão (M</w:t>
      </w:r>
      <w:r w:rsidRPr="00437855" w:rsidR="4F5022A5">
        <w:rPr>
          <w:rFonts w:eastAsia="Arial" w:cs="Arial"/>
        </w:rPr>
        <w:t>ARCONDES</w:t>
      </w:r>
      <w:r w:rsidRPr="00437855">
        <w:rPr>
          <w:rFonts w:eastAsia="Arial" w:cs="Arial"/>
        </w:rPr>
        <w:t>, 2021)</w:t>
      </w:r>
      <w:r w:rsidRPr="00437855" w:rsidR="47853A0E">
        <w:rPr>
          <w:rFonts w:eastAsia="Arial" w:cs="Arial"/>
        </w:rPr>
        <w:t>.</w:t>
      </w:r>
    </w:p>
    <w:p w:rsidRPr="00437855" w:rsidR="04DA89F0" w:rsidP="710B30AB" w:rsidRDefault="04DA89F0" w14:paraId="5BF01F52" w14:textId="34BE63FA">
      <w:pPr>
        <w:rPr>
          <w:rFonts w:eastAsia="Arial" w:cs="Arial"/>
        </w:rPr>
      </w:pPr>
      <w:r w:rsidRPr="00437855">
        <w:rPr>
          <w:rFonts w:eastAsia="Arial" w:cs="Arial"/>
        </w:rPr>
        <w:t xml:space="preserve">O framework conceitual </w:t>
      </w:r>
      <w:r w:rsidRPr="00437855" w:rsidR="0FF93EFB">
        <w:rPr>
          <w:rFonts w:eastAsia="Arial" w:cs="Arial"/>
        </w:rPr>
        <w:t xml:space="preserve">proposto, </w:t>
      </w:r>
      <w:r w:rsidRPr="00437855">
        <w:rPr>
          <w:rFonts w:eastAsia="Arial" w:cs="Arial"/>
        </w:rPr>
        <w:t xml:space="preserve">organiza a governança de dados em seis dimensões principais. No centro dessa estrutura estão os mecanismos de governança, que se subdividem em três tipos: os mecanismos estruturais, responsáveis pela definição de papéis como data owner e data steward, além da criação de conselhos de governança; os mecanismos procedimentais, que englobam políticas, padrões e procedimentos formais; e os mecanismos relacionais, que envolvem a interação e colaboração entre as áreas de negócio e tecnologia. As demais dimensões contemplam o escopo organizacional, o escopo de dados e o escopo de domínio, que abrange aspectos como qualidade, segurança, arquitetura, </w:t>
      </w:r>
      <w:r w:rsidRPr="00437855">
        <w:rPr>
          <w:rFonts w:eastAsia="Arial" w:cs="Arial"/>
        </w:rPr>
        <w:t>ciclo de vida, metadados e armazenamento, além dos antecedentes e das consequências associadas à governança de dados (ABRAHAM; SCHNEIDER; VOM BROCKE, 2019).</w:t>
      </w:r>
    </w:p>
    <w:p w:rsidRPr="00437855" w:rsidR="0B7EB2FF" w:rsidP="710B30AB" w:rsidRDefault="0B7EB2FF" w14:paraId="709ED06D" w14:textId="60238064">
      <w:pPr>
        <w:rPr>
          <w:rFonts w:eastAsia="Arial" w:cs="Arial"/>
        </w:rPr>
      </w:pPr>
      <w:r w:rsidRPr="00437855">
        <w:rPr>
          <w:rFonts w:eastAsia="Arial" w:cs="Arial"/>
        </w:rPr>
        <w:t>Além disso, a governança de dados está diretamente relacionada à forma como as decisões sobre os dados são estruturadas dentro da organização. Ela define não apenas quais decisões precisam ser tomadas, mas também quem são os responsáveis por essas decisões e quais critérios devem ser considerados. Nesse sentido, a adoção de práticas de governança contribui para a criação de um ambiente organizacional mais estruturado, no qual os dados são utilizados de maneira consistente e confiável, reduzindo riscos e favorecendo análises mais precisas. Conforme destacado por Miceli (2023), a implementação de uma governança eficiente permite que as organizações utilizem seus dados de forma estratégica, promovendo maior segurança, controle e suporte às decisões (M</w:t>
      </w:r>
      <w:r w:rsidRPr="00437855" w:rsidR="623F19FD">
        <w:rPr>
          <w:rFonts w:eastAsia="Arial" w:cs="Arial"/>
        </w:rPr>
        <w:t>ICELI</w:t>
      </w:r>
      <w:r w:rsidRPr="00437855">
        <w:rPr>
          <w:rFonts w:eastAsia="Arial" w:cs="Arial"/>
        </w:rPr>
        <w:t>, 2023).</w:t>
      </w:r>
    </w:p>
    <w:p w:rsidRPr="00437855" w:rsidR="008D768C" w:rsidP="710B30AB" w:rsidRDefault="0299467F" w14:paraId="02223B2C" w14:textId="77777777">
      <w:pPr>
        <w:rPr>
          <w:rFonts w:eastAsia="Arial" w:cs="Arial"/>
        </w:rPr>
      </w:pPr>
      <w:r w:rsidRPr="00437855">
        <w:rPr>
          <w:rFonts w:eastAsia="Arial" w:cs="Arial"/>
        </w:rPr>
        <w:t>O framework, contudo, foi construído a partir de uma literatura genérica e não contempla setores com alta exposição a fraudes. No contexto de sinistros automobilísticos, a governança precisa responder a uma exigência adicional: a velocidade. Um sinistro fraudulento identificado após a liquidação já representa prejuízo financeiro consumado. Isso significa que as estruturas de governança, nesse setor, precisam incorporar mecanismos de controle ágeis, capazes de sinalizar anomalias nos dados em tempo hábil para que a análise de fraudes atue antes do pagamento.</w:t>
      </w:r>
    </w:p>
    <w:p w:rsidRPr="00437855" w:rsidR="008D768C" w:rsidP="710B30AB" w:rsidRDefault="0299467F" w14:paraId="7644CB9E" w14:textId="77777777">
      <w:pPr>
        <w:rPr>
          <w:rFonts w:eastAsia="Arial" w:cs="Arial"/>
        </w:rPr>
      </w:pPr>
      <w:r w:rsidRPr="00437855">
        <w:rPr>
          <w:rFonts w:eastAsia="Arial" w:cs="Arial"/>
        </w:rPr>
        <w:t>Essa exigência se torna ainda mais crítica quando se consideram as múltiplas áreas de uma seguradora que lidam com os mesmos dados de sinistros: subscrição, regulação, análise de fraudes e precificação. Se cada área registra e interpreta os dados de forma distinta, as inconsistências se acumulam e se propagam ao longo de toda a cadeia analítica. A governança funciona, nesse sentido, como o alicerce sobre o qual as demais disciplinas de gestão de dados se apoiam.</w:t>
      </w:r>
    </w:p>
    <w:p w:rsidRPr="00437855" w:rsidR="00E53EE8" w:rsidP="710B30AB" w:rsidRDefault="00E53EE8" w14:paraId="03C73D0C" w14:textId="77777777">
      <w:pPr>
        <w:rPr>
          <w:rFonts w:eastAsia="Arial" w:cs="Arial"/>
        </w:rPr>
      </w:pPr>
    </w:p>
    <w:p w:rsidRPr="00437855" w:rsidR="007A432E" w:rsidP="710B30AB" w:rsidRDefault="007A432E" w14:paraId="281F1831" w14:textId="77777777">
      <w:pPr>
        <w:rPr>
          <w:rFonts w:eastAsia="Arial" w:cs="Arial"/>
        </w:rPr>
      </w:pPr>
    </w:p>
    <w:p w:rsidRPr="00437855" w:rsidR="007A432E" w:rsidP="3B0C70B8" w:rsidRDefault="4ABFB2DA" w14:paraId="4B032B5B" w14:textId="63906A24">
      <w:pPr>
        <w:pStyle w:val="Ttulo3"/>
        <w:keepNext w:val="0"/>
        <w:keepLines w:val="0"/>
        <w:rPr>
          <w:rFonts w:eastAsia="Arial" w:cs="Arial"/>
        </w:rPr>
      </w:pPr>
      <w:bookmarkStart w:name="_Toc1180439287" w:id="101969996"/>
      <w:r w:rsidRPr="2A87CE34" w:rsidR="735EB250">
        <w:rPr>
          <w:rFonts w:eastAsia="Arial" w:cs="Arial"/>
        </w:rPr>
        <w:t xml:space="preserve">2.1.3 Qualidade de </w:t>
      </w:r>
      <w:r w:rsidRPr="2A87CE34" w:rsidR="09CF058B">
        <w:rPr>
          <w:rFonts w:eastAsia="Arial" w:cs="Arial"/>
        </w:rPr>
        <w:t>d</w:t>
      </w:r>
      <w:r w:rsidRPr="2A87CE34" w:rsidR="735EB250">
        <w:rPr>
          <w:rFonts w:eastAsia="Arial" w:cs="Arial"/>
        </w:rPr>
        <w:t>ados</w:t>
      </w:r>
      <w:bookmarkEnd w:id="101969996"/>
    </w:p>
    <w:p w:rsidRPr="00437855" w:rsidR="008D768C" w:rsidP="710B30AB" w:rsidRDefault="0299467F" w14:paraId="052946A4" w14:textId="5AF6481F">
      <w:pPr>
        <w:rPr>
          <w:rFonts w:eastAsia="Arial" w:cs="Arial"/>
        </w:rPr>
      </w:pPr>
      <w:r w:rsidRPr="00437855">
        <w:rPr>
          <w:rFonts w:eastAsia="Arial" w:cs="Arial"/>
        </w:rPr>
        <w:t>Definidas as estruturas de governança, a questão seguinte é: os dados que estão sob essa governança possuem, de fato, qualidade suficiente para sustentar as análises pretendidas? Essa é a preocupação central da disciplina de qualidade de dados.</w:t>
      </w:r>
      <w:r w:rsidRPr="00437855" w:rsidR="535BACE9">
        <w:rPr>
          <w:rFonts w:eastAsia="Arial" w:cs="Arial"/>
        </w:rPr>
        <w:t xml:space="preserve"> </w:t>
      </w:r>
      <w:r w:rsidRPr="00437855">
        <w:rPr>
          <w:rFonts w:eastAsia="Arial" w:cs="Arial"/>
        </w:rPr>
        <w:t>Wang et al. (2024)</w:t>
      </w:r>
      <w:r w:rsidRPr="00437855" w:rsidR="03E4CF86">
        <w:rPr>
          <w:rFonts w:eastAsia="Arial" w:cs="Arial"/>
        </w:rPr>
        <w:t xml:space="preserve"> </w:t>
      </w:r>
      <w:r w:rsidRPr="00437855">
        <w:rPr>
          <w:rFonts w:eastAsia="Arial" w:cs="Arial"/>
        </w:rPr>
        <w:t xml:space="preserve">define qualidade de dados como o grau de usabilidade dos </w:t>
      </w:r>
      <w:r w:rsidRPr="00437855">
        <w:rPr>
          <w:rFonts w:eastAsia="Arial" w:cs="Arial"/>
        </w:rPr>
        <w:t>dados, isto é, sua adequação ao uso pretendido. As dimensões identificadas com maior recorrência na literatura são completude, precisão, tempestividade, consistência e relevância (WANG et al., 2024).</w:t>
      </w:r>
    </w:p>
    <w:p w:rsidRPr="00437855" w:rsidR="008D768C" w:rsidP="710B30AB" w:rsidRDefault="0299467F" w14:paraId="1B87A6F9" w14:textId="77777777">
      <w:pPr>
        <w:rPr>
          <w:rFonts w:eastAsia="Arial" w:cs="Arial"/>
        </w:rPr>
      </w:pPr>
      <w:r w:rsidRPr="00437855">
        <w:rPr>
          <w:rFonts w:eastAsia="Arial" w:cs="Arial"/>
        </w:rPr>
        <w:t>Essas dimensões são classificadas em quatro categorias. A qualidade intrínseca refere-se ao dado em si, tendo a precisão como exemplo central. A qualidade contextual depende da tarefa: os dados precisam ser pertinentes, completos, oportunos e de volume aceitável para agregar valor. A qualidade representacional e a qualidade de acessibilidade, por sua vez, dizem respeito à forma como o sistema apresenta os dados. Para Wang et al. (2024), um sistema eficaz deve exibi-los de maneira compreensível, interpretável e consistente. A categorização evidencia que qualidade não é apenas uma questão de acurácia técnica, sendo igualmente dependente do contexto, da apresentação e do acesso.</w:t>
      </w:r>
    </w:p>
    <w:p w:rsidRPr="00437855" w:rsidR="008D768C" w:rsidP="710B30AB" w:rsidRDefault="0299467F" w14:paraId="3E1D4F91" w14:textId="77777777">
      <w:pPr>
        <w:rPr>
          <w:rFonts w:eastAsia="Arial" w:cs="Arial"/>
        </w:rPr>
      </w:pPr>
      <w:r w:rsidRPr="00437855">
        <w:rPr>
          <w:rFonts w:eastAsia="Arial" w:cs="Arial"/>
        </w:rPr>
        <w:t xml:space="preserve">Os desafios de qualidade se intensificam quando o volume de dados cresce. Taleb et al. (2021), em artigo publicado no </w:t>
      </w:r>
      <w:r w:rsidRPr="00437855">
        <w:rPr>
          <w:rFonts w:eastAsia="Arial" w:cs="Arial"/>
          <w:i/>
          <w:iCs/>
        </w:rPr>
        <w:t>Journal of Big Data</w:t>
      </w:r>
      <w:r w:rsidRPr="00437855">
        <w:rPr>
          <w:rFonts w:eastAsia="Arial" w:cs="Arial"/>
        </w:rPr>
        <w:t xml:space="preserve">, argumentam que a degradação da qualidade em ambientes de </w:t>
      </w:r>
      <w:r w:rsidRPr="00437855">
        <w:rPr>
          <w:rFonts w:eastAsia="Arial" w:cs="Arial"/>
          <w:i/>
          <w:iCs/>
        </w:rPr>
        <w:t>Big Data</w:t>
      </w:r>
      <w:r w:rsidRPr="00437855">
        <w:rPr>
          <w:rFonts w:eastAsia="Arial" w:cs="Arial"/>
        </w:rPr>
        <w:t xml:space="preserve"> pode gerar consequências imprevisíveis, comprometendo a confiança nos dados e em suas fontes. Segundo os autores, características como volume elevado, multiplicidade de fontes heterogêneas e velocidade de geração ampliam consideravelmente o risco de degradação. Para enfrentar esse problema, o estudo propõe um framework holístico que integra avaliação de qualidade em cada estágio do ciclo de vida dos dados, introduzindo o conceito de Perfil de Qualidade de Dados (</w:t>
      </w:r>
      <w:r w:rsidRPr="00437855">
        <w:rPr>
          <w:rFonts w:eastAsia="Arial" w:cs="Arial"/>
          <w:i/>
          <w:iCs/>
        </w:rPr>
        <w:t>Data Quality Profile</w:t>
      </w:r>
      <w:r w:rsidRPr="00437855">
        <w:rPr>
          <w:rFonts w:eastAsia="Arial" w:cs="Arial"/>
        </w:rPr>
        <w:t>), que registra requisitos, atributos, dimensões, pontuações e regras de qualidade, viabilizando avaliações mais rápidas antes e depois do pré-processamento (TALEB et al., 2021).</w:t>
      </w:r>
    </w:p>
    <w:p w:rsidRPr="00437855" w:rsidR="008D768C" w:rsidP="710B30AB" w:rsidRDefault="0299467F" w14:paraId="05825591" w14:textId="77777777">
      <w:pPr>
        <w:rPr>
          <w:rFonts w:eastAsia="Arial" w:cs="Arial"/>
        </w:rPr>
      </w:pPr>
      <w:r w:rsidRPr="00437855">
        <w:rPr>
          <w:rFonts w:eastAsia="Arial" w:cs="Arial"/>
        </w:rPr>
        <w:t>Tanto a categorização de Wang et al. (2024) quanto o framework de Taleb et al. (2021) foram, entretanto, desenvolvidos para contextos genéricos de sistemas de informação. Nenhum dos dois aborda particularidades de setores regulados como o de seguros. Registros de sinistros automobilísticos combinam dados estruturados (valores, datas, códigos), semiestruturados (descrições textuais do evento, laudos periciais) e não estruturados (fotografias do veículo), o que impõe desafios de qualidade que extrapolam as dimensões tradicionais. A adaptação desses frameworks ao contexto securitário permanece pouco explorada na literatura.</w:t>
      </w:r>
    </w:p>
    <w:p w:rsidRPr="00437855" w:rsidR="008D768C" w:rsidP="710B30AB" w:rsidRDefault="0299467F" w14:paraId="74195C69" w14:textId="77777777">
      <w:pPr>
        <w:rPr>
          <w:rFonts w:eastAsia="Arial" w:cs="Arial"/>
        </w:rPr>
      </w:pPr>
      <w:r w:rsidRPr="00437855">
        <w:rPr>
          <w:rFonts w:eastAsia="Arial" w:cs="Arial"/>
        </w:rPr>
        <w:t xml:space="preserve">Na prática, o impacto dessas lacunas se manifesta de forma concreta. Uma data de sinistro preenchida incorretamente, um valor de indenização registrado em formato divergente do padrão ou a ausência do número do boletim de ocorrência </w:t>
      </w:r>
      <w:r w:rsidRPr="00437855">
        <w:rPr>
          <w:rFonts w:eastAsia="Arial" w:cs="Arial"/>
        </w:rPr>
        <w:t>podem parecer problemas pontuais quando observados individualmente. Ao longo de milhares de registros, porém, essas falhas mascaram padrões que poderiam indicar fraudes ou geram falsos positivos que resultam em investigações desnecessárias. Como afirmam Wang et al. (2024), a qualidade da decisão é determinada pela qualidade dos dados, o que torna o monitoramento contínuo uma necessidade incontornável.</w:t>
      </w:r>
    </w:p>
    <w:p w:rsidRPr="00437855" w:rsidR="008D768C" w:rsidP="710B30AB" w:rsidRDefault="0299467F" w14:paraId="0BFB25F4" w14:textId="77777777">
      <w:pPr>
        <w:rPr>
          <w:rFonts w:eastAsia="Arial" w:cs="Arial"/>
        </w:rPr>
      </w:pPr>
      <w:r w:rsidRPr="00437855">
        <w:rPr>
          <w:rFonts w:eastAsia="Arial" w:cs="Arial"/>
        </w:rPr>
        <w:t>Qualidade e governança são, nessa perspectiva, inseparáveis: é no âmbito da governança que se definem os padrões e responsabilidades que sustentam a qualidade. Contudo, mesmo dados de boa qualidade perdem confiabilidade se não houver como rastrear de onde vieram e quais transformações sofreram, tema abordado no tópico seguinte.</w:t>
      </w:r>
    </w:p>
    <w:p w:rsidRPr="00437855" w:rsidR="007A432E" w:rsidP="710B30AB" w:rsidRDefault="007A432E" w14:paraId="6BDBAB20" w14:textId="77777777">
      <w:pPr>
        <w:rPr>
          <w:rFonts w:eastAsia="Arial" w:cs="Arial"/>
        </w:rPr>
      </w:pPr>
    </w:p>
    <w:p w:rsidRPr="00437855" w:rsidR="007A432E" w:rsidP="710B30AB" w:rsidRDefault="007A432E" w14:paraId="28D4FBF5" w14:textId="77777777">
      <w:pPr>
        <w:rPr>
          <w:rFonts w:eastAsia="Arial" w:cs="Arial"/>
        </w:rPr>
      </w:pPr>
    </w:p>
    <w:p w:rsidRPr="00437855" w:rsidR="007A432E" w:rsidP="3B0C70B8" w:rsidRDefault="30C60E90" w14:paraId="6608D3E9" w14:textId="11A234AE">
      <w:pPr>
        <w:pStyle w:val="Ttulo3"/>
        <w:keepNext w:val="0"/>
        <w:keepLines w:val="0"/>
        <w:rPr>
          <w:rFonts w:eastAsia="Arial" w:cs="Arial"/>
        </w:rPr>
      </w:pPr>
      <w:bookmarkStart w:name="_Toc441040955" w:id="1126406497"/>
      <w:r w:rsidRPr="2A87CE34" w:rsidR="13AD506E">
        <w:rPr>
          <w:rFonts w:eastAsia="Arial" w:cs="Arial"/>
        </w:rPr>
        <w:t xml:space="preserve">2.1.4 Linhagem de </w:t>
      </w:r>
      <w:r w:rsidRPr="2A87CE34" w:rsidR="4475459D">
        <w:rPr>
          <w:rFonts w:eastAsia="Arial" w:cs="Arial"/>
        </w:rPr>
        <w:t>d</w:t>
      </w:r>
      <w:r w:rsidRPr="2A87CE34" w:rsidR="13AD506E">
        <w:rPr>
          <w:rFonts w:eastAsia="Arial" w:cs="Arial"/>
        </w:rPr>
        <w:t>ados</w:t>
      </w:r>
      <w:bookmarkEnd w:id="1126406497"/>
    </w:p>
    <w:p w:rsidRPr="00437855" w:rsidR="008D768C" w:rsidP="710B30AB" w:rsidRDefault="0299467F" w14:paraId="396D931F" w14:textId="7A1DD888">
      <w:pPr>
        <w:rPr>
          <w:rFonts w:eastAsia="Arial" w:cs="Arial"/>
        </w:rPr>
      </w:pPr>
      <w:r w:rsidRPr="00437855">
        <w:rPr>
          <w:rFonts w:eastAsia="Arial" w:cs="Arial"/>
        </w:rPr>
        <w:t>Considere-se um cenário em que determinada análise de sinistros identifica um padrão suspeito concentrado em uma região específica. A equipe de fraudes precisa validar o resultado, mas não consegue determinar se os dados utilizados na análise vieram do sistema de abertura de sinistros, de um relatório exportado manualmente por uma filial ou de uma planilha complementar fornecida por um parceiro externo. Sem essa informação, é inviável avaliar a confiabilidade do resultado. A linhagem de dados existe para resolver esse tipo de problema.</w:t>
      </w:r>
    </w:p>
    <w:p w:rsidRPr="00437855" w:rsidR="008D768C" w:rsidP="710B30AB" w:rsidRDefault="0299467F" w14:paraId="3BB1F0BE" w14:textId="1FBEAFEA">
      <w:pPr>
        <w:rPr>
          <w:rFonts w:eastAsia="Arial" w:cs="Arial"/>
        </w:rPr>
      </w:pPr>
      <w:r w:rsidRPr="00437855">
        <w:rPr>
          <w:rFonts w:eastAsia="Arial" w:cs="Arial"/>
        </w:rPr>
        <w:t xml:space="preserve">Da Silva et al. (2025) define a linhagem de dados, ou </w:t>
      </w:r>
      <w:r w:rsidRPr="00437855">
        <w:rPr>
          <w:rFonts w:eastAsia="Arial" w:cs="Arial"/>
          <w:i/>
          <w:iCs/>
        </w:rPr>
        <w:t>data lineage</w:t>
      </w:r>
      <w:r w:rsidRPr="00437855">
        <w:rPr>
          <w:rFonts w:eastAsia="Arial" w:cs="Arial"/>
        </w:rPr>
        <w:t>, como</w:t>
      </w:r>
      <w:r w:rsidRPr="00437855" w:rsidR="7970A9BF">
        <w:rPr>
          <w:rFonts w:eastAsia="Arial" w:cs="Arial"/>
        </w:rPr>
        <w:t xml:space="preserve"> uma</w:t>
      </w:r>
      <w:r w:rsidRPr="00437855">
        <w:rPr>
          <w:rFonts w:eastAsia="Arial" w:cs="Arial"/>
        </w:rPr>
        <w:t xml:space="preserve"> ferramenta essencial para mapear a origem, transformações e destinos dos dados, garantindo qualidade e confiabilidade ao longo de todo o ciclo de vida. A linhagem consiste na documentação sistemática do percurso que cada dado realiza desde sua criação até seu consumo final (DA SILVA et al., 2025).</w:t>
      </w:r>
    </w:p>
    <w:p w:rsidRPr="00437855" w:rsidR="008D768C" w:rsidP="710B30AB" w:rsidRDefault="0299467F" w14:paraId="346D72C1" w14:textId="77777777">
      <w:pPr>
        <w:rPr>
          <w:rFonts w:eastAsia="Arial" w:cs="Arial"/>
        </w:rPr>
      </w:pPr>
      <w:r w:rsidRPr="00437855">
        <w:rPr>
          <w:rFonts w:eastAsia="Arial" w:cs="Arial"/>
        </w:rPr>
        <w:t>A abordagem proposta no estudo utiliza metadados baseados no Dublin Core, enriquecidos para registrar o histórico de transformações. A modelagem conceitual criada pelos autores incorpora a entidade Transformação e seus relacionamentos, o que permite identificar como os dados foram alterados, quem realizou a alteração, quando ela ocorreu e qual código foi utilizado. Esse registro garante transparência e possibilita que qualquer análise seja reproduzida e auditada (DA SILVA et al., 2025).</w:t>
      </w:r>
    </w:p>
    <w:p w:rsidRPr="00437855" w:rsidR="008D768C" w:rsidP="710B30AB" w:rsidRDefault="0299467F" w14:paraId="65D825C3" w14:textId="77777777">
      <w:pPr>
        <w:rPr>
          <w:rFonts w:eastAsia="Arial" w:cs="Arial"/>
        </w:rPr>
      </w:pPr>
      <w:r w:rsidRPr="00437855">
        <w:rPr>
          <w:rFonts w:eastAsia="Arial" w:cs="Arial"/>
        </w:rPr>
        <w:t xml:space="preserve">O trabalho também identifica problemas recorrentes que dificultam a rastreabilidade em ambientes reais: metadados pobres ou ausentes, falta de </w:t>
      </w:r>
      <w:r w:rsidRPr="00437855">
        <w:rPr>
          <w:rFonts w:eastAsia="Arial" w:cs="Arial"/>
        </w:rPr>
        <w:t>padronização em formatos e estruturas, dados incompletos ou incongruentes e dificuldades de acesso. Quando não tratados, esses problemas comprometem a capacidade de auditoria e conformidade, especialmente em contextos regulatórios como o da Lei Geral de Proteção de Dados, a LGPD (DA SILVA et al., 2025).</w:t>
      </w:r>
    </w:p>
    <w:p w:rsidRPr="00437855" w:rsidR="008D768C" w:rsidP="710B30AB" w:rsidRDefault="0299467F" w14:paraId="302D86E7" w14:textId="77777777">
      <w:pPr>
        <w:rPr>
          <w:rFonts w:eastAsia="Arial" w:cs="Arial"/>
        </w:rPr>
      </w:pPr>
      <w:r w:rsidRPr="00437855">
        <w:rPr>
          <w:rFonts w:eastAsia="Arial" w:cs="Arial"/>
        </w:rPr>
        <w:t>Cabe registrar, porém, que o estudo foi validado com dados governamentais. O setor privado de seguros trabalha com volumes maiores e fontes mais diversificadas, e muitas seguradoras ainda operam com sistemas legados, cenário que introduz barreiras técnicas à implementação de linhagem que o estudo não aborda. Os princípios de rastreabilidade e documentação de transformações, contudo, são transferíveis e pertinentes a qualquer contexto que exija confiabilidade e auditoria dos dados.</w:t>
      </w:r>
    </w:p>
    <w:p w:rsidRPr="00437855" w:rsidR="008D768C" w:rsidP="710B30AB" w:rsidRDefault="0299467F" w14:paraId="5D9D1652" w14:textId="77777777">
      <w:pPr>
        <w:rPr>
          <w:rFonts w:eastAsia="Arial" w:cs="Arial"/>
        </w:rPr>
      </w:pPr>
      <w:r w:rsidRPr="00437855">
        <w:rPr>
          <w:rFonts w:eastAsia="Arial" w:cs="Arial"/>
        </w:rPr>
        <w:t>No caso de sinistros automobilísticos, os registros percorrem diversas etapas entre a coleta no momento do evento e a análise final: digitação em sistemas internos, limpeza, integração com bases externas. Se uma inconsistência é introduzida em qualquer dessas etapas sem documentação, ela se propaga silenciosamente até comprometer os resultados. A linhagem oferece o mecanismo para localizar e corrigir o problema na origem, contribuindo de forma direta para a confiabilidade do processo analítico.</w:t>
      </w:r>
    </w:p>
    <w:p w:rsidRPr="00437855" w:rsidR="007A432E" w:rsidP="2A87CE34" w:rsidRDefault="007A432E" w14:paraId="7660E00D" w14:textId="7FD25857">
      <w:pPr>
        <w:pStyle w:val="Normal"/>
        <w:rPr>
          <w:rFonts w:eastAsia="Arial" w:cs="Arial"/>
        </w:rPr>
      </w:pPr>
    </w:p>
    <w:p w:rsidRPr="00437855" w:rsidR="007A432E" w:rsidP="3B0C70B8" w:rsidRDefault="30C60E90" w14:paraId="253A808F" w14:textId="2439A69D">
      <w:pPr>
        <w:pStyle w:val="Ttulo3"/>
        <w:keepNext w:val="0"/>
        <w:keepLines w:val="0"/>
        <w:rPr>
          <w:rFonts w:eastAsia="Arial" w:cs="Arial"/>
        </w:rPr>
      </w:pPr>
      <w:bookmarkStart w:name="_Toc2026622047" w:id="1675930268"/>
      <w:r w:rsidRPr="2A87CE34" w:rsidR="13AD506E">
        <w:rPr>
          <w:rFonts w:eastAsia="Arial" w:cs="Arial"/>
        </w:rPr>
        <w:t xml:space="preserve">2.1.5 Produto de </w:t>
      </w:r>
      <w:r w:rsidRPr="2A87CE34" w:rsidR="6CA2B8CA">
        <w:rPr>
          <w:rFonts w:eastAsia="Arial" w:cs="Arial"/>
        </w:rPr>
        <w:t>d</w:t>
      </w:r>
      <w:r w:rsidRPr="2A87CE34" w:rsidR="13AD506E">
        <w:rPr>
          <w:rFonts w:eastAsia="Arial" w:cs="Arial"/>
        </w:rPr>
        <w:t>ados</w:t>
      </w:r>
      <w:bookmarkEnd w:id="1675930268"/>
    </w:p>
    <w:p w:rsidRPr="00437855" w:rsidR="008D768C" w:rsidP="710B30AB" w:rsidRDefault="0299467F" w14:paraId="142C36B8" w14:textId="4E336870">
      <w:pPr>
        <w:rPr>
          <w:rFonts w:eastAsia="Arial" w:cs="Arial"/>
        </w:rPr>
      </w:pPr>
      <w:r w:rsidRPr="00437855">
        <w:rPr>
          <w:rFonts w:eastAsia="Arial" w:cs="Arial"/>
        </w:rPr>
        <w:t>Os tópicos anteriores trataram de como governar, medir qualidade e rastrear a linhagem dos dados. Permanece, porém, uma questão de ordem prática: de que forma esses dados, já tratados e organizados, devem ser disponibilizados para quem precisa utilizá-los? O conceito de produto de dados busca responder a essa questão.</w:t>
      </w:r>
    </w:p>
    <w:p w:rsidRPr="00437855" w:rsidR="008D768C" w:rsidP="710B30AB" w:rsidRDefault="0299467F" w14:paraId="7F3BFEB1" w14:textId="4D3476A3">
      <w:pPr>
        <w:rPr>
          <w:rFonts w:eastAsia="Arial" w:cs="Arial"/>
        </w:rPr>
      </w:pPr>
      <w:r w:rsidRPr="00437855">
        <w:rPr>
          <w:rFonts w:eastAsia="Arial" w:cs="Arial"/>
        </w:rPr>
        <w:t xml:space="preserve">Dehghani (2020), ao descrever os princípios do </w:t>
      </w:r>
      <w:r w:rsidRPr="00437855">
        <w:rPr>
          <w:rFonts w:eastAsia="Arial" w:cs="Arial"/>
          <w:i/>
          <w:iCs/>
        </w:rPr>
        <w:t>data mesh</w:t>
      </w:r>
      <w:r w:rsidRPr="00437855">
        <w:rPr>
          <w:rFonts w:eastAsia="Arial" w:cs="Arial"/>
        </w:rPr>
        <w:t>, identifica um problema recorrente nas organizações: o alto atrito e custo para descobrir, compreender, confiar e utilizar dados de qualidade. Na avaliação da autora, se esse problema não for enfrentado, a descentralização tende a agravá-lo, uma vez que o número de equipes que fornecem dados aumenta. A solução proposta consiste em aplicar a lógica de produto aos dados analíticos: os domínios que geram dados devem tratá-los como produtos, e os consumidores desses dados devem ser tratados como clientes (DEHGHANI, 2020).</w:t>
      </w:r>
    </w:p>
    <w:p w:rsidRPr="00437855" w:rsidR="008D768C" w:rsidP="710B30AB" w:rsidRDefault="0299467F" w14:paraId="3BA6C1F0" w14:textId="5F920B2E">
      <w:pPr>
        <w:rPr>
          <w:rFonts w:eastAsia="Arial" w:cs="Arial"/>
        </w:rPr>
      </w:pPr>
      <w:r w:rsidRPr="00437855">
        <w:rPr>
          <w:rFonts w:eastAsia="Arial" w:cs="Arial"/>
        </w:rPr>
        <w:t>Segundo a autora, isso implica que os dados como produto sejam</w:t>
      </w:r>
      <w:r w:rsidRPr="00437855" w:rsidR="5AEE8304">
        <w:rPr>
          <w:rFonts w:eastAsia="Arial" w:cs="Arial"/>
        </w:rPr>
        <w:t xml:space="preserve"> encontráveis</w:t>
      </w:r>
      <w:r w:rsidRPr="00437855">
        <w:rPr>
          <w:rFonts w:eastAsia="Arial" w:cs="Arial"/>
        </w:rPr>
        <w:t xml:space="preserve">, endereçáveis, confiáveis, </w:t>
      </w:r>
      <w:r w:rsidRPr="00437855" w:rsidR="5DDE5B34">
        <w:rPr>
          <w:rFonts w:eastAsia="Arial" w:cs="Arial"/>
        </w:rPr>
        <w:t>auto-descritivos</w:t>
      </w:r>
      <w:r w:rsidRPr="00437855">
        <w:rPr>
          <w:rFonts w:eastAsia="Arial" w:cs="Arial"/>
        </w:rPr>
        <w:t xml:space="preserve"> em termos de semântica e sintaxe, interoperáveis, seguros e governados por padrões globais e controles de acesso. Dehghani designa cada produto de dados como um </w:t>
      </w:r>
      <w:r w:rsidRPr="00437855">
        <w:rPr>
          <w:rFonts w:eastAsia="Arial" w:cs="Arial"/>
          <w:i/>
          <w:iCs/>
        </w:rPr>
        <w:t>quantum</w:t>
      </w:r>
      <w:r w:rsidRPr="00437855">
        <w:rPr>
          <w:rFonts w:eastAsia="Arial" w:cs="Arial"/>
        </w:rPr>
        <w:t xml:space="preserve"> arquitetural: uma unidade autônoma que reúne dados, código de transformação, metadados, políticas de acesso e a infraestrutura necessária para servi-los ao consumidor (DEHGHANI, 2020).</w:t>
      </w:r>
    </w:p>
    <w:p w:rsidRPr="00437855" w:rsidR="008D768C" w:rsidP="710B30AB" w:rsidRDefault="0299467F" w14:paraId="076AF4EC" w14:textId="77777777">
      <w:pPr>
        <w:rPr>
          <w:rFonts w:eastAsia="Arial" w:cs="Arial"/>
        </w:rPr>
      </w:pPr>
      <w:r w:rsidRPr="00437855">
        <w:rPr>
          <w:rFonts w:eastAsia="Arial" w:cs="Arial"/>
        </w:rPr>
        <w:t xml:space="preserve">Goedegebuure et al. (2024) reforçam essa perspectiva em um trabalho aceito pela </w:t>
      </w:r>
      <w:r w:rsidRPr="00437855">
        <w:rPr>
          <w:rFonts w:eastAsia="Arial" w:cs="Arial"/>
          <w:i/>
          <w:iCs/>
        </w:rPr>
        <w:t>ACM Computing Surveys</w:t>
      </w:r>
      <w:r w:rsidRPr="00437855">
        <w:rPr>
          <w:rFonts w:eastAsia="Arial" w:cs="Arial"/>
        </w:rPr>
        <w:t xml:space="preserve">, no qual analisam 114 fontes industriais sobre </w:t>
      </w:r>
      <w:r w:rsidRPr="00437855">
        <w:rPr>
          <w:rFonts w:eastAsia="Arial" w:cs="Arial"/>
          <w:i/>
          <w:iCs/>
        </w:rPr>
        <w:t>data mesh</w:t>
      </w:r>
      <w:r w:rsidRPr="00437855">
        <w:rPr>
          <w:rFonts w:eastAsia="Arial" w:cs="Arial"/>
        </w:rPr>
        <w:t>. Os autores confirmam que o princípio de dados como produto constitui um dos quatro pilares do paradigma, ao lado da propriedade orientada a domínios, da plataforma em autoatendimento e da governança computacional federada. O estudo observa que as equipes de domínio mais próximas da origem dos dados são responsáveis por criar e manter seus produtos, e que a malha (</w:t>
      </w:r>
      <w:r w:rsidRPr="00437855">
        <w:rPr>
          <w:rFonts w:eastAsia="Arial" w:cs="Arial"/>
          <w:i/>
          <w:iCs/>
        </w:rPr>
        <w:t>mesh</w:t>
      </w:r>
      <w:r w:rsidRPr="00437855">
        <w:rPr>
          <w:rFonts w:eastAsia="Arial" w:cs="Arial"/>
        </w:rPr>
        <w:t>) se forma quando domínios consomem produtos de dados uns dos outros (GOEDEGEBUURE et al., 2024).</w:t>
      </w:r>
    </w:p>
    <w:p w:rsidRPr="00437855" w:rsidR="008D768C" w:rsidP="710B30AB" w:rsidRDefault="0299467F" w14:paraId="2D42C851" w14:textId="77777777">
      <w:pPr>
        <w:rPr>
          <w:rFonts w:eastAsia="Arial" w:cs="Arial"/>
        </w:rPr>
      </w:pPr>
      <w:r w:rsidRPr="00437855">
        <w:rPr>
          <w:rFonts w:eastAsia="Arial" w:cs="Arial"/>
        </w:rPr>
        <w:t xml:space="preserve">É necessário considerar, entretanto, que o </w:t>
      </w:r>
      <w:r w:rsidRPr="00437855">
        <w:rPr>
          <w:rFonts w:eastAsia="Arial" w:cs="Arial"/>
          <w:i/>
          <w:iCs/>
        </w:rPr>
        <w:t>data mesh</w:t>
      </w:r>
      <w:r w:rsidRPr="00437855">
        <w:rPr>
          <w:rFonts w:eastAsia="Arial" w:cs="Arial"/>
        </w:rPr>
        <w:t xml:space="preserve"> foi concebido e adotado predominantemente por grandes empresas de tecnologia, como Zalando, Netflix e PayPal. O setor de seguros, historicamente mais conservador em termos de arquitetura de dados, apresenta barreiras culturais e técnicas à adoção desse paradigma. O princípio subjacente, no entanto, possui valor independente da escala de implementação: ao tratar os dados de sinistros como um produto com responsável definido, documentação adequada e padrões de qualidade, reduz-se o risco de que informações essenciais para a detecção de fraudes cheguem incompletas ou incompreensíveis às equipes que delas dependem.</w:t>
      </w:r>
    </w:p>
    <w:p w:rsidRPr="00437855" w:rsidR="008D768C" w:rsidP="710B30AB" w:rsidRDefault="0299467F" w14:paraId="760BA94F" w14:textId="77777777">
      <w:pPr>
        <w:rPr>
          <w:rFonts w:eastAsia="Arial" w:cs="Arial"/>
        </w:rPr>
      </w:pPr>
      <w:r w:rsidRPr="00437855">
        <w:rPr>
          <w:rFonts w:eastAsia="Arial" w:cs="Arial"/>
        </w:rPr>
        <w:t>Aplicado ao contexto de sinistros, esse conceito significa que a área responsável pelo registro não se limita a inserir dados em um sistema. Ela assume a responsabilidade de disponibilizar esses registros de forma curada, documentada e padronizada para todas as áreas consumidoras, seja a equipe de fraudes, a área de precificação ou a diretoria de riscos.</w:t>
      </w:r>
    </w:p>
    <w:p w:rsidRPr="00437855" w:rsidR="007A432E" w:rsidP="710B30AB" w:rsidRDefault="007A432E" w14:paraId="08EDF780" w14:textId="77777777">
      <w:pPr>
        <w:rPr>
          <w:rFonts w:eastAsia="Arial" w:cs="Arial"/>
        </w:rPr>
      </w:pPr>
    </w:p>
    <w:p w:rsidRPr="00437855" w:rsidR="007A432E" w:rsidP="710B30AB" w:rsidRDefault="007A432E" w14:paraId="2CE32E8B" w14:textId="77777777">
      <w:pPr>
        <w:rPr>
          <w:rFonts w:eastAsia="Arial" w:cs="Arial"/>
        </w:rPr>
      </w:pPr>
    </w:p>
    <w:p w:rsidRPr="00437855" w:rsidR="00046D16" w:rsidP="3B0C70B8" w:rsidRDefault="30C60E90" w14:paraId="5F513646" w14:textId="12E13859">
      <w:pPr>
        <w:pStyle w:val="Ttulo3"/>
        <w:keepNext w:val="0"/>
        <w:keepLines w:val="0"/>
        <w:rPr>
          <w:rFonts w:eastAsia="Arial" w:cs="Arial"/>
        </w:rPr>
      </w:pPr>
      <w:bookmarkStart w:name="_Toc37625394" w:id="1153584563"/>
      <w:r w:rsidRPr="2A87CE34" w:rsidR="13AD506E">
        <w:rPr>
          <w:rFonts w:eastAsia="Arial" w:cs="Arial"/>
        </w:rPr>
        <w:t xml:space="preserve">2.1.6 Arquitetura de </w:t>
      </w:r>
      <w:r w:rsidRPr="2A87CE34" w:rsidR="1EE26CFE">
        <w:rPr>
          <w:rFonts w:eastAsia="Arial" w:cs="Arial"/>
        </w:rPr>
        <w:t>d</w:t>
      </w:r>
      <w:r w:rsidRPr="2A87CE34" w:rsidR="13AD506E">
        <w:rPr>
          <w:rFonts w:eastAsia="Arial" w:cs="Arial"/>
        </w:rPr>
        <w:t>ados</w:t>
      </w:r>
      <w:bookmarkEnd w:id="1153584563"/>
    </w:p>
    <w:p w:rsidRPr="00437855" w:rsidR="008D768C" w:rsidP="710B30AB" w:rsidRDefault="0299467F" w14:paraId="0292D95D" w14:textId="4635953B">
      <w:pPr>
        <w:rPr>
          <w:rFonts w:eastAsia="Arial" w:cs="Arial"/>
        </w:rPr>
      </w:pPr>
      <w:r w:rsidRPr="00437855">
        <w:rPr>
          <w:rFonts w:eastAsia="Arial" w:cs="Arial"/>
        </w:rPr>
        <w:t>Governança, qualidade, linhagem e produtos de dados necessitam de uma base técnica que defina como os dados são coletados, armazenados, movimentados e consumidos dentro da organização. Essa base é a arquitetura de dados.</w:t>
      </w:r>
    </w:p>
    <w:p w:rsidRPr="00437855" w:rsidR="008D768C" w:rsidP="710B30AB" w:rsidRDefault="0299467F" w14:paraId="56A980E0" w14:textId="77777777">
      <w:pPr>
        <w:rPr>
          <w:rFonts w:eastAsia="Arial" w:cs="Arial"/>
        </w:rPr>
      </w:pPr>
      <w:r w:rsidRPr="00437855">
        <w:rPr>
          <w:rFonts w:eastAsia="Arial" w:cs="Arial"/>
        </w:rPr>
        <w:t>Dehghani (2020) oferece um diagnóstico que auxilia na compreensão do cenário atual. Segundo a autora, as organizações convivem com uma divisão profunda entre dois planos. De um lado, os dados operacionais, que residem em bancos de dados associados a microsserviços, possuem natureza transacional e mantêm o estado corrente do negócio. De outro, os dados analíticos, que oferecem uma visão temporal e agregada dos fatos, modelada para gerar percepções retrospectivas ou projeções futuras (DEHGHANI, 2020).</w:t>
      </w:r>
    </w:p>
    <w:p w:rsidRPr="00437855" w:rsidR="008D768C" w:rsidP="710B30AB" w:rsidRDefault="0299467F" w14:paraId="3FC20524" w14:textId="77777777">
      <w:pPr>
        <w:rPr>
          <w:rFonts w:eastAsia="Arial" w:cs="Arial"/>
        </w:rPr>
      </w:pPr>
      <w:r w:rsidRPr="00437855">
        <w:rPr>
          <w:rFonts w:eastAsia="Arial" w:cs="Arial"/>
        </w:rPr>
        <w:t>Essa divisão, conforme argumenta a autora, produziu uma arquitetura frágil, caracterizada por pipelines de ETL (</w:t>
      </w:r>
      <w:r w:rsidRPr="00437855">
        <w:rPr>
          <w:rFonts w:eastAsia="Arial" w:cs="Arial"/>
          <w:i/>
          <w:iCs/>
        </w:rPr>
        <w:t>Extract, Transform, Load</w:t>
      </w:r>
      <w:r w:rsidRPr="00437855">
        <w:rPr>
          <w:rFonts w:eastAsia="Arial" w:cs="Arial"/>
        </w:rPr>
        <w:t xml:space="preserve">) que falham continuamente e por uma complexidade crescente nas cadeias de transformação de dados. O plano analítico, por sua vez, acabou se dividindo em duas vertentes tecnológicas: o </w:t>
      </w:r>
      <w:r w:rsidRPr="00437855">
        <w:rPr>
          <w:rFonts w:eastAsia="Arial" w:cs="Arial"/>
          <w:i/>
          <w:iCs/>
        </w:rPr>
        <w:t>data lake</w:t>
      </w:r>
      <w:r w:rsidRPr="00437855">
        <w:rPr>
          <w:rFonts w:eastAsia="Arial" w:cs="Arial"/>
        </w:rPr>
        <w:t xml:space="preserve">, orientado a padrões de acesso de ciência de dados, e o </w:t>
      </w:r>
      <w:r w:rsidRPr="00437855">
        <w:rPr>
          <w:rFonts w:eastAsia="Arial" w:cs="Arial"/>
          <w:i/>
          <w:iCs/>
        </w:rPr>
        <w:t>data warehouse</w:t>
      </w:r>
      <w:r w:rsidRPr="00437855">
        <w:rPr>
          <w:rFonts w:eastAsia="Arial" w:cs="Arial"/>
        </w:rPr>
        <w:t>, orientado a relatórios e inteligência de negócios (DEHGHANI, 2020).</w:t>
      </w:r>
    </w:p>
    <w:p w:rsidRPr="00437855" w:rsidR="008D768C" w:rsidP="710B30AB" w:rsidRDefault="0299467F" w14:paraId="114C18E9" w14:textId="77777777">
      <w:pPr>
        <w:rPr>
          <w:rFonts w:eastAsia="Arial" w:cs="Arial"/>
        </w:rPr>
      </w:pPr>
      <w:r w:rsidRPr="00437855">
        <w:rPr>
          <w:rFonts w:eastAsia="Arial" w:cs="Arial"/>
        </w:rPr>
        <w:t>Abraham, Schneider e vom Brocke (2019) complementam essa leitura ao posicionar a arquitetura de dados como um dos domínios de decisão da governança, ao lado de qualidade, segurança, ciclo de vida, metadados e armazenamento. Na perspectiva dos autores, decisões sobre arquitetura não são puramente técnicas, possuindo também caráter organizacional e estratégico (ABRAHAM; SCHNEIDER; VOM BROCKE, 2019).</w:t>
      </w:r>
    </w:p>
    <w:p w:rsidRPr="00437855" w:rsidR="008D768C" w:rsidP="710B30AB" w:rsidRDefault="0299467F" w14:paraId="2F646C86" w14:textId="77777777">
      <w:pPr>
        <w:rPr>
          <w:rFonts w:eastAsia="Arial" w:cs="Arial"/>
        </w:rPr>
      </w:pPr>
      <w:r w:rsidRPr="00437855">
        <w:rPr>
          <w:rFonts w:eastAsia="Arial" w:cs="Arial"/>
        </w:rPr>
        <w:t>A divisão entre dados operacionais e analíticos descrita por Dehghani (2020) é particularmente problemática para a detecção de fraudes em sinistros. O sinistro registrado no sistema da seguradora precisa ser rapidamente disponibilizado para o plano analítico, onde será cruzado com históricos, perfis de risco e padrões conhecidos de fraude. Quando a arquitetura impõe barreiras entre esses dois planos, com pipelines lentos ou frágeis, a janela de oportunidade para identificar uma fraude antes do pagamento se reduz. Uma arquitetura que não resolve essa latência compromete não apenas a eficiência operacional, mas a viabilidade econômica do próprio processo de detecção.</w:t>
      </w:r>
    </w:p>
    <w:p w:rsidRPr="00437855" w:rsidR="007A432E" w:rsidP="710B30AB" w:rsidRDefault="007A432E" w14:paraId="2A0429F6" w14:textId="0442CDD8">
      <w:pPr>
        <w:rPr>
          <w:rFonts w:eastAsia="Arial" w:cs="Arial"/>
        </w:rPr>
      </w:pPr>
      <w:r w:rsidRPr="2A87CE34" w:rsidR="08DFC467">
        <w:rPr>
          <w:rFonts w:eastAsia="Arial" w:cs="Arial"/>
        </w:rPr>
        <w:t xml:space="preserve">No setor de seguros, essa questão se materializa na diversidade de fontes que alimentam os dados de sinistros: formulários de abertura, laudos periciais, boletins de ocorrência, registros de oficinas e cadastros de segurados. Integrar fontes </w:t>
      </w:r>
      <w:r w:rsidRPr="2A87CE34" w:rsidR="735EB250">
        <w:rPr>
          <w:rFonts w:eastAsia="Arial" w:cs="Arial"/>
        </w:rPr>
        <w:t xml:space="preserve">diferentes </w:t>
      </w:r>
      <w:r w:rsidRPr="2A87CE34" w:rsidR="735EB250">
        <w:rPr>
          <w:rFonts w:eastAsia="Arial" w:cs="Arial"/>
        </w:rPr>
        <w:t>demanda</w:t>
      </w:r>
      <w:r w:rsidRPr="2A87CE34" w:rsidR="08DFC467">
        <w:rPr>
          <w:rFonts w:eastAsia="Arial" w:cs="Arial"/>
        </w:rPr>
        <w:t xml:space="preserve"> uma arquitetura projetada para garantir que os dados fluam de forma consistente, rastreável e acessível desde a coleta até a análise. Sem essa estrutura, os esforços de governança e qualidade discutidos anteriormente perdem efetividade.</w:t>
      </w:r>
    </w:p>
    <w:p w:rsidRPr="00437855" w:rsidR="007A432E" w:rsidP="710B30AB" w:rsidRDefault="007A432E" w14:paraId="070389F1" w14:textId="77777777">
      <w:pPr>
        <w:rPr>
          <w:rFonts w:eastAsia="Arial" w:cs="Arial"/>
        </w:rPr>
      </w:pPr>
    </w:p>
    <w:p w:rsidRPr="00437855" w:rsidR="007A432E" w:rsidP="3B0C70B8" w:rsidRDefault="30C60E90" w14:paraId="10B570F7" w14:textId="161DEC57">
      <w:pPr>
        <w:pStyle w:val="Ttulo3"/>
        <w:keepNext w:val="0"/>
        <w:keepLines w:val="0"/>
        <w:rPr>
          <w:rFonts w:eastAsia="Arial" w:cs="Arial"/>
        </w:rPr>
      </w:pPr>
      <w:bookmarkStart w:name="_Toc756482870" w:id="1089235379"/>
      <w:r w:rsidRPr="2A87CE34" w:rsidR="13AD506E">
        <w:rPr>
          <w:rFonts w:eastAsia="Arial" w:cs="Arial"/>
        </w:rPr>
        <w:t xml:space="preserve">2.1.7 Arquitetura </w:t>
      </w:r>
      <w:r w:rsidRPr="2A87CE34" w:rsidR="41C1F518">
        <w:rPr>
          <w:rFonts w:eastAsia="Arial" w:cs="Arial"/>
        </w:rPr>
        <w:t>m</w:t>
      </w:r>
      <w:r w:rsidRPr="2A87CE34" w:rsidR="13AD506E">
        <w:rPr>
          <w:rFonts w:eastAsia="Arial" w:cs="Arial"/>
        </w:rPr>
        <w:t>edalhão</w:t>
      </w:r>
      <w:bookmarkEnd w:id="1089235379"/>
    </w:p>
    <w:p w:rsidRPr="00437855" w:rsidR="008D768C" w:rsidP="710B30AB" w:rsidRDefault="0299467F" w14:paraId="7019CED5" w14:textId="2DCF9C8C">
      <w:pPr>
        <w:rPr>
          <w:rFonts w:eastAsia="Arial" w:cs="Arial"/>
        </w:rPr>
      </w:pPr>
      <w:r w:rsidRPr="00437855">
        <w:rPr>
          <w:rFonts w:eastAsia="Arial" w:cs="Arial"/>
        </w:rPr>
        <w:t>Os desafios de integração e qualidade descritos na seção anterior evidenciam a necessidade de um modelo que organize o fluxo de dados em etapas progressivas de refinamento. A Arquitetura Medalhão (</w:t>
      </w:r>
      <w:r w:rsidRPr="00437855">
        <w:rPr>
          <w:rFonts w:eastAsia="Arial" w:cs="Arial"/>
          <w:i/>
          <w:iCs/>
        </w:rPr>
        <w:t>Medallion Architecture</w:t>
      </w:r>
      <w:r w:rsidRPr="00437855">
        <w:rPr>
          <w:rFonts w:eastAsia="Arial" w:cs="Arial"/>
        </w:rPr>
        <w:t>) foi concebida para cumprir essa função.</w:t>
      </w:r>
    </w:p>
    <w:p w:rsidRPr="00437855" w:rsidR="008D768C" w:rsidP="710B30AB" w:rsidRDefault="0299467F" w14:paraId="2920A256" w14:textId="77777777">
      <w:pPr>
        <w:rPr>
          <w:rFonts w:eastAsia="Arial" w:cs="Arial"/>
        </w:rPr>
      </w:pPr>
      <w:r w:rsidRPr="00437855">
        <w:rPr>
          <w:rFonts w:eastAsia="Arial" w:cs="Arial"/>
        </w:rPr>
        <w:t xml:space="preserve">De acordo com a documentação oficial da Databricks (2024), a Arquitetura Medalhão descreve camadas de dados que indicam o nível de qualidade dentro de um </w:t>
      </w:r>
      <w:r w:rsidRPr="00437855">
        <w:rPr>
          <w:rFonts w:eastAsia="Arial" w:cs="Arial"/>
          <w:i/>
          <w:iCs/>
        </w:rPr>
        <w:t>lakehouse</w:t>
      </w:r>
      <w:r w:rsidRPr="00437855">
        <w:rPr>
          <w:rFonts w:eastAsia="Arial" w:cs="Arial"/>
        </w:rPr>
        <w:t xml:space="preserve">. A proposta assegura atomicidade, consistência, isolamento e durabilidade à medida que os dados passam por validações e transformações antes de serem armazenados em um formato otimizado para análise. As três camadas são denominadas Bronze (dados brutos), Silver (dados validados) e Gold (dados enriquecidos). O modelo é, por vezes, referido como arquitetura </w:t>
      </w:r>
      <w:r w:rsidRPr="00437855">
        <w:rPr>
          <w:rFonts w:eastAsia="Arial" w:cs="Arial"/>
          <w:i/>
          <w:iCs/>
        </w:rPr>
        <w:t>multi-hop</w:t>
      </w:r>
      <w:r w:rsidRPr="00437855">
        <w:rPr>
          <w:rFonts w:eastAsia="Arial" w:cs="Arial"/>
        </w:rPr>
        <w:t xml:space="preserve"> (DATABRICKS, 2024).</w:t>
      </w:r>
    </w:p>
    <w:p w:rsidRPr="00437855" w:rsidR="008D768C" w:rsidP="710B30AB" w:rsidRDefault="0299467F" w14:paraId="640098E1" w14:textId="77777777">
      <w:pPr>
        <w:rPr>
          <w:rFonts w:eastAsia="Arial" w:cs="Arial"/>
        </w:rPr>
      </w:pPr>
      <w:r w:rsidRPr="00437855">
        <w:rPr>
          <w:rFonts w:eastAsia="Arial" w:cs="Arial"/>
        </w:rPr>
        <w:t xml:space="preserve">A camada Bronze é a zona de entrada. Os dados chegam no formato original da fonte, sem transformações relevantes. São adicionados de forma incremental e funcionam como registro histórico completo, preservando a fidelidade e permitindo reprocessamento e auditoria. A validação nessa etapa é mínima: a recomendação da Databricks é armazenar a maioria dos campos como </w:t>
      </w:r>
      <w:r w:rsidRPr="00437855">
        <w:rPr>
          <w:rFonts w:eastAsia="Arial" w:cs="Arial"/>
          <w:i/>
          <w:iCs/>
        </w:rPr>
        <w:t>string</w:t>
      </w:r>
      <w:r w:rsidRPr="00437855">
        <w:rPr>
          <w:rFonts w:eastAsia="Arial" w:cs="Arial"/>
        </w:rPr>
        <w:t xml:space="preserve">, </w:t>
      </w:r>
      <w:r w:rsidRPr="00437855">
        <w:rPr>
          <w:rFonts w:eastAsia="Arial" w:cs="Arial"/>
          <w:i/>
          <w:iCs/>
        </w:rPr>
        <w:t>VARIANT</w:t>
      </w:r>
      <w:r w:rsidRPr="00437855">
        <w:rPr>
          <w:rFonts w:eastAsia="Arial" w:cs="Arial"/>
        </w:rPr>
        <w:t xml:space="preserve"> ou binário, para proteção contra mudanças inesperadas de esquema. A camada Bronze não se destina ao acesso direto de analistas ou cientistas de dados, mas ao consumo por processos que enriquecem os dados para a etapa seguinte (DATABRICKS, 2024).</w:t>
      </w:r>
    </w:p>
    <w:p w:rsidRPr="00437855" w:rsidR="008D768C" w:rsidP="710B30AB" w:rsidRDefault="0299467F" w14:paraId="05F5CF33" w14:textId="135FFC56">
      <w:pPr>
        <w:rPr>
          <w:rFonts w:eastAsia="Arial" w:cs="Arial"/>
        </w:rPr>
      </w:pPr>
      <w:r w:rsidRPr="00437855">
        <w:rPr>
          <w:rFonts w:eastAsia="Arial" w:cs="Arial"/>
        </w:rPr>
        <w:t xml:space="preserve">Na camada Silver, os dados são limpos, validados e enriquecidos. Realizam-se operações de duplicação, padronização e normalização, corrigindo erros e inconsistências. A documentação </w:t>
      </w:r>
      <w:r w:rsidRPr="00437855" w:rsidR="4ABFB2DA">
        <w:rPr>
          <w:rFonts w:eastAsia="Arial" w:cs="Arial"/>
        </w:rPr>
        <w:t>específica</w:t>
      </w:r>
      <w:r w:rsidRPr="00437855">
        <w:rPr>
          <w:rFonts w:eastAsia="Arial" w:cs="Arial"/>
        </w:rPr>
        <w:t xml:space="preserve"> que essa camada deve conter pelo menos uma representação validada e não agregada de cada registro, e que é nela que se iniciam as decisões de modelagem, incluindo o tratamento de dados semiestruturados e aninhados (DATABRICKS, 2024).</w:t>
      </w:r>
    </w:p>
    <w:p w:rsidRPr="00437855" w:rsidR="008D768C" w:rsidP="710B30AB" w:rsidRDefault="0299467F" w14:paraId="421A9ABD" w14:textId="77777777">
      <w:pPr>
        <w:rPr>
          <w:rFonts w:eastAsia="Arial" w:cs="Arial"/>
        </w:rPr>
      </w:pPr>
      <w:r w:rsidRPr="00437855">
        <w:rPr>
          <w:rFonts w:eastAsia="Arial" w:cs="Arial"/>
        </w:rPr>
        <w:t xml:space="preserve">A camada Gold contém dados agregados e otimizados para consumo direto: relatórios, painéis, modelos de </w:t>
      </w:r>
      <w:r w:rsidRPr="00437855">
        <w:rPr>
          <w:rFonts w:eastAsia="Arial" w:cs="Arial"/>
          <w:i/>
          <w:iCs/>
        </w:rPr>
        <w:t>machine learning</w:t>
      </w:r>
      <w:r w:rsidRPr="00437855">
        <w:rPr>
          <w:rFonts w:eastAsia="Arial" w:cs="Arial"/>
        </w:rPr>
        <w:t xml:space="preserve">. É nela que se realizam modelagens </w:t>
      </w:r>
      <w:r w:rsidRPr="00437855">
        <w:rPr>
          <w:rFonts w:eastAsia="Arial" w:cs="Arial"/>
        </w:rPr>
        <w:t>dimensionais, com relacionamentos e medidas de negócio definidos para que analistas, cientistas de dados e executivos localizem informações de domínio e respondam a questões estratégicas (DATABRICKS, 2024).</w:t>
      </w:r>
    </w:p>
    <w:p w:rsidRPr="00437855" w:rsidR="008D768C" w:rsidP="710B30AB" w:rsidRDefault="0299467F" w14:paraId="11AF1BE1" w14:textId="77777777">
      <w:pPr>
        <w:rPr>
          <w:rFonts w:eastAsia="Arial" w:cs="Arial"/>
        </w:rPr>
      </w:pPr>
      <w:r w:rsidRPr="00437855">
        <w:rPr>
          <w:rFonts w:eastAsia="Arial" w:cs="Arial"/>
        </w:rPr>
        <w:t>Cabe registrar que a Arquitetura Medalhão foi popularizada pela Databricks como parte de seu ecossistema comercial, o que significa que a maior parte da documentação e dos casos de uso disponíveis está vinculada a essa plataforma. Os princípios do modelo, todavia, são agnósticos de tecnologia e admitem implementação com ferramentas diversas. Essa origem comercial deve ser levada em consideração em qualquer adoção de caráter acadêmico ou organizacional.</w:t>
      </w:r>
    </w:p>
    <w:p w:rsidRPr="00437855" w:rsidR="008D768C" w:rsidP="710B30AB" w:rsidRDefault="0299467F" w14:paraId="05CD4AB4" w14:textId="4FD318B0">
      <w:pPr>
        <w:rPr>
          <w:rFonts w:eastAsia="Arial" w:cs="Arial"/>
        </w:rPr>
      </w:pPr>
      <w:r w:rsidRPr="00437855">
        <w:rPr>
          <w:rFonts w:eastAsia="Arial" w:cs="Arial"/>
        </w:rPr>
        <w:t xml:space="preserve">A conexão entre a Arquitetura Medalhão e os demais conceitos desta fundamentação é direta. A progressão Bronze, Silver, Gold </w:t>
      </w:r>
      <w:r w:rsidRPr="00437855" w:rsidR="7DA42258">
        <w:rPr>
          <w:rFonts w:eastAsia="Arial" w:cs="Arial"/>
        </w:rPr>
        <w:t xml:space="preserve">põe </w:t>
      </w:r>
      <w:r w:rsidRPr="00437855">
        <w:rPr>
          <w:rFonts w:eastAsia="Arial" w:cs="Arial"/>
        </w:rPr>
        <w:t>em prática os princípios de qualidade de dados discutidos na seção 2.1.3, uma vez que cada camada eleva o nível de tratamento e validação. A linhagem, abordada na seção 2.1.4, é preservada pela estrutura em camadas, já que cada transformação pode ser documentada e rastreada. A governança, tratada na seção 2.1.2, encontra no modelo um mecanismo operacional com papéis definidos por camada e políticas de acesso conforme o nível de refinamento. E os produtos de dados, discutidos na seção 2.1.5, podem ser construídos sobre a camada Gold, disponibilizando conjuntos curados para consumo.</w:t>
      </w:r>
    </w:p>
    <w:p w:rsidRPr="00437855" w:rsidR="008D768C" w:rsidP="710B30AB" w:rsidRDefault="0299467F" w14:paraId="2FB78534" w14:textId="77777777">
      <w:pPr>
        <w:rPr>
          <w:rFonts w:eastAsia="Arial" w:cs="Arial"/>
        </w:rPr>
      </w:pPr>
      <w:r w:rsidRPr="00437855">
        <w:rPr>
          <w:rFonts w:eastAsia="Arial" w:cs="Arial"/>
        </w:rPr>
        <w:t>No contexto deste trabalho, a Arquitetura Medalhão oferece um caminho concreto para organizar os dados de sinistros automobilísticos. Registros brutos são ingeridos na camada Bronze. Na Silver, são padronizados, limpos e integrados com outras fontes. Na Gold, são entregues como conjuntos analíticos prontos para a identificação de padrões suspeitos de fraude. A progressão entre camadas reduz erros, amplia a rastreabilidade e fortalece a confiabilidade de todo o processo.</w:t>
      </w:r>
    </w:p>
    <w:p w:rsidRPr="00437855" w:rsidR="00635824" w:rsidP="710B30AB" w:rsidRDefault="0299467F" w14:paraId="64CFBD63" w14:textId="04DBBDE0">
      <w:pPr>
        <w:rPr>
          <w:rFonts w:eastAsia="Arial" w:cs="Arial"/>
        </w:rPr>
      </w:pPr>
      <w:r w:rsidRPr="00437855">
        <w:rPr>
          <w:rFonts w:eastAsia="Arial" w:cs="Arial"/>
        </w:rPr>
        <w:t xml:space="preserve">Em síntese, os conceitos apresentados ao longo desta seção convergem para um ponto central: a detecção de padrões suspeitos de fraude em sinistros automobilísticos não se viabiliza sem uma infraestrutura sólida de gestão de dados. Algoritmos sofisticados de análise não resolvem o problema se os dados que os alimentam são inconsistentes, não rastreáveis ou desprovidos de governança. A governança define quem cuida dos dados; a qualidade mede se são confiáveis; a linhagem rastreia sua origem e transformações; o conceito de produto de dados assegura que sejam entregues de forma utilizável; a arquitetura organiza o fluxo entre sistemas; e a Arquitetura Medalhão oferece um modelo concreto de organização em </w:t>
      </w:r>
      <w:r w:rsidRPr="00437855">
        <w:rPr>
          <w:rFonts w:eastAsia="Arial" w:cs="Arial"/>
        </w:rPr>
        <w:t xml:space="preserve">camadas. Essas disciplinas, em conjunto, compõem o ecossistema que permite às análises de sinistros </w:t>
      </w:r>
      <w:r w:rsidRPr="00437855" w:rsidR="4B38D4C0">
        <w:rPr>
          <w:rFonts w:eastAsia="Arial" w:cs="Arial"/>
        </w:rPr>
        <w:t>gerarem</w:t>
      </w:r>
      <w:r w:rsidRPr="00437855">
        <w:rPr>
          <w:rFonts w:eastAsia="Arial" w:cs="Arial"/>
        </w:rPr>
        <w:t xml:space="preserve"> resultados confiáveis e acionáveis.</w:t>
      </w:r>
      <w:r w:rsidRPr="00437855" w:rsidR="1DDED31D">
        <w:rPr>
          <w:rFonts w:eastAsia="Arial" w:cs="Arial"/>
        </w:rPr>
        <w:t xml:space="preserve"> </w:t>
      </w:r>
    </w:p>
    <w:p w:rsidRPr="00437855" w:rsidR="007C59F0" w:rsidP="710B30AB" w:rsidRDefault="007C59F0" w14:paraId="7E4F9826" w14:textId="77777777">
      <w:pPr>
        <w:rPr>
          <w:rFonts w:eastAsia="Arial" w:cs="Arial"/>
        </w:rPr>
      </w:pPr>
    </w:p>
    <w:p w:rsidRPr="00437855" w:rsidR="30C60E90" w:rsidP="540F25FA" w:rsidRDefault="30C60E90" w14:paraId="681D9040" w14:textId="4AC0545F">
      <w:pPr>
        <w:pStyle w:val="Ttulo2"/>
        <w:keepNext w:val="0"/>
        <w:keepLines w:val="0"/>
        <w:rPr>
          <w:rFonts w:cs="Arial"/>
        </w:rPr>
      </w:pPr>
      <w:bookmarkStart w:name="_Toc1645884011" w:id="904126423"/>
      <w:r w:rsidRPr="2A87CE34" w:rsidR="13AD506E">
        <w:rPr>
          <w:rFonts w:cs="Arial"/>
        </w:rPr>
        <w:t>2.2 Detecção de Fraude e Análise de Dados</w:t>
      </w:r>
      <w:bookmarkEnd w:id="904126423"/>
    </w:p>
    <w:p w:rsidRPr="00437855" w:rsidR="101AD3A2" w:rsidP="540F25FA" w:rsidRDefault="101AD3A2" w14:paraId="676D1DC2" w14:textId="0A17D6DA">
      <w:pPr>
        <w:rPr>
          <w:rFonts w:cs="Arial"/>
        </w:rPr>
      </w:pPr>
      <w:r w:rsidRPr="00437855">
        <w:rPr>
          <w:rFonts w:cs="Arial"/>
        </w:rPr>
        <w:t>A efetividade dessas abordagens analíticas, contudo, não depende exclusivamente da sofisticação dos modelos adotados, mas também da qualidade e da organização das informações que os alimentam. Bases incompletas, inconsistentes ou mal estruturadas comprometem diretamente a capacidade dos algoritmos de identificar padrões suspeitos, elevando a ocorrência de falsos positivos e negativos e reduzindo a confiabilidade dos resultados. Nesse sentido, a governança de dados assume papel determinante ao estabelecer diretrizes para coleta, armazenamento e uso adequado das informações, garantindo que os dados disponíveis para análise sejam íntegros, padronizados e rastreáveis (CNSEG, 2019; SILVA et al., 2023; LEAL, 2019).</w:t>
      </w:r>
    </w:p>
    <w:p w:rsidRPr="00437855" w:rsidR="101AD3A2" w:rsidP="540F25FA" w:rsidRDefault="101AD3A2" w14:paraId="25094004" w14:textId="1D87CF43">
      <w:pPr>
        <w:rPr>
          <w:rFonts w:cs="Arial"/>
        </w:rPr>
      </w:pPr>
      <w:r w:rsidRPr="00437855">
        <w:rPr>
          <w:rFonts w:cs="Arial"/>
        </w:rPr>
        <w:t>Com isso, a maturidade na gestão dos dados torna-se um fator tão relevante quanto a escolha do algoritmo em si. A detecção de fraudes baseada em dados não representa apenas uma evolução tecnológica, mas uma necessidade estratégica que integra tecnologia, processos e governança. É a partir desse entendimento — de que a organização e a qualidade dos dados são pré-requisitos para análises confiáveis — que se aprofunda, na seção seguinte, a aplicação de técnicas de aprendizado de máquina no contexto de sinistros automobilísticos.</w:t>
      </w:r>
    </w:p>
    <w:p w:rsidRPr="00437855" w:rsidR="540F25FA" w:rsidP="540F25FA" w:rsidRDefault="540F25FA" w14:paraId="7C82F222" w14:textId="20AF41DB">
      <w:pPr>
        <w:rPr>
          <w:rFonts w:cs="Arial"/>
          <w:u w:val="single"/>
        </w:rPr>
      </w:pPr>
    </w:p>
    <w:p w:rsidRPr="00437855" w:rsidR="00046D16" w:rsidP="3B0C70B8" w:rsidRDefault="30C60E90" w14:paraId="51537904" w14:textId="3EB647C6">
      <w:pPr>
        <w:pStyle w:val="Ttulo3"/>
        <w:keepNext w:val="0"/>
        <w:keepLines w:val="0"/>
        <w:rPr>
          <w:rFonts w:eastAsia="Arial" w:cs="Arial"/>
        </w:rPr>
      </w:pPr>
      <w:bookmarkStart w:name="_Toc120386375" w:id="1943660227"/>
      <w:r w:rsidRPr="2A87CE34" w:rsidR="13AD506E">
        <w:rPr>
          <w:rFonts w:eastAsia="Arial" w:cs="Arial"/>
        </w:rPr>
        <w:t xml:space="preserve">2.2.1 Conceito de </w:t>
      </w:r>
      <w:r w:rsidRPr="2A87CE34" w:rsidR="26F68776">
        <w:rPr>
          <w:rFonts w:eastAsia="Arial" w:cs="Arial"/>
        </w:rPr>
        <w:t>s</w:t>
      </w:r>
      <w:r w:rsidRPr="2A87CE34" w:rsidR="13AD506E">
        <w:rPr>
          <w:rFonts w:eastAsia="Arial" w:cs="Arial"/>
        </w:rPr>
        <w:t xml:space="preserve">eguro </w:t>
      </w:r>
      <w:r w:rsidRPr="2A87CE34" w:rsidR="2B980EF0">
        <w:rPr>
          <w:rFonts w:eastAsia="Arial" w:cs="Arial"/>
        </w:rPr>
        <w:t>a</w:t>
      </w:r>
      <w:r w:rsidRPr="2A87CE34" w:rsidR="13AD506E">
        <w:rPr>
          <w:rFonts w:eastAsia="Arial" w:cs="Arial"/>
        </w:rPr>
        <w:t>utomobilístico</w:t>
      </w:r>
      <w:bookmarkEnd w:id="1943660227"/>
    </w:p>
    <w:p w:rsidRPr="00437855" w:rsidR="00635824" w:rsidP="710B30AB" w:rsidRDefault="1DDED31D" w14:paraId="4C2A7B00" w14:textId="77777777">
      <w:pPr>
        <w:rPr>
          <w:rFonts w:eastAsia="Arial" w:cs="Arial"/>
        </w:rPr>
      </w:pPr>
      <w:r w:rsidRPr="00437855">
        <w:rPr>
          <w:rFonts w:eastAsia="Arial" w:cs="Arial"/>
        </w:rPr>
        <w:t>Quando alguém contrata um seguro de carro, está transferindo para uma seguradora a responsabilidade de arcar com prejuízos que podem ocorrer futuramente. Em troca, realiza o pagamento de um valor periódico denominado prêmio. Esse contrato funciona como uma ferramenta de proteção patrimonial, especialmente no contexto brasileiro, onde incidentes como acidentes, furtos e roubos de veículos são frequentes (REVISTA JURÍDICA DE SEGUROS, 2019).</w:t>
      </w:r>
    </w:p>
    <w:p w:rsidRPr="00437855" w:rsidR="00635824" w:rsidP="710B30AB" w:rsidRDefault="1DDED31D" w14:paraId="14BD998D" w14:textId="77777777">
      <w:pPr>
        <w:rPr>
          <w:rFonts w:eastAsia="Arial" w:cs="Arial"/>
        </w:rPr>
      </w:pPr>
      <w:r w:rsidRPr="00437855">
        <w:rPr>
          <w:rFonts w:eastAsia="Arial" w:cs="Arial"/>
        </w:rPr>
        <w:t xml:space="preserve">O sistema é sustentado pelo princípio do mutualismo. Na prática, ele opera como um fundo comum: um grupo de indivíduos com riscos similares contribui financeiramente, e quando um membro sofre um sinistro coberto pela apólice, o montante acumulado é utilizado para o pagamento da indenização. Leal (2019) esclarece que o seguro é viável pois a coletividade contribui para que a minoria </w:t>
      </w:r>
      <w:r w:rsidRPr="00437855">
        <w:rPr>
          <w:rFonts w:eastAsia="Arial" w:cs="Arial"/>
        </w:rPr>
        <w:t>necessitada seja ressarcida. Por esse motivo, a integridade de cada participante é vital para o equilíbrio financeiro do grupo.</w:t>
      </w:r>
    </w:p>
    <w:p w:rsidRPr="00437855" w:rsidR="00635824" w:rsidP="710B30AB" w:rsidRDefault="1DDED31D" w14:paraId="1FE9172A" w14:textId="33E5F5D0">
      <w:pPr>
        <w:rPr>
          <w:rFonts w:cs="Arial"/>
        </w:rPr>
      </w:pPr>
      <w:r w:rsidRPr="00437855">
        <w:rPr>
          <w:rFonts w:eastAsia="Arial" w:cs="Arial"/>
        </w:rPr>
        <w:t xml:space="preserve">Além do mutualismo, o contrato exige a boa-fé objetiva. Isso implica que tanto o segurado quanto a seguradora devem agir com transparência. O cliente possui o dever ético e legal de informar com precisão o uso do veículo, os condutores reais e o local de pernoite. Inconsistências nessas informações comprometem o cálculo atuarial — a base estatística que define o preço justo — e colocam em risco a sustentabilidade de todo o setor (CNSEG, 2019). </w:t>
      </w:r>
      <w:r w:rsidRPr="00437855" w:rsidR="5EBC595A">
        <w:rPr>
          <w:rFonts w:eastAsia="Arial" w:cs="Arial"/>
        </w:rPr>
        <w:t>Assim as informações fornecidas pelo segurado tornam-se fundamentais para a correta avaliação do risco, uma vez que esses dados são utilizados como base para análises estatísticas e definição de padrões de comportamento no setor segurador.</w:t>
      </w:r>
    </w:p>
    <w:p w:rsidRPr="00437855" w:rsidR="710B30AB" w:rsidP="710B30AB" w:rsidRDefault="710B30AB" w14:paraId="4CEBB0F2" w14:textId="3229A178">
      <w:pPr>
        <w:rPr>
          <w:rFonts w:eastAsia="Arial" w:cs="Arial"/>
        </w:rPr>
      </w:pPr>
    </w:p>
    <w:p w:rsidRPr="00437855" w:rsidR="710B30AB" w:rsidP="3B0C70B8" w:rsidRDefault="65185E2F" w14:paraId="7249BC69" w14:textId="5DEF26BD">
      <w:pPr>
        <w:pStyle w:val="Ttulo3"/>
        <w:keepNext w:val="0"/>
        <w:keepLines w:val="0"/>
        <w:rPr>
          <w:rFonts w:eastAsia="Arial" w:cs="Arial"/>
        </w:rPr>
      </w:pPr>
      <w:bookmarkStart w:name="_Toc1808709889" w:id="365443780"/>
      <w:r w:rsidRPr="2A87CE34" w:rsidR="61028BD0">
        <w:rPr>
          <w:rFonts w:eastAsia="Arial" w:cs="Arial"/>
        </w:rPr>
        <w:t xml:space="preserve">2.2.2 O </w:t>
      </w:r>
      <w:r w:rsidRPr="2A87CE34" w:rsidR="104AE49B">
        <w:rPr>
          <w:rFonts w:eastAsia="Arial" w:cs="Arial"/>
        </w:rPr>
        <w:t>s</w:t>
      </w:r>
      <w:r w:rsidRPr="2A87CE34" w:rsidR="61028BD0">
        <w:rPr>
          <w:rFonts w:eastAsia="Arial" w:cs="Arial"/>
        </w:rPr>
        <w:t xml:space="preserve">eguro </w:t>
      </w:r>
      <w:r w:rsidRPr="2A87CE34" w:rsidR="2A7249E6">
        <w:rPr>
          <w:rFonts w:eastAsia="Arial" w:cs="Arial"/>
        </w:rPr>
        <w:t>a</w:t>
      </w:r>
      <w:r w:rsidRPr="2A87CE34" w:rsidR="61028BD0">
        <w:rPr>
          <w:rFonts w:eastAsia="Arial" w:cs="Arial"/>
        </w:rPr>
        <w:t xml:space="preserve">utomotivo e a </w:t>
      </w:r>
      <w:r w:rsidRPr="2A87CE34" w:rsidR="4B25AA25">
        <w:rPr>
          <w:rFonts w:eastAsia="Arial" w:cs="Arial"/>
        </w:rPr>
        <w:t>l</w:t>
      </w:r>
      <w:r w:rsidRPr="2A87CE34" w:rsidR="61028BD0">
        <w:rPr>
          <w:rFonts w:eastAsia="Arial" w:cs="Arial"/>
        </w:rPr>
        <w:t xml:space="preserve">inha </w:t>
      </w:r>
      <w:r w:rsidRPr="2A87CE34" w:rsidR="51DB1787">
        <w:rPr>
          <w:rFonts w:eastAsia="Arial" w:cs="Arial"/>
        </w:rPr>
        <w:t>t</w:t>
      </w:r>
      <w:r w:rsidRPr="2A87CE34" w:rsidR="61028BD0">
        <w:rPr>
          <w:rFonts w:eastAsia="Arial" w:cs="Arial"/>
        </w:rPr>
        <w:t xml:space="preserve">ênue da </w:t>
      </w:r>
      <w:r w:rsidRPr="2A87CE34" w:rsidR="123B7024">
        <w:rPr>
          <w:rFonts w:eastAsia="Arial" w:cs="Arial"/>
        </w:rPr>
        <w:t>f</w:t>
      </w:r>
      <w:r w:rsidRPr="2A87CE34" w:rsidR="61028BD0">
        <w:rPr>
          <w:rFonts w:eastAsia="Arial" w:cs="Arial"/>
        </w:rPr>
        <w:t>raude</w:t>
      </w:r>
      <w:bookmarkEnd w:id="365443780"/>
    </w:p>
    <w:p w:rsidRPr="00437855" w:rsidR="00635824" w:rsidP="710B30AB" w:rsidRDefault="1DDED31D" w14:paraId="77FDB727" w14:textId="77777777">
      <w:pPr>
        <w:rPr>
          <w:rFonts w:eastAsia="Arial" w:cs="Arial"/>
        </w:rPr>
      </w:pPr>
      <w:r w:rsidRPr="00437855">
        <w:rPr>
          <w:rFonts w:eastAsia="Arial" w:cs="Arial"/>
        </w:rPr>
        <w:t>A relação securitária fundamenta-se na confiança, o que permite agilidade na análise e no pagamento de sinistros. Contudo, essa confiança é frequentemente explorada de forma ilícita. Leal (2019) aponta que a fronteira entre o exercício de um direito e a má-fé pode ser sutil, especialmente quando o segurado acredita que omitir detalhes para reduzir o valor do prêmio não acarreta prejuízos.</w:t>
      </w:r>
    </w:p>
    <w:p w:rsidRPr="00437855" w:rsidR="00635824" w:rsidP="710B30AB" w:rsidRDefault="1DDED31D" w14:paraId="5B68505F" w14:textId="77777777">
      <w:pPr>
        <w:rPr>
          <w:rFonts w:eastAsia="Arial" w:cs="Arial"/>
        </w:rPr>
      </w:pPr>
      <w:r w:rsidRPr="00437855">
        <w:rPr>
          <w:rFonts w:eastAsia="Arial" w:cs="Arial"/>
        </w:rPr>
        <w:t>O impacto dessa conduta é coletivo e real, fundamentado na assimetria de informação: o proprietário detém maior conhecimento sobre o risco real do bem do que a seguradora. Ao ocultar dados como o local de guarda do veículo ou o perfil do condutor, ocorre o fenômeno econômico da seleção adversa. O prejuízo gerado por condutas fraudulentas é rateado entre todos os segurados honestos, que acabam subsidiando os custos dos ilícitos cometidos por terceiros (REVISTA JURÍDICA DE SEGUROS, 2019).</w:t>
      </w:r>
    </w:p>
    <w:p w:rsidR="516CDBB4" w:rsidP="710B30AB" w:rsidRDefault="516CDBB4" w14:paraId="036C9169" w14:textId="6B00231F">
      <w:pPr>
        <w:rPr>
          <w:rFonts w:eastAsia="Arial" w:cs="Arial"/>
        </w:rPr>
      </w:pPr>
      <w:r w:rsidRPr="00437855">
        <w:rPr>
          <w:rFonts w:eastAsia="Arial" w:cs="Arial"/>
        </w:rPr>
        <w:t>Diante desse cenário, a identificação de práticas fraudulentas torna-se um desafio complexo, especialmente quando se considera o grande volume de registros e a dificuldade em distinguir comportamentos legítimos de ações suspeitas por meio de análises tradicionais. Tor</w:t>
      </w:r>
      <w:r w:rsidRPr="00437855" w:rsidR="146B6D56">
        <w:rPr>
          <w:rFonts w:eastAsia="Arial" w:cs="Arial"/>
        </w:rPr>
        <w:t>nando</w:t>
      </w:r>
      <w:r w:rsidRPr="00437855">
        <w:rPr>
          <w:rFonts w:eastAsia="Arial" w:cs="Arial"/>
        </w:rPr>
        <w:t xml:space="preserve"> evidente a necessidade de utilização de abordagens baseadas em análise de dados, capazes de lidar com grandes volumes de informações e auxiliar na identificação de padrões suspeitos de maneira mais eficiente.</w:t>
      </w:r>
    </w:p>
    <w:p w:rsidRPr="00437855" w:rsidR="00635824" w:rsidP="2A87CE34" w:rsidRDefault="00635824" w14:paraId="7FE7BAFF" w14:textId="12299483">
      <w:pPr>
        <w:pStyle w:val="Normal"/>
        <w:rPr>
          <w:rFonts w:eastAsia="Arial" w:cs="Arial"/>
          <w:lang w:val="pt"/>
        </w:rPr>
      </w:pPr>
    </w:p>
    <w:p w:rsidRPr="00437855" w:rsidR="37A9E03E" w:rsidP="3B0C70B8" w:rsidRDefault="37A9E03E" w14:paraId="1DE01768" w14:textId="0E3B0FE2">
      <w:pPr>
        <w:pStyle w:val="Ttulo2"/>
        <w:keepNext w:val="0"/>
        <w:keepLines w:val="0"/>
        <w:rPr>
          <w:rFonts w:eastAsia="Arial" w:cs="Arial"/>
          <w:lang w:val="pt"/>
        </w:rPr>
      </w:pPr>
      <w:bookmarkStart w:name="_Toc1984414694" w:id="1930367153"/>
      <w:r w:rsidRPr="2A87CE34" w:rsidR="66CDC799">
        <w:rPr>
          <w:rFonts w:cs="Arial"/>
          <w:lang w:val="pt"/>
        </w:rPr>
        <w:t>2.3 Detecção de Fraudes Baseada em Dados</w:t>
      </w:r>
      <w:bookmarkEnd w:id="1930367153"/>
      <w:r w:rsidRPr="2A87CE34" w:rsidR="66CDC799">
        <w:rPr>
          <w:rFonts w:cs="Arial"/>
          <w:lang w:val="pt"/>
        </w:rPr>
        <w:t xml:space="preserve"> </w:t>
      </w:r>
    </w:p>
    <w:p w:rsidRPr="00437855" w:rsidR="710B30AB" w:rsidP="710B30AB" w:rsidRDefault="710B30AB" w14:paraId="0617D4DE" w14:textId="5BCF14A3">
      <w:pPr>
        <w:rPr>
          <w:rFonts w:eastAsia="Arial" w:cs="Arial"/>
          <w:lang w:val="pt"/>
        </w:rPr>
      </w:pPr>
    </w:p>
    <w:p w:rsidRPr="00437855" w:rsidR="37A9E03E" w:rsidP="710B30AB" w:rsidRDefault="37A9E03E" w14:paraId="342E4C61" w14:textId="771C01A7">
      <w:pPr>
        <w:rPr>
          <w:rFonts w:cs="Arial"/>
        </w:rPr>
      </w:pPr>
      <w:r w:rsidRPr="00437855">
        <w:rPr>
          <w:rFonts w:eastAsia="Arial" w:cs="Arial"/>
          <w:lang w:val="pt"/>
        </w:rPr>
        <w:t xml:space="preserve">A identificação de fraudes no setor securitário tornou-se progressivamente mais desafiadora com a digitalização dos serviços e o aumento expressivo do volume de operações. Nesse contexto, a simples verificação manual de sinistros deixou de ser suficiente, exigindo a adoção de abordagens mais estruturadas e orientadas por dados, capazes de garantir maior precisão na análise e na tomada de decisão (CNSEG, 2019). </w:t>
      </w:r>
    </w:p>
    <w:p w:rsidRPr="00437855" w:rsidR="37A9E03E" w:rsidP="710B30AB" w:rsidRDefault="37A9E03E" w14:paraId="6C20DB65" w14:textId="36F2879C">
      <w:pPr>
        <w:rPr>
          <w:rFonts w:cs="Arial"/>
        </w:rPr>
      </w:pPr>
      <w:r w:rsidRPr="00437855">
        <w:rPr>
          <w:rFonts w:eastAsia="Arial" w:cs="Arial"/>
          <w:lang w:val="pt"/>
        </w:rPr>
        <w:t xml:space="preserve">Historicamente, a detecção de fraudes era realizada de forma manual, baseada na análise individual de sinistros por especialistas. Esse modelo dependia diretamente da experiência do analista e da verificação documental, sendo adequado apenas para cenários de baixa escala. Com o aumento da complexidade das operações, surgiram os sistemas baseados em regras, nos quais critérios previamente definidos são utilizados para sinalizar possíveis irregularidades (HANZAWA, 2019). </w:t>
      </w:r>
    </w:p>
    <w:p w:rsidRPr="00437855" w:rsidR="37A9E03E" w:rsidP="710B30AB" w:rsidRDefault="37A9E03E" w14:paraId="0AEDA2B2" w14:textId="5357D089">
      <w:pPr>
        <w:rPr>
          <w:rFonts w:cs="Arial"/>
        </w:rPr>
      </w:pPr>
      <w:r w:rsidRPr="00437855">
        <w:rPr>
          <w:rFonts w:eastAsia="Arial" w:cs="Arial"/>
          <w:lang w:val="pt"/>
        </w:rPr>
        <w:t xml:space="preserve">De forma sintética, a detecção de fraudes evoluiu de processos manuais para sistemas baseados em regras e, posteriormente, para abordagens orientadas por dados, mais robustas e adaptativas (SOPRANI, 2024). Nesse novo cenário, a análise de dados permite identificar relações complexas e padrões ocultos, impossíveis de serem detectados por meio de regras estáticas. </w:t>
      </w:r>
    </w:p>
    <w:p w:rsidRPr="00437855" w:rsidR="37A9E03E" w:rsidP="710B30AB" w:rsidRDefault="37A9E03E" w14:paraId="55B0AE8C" w14:textId="730EBC04">
      <w:pPr>
        <w:rPr>
          <w:rFonts w:cs="Arial"/>
        </w:rPr>
      </w:pPr>
      <w:r w:rsidRPr="00437855">
        <w:rPr>
          <w:rFonts w:eastAsia="Arial" w:cs="Arial"/>
          <w:lang w:val="pt"/>
        </w:rPr>
        <w:t xml:space="preserve">Por meio do uso de grandes volumes de informações, incluindo dados cadastrais, históricos de sinistros e padrões de comportamento, torna-se possível explorar os dados de forma integrada, ampliando a capacidade de detecção de inconsistências e anomalias. Por exemplo, um segurado que registra múltiplos sinistros em curtos intervalos de tempo, associados a valores elevados e informações inconsistentes, pode indicar um comportamento suspeito que dificilmente seria identificado apenas por análise manual (RUIZ NAVARRO, 2021). </w:t>
      </w:r>
    </w:p>
    <w:p w:rsidRPr="00437855" w:rsidR="37A9E03E" w:rsidP="710B30AB" w:rsidRDefault="37A9E03E" w14:paraId="1F0A0998" w14:textId="7DA45FA2">
      <w:pPr>
        <w:rPr>
          <w:rFonts w:cs="Arial"/>
        </w:rPr>
      </w:pPr>
      <w:r w:rsidRPr="00437855">
        <w:rPr>
          <w:rFonts w:eastAsia="Arial" w:cs="Arial"/>
          <w:lang w:val="pt"/>
        </w:rPr>
        <w:t xml:space="preserve">Apesar dos avanços, a aplicação dessa abordagem enfrenta desafios significativos. O primeiro deles é o grande volume de dados, característico do ambiente de Big Data, no qual informações são geradas em alta velocidade. Soma-se a isso a complexidade dos dados, uma vez que as fraudes envolvem múltiplas variáveis interdependentes, dificultando sua identificação por meio de regras simples. Além disso, destacam-se a presença de padrões ocultos e a assimetria de informação, na qual o segurado detém maior conhecimento sobre o risco real do que a seguradora </w:t>
      </w:r>
      <w:r w:rsidRPr="00437855">
        <w:rPr>
          <w:rFonts w:eastAsia="Arial" w:cs="Arial"/>
          <w:lang w:val="pt"/>
        </w:rPr>
        <w:t xml:space="preserve">(LEAL, 2019). Outro fator relevante é o caráter dinâmico das fraudes, que evoluem constantemente, especialmente em ambientes digitais. </w:t>
      </w:r>
    </w:p>
    <w:p w:rsidRPr="00437855" w:rsidR="37A9E03E" w:rsidP="710B30AB" w:rsidRDefault="37A9E03E" w14:paraId="3A44D95F" w14:textId="6B2572ED">
      <w:pPr>
        <w:rPr>
          <w:rFonts w:cs="Arial"/>
        </w:rPr>
      </w:pPr>
      <w:r w:rsidRPr="00437855">
        <w:rPr>
          <w:rFonts w:eastAsia="Arial" w:cs="Arial"/>
          <w:lang w:val="pt"/>
        </w:rPr>
        <w:t xml:space="preserve">Diante desses desafios, justifica-se a adoção de modelos analíticos avançados, especialmente aqueles baseados em aprendizado de máquina. Esses modelos são capazes de aprender a partir de dados históricos, identificar padrões associados a fraudes e aplicar esse conhecimento na análise de novos casos (SILVA et al., 2023). Diferentemente dos sistemas baseados em regras, apresentam maior flexibilidade e capacidade de adaptação às mudanças no comportamento dos fraudadores. </w:t>
      </w:r>
    </w:p>
    <w:p w:rsidRPr="00437855" w:rsidR="37A9E03E" w:rsidP="710B30AB" w:rsidRDefault="37A9E03E" w14:paraId="0EDD2B2D" w14:textId="1CF4B480">
      <w:pPr>
        <w:rPr>
          <w:rFonts w:cs="Arial"/>
        </w:rPr>
      </w:pPr>
      <w:r w:rsidRPr="00437855">
        <w:rPr>
          <w:rFonts w:eastAsia="Arial" w:cs="Arial"/>
          <w:lang w:val="pt"/>
        </w:rPr>
        <w:t xml:space="preserve">Além disso, tais modelos permitem a detecção de fraudes em tempo real, fator essencial para reduzir prejuízos financeiros e aumentar a eficiência operacional das seguradoras. A integração dessas soluções com arquiteturas de dados bem estruturadas possibilita o cruzamento de múltiplas fontes de informação, reduzindo a assimetria informacional e fortalecendo os mecanismos de controle. </w:t>
      </w:r>
    </w:p>
    <w:p w:rsidRPr="00437855" w:rsidR="37A9E03E" w:rsidP="710B30AB" w:rsidRDefault="37A9E03E" w14:paraId="1CD39745" w14:textId="7632402A">
      <w:pPr>
        <w:rPr>
          <w:rFonts w:cs="Arial"/>
        </w:rPr>
      </w:pPr>
      <w:r w:rsidRPr="00437855">
        <w:rPr>
          <w:rFonts w:eastAsia="Arial" w:cs="Arial"/>
          <w:lang w:val="pt"/>
        </w:rPr>
        <w:t>Portanto, a detecção de fraudes baseada em dados não representa apenas uma evolução tecnológica, mas uma necessidade estratégica para a sustentabilidade do mercado segurador. Em um ambiente caracterizado por alto volume de dados, elevada complexidade e constante adaptação das práticas fraudulentas, o uso de modelos analíticos torna-se indispensável para garantir maior eficiência, segurança e equilíbrio econômico no setor.</w:t>
      </w:r>
    </w:p>
    <w:p w:rsidRPr="00437855" w:rsidR="710B30AB" w:rsidP="710B30AB" w:rsidRDefault="710B30AB" w14:paraId="465D7F4C" w14:textId="1A98D040">
      <w:pPr>
        <w:rPr>
          <w:rFonts w:eastAsia="Arial" w:cs="Arial"/>
          <w:lang w:val="pt"/>
        </w:rPr>
      </w:pPr>
    </w:p>
    <w:p w:rsidRPr="00437855" w:rsidR="4352A427" w:rsidP="3B0C70B8" w:rsidRDefault="4352A427" w14:paraId="586BDE56" w14:textId="4B857444">
      <w:pPr>
        <w:pStyle w:val="Ttulo2"/>
        <w:rPr>
          <w:rFonts w:cs="Arial"/>
          <w:lang w:val="pt"/>
        </w:rPr>
      </w:pPr>
      <w:bookmarkStart w:name="_Toc625537679" w:id="1848645752"/>
      <w:r w:rsidRPr="2A87CE34" w:rsidR="3B064C66">
        <w:rPr>
          <w:rFonts w:cs="Arial"/>
          <w:lang w:val="pt"/>
        </w:rPr>
        <w:t>2.4 Machine Learning Aplicado à Fraude</w:t>
      </w:r>
      <w:bookmarkEnd w:id="1848645752"/>
    </w:p>
    <w:p w:rsidRPr="00437855" w:rsidR="710B30AB" w:rsidP="710B30AB" w:rsidRDefault="710B30AB" w14:paraId="53FBB3F3" w14:textId="4C3A2DF2">
      <w:pPr>
        <w:ind w:firstLine="0"/>
        <w:rPr>
          <w:rFonts w:eastAsia="Arial" w:cs="Arial"/>
          <w:b/>
          <w:bCs/>
          <w:szCs w:val="24"/>
          <w:lang w:val="pt"/>
        </w:rPr>
      </w:pPr>
    </w:p>
    <w:p w:rsidRPr="00437855" w:rsidR="4352A427" w:rsidP="710B30AB" w:rsidRDefault="4352A427" w14:paraId="5FEEEC76" w14:textId="07DD1C56">
      <w:pPr>
        <w:rPr>
          <w:rFonts w:cs="Arial"/>
        </w:rPr>
      </w:pPr>
      <w:r w:rsidRPr="00437855">
        <w:rPr>
          <w:rFonts w:eastAsia="Arial" w:cs="Arial"/>
          <w:szCs w:val="24"/>
          <w:lang w:val="pt"/>
        </w:rPr>
        <w:t xml:space="preserve">Após a discussão sobre organização e qualidade dos dados, esta seção aborda a etapa em que esses dados alimentam algoritmos capazes de identificar padrões suspeitos. O foco recai sobre o machine learning, técnica que se tornou central na detecção de fraudes em sinistros automobilísticos por superar limitações dos métodos tradicionais baseados em regras manuais. </w:t>
      </w:r>
    </w:p>
    <w:p w:rsidRPr="00437855" w:rsidR="710B30AB" w:rsidP="710B30AB" w:rsidRDefault="710B30AB" w14:paraId="4823E505" w14:textId="5240FB26">
      <w:pPr>
        <w:rPr>
          <w:rFonts w:eastAsia="Arial" w:cs="Arial"/>
          <w:szCs w:val="24"/>
          <w:lang w:val="pt"/>
        </w:rPr>
      </w:pPr>
    </w:p>
    <w:p w:rsidRPr="00437855" w:rsidR="4352A427" w:rsidP="2A87CE34" w:rsidRDefault="4352A427" w14:paraId="67A9F394" w14:textId="475B7DD5">
      <w:pPr>
        <w:pStyle w:val="Ttulo3"/>
        <w:rPr>
          <w:rFonts w:eastAsia="Arial" w:cs="Arial"/>
          <w:b w:val="1"/>
          <w:bCs w:val="1"/>
          <w:lang w:val="pt"/>
        </w:rPr>
      </w:pPr>
      <w:bookmarkStart w:name="_Toc1282413888" w:id="706664589"/>
      <w:r w:rsidRPr="2A87CE34" w:rsidR="3B064C66">
        <w:rPr>
          <w:rFonts w:cs="Arial"/>
          <w:lang w:val="pt"/>
        </w:rPr>
        <w:t>2.4.1 Conceito de machine learning e aprendizado supervisionado</w:t>
      </w:r>
      <w:bookmarkEnd w:id="706664589"/>
    </w:p>
    <w:p w:rsidRPr="00437855" w:rsidR="4352A427" w:rsidP="710B30AB" w:rsidRDefault="4352A427" w14:paraId="2345D270" w14:textId="2E41372E">
      <w:pPr>
        <w:rPr>
          <w:rFonts w:cs="Arial"/>
        </w:rPr>
      </w:pPr>
      <w:r w:rsidRPr="00437855">
        <w:rPr>
          <w:rFonts w:eastAsia="Arial" w:cs="Arial"/>
          <w:szCs w:val="24"/>
        </w:rPr>
        <w:t xml:space="preserve">Simeone (2018) define machine learning como uma alternativa à abordagem tradicional de engenharia. Em vez de partir de um modelo matemático, o machine learning coleta exemplos do comportamento desejado, agrupados em um conjunto de treinamento que alimenta um algoritmo capaz de produzir um modelo treinado para executar a tarefa pretendida (SIMEONE, 2018). O autor identifica três classes </w:t>
      </w:r>
      <w:r w:rsidRPr="00437855">
        <w:rPr>
          <w:rFonts w:eastAsia="Arial" w:cs="Arial"/>
          <w:szCs w:val="24"/>
        </w:rPr>
        <w:t xml:space="preserve">principais de técnicas. O aprendizado supervisionado utiliza pares de entrada e saída desejada. O aprendizado não supervisionado trabalha apenas com entradas sem rótulos, buscando descobrir propriedades dos dados. Já o aprendizado por reforço se situa entre as duas abordagens anteriores, recebendo feedback do ambiente após cada ação selecionada (SIMEONE, 2018). </w:t>
      </w:r>
    </w:p>
    <w:p w:rsidRPr="00437855" w:rsidR="4352A427" w:rsidP="710B30AB" w:rsidRDefault="4352A427" w14:paraId="2A13314A" w14:textId="2BB35A8A">
      <w:pPr>
        <w:rPr>
          <w:rFonts w:cs="Arial"/>
        </w:rPr>
      </w:pPr>
      <w:r w:rsidRPr="00437855">
        <w:rPr>
          <w:rFonts w:eastAsia="Arial" w:cs="Arial"/>
          <w:szCs w:val="24"/>
        </w:rPr>
        <w:t xml:space="preserve">Para a detecção de fraude em sinistros, o aprendizado supervisionado é a abordagem predominante na literatura, conforme indicam Albalawi e Dardouri (2025). As autoras destacam que algoritmos como Regressão Logística, Árvore de Decisão e Random Forest têm demonstrado capacidade de identificar padrões ocultos e anomalias em dados financeiros, tornando-se eficazes em cenários de detecção em larga escala (ALBALAWI; DARDOURI, 2025). </w:t>
      </w:r>
    </w:p>
    <w:p w:rsidR="4352A427" w:rsidP="710B30AB" w:rsidRDefault="4352A427" w14:paraId="1EF64854" w14:textId="2A70EA58">
      <w:pPr/>
      <w:r w:rsidRPr="2A87CE34" w:rsidR="3B064C66">
        <w:rPr>
          <w:rFonts w:eastAsia="Arial" w:cs="Arial"/>
          <w:lang w:val="pt"/>
        </w:rPr>
        <w:t xml:space="preserve">Cabe observar que essa abordagem pressupõe a existência de dados rotulados, ou seja, registros históricos em que se sabe quais sinistros foram fraudulentos e quais não foram. Quando a base histórica não está bem rotulada, ou quando os critérios usados na rotulagem variaram ao longo do tempo, a qualidade do modelo treinado fica comprometida, o que reforça a importância dos princípios de governança e qualidade de dados discutidos na seção 2.1. </w:t>
      </w:r>
    </w:p>
    <w:p w:rsidRPr="00437855" w:rsidR="00850622" w:rsidP="2A87CE34" w:rsidRDefault="00850622" w14:paraId="68582081" w14:textId="69CADC9E">
      <w:pPr>
        <w:rPr>
          <w:rFonts w:eastAsia="Arial" w:cs="Arial"/>
          <w:lang w:val="pt"/>
        </w:rPr>
      </w:pPr>
    </w:p>
    <w:p w:rsidRPr="00437855" w:rsidR="00850622" w:rsidP="2A87CE34" w:rsidRDefault="00850622" w14:paraId="120F664D" w14:textId="1266F0CB">
      <w:pPr>
        <w:pStyle w:val="Ttulo3"/>
      </w:pPr>
      <w:bookmarkStart w:name="_Toc1276077020" w:id="493984505"/>
      <w:r w:rsidRPr="2A87CE34" w:rsidR="476515D7">
        <w:rPr>
          <w:rFonts w:cs="Arial"/>
          <w:lang w:val="pt"/>
        </w:rPr>
        <w:t>2.4.2</w:t>
      </w:r>
      <w:r w:rsidRPr="2A87CE34" w:rsidR="7C24A235">
        <w:rPr>
          <w:rFonts w:cs="Arial"/>
          <w:lang w:val="pt"/>
        </w:rPr>
        <w:t xml:space="preserve"> Aprendizado não supervisionado e detecção de anomalias</w:t>
      </w:r>
      <w:bookmarkEnd w:id="493984505"/>
      <w:r w:rsidRPr="2A87CE34" w:rsidR="7C24A235">
        <w:rPr>
          <w:rFonts w:cs="Arial"/>
          <w:lang w:val="pt"/>
        </w:rPr>
        <w:t xml:space="preserve">  </w:t>
      </w:r>
    </w:p>
    <w:p w:rsidRPr="00437855" w:rsidR="00850622" w:rsidP="2A87CE34" w:rsidRDefault="00850622" w14:paraId="5B10DFC6" w14:textId="1C7F40E1">
      <w:pPr>
        <w:pStyle w:val="Normal"/>
        <w:ind w:firstLine="708"/>
      </w:pPr>
      <w:r w:rsidRPr="2A87CE34" w:rsidR="162BE360">
        <w:rPr>
          <w:rFonts w:eastAsia="Arial" w:cs="Arial"/>
          <w:lang w:val="pt"/>
        </w:rPr>
        <w:t>Diferentemente do aprendizado supervisionado, o aprendizado não supervisionado trabalha com dados sem rótulos previamente definidos, buscando identificar padrões e comportamentos incomuns de forma automática. Segundo Molina (2022), modelos não supervisionados são capazes de construir perfis de comportamento considerados normais e detectar desvios significativos desses padrões, permitindo identificar possíveis irregularidades mesmo sem exemplos prévios de fraude registrados na base de treinamento.</w:t>
      </w:r>
    </w:p>
    <w:p w:rsidRPr="00437855" w:rsidR="00850622" w:rsidP="2A87CE34" w:rsidRDefault="00850622" w14:paraId="031A64A0" w14:textId="60EB6911">
      <w:pPr>
        <w:pStyle w:val="Normal"/>
      </w:pPr>
      <w:r w:rsidRPr="2A87CE34" w:rsidR="162BE360">
        <w:rPr>
          <w:rFonts w:eastAsia="Arial" w:cs="Arial"/>
          <w:lang w:val="pt"/>
        </w:rPr>
        <w:t xml:space="preserve">No contexto da detecção de fraudes em seguros, a identificação de anomalias torna-se especialmente relevante em cenários nos quais há escassez de dados rotulados ou quando surgem novos tipos de fraude ainda desconhecidos pelas seguradoras. Dessa forma, técnicas não supervisionadas podem atuar como complemento aos modelos supervisionados, auxiliando na descoberta de comportamentos suspeitos e ampliando a capacidade de análise dos sistemas de detecção de fraude. (MOLINA, </w:t>
      </w:r>
      <w:r w:rsidRPr="2A87CE34" w:rsidR="63539A45">
        <w:rPr>
          <w:rFonts w:eastAsia="Arial" w:cs="Arial"/>
          <w:lang w:val="pt"/>
        </w:rPr>
        <w:t>2022).</w:t>
      </w:r>
    </w:p>
    <w:p w:rsidR="2A87CE34" w:rsidP="2A87CE34" w:rsidRDefault="2A87CE34" w14:paraId="77C9027A" w14:textId="79B3EF02">
      <w:pPr>
        <w:pStyle w:val="Normal"/>
        <w:rPr>
          <w:rFonts w:eastAsia="Arial" w:cs="Arial"/>
          <w:lang w:val="pt"/>
        </w:rPr>
      </w:pPr>
    </w:p>
    <w:p w:rsidRPr="00437855" w:rsidR="4352A427" w:rsidP="2A87CE34" w:rsidRDefault="4352A427" w14:paraId="298BAFE2" w14:textId="14AE0A90">
      <w:pPr>
        <w:pStyle w:val="Ttulo3"/>
        <w:rPr>
          <w:rFonts w:eastAsia="Arial" w:cs="Arial"/>
          <w:b w:val="1"/>
          <w:bCs w:val="1"/>
          <w:lang w:val="pt"/>
        </w:rPr>
      </w:pPr>
      <w:bookmarkStart w:name="_Toc363710090" w:id="494264135"/>
      <w:r w:rsidRPr="2A87CE34" w:rsidR="3B064C66">
        <w:rPr>
          <w:rFonts w:cs="Arial"/>
          <w:lang w:val="pt"/>
        </w:rPr>
        <w:t>2.4.</w:t>
      </w:r>
      <w:r w:rsidRPr="2A87CE34" w:rsidR="4773BB37">
        <w:rPr>
          <w:rFonts w:cs="Arial"/>
          <w:lang w:val="pt"/>
        </w:rPr>
        <w:t>3</w:t>
      </w:r>
      <w:r w:rsidRPr="2A87CE34" w:rsidR="3B064C66">
        <w:rPr>
          <w:rFonts w:cs="Arial"/>
          <w:lang w:val="pt"/>
        </w:rPr>
        <w:t xml:space="preserve"> Aplicação em fraude: classificação e probabilidade</w:t>
      </w:r>
      <w:bookmarkEnd w:id="494264135"/>
      <w:r w:rsidRPr="2A87CE34" w:rsidR="3B064C66">
        <w:rPr>
          <w:rFonts w:cs="Arial"/>
          <w:lang w:val="pt"/>
        </w:rPr>
        <w:t xml:space="preserve"> </w:t>
      </w:r>
    </w:p>
    <w:p w:rsidRPr="00437855" w:rsidR="4352A427" w:rsidP="710B30AB" w:rsidRDefault="4352A427" w14:paraId="6A7B4E15" w14:textId="4A20DE5E">
      <w:pPr>
        <w:rPr>
          <w:rFonts w:cs="Arial"/>
        </w:rPr>
      </w:pPr>
      <w:r w:rsidRPr="00437855">
        <w:rPr>
          <w:rFonts w:eastAsia="Arial" w:cs="Arial"/>
          <w:szCs w:val="24"/>
        </w:rPr>
        <w:t xml:space="preserve">A detecção de fraude em sinistros é, em essência, um problema de classificação binária. Cada registro precisa ser categorizado como legítimo ou fraudulento, com base em um conjunto de características previamente definidas. Albalawi e Dardouri (2025) descrevem esse problema como o objetivo de julgar, de forma precisa e rápida, se uma transação é legal ou fraudulenta. Os modelos de machine learning supervisionado são treinados sobre dados históricos rotulados e produzem, para cada novo registro, uma classificação acompanhada de uma probabilidade de ocorrência da classe minoritária (ALBALAWI; DARDOURI, 2025). </w:t>
      </w:r>
    </w:p>
    <w:p w:rsidRPr="00437855" w:rsidR="4352A427" w:rsidP="710B30AB" w:rsidRDefault="4352A427" w14:paraId="5873C3AC" w14:textId="4506DA26">
      <w:pPr>
        <w:rPr>
          <w:rFonts w:cs="Arial"/>
        </w:rPr>
      </w:pPr>
      <w:r w:rsidRPr="00437855">
        <w:rPr>
          <w:rFonts w:eastAsia="Arial" w:cs="Arial"/>
          <w:szCs w:val="24"/>
        </w:rPr>
        <w:t xml:space="preserve">Ming et al. (2024), contextualizam a magnitude do problema. Os autores apontam que o impacto econômico anual da fraude em seguros automotivos pode ultrapassar 40 bilhões de dólares, conforme dados do FBI de 2022. A detecção que dependia de auditoria manual e inspeção por especialistas se mostrou cara, demorada </w:t>
      </w:r>
      <w:r w:rsidRPr="00437855">
        <w:rPr>
          <w:rFonts w:eastAsia="Arial" w:cs="Arial"/>
          <w:szCs w:val="24"/>
        </w:rPr>
        <w:t xml:space="preserve">e ineficaz, sendo fundamental identificar a fraude antes do pagamento da indenização para minimizar perdas (MING et al., 2024). </w:t>
      </w:r>
    </w:p>
    <w:p w:rsidRPr="00437855" w:rsidR="4352A427" w:rsidP="710B30AB" w:rsidRDefault="4352A427" w14:paraId="4080DB34" w14:textId="1DB94C39">
      <w:pPr>
        <w:rPr>
          <w:rFonts w:cs="Arial"/>
        </w:rPr>
      </w:pPr>
      <w:r w:rsidRPr="00437855">
        <w:rPr>
          <w:rFonts w:eastAsia="Arial" w:cs="Arial"/>
          <w:szCs w:val="24"/>
        </w:rPr>
        <w:t xml:space="preserve">O resultado de um modelo de classificação não se limita a uma resposta binária. Os algoritmos retornam, na maioria das vezes, uma pontuação de probabilidade que indica o grau de suspeita atribuído a cada sinistro. Essa pontuação permite que a seguradora estabeleça limiares operacionais. Conforme Albalawi e Dardouri (2025), métricas como precisão, recall, F1 score, acurácia e a curva ROC-AUC são utilizadas para avaliar o desempenho desses modelos. </w:t>
      </w:r>
    </w:p>
    <w:p w:rsidRPr="00437855" w:rsidR="00C76036" w:rsidP="710B30AB" w:rsidRDefault="00C76036" w14:paraId="7FB00A8C" w14:textId="7F98AB1F">
      <w:pPr/>
      <w:r w:rsidRPr="2A87CE34" w:rsidR="3B064C66">
        <w:rPr>
          <w:rFonts w:eastAsia="Arial" w:cs="Arial"/>
          <w:lang w:val="pt"/>
        </w:rPr>
        <w:t>Vale ressaltar que essa abordagem probabilística traz um trade-off operacional importante. Limiares mais baixos aumentam a sensibilidade do modelo, capturando mais fraudes, mas também elevam o número de falsos positivos, gerando investigações desnecessárias e atrito com segurados legítimos. Limiares mais altos reduzem os falsos positivos, mas deixam fraudes passarem. A escolha do limiar adequado, portanto, não é apenas uma decisão técnica do modelo, mas uma decisão de negócio que envolve avaliar custos operacionais e impactos na experiência do cliente.</w:t>
      </w:r>
    </w:p>
    <w:p w:rsidRPr="00437855" w:rsidR="00C76036" w:rsidP="2A87CE34" w:rsidRDefault="00C76036" w14:paraId="4C94BF2B" w14:textId="5298F9CC">
      <w:pPr>
        <w:rPr>
          <w:rFonts w:eastAsia="Arial" w:cs="Arial"/>
          <w:lang w:val="pt"/>
        </w:rPr>
      </w:pPr>
    </w:p>
    <w:p w:rsidRPr="00437855" w:rsidR="00C76036" w:rsidP="2A87CE34" w:rsidRDefault="00C76036" w14:paraId="1DC267A2" w14:textId="1CD87FC2">
      <w:pPr>
        <w:pStyle w:val="Ttulo3"/>
      </w:pPr>
      <w:bookmarkStart w:name="_Toc1025181027" w:id="376982502"/>
      <w:r w:rsidRPr="2A87CE34" w:rsidR="766338A7">
        <w:rPr>
          <w:rFonts w:cs="Arial"/>
          <w:lang w:val="pt"/>
        </w:rPr>
        <w:t>2.4.4 Algoritmos utilizados na detecção de fraude</w:t>
      </w:r>
      <w:bookmarkEnd w:id="376982502"/>
      <w:r w:rsidRPr="2A87CE34" w:rsidR="766338A7">
        <w:rPr>
          <w:rFonts w:cs="Arial"/>
          <w:lang w:val="pt"/>
        </w:rPr>
        <w:t xml:space="preserve">  </w:t>
      </w:r>
    </w:p>
    <w:p w:rsidRPr="00437855" w:rsidR="00C76036" w:rsidP="710B30AB" w:rsidRDefault="00C76036" w14:paraId="05830119" w14:textId="097F16B6">
      <w:pPr/>
      <w:r w:rsidRPr="2A87CE34" w:rsidR="0F5BED60">
        <w:rPr>
          <w:rFonts w:eastAsia="Times New Roman" w:cs="Arial"/>
        </w:rPr>
        <w:t xml:space="preserve">Esta subseção apresenta os algoritmos selecionados para o presente trabalho. A escolha seguiu dois critérios: relevância na literatura sobre fraude em seguros automotivos e complementaridade entre os modelos, de modo que cada um cumpra uma função distinta no processo de detecção. Özaltin e Karadağ Erdemir (2025), em estudo publicado na Scientific Reports (Nature), avaliaram onze classificadores de machine learning sobre a base CarClaims, que contém 15.420 registros de sinistros automotivos com 33 atributos. Os quatro algoritmos descritos a seguir estão entre os onze testados pelas autoras. </w:t>
      </w:r>
    </w:p>
    <w:p w:rsidRPr="00437855" w:rsidR="00C76036" w:rsidP="2A87CE34" w:rsidRDefault="00C76036" w14:paraId="1F238A12" w14:textId="1F9624B4">
      <w:pPr>
        <w:pStyle w:val="Normal"/>
      </w:pPr>
      <w:r w:rsidRPr="2A87CE34" w:rsidR="0F5BED60">
        <w:rPr>
          <w:rFonts w:eastAsia="Times New Roman" w:cs="Arial"/>
        </w:rPr>
        <w:t xml:space="preserve">Além disso, a utilização de métodos de data mining e machine learning no mercado segurador tem crescido devido à capacidade desses modelos de identificar padrões suspeitos em grandes volumes de dados, contribuindo para a redução de perdas financeiras e para o apoio aos processos de investigação de sinistros (MACHADO; SOUZA; THOMAZ, 2017). </w:t>
      </w:r>
    </w:p>
    <w:p w:rsidRPr="00437855" w:rsidR="00C76036" w:rsidP="2A87CE34" w:rsidRDefault="00C76036" w14:paraId="6B8004A5" w14:textId="72D8A40A">
      <w:pPr>
        <w:pStyle w:val="Normal"/>
      </w:pPr>
      <w:r w:rsidRPr="2A87CE34" w:rsidR="0F5BED60">
        <w:rPr>
          <w:rFonts w:eastAsia="Times New Roman" w:cs="Arial"/>
        </w:rPr>
        <w:t xml:space="preserve">A Regressão Logística estima a probabilidade de um sinistro pertencer à classe fraudulenta por meio de uma função sigmoide aplicada a uma combinação linear das variáveis preditoras. No estudo de Özaltin e Karadağ Erdemir (2025), a Regressão Logística foi um dos onze modelos testados na base CarClaims, funcionando como referência de desempenho para os modelos mais complexos. No presente trabalho, ela cumpre o mesmo papel de baseline: se os demais algoritmos não a superarem, a complexidade adicional não se justifica. </w:t>
      </w:r>
    </w:p>
    <w:p w:rsidRPr="00437855" w:rsidR="00C76036" w:rsidP="2A87CE34" w:rsidRDefault="00C76036" w14:paraId="509CD485" w14:textId="458C5418">
      <w:pPr>
        <w:pStyle w:val="Normal"/>
      </w:pPr>
      <w:r w:rsidRPr="2A87CE34" w:rsidR="0F5BED60">
        <w:rPr>
          <w:rFonts w:eastAsia="Times New Roman" w:cs="Arial"/>
        </w:rPr>
        <w:t xml:space="preserve">A principal vantagem desse modelo para o problema de fraude é a </w:t>
      </w:r>
      <w:r w:rsidRPr="2A87CE34" w:rsidR="0F5BED60">
        <w:rPr>
          <w:rFonts w:eastAsia="Times New Roman" w:cs="Arial"/>
        </w:rPr>
        <w:t>interpretabilidade</w:t>
      </w:r>
      <w:r w:rsidRPr="2A87CE34" w:rsidR="0F5BED60">
        <w:rPr>
          <w:rFonts w:eastAsia="Times New Roman" w:cs="Arial"/>
        </w:rPr>
        <w:t>. Cada coeficiente indica a direção e a intensidade do efeito de uma variável sobre a probabilidade de fraude, o que permite identificar, por exemplo, que sinistros com valores elevados e sem testemunhas apresentam probabilidade significativamente maior de serem fraudulentos. Essa transparência é relevante considerando que a LGPD (Art. 20) prevê o direito do cidadão de solicitar explicações sobre decisões automatizadas (ÖZALTIN; KARADAĞ ERDEMIR, 2025).</w:t>
      </w:r>
    </w:p>
    <w:p w:rsidRPr="00437855" w:rsidR="00C76036" w:rsidP="2A87CE34" w:rsidRDefault="00C76036" w14:paraId="7B44078D" w14:textId="05C64266">
      <w:pPr>
        <w:pStyle w:val="Normal"/>
      </w:pPr>
      <w:r w:rsidRPr="2A87CE34" w:rsidR="0F5BED60">
        <w:rPr>
          <w:rFonts w:eastAsia="Times New Roman" w:cs="Arial"/>
        </w:rPr>
        <w:t xml:space="preserve">A limitação da Regressão Logística está na suposição de linearidade entre as variáveis e o logaritmo da razão de chances. Padrões de fraude envolvem interações complexas entre variáveis que esse modelo, isoladamente, não captura (MING et al., 2024). </w:t>
      </w:r>
    </w:p>
    <w:p w:rsidRPr="00437855" w:rsidR="00C76036" w:rsidP="2A87CE34" w:rsidRDefault="00C76036" w14:paraId="167FA205" w14:textId="2E4FA8BA">
      <w:pPr>
        <w:pStyle w:val="Normal"/>
      </w:pPr>
      <w:r w:rsidRPr="2A87CE34" w:rsidR="0F5BED60">
        <w:rPr>
          <w:rFonts w:eastAsia="Times New Roman" w:cs="Arial"/>
        </w:rPr>
        <w:t xml:space="preserve">A Árvore de Decisão segmenta o espaço de variáveis por meio de divisões binárias sucessivas, selecionando em cada nó a variável e o ponto de corte que melhor separam as classes. O resultado é um conjunto de regras legíveis: se o valor do sinistro é superior a determinado montante, se o tipo de colisão é traseiro e se a apólice foi contratada há menos de seis meses, então a probabilidade de fraude é alta (ÖZALTIN; KARADAĞ ERDEMIR, 2025). </w:t>
      </w:r>
    </w:p>
    <w:p w:rsidRPr="00437855" w:rsidR="00C76036" w:rsidP="2A87CE34" w:rsidRDefault="00C76036" w14:paraId="66E052E7" w14:textId="5DD415C5">
      <w:pPr>
        <w:pStyle w:val="Normal"/>
      </w:pPr>
      <w:r w:rsidRPr="2A87CE34" w:rsidR="0F5BED60">
        <w:rPr>
          <w:rFonts w:eastAsia="Times New Roman" w:cs="Arial"/>
        </w:rPr>
        <w:t xml:space="preserve">Machado, Souza e Thomaz (2017) destacam que algoritmos baseados em árvores de decisão são amplamente utilizados em problemas de classificação no mercado segurador devido à capacidade de gerar regras interpretáveis para apoio à análise de sinistros e identificação de padrões suspeitos. </w:t>
      </w:r>
    </w:p>
    <w:p w:rsidRPr="00437855" w:rsidR="00C76036" w:rsidP="2A87CE34" w:rsidRDefault="00C76036" w14:paraId="56C59C90" w14:textId="6BE3665D">
      <w:pPr>
        <w:pStyle w:val="Normal"/>
      </w:pPr>
      <w:r w:rsidRPr="2A87CE34" w:rsidR="0F5BED60">
        <w:rPr>
          <w:rFonts w:eastAsia="Times New Roman" w:cs="Arial"/>
        </w:rPr>
        <w:t xml:space="preserve">Para o problema de fraude em seguros, a Árvore de Decisão funciona como ferramenta exploratória. Ao visualizar a estrutura resultante, o pesquisador identifica quais variáveis o algoritmo considerou mais discriminantes. Ming et al. (2024) citam estudos em que as árvores apontaram o valor total do sinistro, a existência de testemunhas e o tipo de incidente como as variáveis de maior poder de separação entre classes. </w:t>
      </w:r>
    </w:p>
    <w:p w:rsidRPr="00437855" w:rsidR="00C76036" w:rsidP="2A87CE34" w:rsidRDefault="00C76036" w14:paraId="56B488EE" w14:textId="77C55FD4">
      <w:pPr>
        <w:pStyle w:val="Normal"/>
      </w:pPr>
      <w:r w:rsidRPr="2A87CE34" w:rsidR="0F5BED60">
        <w:rPr>
          <w:rFonts w:eastAsia="Times New Roman" w:cs="Arial"/>
        </w:rPr>
        <w:t>A fragilidade desse modelo é a tendência ao overfitting: sem restrições de profundidade, a árvore memoriza os dados de treinamento, incluindo ruído, e perde capacidade de generalização. Na base CarClaims, com apenas 6% de fraude, a árvore tende a criar ramos excessivamente específicos para capturar os poucos casos positivos. Essa instabilidade justifica o uso de métodos de ensemble, descritos a seguir (ÖZALTIN; KARADAĞ ERDEMIR, 2025).</w:t>
      </w:r>
    </w:p>
    <w:p w:rsidRPr="00437855" w:rsidR="00C76036" w:rsidP="2A87CE34" w:rsidRDefault="00C76036" w14:paraId="4A6BC009" w14:textId="6B70D5AD">
      <w:pPr>
        <w:pStyle w:val="Normal"/>
        <w:rPr>
          <w:rFonts w:eastAsia="Times New Roman" w:cs="Arial"/>
        </w:rPr>
      </w:pPr>
    </w:p>
    <w:p w:rsidRPr="00437855" w:rsidR="4352A427" w:rsidP="2A87CE34" w:rsidRDefault="4352A427" w14:paraId="325590A5" w14:textId="16A1780C">
      <w:pPr>
        <w:pStyle w:val="Ttulo3"/>
        <w:rPr>
          <w:rFonts w:eastAsia="Arial" w:cs="Arial"/>
          <w:b w:val="1"/>
          <w:bCs w:val="1"/>
          <w:lang w:val="pt"/>
        </w:rPr>
      </w:pPr>
      <w:bookmarkStart w:name="_Toc772228777" w:id="181384162"/>
      <w:r w:rsidRPr="2A87CE34" w:rsidR="3B064C66">
        <w:rPr>
          <w:rFonts w:cs="Arial"/>
          <w:lang w:val="pt"/>
        </w:rPr>
        <w:t>2.4.</w:t>
      </w:r>
      <w:r w:rsidRPr="2A87CE34" w:rsidR="5BF09FBE">
        <w:rPr>
          <w:rFonts w:cs="Arial"/>
          <w:lang w:val="pt"/>
        </w:rPr>
        <w:t>5</w:t>
      </w:r>
      <w:r w:rsidRPr="2A87CE34" w:rsidR="3B064C66">
        <w:rPr>
          <w:rFonts w:cs="Arial"/>
          <w:lang w:val="pt"/>
        </w:rPr>
        <w:t xml:space="preserve"> Problemas críticos: dados desbalanceados e qualidade dos dados</w:t>
      </w:r>
      <w:bookmarkEnd w:id="181384162"/>
      <w:r w:rsidRPr="2A87CE34" w:rsidR="3B064C66">
        <w:rPr>
          <w:rFonts w:cs="Arial"/>
          <w:lang w:val="pt"/>
        </w:rPr>
        <w:t xml:space="preserve"> </w:t>
      </w:r>
    </w:p>
    <w:p w:rsidRPr="00437855" w:rsidR="4352A427" w:rsidP="710B30AB" w:rsidRDefault="4352A427" w14:paraId="6F0B65DF" w14:textId="747D215D">
      <w:pPr>
        <w:rPr>
          <w:rFonts w:cs="Arial"/>
        </w:rPr>
      </w:pPr>
      <w:r w:rsidRPr="00437855">
        <w:rPr>
          <w:rFonts w:eastAsia="Arial" w:cs="Arial"/>
          <w:szCs w:val="24"/>
        </w:rPr>
        <w:t xml:space="preserve">O principal desafio enfrentado por modelos de machine learning aplicados à detecção de fraude é o desequilíbrio severo entre classes. Albalawi e Dardouri (2025) ilustram esse cenário com dados concretos: na base utilizada em seu estudo, transações fraudulentas representavam apenas 0,17% do total, ou 492 casos em 284.807 transações. Esse tipo de desequilíbrio faz com que os modelos tendam a se enviesar em direção à classe majoritária, falhando em identificar adequadamente a classe minoritária, justamente aquela de maior interesse (ALBALAWI; DARDOURI, 2025). </w:t>
      </w:r>
    </w:p>
    <w:p w:rsidRPr="00437855" w:rsidR="4352A427" w:rsidP="710B30AB" w:rsidRDefault="4352A427" w14:paraId="453B9160" w14:textId="2A95FBDB">
      <w:pPr>
        <w:rPr>
          <w:rFonts w:cs="Arial"/>
        </w:rPr>
      </w:pPr>
      <w:r w:rsidRPr="00437855">
        <w:rPr>
          <w:rFonts w:eastAsia="Arial" w:cs="Arial"/>
        </w:rPr>
        <w:t xml:space="preserve">Para enfrentar esse problema, a literatura tem adotado de forma recorrente a técnica SMOTE (Synthetic Minority Over-sampling Technique). Albalawi e Dardouri (2025) explicam que o SMOTE, diferentemente da simples duplicação de registros, gera amostras sintéticas por meio da interpolação entre instâncias existentes da classe minoritária e seus k vizinhos mais próximos. No estudo das autoras, a aplicação do SMOTE resultou em uma base balanceada com 226.602 registros de fraude e 226.602 de não fraude, melhorando a sensibilidade dos modelos às transações fraudulentas (ALBALAWI; DARDOURI, 2025). </w:t>
      </w:r>
    </w:p>
    <w:p w:rsidRPr="00437855" w:rsidR="4352A427" w:rsidRDefault="4352A427" w14:paraId="3B17F7CF" w14:textId="4B66B4AF">
      <w:pPr>
        <w:rPr>
          <w:rFonts w:cs="Arial"/>
        </w:rPr>
      </w:pPr>
      <w:r w:rsidRPr="00437855">
        <w:rPr>
          <w:rFonts w:eastAsia="Arial" w:cs="Arial"/>
        </w:rPr>
        <w:t>Além do desbalanceamento, a qualidade dos dados é uma condição necessária para o funcionamento adequado dos algoritmos. Albalawi e Dardouri (2025) descrevem o pré-processamento como etapa crítica, envolvendo a remoção de duplicatas, o tratamento de valores ausentes, a padronização de escalas numéricas e a seleção de atributos relevantes. As autoras relatam, por exemplo, a redução da base de 284.807 para 283.726 registros após a remoção de duplicatas (ALBALAWI; DARDOURI, 2025).</w:t>
      </w:r>
      <w:r w:rsidRPr="00437855" w:rsidR="006A7935">
        <w:rPr>
          <w:rFonts w:eastAsia="Arial" w:cs="Arial"/>
          <w:color w:val="EE0000"/>
        </w:rPr>
        <w:t xml:space="preserve"> </w:t>
      </w:r>
      <w:r w:rsidRPr="00437855">
        <w:rPr>
          <w:rFonts w:eastAsia="Arial" w:cs="Arial"/>
        </w:rPr>
        <w:t xml:space="preserve"> </w:t>
      </w:r>
    </w:p>
    <w:p w:rsidRPr="00437855" w:rsidR="4352A427" w:rsidP="710B30AB" w:rsidRDefault="4352A427" w14:paraId="2479D1D8" w14:textId="2F3B5A23">
      <w:pPr>
        <w:rPr>
          <w:rFonts w:cs="Arial"/>
        </w:rPr>
      </w:pPr>
      <w:r w:rsidRPr="00437855">
        <w:rPr>
          <w:rFonts w:eastAsia="Arial" w:cs="Arial"/>
          <w:lang w:val="pt"/>
        </w:rPr>
        <w:t>Esse ponto conecta diretamente esta seção com a fundamentação anterior. Os princípios de qualidade de dados (seção 2.1.3), linhagem (seção 2.1.4) e arquitetura (seções 2.1.6 e 2.1.7) tornam-se pré-requisitos operacionais. Sem dados completos, consistentes e rastreáveis, mesmo os algoritmos mais sofisticados produzem resultados pouco confiáveis. A detecção de padrões suspeitos em sinistros automobilísticos depende, portanto, da combinação entre uma infraestrutura de dados bem governada e a aplicação cuidadosa de técnicas de machine learning supervisionado, com tratamento explícito do problema de classes desbalanceadas.</w:t>
      </w:r>
    </w:p>
    <w:p w:rsidRPr="00437855" w:rsidR="551BF728" w:rsidRDefault="551BF728" w14:paraId="318EA208" w14:textId="22C4F633">
      <w:pPr>
        <w:rPr>
          <w:rFonts w:cs="Arial"/>
        </w:rPr>
      </w:pPr>
      <w:r w:rsidRPr="00437855">
        <w:rPr>
          <w:rFonts w:eastAsia="Arial" w:cs="Arial"/>
        </w:rPr>
        <w:t xml:space="preserve">É importante salientar que, alguns dos estudos revisados, como Albalawi e Dardouri (2025), utiliza bases de fraude em cartão de crédito, contexto que difere do seguro automotivo em variáveis como tipo de sinistro, perfil do segurado e dinâmica do evento fraudulento. De forma semelhante, Ming et al. (2024), ao reunirem resultados de estudos comparativos, apontam que grande parte das abordagens disponíveis na literatura foi desenvolvida e validada em contextos internacionais, com características regulatórias e comportamentais distintas das observadas no mercado brasileiro. Farias (2021), ao aplicar algoritmos de aprendizado de máquina em dados do setor de seguros automotivos nacional, evidencia que o contexto brasileiro apresenta particularidades que podem influenciar o desempenho dos modelos, reforçando a necessidade de abordagens adaptadas a essa realidade. Diante disso, as métricas reportadas pelos estudos revisados, embora relevantes como referência comparativa, não refletem necessariamente o desempenho que seria obtido sobre dados reais de uma seguradora nacional. Nesse sentido, o presente trabalho diferencia-se ao aplicar os princípios de tratamento, organização e modelagem sobre uma base de sinistros automobilísticos, demonstrando que a qualidade e a estruturação dos dados constituem etapas determinantes para a confiabilidade dos resultados, independentemente do contexto geográfico de origem dos dados utilizados. A validação com dados reais de uma seguradora brasileira é indicada como direcionamento para pesquisas futuras.  </w:t>
      </w:r>
    </w:p>
    <w:p w:rsidRPr="00437855" w:rsidR="710B30AB" w:rsidP="710B30AB" w:rsidRDefault="710B30AB" w14:paraId="7D697379" w14:textId="5AA65392">
      <w:pPr>
        <w:rPr>
          <w:rFonts w:eastAsia="Arial" w:cs="Arial"/>
          <w:szCs w:val="24"/>
        </w:rPr>
      </w:pPr>
    </w:p>
    <w:p w:rsidRPr="00437855" w:rsidR="710B30AB" w:rsidP="540F25FA" w:rsidRDefault="04D43CA1" w14:paraId="2A31DF18" w14:textId="5664E499">
      <w:pPr>
        <w:pStyle w:val="Ttulo2"/>
        <w:rPr>
          <w:rFonts w:eastAsia="Arial" w:cs="Arial"/>
          <w:lang w:val="pt"/>
        </w:rPr>
      </w:pPr>
      <w:bookmarkStart w:name="_Toc501330814" w:id="1284606347"/>
      <w:r w:rsidRPr="2A87CE34" w:rsidR="5EC39601">
        <w:rPr>
          <w:rFonts w:cs="Arial"/>
          <w:lang w:val="pt"/>
        </w:rPr>
        <w:t xml:space="preserve">2.5 Engenharia de Software no </w:t>
      </w:r>
      <w:r w:rsidRPr="2A87CE34" w:rsidR="77B01748">
        <w:rPr>
          <w:rFonts w:cs="Arial"/>
          <w:lang w:val="pt"/>
        </w:rPr>
        <w:t>S</w:t>
      </w:r>
      <w:r w:rsidRPr="2A87CE34" w:rsidR="5EC39601">
        <w:rPr>
          <w:rFonts w:cs="Arial"/>
          <w:lang w:val="pt"/>
        </w:rPr>
        <w:t xml:space="preserve">istema de </w:t>
      </w:r>
      <w:r w:rsidRPr="2A87CE34" w:rsidR="2CB541FA">
        <w:rPr>
          <w:rFonts w:cs="Arial"/>
          <w:lang w:val="pt"/>
        </w:rPr>
        <w:t>D</w:t>
      </w:r>
      <w:r w:rsidRPr="2A87CE34" w:rsidR="5EC39601">
        <w:rPr>
          <w:rFonts w:cs="Arial"/>
          <w:lang w:val="pt"/>
        </w:rPr>
        <w:t xml:space="preserve">etecção de </w:t>
      </w:r>
      <w:r w:rsidRPr="2A87CE34" w:rsidR="690EB41B">
        <w:rPr>
          <w:rFonts w:cs="Arial"/>
          <w:lang w:val="pt"/>
        </w:rPr>
        <w:t>F</w:t>
      </w:r>
      <w:r w:rsidRPr="2A87CE34" w:rsidR="5EC39601">
        <w:rPr>
          <w:rFonts w:cs="Arial"/>
          <w:lang w:val="pt"/>
        </w:rPr>
        <w:t>raudes</w:t>
      </w:r>
      <w:bookmarkEnd w:id="1284606347"/>
      <w:r w:rsidRPr="2A87CE34" w:rsidR="5EC39601">
        <w:rPr>
          <w:rFonts w:cs="Arial"/>
          <w:lang w:val="pt"/>
        </w:rPr>
        <w:t xml:space="preserve"> </w:t>
      </w:r>
    </w:p>
    <w:p w:rsidRPr="00437855" w:rsidR="710B30AB" w:rsidP="540F25FA" w:rsidRDefault="710B30AB" w14:paraId="02E7CD68" w14:textId="5B0C4587">
      <w:pPr>
        <w:ind w:firstLine="0"/>
        <w:rPr>
          <w:rFonts w:eastAsia="Arial" w:cs="Arial"/>
          <w:lang w:val="pt"/>
        </w:rPr>
      </w:pPr>
    </w:p>
    <w:p w:rsidRPr="00437855" w:rsidR="710B30AB" w:rsidP="540F25FA" w:rsidRDefault="04D43CA1" w14:paraId="5D7929C2" w14:textId="65E6EB7B">
      <w:pPr>
        <w:rPr>
          <w:rFonts w:cs="Arial"/>
        </w:rPr>
      </w:pPr>
      <w:r w:rsidRPr="00437855">
        <w:rPr>
          <w:rFonts w:eastAsia="Arial" w:cs="Arial"/>
          <w:lang w:val="pt"/>
        </w:rPr>
        <w:t xml:space="preserve">A crescente digitalização dos serviços ampliou significativamente o volume de informações processadas pelas organizações, tornando necessária a utilização de sistemas cada vez mais estruturados e integrados. Nesse contexto, a engenharia de </w:t>
      </w:r>
      <w:r w:rsidRPr="00437855">
        <w:rPr>
          <w:rFonts w:eastAsia="Arial" w:cs="Arial"/>
          <w:lang w:val="pt"/>
        </w:rPr>
        <w:t xml:space="preserve">software desempenha papel fundamental no desenvolvimento de soluções capazes de garantir organização, confiabilidade e eficiência operacional. Segundo Pressman e Maxim (2016), a engenharia de software corresponde à aplicação de princípios, métodos e ferramentas voltadas ao desenvolvimento de sistemas de qualidade, capazes de atender às necessidades dos usuários de maneira estruturada e sustentável. </w:t>
      </w:r>
    </w:p>
    <w:p w:rsidRPr="00437855" w:rsidR="710B30AB" w:rsidP="540F25FA" w:rsidRDefault="04D43CA1" w14:paraId="253E2211" w14:textId="206A865E">
      <w:pPr>
        <w:rPr>
          <w:rFonts w:cs="Arial"/>
        </w:rPr>
      </w:pPr>
      <w:r w:rsidRPr="00437855">
        <w:rPr>
          <w:rFonts w:eastAsia="Arial" w:cs="Arial"/>
          <w:lang w:val="pt"/>
        </w:rPr>
        <w:t xml:space="preserve">No contexto da detecção de fraudes, a engenharia de software torna-se essencial para organizar os componentes responsáveis pela coleta, processamento e análise dos dados. Isso ocorre porque sistemas de análise antifraude dependem da integração entre diferentes etapas operacionais, incluindo armazenamento de informações, tratamento de dados e geração de resultados analíticos. Dessa forma, torna-se necessária uma arquitetura estruturada capaz de garantir desempenho, manutenção e confiabilidade durante todo o funcionamento do sistema (PRESSMAN; MAXIM, 2016). </w:t>
      </w:r>
    </w:p>
    <w:p w:rsidRPr="00437855" w:rsidR="710B30AB" w:rsidP="540F25FA" w:rsidRDefault="04D43CA1" w14:paraId="01872BD3" w14:textId="1B60FF52">
      <w:pPr>
        <w:rPr>
          <w:rFonts w:cs="Arial"/>
        </w:rPr>
      </w:pPr>
      <w:r w:rsidRPr="00437855">
        <w:rPr>
          <w:rFonts w:eastAsia="Arial" w:cs="Arial"/>
          <w:lang w:val="pt"/>
        </w:rPr>
        <w:t xml:space="preserve">O sistema proposto caracteriza-se como um sistema de análise de fraude baseado em dados, estruturado por meio de um pipeline de processamento integrado a mecanismos analíticos e modelos de aprendizado de máquina. Inicialmente, os dados relacionados aos segurados, históricos de sinistros e registros operacionais são coletados e armazenados. Em seguida, ocorre a etapa de tratamento e padronização das informações, responsável pela remoção de inconsistências e organização dos dados. Após esse processo, os dados são direcionados aos mecanismos analíticos responsáveis pela identificação de padrões suspeitos e geração de indicadores relacionados ao risco de fraude. </w:t>
      </w:r>
    </w:p>
    <w:p w:rsidRPr="00437855" w:rsidR="710B30AB" w:rsidP="540F25FA" w:rsidRDefault="04D43CA1" w14:paraId="5A12FD5F" w14:textId="55B2ADBB">
      <w:pPr>
        <w:rPr>
          <w:rFonts w:cs="Arial"/>
        </w:rPr>
      </w:pPr>
      <w:r w:rsidRPr="00437855">
        <w:rPr>
          <w:rFonts w:eastAsia="Arial" w:cs="Arial"/>
          <w:lang w:val="pt"/>
        </w:rPr>
        <w:t xml:space="preserve">A utilização de pipelines permite automatizar o fluxo de processamento das informações dentro do sistema, reduzindo falhas operacionais e aumentando a eficiência das análises realizadas. Conforme discutido por Lima (2022), a implementação de pipelines de integração e entrega contínua contribui diretamente para a organização do desenvolvimento de software, permitindo maior controle sobre processos, redução de erros e melhoria na qualidade das operações. Além disso, pipelines estruturados favorecem a integração entre diferentes componentes do sistema, garantindo maior estabilidade operacional. </w:t>
      </w:r>
    </w:p>
    <w:p w:rsidRPr="00437855" w:rsidR="710B30AB" w:rsidP="540F25FA" w:rsidRDefault="04D43CA1" w14:paraId="0EF179A7" w14:textId="12078356">
      <w:pPr>
        <w:rPr>
          <w:rFonts w:cs="Arial"/>
        </w:rPr>
      </w:pPr>
      <w:r w:rsidRPr="00437855">
        <w:rPr>
          <w:rFonts w:eastAsia="Arial" w:cs="Arial"/>
          <w:lang w:val="pt"/>
        </w:rPr>
        <w:t xml:space="preserve">Outro fator relevante consiste na integração entre sistemas orientados a dados e modelos de aprendizado de máquina. Em ambientes digitais caracterizados pelo grande volume de informações, a utilização de mecanismos analíticos inteligentes </w:t>
      </w:r>
      <w:r w:rsidRPr="00437855">
        <w:rPr>
          <w:rFonts w:eastAsia="Arial" w:cs="Arial"/>
          <w:lang w:val="pt"/>
        </w:rPr>
        <w:t xml:space="preserve">possibilita identificar padrões ocultos, inconsistências e comportamentos suspeitos de maneira mais eficiente quando comparada aos processos exclusivamente manuais. Sistemas baseados em aprendizado de máquina apresentam capacidade de adaptação contínua, permitindo que os modelos analíticos evoluam conforme novos dados são processados (SILVA et al., 2023). </w:t>
      </w:r>
    </w:p>
    <w:p w:rsidRPr="00437855" w:rsidR="710B30AB" w:rsidP="540F25FA" w:rsidRDefault="04D43CA1" w14:paraId="2F3A4EB0" w14:textId="64B98593">
      <w:pPr>
        <w:rPr>
          <w:rFonts w:cs="Arial"/>
        </w:rPr>
      </w:pPr>
      <w:r w:rsidRPr="00437855">
        <w:rPr>
          <w:rFonts w:eastAsia="Arial" w:cs="Arial"/>
          <w:lang w:val="pt"/>
        </w:rPr>
        <w:t xml:space="preserve">Além disso, a integração entre banco de dados, processamento analítico e modelos inteligentes depende diretamente de uma arquitetura estruturada e organizada. Conforme discutido em estudos sobre arquitetura orientada a dados, sistemas adequadamente integrados possibilitam melhor comunicação entre as diferentes etapas operacionais, favorecendo desempenho, escalabilidade e confiabilidade no tratamento das informações (UNIVERSIDADE FEDERAL DO RIO GRANDE DO NORTE, [s.d.]). Dessa forma, a engenharia de software atua como base estrutural para garantir integração eficiente entre processamento de dados, automação e inteligência analítica. </w:t>
      </w:r>
    </w:p>
    <w:p w:rsidRPr="00437855" w:rsidR="710B30AB" w:rsidP="540F25FA" w:rsidRDefault="04D43CA1" w14:paraId="6FD7CACB" w14:textId="3213FC34">
      <w:pPr>
        <w:rPr>
          <w:rFonts w:cs="Arial"/>
        </w:rPr>
      </w:pPr>
      <w:r w:rsidRPr="00437855">
        <w:rPr>
          <w:rFonts w:eastAsia="Arial" w:cs="Arial"/>
          <w:lang w:val="pt"/>
        </w:rPr>
        <w:t xml:space="preserve">Nesse cenário, a modularização do sistema facilita a manutenção, atualização e escalabilidade da solução desenvolvida. Conforme Pressman e Maxim (2016), sistemas organizados em módulos apresentam maior facilidade de manutenção e evolução, tornando-se mais adequados para ambientes complexos e sujeitos a constantes mudanças. Isso se torna especialmente importante em sistemas antifraude, nos quais novos padrões e comportamentos fraudulentos surgem continuamente, exigindo constante adaptação dos mecanismos analíticos. </w:t>
      </w:r>
    </w:p>
    <w:p w:rsidRPr="00437855" w:rsidR="710B30AB" w:rsidP="540F25FA" w:rsidRDefault="04D43CA1" w14:paraId="709B3413" w14:textId="046CCE33">
      <w:pPr>
        <w:rPr>
          <w:rFonts w:cs="Arial"/>
        </w:rPr>
      </w:pPr>
      <w:r w:rsidRPr="00437855">
        <w:rPr>
          <w:rFonts w:eastAsia="Arial" w:cs="Arial"/>
          <w:lang w:val="pt"/>
        </w:rPr>
        <w:t xml:space="preserve">Além disso, a utilização de boas práticas de engenharia de software contribui diretamente para a confiabilidade do sistema antifraude. A implementação de mecanismos de controle, validação e rastreabilidade reduz inconsistências e fortalece a segurança das análises realizadas. Em sistemas críticos, como os utilizados no setor securitário, tais práticas tornam-se indispensáveis para garantir maior precisão na tomada de decisão e reduzir impactos financeiros decorrentes de fraudes. </w:t>
      </w:r>
    </w:p>
    <w:p w:rsidRPr="0012209E" w:rsidR="710B30AB" w:rsidP="0012209E" w:rsidRDefault="04D43CA1" w14:paraId="67F8EAD0" w14:textId="64EFE17A">
      <w:pPr/>
      <w:r w:rsidRPr="2A87CE34" w:rsidR="5EC39601">
        <w:rPr>
          <w:rFonts w:eastAsia="Arial" w:cs="Arial"/>
          <w:lang w:val="pt"/>
        </w:rPr>
        <w:t>Portanto, a engenharia de software desempenha papel estratégico no desenvolvimento de sistemas inteligentes de detecção de fraudes, permitindo integrar processamento de dados, automação e modelos de aprendizado de máquina em uma estrutura organizada, escalável e confiável. Em um cenário caracterizado pelo elevado volume de informações e constante evolução das práticas fraudulentas, a utilização desses princípios torna-se fundamental para assegurar eficiência operacional, qualidade analítica e sustentabilidade dos processos de análise de fraude.</w:t>
      </w:r>
    </w:p>
    <w:p w:rsidR="2A87CE34" w:rsidP="2A87CE34" w:rsidRDefault="2A87CE34" w14:paraId="106C8B62" w14:textId="2DB07C21">
      <w:pPr>
        <w:rPr>
          <w:rFonts w:eastAsia="Arial" w:cs="Arial"/>
          <w:lang w:val="pt"/>
        </w:rPr>
      </w:pPr>
    </w:p>
    <w:p w:rsidRPr="00437855" w:rsidR="710B30AB" w:rsidP="540F25FA" w:rsidRDefault="6B1371DC" w14:paraId="6D9745BF" w14:textId="13DEB462">
      <w:pPr>
        <w:pStyle w:val="Ttulo2"/>
        <w:rPr>
          <w:rFonts w:cs="Arial"/>
        </w:rPr>
      </w:pPr>
      <w:bookmarkStart w:name="_Toc1961246" w:id="1630971812"/>
      <w:r w:rsidRPr="2A87CE34" w:rsidR="143026D6">
        <w:rPr>
          <w:rFonts w:cs="Arial"/>
          <w:lang w:val="pt"/>
        </w:rPr>
        <w:t>2.6 R</w:t>
      </w:r>
      <w:r w:rsidRPr="2A87CE34" w:rsidR="6A1382FF">
        <w:rPr>
          <w:rFonts w:cs="Arial"/>
          <w:lang w:val="pt"/>
        </w:rPr>
        <w:t>equisitos Funcionais</w:t>
      </w:r>
      <w:bookmarkEnd w:id="1630971812"/>
    </w:p>
    <w:p w:rsidRPr="00437855" w:rsidR="710B30AB" w:rsidP="540F25FA" w:rsidRDefault="710B30AB" w14:paraId="042D2A08" w14:textId="2F00C760">
      <w:pPr>
        <w:rPr>
          <w:rFonts w:cs="Arial"/>
          <w:lang w:val="pt"/>
        </w:rPr>
      </w:pPr>
    </w:p>
    <w:p w:rsidRPr="00437855" w:rsidR="710B30AB" w:rsidP="540F25FA" w:rsidRDefault="6B1371DC" w14:paraId="4B0118E5" w14:textId="11013320">
      <w:pPr>
        <w:ind w:firstLine="708"/>
        <w:rPr>
          <w:rFonts w:eastAsia="Arial" w:cs="Arial"/>
          <w:lang w:val="pt"/>
        </w:rPr>
      </w:pPr>
      <w:r w:rsidRPr="00437855">
        <w:rPr>
          <w:rFonts w:eastAsia="Arial" w:cs="Arial"/>
          <w:lang w:val="pt"/>
        </w:rPr>
        <w:t xml:space="preserve">Os requisitos funcionais representam as funcionalidades e operações que o sistema deve executar para atender aos objetivos propostos. Em sistemas orientados à análise de dados, esses requisitos tornam-se fundamentais para definir como ocorrerá o processamento das informações e quais operações serão realizadas durante a execução do software </w:t>
      </w:r>
    </w:p>
    <w:p w:rsidRPr="00437855" w:rsidR="710B30AB" w:rsidP="540F25FA" w:rsidRDefault="6B1371DC" w14:paraId="4592B79C" w14:textId="515AAB3F">
      <w:pPr>
        <w:ind w:firstLine="708"/>
        <w:rPr>
          <w:rFonts w:cs="Arial"/>
        </w:rPr>
      </w:pPr>
      <w:r w:rsidRPr="00437855">
        <w:rPr>
          <w:rFonts w:eastAsia="Arial" w:cs="Arial"/>
          <w:lang w:val="pt"/>
        </w:rPr>
        <w:t xml:space="preserve">Dessa forma, os requisitos funcionais descrevem os serviços necessários para garantir o funcionamento adequado da aplicação e o atendimento das necessidades do usuário. </w:t>
      </w:r>
    </w:p>
    <w:p w:rsidRPr="00437855" w:rsidR="710B30AB" w:rsidP="540F25FA" w:rsidRDefault="6B1371DC" w14:paraId="2B8A867A" w14:textId="24818D94">
      <w:pPr>
        <w:ind w:firstLine="0"/>
        <w:rPr>
          <w:rFonts w:cs="Arial"/>
        </w:rPr>
      </w:pPr>
      <w:r w:rsidRPr="00437855">
        <w:rPr>
          <w:rFonts w:eastAsia="Arial" w:cs="Arial"/>
          <w:lang w:val="pt"/>
        </w:rPr>
        <w:t xml:space="preserve">No contexto do sistema de detecção de fraudes proposto, os requisitos funcionais estão relacionados às operações necessárias para coleta, processamento e análise dos dados utilizados na identificação de comportamentos suspeitos. O sistema deverá integrar diferentes etapas operacionais, permitindo automatizar o fluxo de análise e ampliar a eficiência na identificação de inconsistências e possíveis fraudes. </w:t>
      </w:r>
      <w:r w:rsidRPr="00437855" w:rsidR="710B30AB">
        <w:rPr>
          <w:rFonts w:cs="Arial"/>
        </w:rPr>
        <w:tab/>
      </w:r>
      <w:r w:rsidRPr="00437855">
        <w:rPr>
          <w:rFonts w:eastAsia="Arial" w:cs="Arial"/>
          <w:lang w:val="pt"/>
        </w:rPr>
        <w:t xml:space="preserve">Inicialmente, o sistema deverá permitir a importação e armazenamento de dados relacionados aos segurados, sinistros e registros operacionais. Após a coleta das informações, o sistema deverá realizar o tratamento e padronização dos dados, removendo inconsistências e organizando os registros para posterior processamento analítico. Essa etapa é fundamental para garantir maior confiabilidade nas análises realizadas e reduzir falhas decorrentes de informações incompletas ou inconsistentes. </w:t>
      </w:r>
    </w:p>
    <w:p w:rsidRPr="00437855" w:rsidR="710B30AB" w:rsidP="540F25FA" w:rsidRDefault="6B1371DC" w14:paraId="4B1D1D2D" w14:textId="71C8F708">
      <w:pPr>
        <w:ind w:firstLine="708"/>
        <w:rPr>
          <w:rFonts w:cs="Arial"/>
        </w:rPr>
      </w:pPr>
      <w:r w:rsidRPr="00437855">
        <w:rPr>
          <w:rFonts w:eastAsia="Arial" w:cs="Arial"/>
          <w:lang w:val="pt"/>
        </w:rPr>
        <w:t xml:space="preserve">Além disso, o sistema deverá realizar o processamento automatizado das informações, permitindo identificar padrões suspeitos associados a possíveis fraudes. Por meio da análise dos dados processados, será possível gerar indicadores relacionados ao risco de fraude e classificar ocorrências com maior nível de suspeita. O sistema também deverá emitir relatórios analíticos contendo os resultados das análises realizadas, auxiliando os processos de avaliação e tomada de decisão. </w:t>
      </w:r>
    </w:p>
    <w:p w:rsidRPr="00437855" w:rsidR="710B30AB" w:rsidP="540F25FA" w:rsidRDefault="6B1371DC" w14:paraId="6B362CB6" w14:textId="18AD790A">
      <w:pPr>
        <w:ind w:firstLine="708"/>
        <w:rPr>
          <w:rFonts w:cs="Arial"/>
        </w:rPr>
      </w:pPr>
      <w:r w:rsidRPr="00437855">
        <w:rPr>
          <w:rFonts w:eastAsia="Arial" w:cs="Arial"/>
          <w:lang w:val="pt"/>
        </w:rPr>
        <w:t>Outro requisito funcional importante consiste no armazenamento do histórico das análises executadas. Esse processo permite rastrear operações realizadas pelo sistema, garantindo maior controle e acompanhamento das informações processadas. Em sistemas de análise antifraude, a rastreabilidade das operações torna-se essencial para assegurar maior confiabilidade e organização dos dados armazenados</w:t>
      </w:r>
      <w:r w:rsidRPr="00437855" w:rsidR="703C9690">
        <w:rPr>
          <w:rFonts w:eastAsia="Arial" w:cs="Arial"/>
          <w:lang w:val="pt"/>
        </w:rPr>
        <w:t>.</w:t>
      </w:r>
    </w:p>
    <w:p w:rsidRPr="00437855" w:rsidR="710B30AB" w:rsidP="540F25FA" w:rsidRDefault="6B1371DC" w14:paraId="66C44215" w14:textId="42E662B0">
      <w:pPr>
        <w:ind w:firstLine="708"/>
        <w:rPr>
          <w:rFonts w:cs="Arial"/>
        </w:rPr>
      </w:pPr>
      <w:r w:rsidRPr="00437855">
        <w:rPr>
          <w:rFonts w:eastAsia="Arial" w:cs="Arial"/>
          <w:lang w:val="pt"/>
        </w:rPr>
        <w:t xml:space="preserve">De maneira geral, os principais requisitos funcionais do sistema podem ser descritos da seguinte forma: </w:t>
      </w:r>
    </w:p>
    <w:p w:rsidRPr="00437855" w:rsidR="710B30AB" w:rsidP="540F25FA" w:rsidRDefault="6B1371DC" w14:paraId="0F109D02" w14:textId="5556E476">
      <w:pPr>
        <w:pStyle w:val="PargrafodaLista"/>
        <w:numPr>
          <w:ilvl w:val="0"/>
          <w:numId w:val="1"/>
        </w:numPr>
        <w:rPr>
          <w:rFonts w:eastAsia="Arial" w:cs="Arial"/>
          <w:lang w:val="pt"/>
        </w:rPr>
      </w:pPr>
      <w:r w:rsidRPr="00437855">
        <w:rPr>
          <w:rFonts w:eastAsia="Arial" w:cs="Arial"/>
          <w:lang w:val="pt"/>
        </w:rPr>
        <w:t xml:space="preserve">RF01 – Importar dados relacionados aos segurados e sinistros; </w:t>
      </w:r>
    </w:p>
    <w:p w:rsidRPr="00437855" w:rsidR="710B30AB" w:rsidP="540F25FA" w:rsidRDefault="6B1371DC" w14:paraId="55363A83" w14:textId="6C70A65B">
      <w:pPr>
        <w:pStyle w:val="PargrafodaLista"/>
        <w:numPr>
          <w:ilvl w:val="0"/>
          <w:numId w:val="1"/>
        </w:numPr>
        <w:rPr>
          <w:rFonts w:eastAsia="Arial" w:cs="Arial"/>
          <w:lang w:val="pt"/>
        </w:rPr>
      </w:pPr>
      <w:r w:rsidRPr="00437855">
        <w:rPr>
          <w:rFonts w:eastAsia="Arial" w:cs="Arial"/>
          <w:lang w:val="pt"/>
        </w:rPr>
        <w:t xml:space="preserve">RF02 – Armazenar informações processadas pelo sistema; </w:t>
      </w:r>
    </w:p>
    <w:p w:rsidRPr="00437855" w:rsidR="710B30AB" w:rsidP="540F25FA" w:rsidRDefault="6B1371DC" w14:paraId="0BEBD83F" w14:textId="5E8E572E">
      <w:pPr>
        <w:pStyle w:val="PargrafodaLista"/>
        <w:numPr>
          <w:ilvl w:val="0"/>
          <w:numId w:val="1"/>
        </w:numPr>
        <w:rPr>
          <w:rFonts w:eastAsia="Arial" w:cs="Arial"/>
          <w:lang w:val="pt"/>
        </w:rPr>
      </w:pPr>
      <w:r w:rsidRPr="00437855">
        <w:rPr>
          <w:rFonts w:eastAsia="Arial" w:cs="Arial"/>
          <w:lang w:val="pt"/>
        </w:rPr>
        <w:t xml:space="preserve">RF03 – Realizar tratamento e padronização dos dados; </w:t>
      </w:r>
    </w:p>
    <w:p w:rsidRPr="00437855" w:rsidR="710B30AB" w:rsidP="540F25FA" w:rsidRDefault="6B1371DC" w14:paraId="54E78E40" w14:textId="6DBFE8B1">
      <w:pPr>
        <w:pStyle w:val="PargrafodaLista"/>
        <w:numPr>
          <w:ilvl w:val="0"/>
          <w:numId w:val="1"/>
        </w:numPr>
        <w:rPr>
          <w:rFonts w:eastAsia="Arial" w:cs="Arial"/>
          <w:lang w:val="pt"/>
        </w:rPr>
      </w:pPr>
      <w:r w:rsidRPr="00437855">
        <w:rPr>
          <w:rFonts w:eastAsia="Arial" w:cs="Arial"/>
          <w:lang w:val="pt"/>
        </w:rPr>
        <w:t xml:space="preserve">RF04 – Processar informações automaticamente; </w:t>
      </w:r>
    </w:p>
    <w:p w:rsidRPr="00437855" w:rsidR="710B30AB" w:rsidP="540F25FA" w:rsidRDefault="6B1371DC" w14:paraId="1F771D26" w14:textId="040DCF77">
      <w:pPr>
        <w:pStyle w:val="PargrafodaLista"/>
        <w:numPr>
          <w:ilvl w:val="0"/>
          <w:numId w:val="1"/>
        </w:numPr>
        <w:rPr>
          <w:rFonts w:eastAsia="Arial" w:cs="Arial"/>
          <w:lang w:val="pt"/>
        </w:rPr>
      </w:pPr>
      <w:r w:rsidRPr="00437855">
        <w:rPr>
          <w:rFonts w:eastAsia="Arial" w:cs="Arial"/>
          <w:lang w:val="pt"/>
        </w:rPr>
        <w:t xml:space="preserve">RF05 – Identificar padrões suspeitos relacionados à fraude; </w:t>
      </w:r>
    </w:p>
    <w:p w:rsidRPr="00437855" w:rsidR="710B30AB" w:rsidP="540F25FA" w:rsidRDefault="6B1371DC" w14:paraId="2122CDB8" w14:textId="72591264">
      <w:pPr>
        <w:pStyle w:val="PargrafodaLista"/>
        <w:numPr>
          <w:ilvl w:val="0"/>
          <w:numId w:val="1"/>
        </w:numPr>
        <w:rPr>
          <w:rFonts w:eastAsia="Arial" w:cs="Arial"/>
          <w:lang w:val="pt"/>
        </w:rPr>
      </w:pPr>
      <w:r w:rsidRPr="00437855">
        <w:rPr>
          <w:rFonts w:eastAsia="Arial" w:cs="Arial"/>
          <w:lang w:val="pt"/>
        </w:rPr>
        <w:t xml:space="preserve">RF06 – Gerar indicadores de risco; </w:t>
      </w:r>
    </w:p>
    <w:p w:rsidRPr="00437855" w:rsidR="710B30AB" w:rsidP="540F25FA" w:rsidRDefault="6B1371DC" w14:paraId="4656F752" w14:textId="665DC718">
      <w:pPr>
        <w:pStyle w:val="PargrafodaLista"/>
        <w:numPr>
          <w:ilvl w:val="0"/>
          <w:numId w:val="1"/>
        </w:numPr>
        <w:rPr>
          <w:rFonts w:eastAsia="Arial" w:cs="Arial"/>
          <w:lang w:val="pt"/>
        </w:rPr>
      </w:pPr>
      <w:r w:rsidRPr="00437855">
        <w:rPr>
          <w:rFonts w:eastAsia="Arial" w:cs="Arial"/>
          <w:lang w:val="pt"/>
        </w:rPr>
        <w:t xml:space="preserve">RF07 – Emitir relatórios analíticos; </w:t>
      </w:r>
    </w:p>
    <w:p w:rsidRPr="00437855" w:rsidR="710B30AB" w:rsidP="540F25FA" w:rsidRDefault="6B1371DC" w14:paraId="06C2774A" w14:textId="5260A748">
      <w:pPr>
        <w:pStyle w:val="PargrafodaLista"/>
        <w:numPr>
          <w:ilvl w:val="0"/>
          <w:numId w:val="1"/>
        </w:numPr>
        <w:rPr>
          <w:rFonts w:eastAsia="Arial" w:cs="Arial"/>
          <w:lang w:val="pt"/>
        </w:rPr>
      </w:pPr>
      <w:r w:rsidRPr="00437855">
        <w:rPr>
          <w:rFonts w:eastAsia="Arial" w:cs="Arial"/>
          <w:lang w:val="pt"/>
        </w:rPr>
        <w:t xml:space="preserve">RF08 – Armazenar histórico das análises realizadas. </w:t>
      </w:r>
    </w:p>
    <w:p w:rsidRPr="00437855" w:rsidR="710B30AB" w:rsidP="2A87CE34" w:rsidRDefault="710B30AB" w14:paraId="080DB26D" w14:textId="7E83F907">
      <w:pPr>
        <w:ind w:firstLine="708"/>
        <w:rPr>
          <w:rFonts w:cs="Arial"/>
          <w:lang w:val="pt"/>
        </w:rPr>
      </w:pPr>
      <w:r w:rsidRPr="2A87CE34" w:rsidR="143026D6">
        <w:rPr>
          <w:rFonts w:eastAsia="Arial" w:cs="Arial"/>
          <w:lang w:val="pt"/>
        </w:rPr>
        <w:t xml:space="preserve">Portanto, os requisitos funcionais representam os serviços essenciais necessários para o funcionamento do sistema de detecção de fraudes, permitindo integrar processamento de dados, automação e análise inteligente em uma estrutura capaz de auxiliar a identificação de comportamentos suspeitos de maneira mais eficiente e organizada. </w:t>
      </w:r>
    </w:p>
    <w:p w:rsidRPr="00437855" w:rsidR="710B30AB" w:rsidP="540F25FA" w:rsidRDefault="6B1371DC" w14:paraId="557EAC77" w14:textId="6DBD3700">
      <w:pPr>
        <w:pStyle w:val="Ttulo2"/>
        <w:rPr>
          <w:rFonts w:eastAsia="Arial" w:cs="Arial"/>
          <w:lang w:val="pt"/>
        </w:rPr>
      </w:pPr>
      <w:bookmarkStart w:name="_Toc615994997" w:id="1214603525"/>
      <w:r w:rsidRPr="2A87CE34" w:rsidR="143026D6">
        <w:rPr>
          <w:rFonts w:cs="Arial"/>
          <w:lang w:val="pt"/>
        </w:rPr>
        <w:t>2.7 Requisitos Não Funcionais</w:t>
      </w:r>
      <w:bookmarkEnd w:id="1214603525"/>
    </w:p>
    <w:p w:rsidRPr="00437855" w:rsidR="710B30AB" w:rsidP="540F25FA" w:rsidRDefault="710B30AB" w14:paraId="11FEE667" w14:textId="5F8F240A">
      <w:pPr>
        <w:ind w:firstLine="0"/>
        <w:rPr>
          <w:rFonts w:eastAsia="Arial" w:cs="Arial"/>
          <w:lang w:val="pt"/>
        </w:rPr>
      </w:pPr>
    </w:p>
    <w:p w:rsidRPr="00437855" w:rsidR="710B30AB" w:rsidP="540F25FA" w:rsidRDefault="6B1371DC" w14:paraId="7512BE37" w14:textId="327473C0">
      <w:pPr>
        <w:ind w:firstLine="708"/>
        <w:rPr>
          <w:rFonts w:cs="Arial"/>
        </w:rPr>
      </w:pPr>
      <w:r w:rsidRPr="00437855">
        <w:rPr>
          <w:rFonts w:eastAsia="Arial" w:cs="Arial"/>
          <w:lang w:val="pt"/>
        </w:rPr>
        <w:t xml:space="preserve">Os requisitos não funcionais correspondem às características de qualidade necessárias para garantir o funcionamento adequado do sistema. Diferentemente dos requisitos funcionais, que descrevem as operações executadas pelo software, os requisitos não funcionais estão relacionados ao desempenho, confiabilidade, segurança e eficiência operacional da aplicação (UNIVERSIDAD TECNOLÓGICA ISRAEL, 2020). Em sistemas orientados a dados, esses requisitos tornam-se fundamentais para assegurar estabilidade e qualidade durante o processamento das informações. </w:t>
      </w:r>
    </w:p>
    <w:p w:rsidRPr="00437855" w:rsidR="710B30AB" w:rsidP="540F25FA" w:rsidRDefault="6B1371DC" w14:paraId="765A7F62" w14:textId="4099182A">
      <w:pPr>
        <w:ind w:firstLine="708"/>
        <w:rPr>
          <w:rFonts w:cs="Arial"/>
        </w:rPr>
      </w:pPr>
      <w:r w:rsidRPr="00437855">
        <w:rPr>
          <w:rFonts w:eastAsia="Arial" w:cs="Arial"/>
          <w:lang w:val="pt"/>
        </w:rPr>
        <w:t xml:space="preserve">No sistema de detecção de fraudes proposto, os requisitos não funcionais possuem papel estratégico devido ao elevado volume de dados processados e à necessidade de análises contínuas e automatizadas. Nesse contexto, o sistema deve apresentar desempenho adequado para processar informações em tempo hábil, garantindo rapidez durante a análise dos registros e geração dos resultados analíticos. </w:t>
      </w:r>
    </w:p>
    <w:p w:rsidRPr="00437855" w:rsidR="710B30AB" w:rsidP="540F25FA" w:rsidRDefault="6B1371DC" w14:paraId="1C9D8194" w14:textId="78E9E0C8">
      <w:pPr>
        <w:ind w:firstLine="708"/>
        <w:rPr>
          <w:rFonts w:cs="Arial"/>
        </w:rPr>
      </w:pPr>
      <w:r w:rsidRPr="00437855">
        <w:rPr>
          <w:rFonts w:eastAsia="Arial" w:cs="Arial"/>
          <w:lang w:val="pt"/>
        </w:rPr>
        <w:t xml:space="preserve">Outro fator relevante consiste na confiabilidade do sistema. Como as análises realizadas impactam diretamente os processos de identificação de possíveis fraudes, torna-se indispensável garantir precisão e estabilidade operacional. Dessa forma, o </w:t>
      </w:r>
      <w:r w:rsidRPr="00437855">
        <w:rPr>
          <w:rFonts w:eastAsia="Arial" w:cs="Arial"/>
          <w:lang w:val="pt"/>
        </w:rPr>
        <w:t xml:space="preserve">sistema deve minimizar falhas durante o processamento das informações, assegurando maior consistência nos resultados apresentados. </w:t>
      </w:r>
    </w:p>
    <w:p w:rsidRPr="00437855" w:rsidR="710B30AB" w:rsidP="540F25FA" w:rsidRDefault="6B1371DC" w14:paraId="5EAB9586" w14:textId="6748E2E7">
      <w:pPr>
        <w:ind w:firstLine="708"/>
        <w:rPr>
          <w:rFonts w:cs="Arial"/>
        </w:rPr>
      </w:pPr>
      <w:r w:rsidRPr="00437855">
        <w:rPr>
          <w:rFonts w:eastAsia="Arial" w:cs="Arial"/>
          <w:lang w:val="pt"/>
        </w:rPr>
        <w:t xml:space="preserve">Além disso, a segurança dos dados representa um requisito essencial para o funcionamento da aplicação. Considerando que o sistema processará informações relacionadas aos segurados e registros operacionais, torna-se necessário implementar mecanismos de proteção capazes de garantir confidencialidade, integridade e controle de acesso aos dados armazenados. </w:t>
      </w:r>
    </w:p>
    <w:p w:rsidRPr="00437855" w:rsidR="710B30AB" w:rsidP="540F25FA" w:rsidRDefault="6B1371DC" w14:paraId="225B9DC5" w14:textId="7410C4FC">
      <w:pPr>
        <w:ind w:firstLine="708"/>
        <w:rPr>
          <w:rFonts w:cs="Arial"/>
        </w:rPr>
      </w:pPr>
      <w:r w:rsidRPr="00437855">
        <w:rPr>
          <w:rFonts w:eastAsia="Arial" w:cs="Arial"/>
          <w:lang w:val="pt"/>
        </w:rPr>
        <w:t xml:space="preserve">A escalabilidade também constitui um requisito importante, especialmente devido ao crescimento contínuo do volume de dados gerados pelas operações do setor securitário. O sistema deve possuir capacidade de expansão, permitindo aumento no volume de processamento sem comprometer o desempenho das análises realizadas. </w:t>
      </w:r>
    </w:p>
    <w:p w:rsidRPr="00437855" w:rsidR="710B30AB" w:rsidP="540F25FA" w:rsidRDefault="6B1371DC" w14:paraId="0F05AC7C" w14:textId="322ED7B1">
      <w:pPr>
        <w:ind w:firstLine="708"/>
        <w:rPr>
          <w:rFonts w:cs="Arial"/>
        </w:rPr>
      </w:pPr>
      <w:r w:rsidRPr="00437855">
        <w:rPr>
          <w:rFonts w:eastAsia="Arial" w:cs="Arial"/>
          <w:lang w:val="pt"/>
        </w:rPr>
        <w:t xml:space="preserve">Outro aspecto relevante refere-se à disponibilidade do sistema. Como os processos de análise podem ocorrer continuamente, o software deve permanecer acessível durante longos períodos de operação, reduzindo interrupções e garantindo continuidade operacional. Além disso, a rastreabilidade das análises realizadas torna-se indispensável para permitir controle, auditoria e acompanhamento das operações executadas pelo sistema (UNIVERSIDAD TECNOLÓGICA ISRAEL, 2020). </w:t>
      </w:r>
    </w:p>
    <w:p w:rsidRPr="00437855" w:rsidR="710B30AB" w:rsidP="540F25FA" w:rsidRDefault="6B1371DC" w14:paraId="5B6F6281" w14:textId="70E06D09">
      <w:pPr>
        <w:ind w:firstLine="708"/>
        <w:rPr>
          <w:rFonts w:cs="Arial"/>
        </w:rPr>
      </w:pPr>
      <w:r w:rsidRPr="00437855">
        <w:rPr>
          <w:rFonts w:eastAsia="Arial" w:cs="Arial"/>
          <w:lang w:val="pt"/>
        </w:rPr>
        <w:t xml:space="preserve">De maneira geral, os principais requisitos não funcionais do sistema podem ser definidos da seguinte forma: </w:t>
      </w:r>
    </w:p>
    <w:p w:rsidRPr="00437855" w:rsidR="710B30AB" w:rsidP="540F25FA" w:rsidRDefault="6B1371DC" w14:paraId="5735987B" w14:textId="63B2463F">
      <w:pPr>
        <w:pStyle w:val="PargrafodaLista"/>
        <w:numPr>
          <w:ilvl w:val="0"/>
          <w:numId w:val="2"/>
        </w:numPr>
        <w:rPr>
          <w:rFonts w:eastAsia="Arial" w:cs="Arial"/>
          <w:lang w:val="pt"/>
        </w:rPr>
      </w:pPr>
      <w:r w:rsidRPr="00437855">
        <w:rPr>
          <w:rFonts w:eastAsia="Arial" w:cs="Arial"/>
          <w:lang w:val="pt"/>
        </w:rPr>
        <w:t xml:space="preserve">RNF01 – Garantir desempenho adequado durante o processamento das informações; </w:t>
      </w:r>
    </w:p>
    <w:p w:rsidRPr="00437855" w:rsidR="710B30AB" w:rsidP="540F25FA" w:rsidRDefault="6B1371DC" w14:paraId="60E16712" w14:textId="4FCF1235">
      <w:pPr>
        <w:pStyle w:val="PargrafodaLista"/>
        <w:numPr>
          <w:ilvl w:val="0"/>
          <w:numId w:val="2"/>
        </w:numPr>
        <w:rPr>
          <w:rFonts w:eastAsia="Arial" w:cs="Arial"/>
          <w:lang w:val="pt"/>
        </w:rPr>
      </w:pPr>
      <w:r w:rsidRPr="00437855">
        <w:rPr>
          <w:rFonts w:eastAsia="Arial" w:cs="Arial"/>
          <w:lang w:val="pt"/>
        </w:rPr>
        <w:t xml:space="preserve">RNF02 – Assegurar confiabilidade e estabilidade operacional; </w:t>
      </w:r>
    </w:p>
    <w:p w:rsidRPr="00437855" w:rsidR="710B30AB" w:rsidP="540F25FA" w:rsidRDefault="6B1371DC" w14:paraId="382CD52B" w14:textId="1B5B8A01">
      <w:pPr>
        <w:pStyle w:val="PargrafodaLista"/>
        <w:numPr>
          <w:ilvl w:val="0"/>
          <w:numId w:val="2"/>
        </w:numPr>
        <w:rPr>
          <w:rFonts w:eastAsia="Arial" w:cs="Arial"/>
          <w:lang w:val="pt"/>
        </w:rPr>
      </w:pPr>
      <w:r w:rsidRPr="00437855">
        <w:rPr>
          <w:rFonts w:eastAsia="Arial" w:cs="Arial"/>
          <w:lang w:val="pt"/>
        </w:rPr>
        <w:t xml:space="preserve">RNF03 – Garantir segurança e controle de acesso aos dados; </w:t>
      </w:r>
    </w:p>
    <w:p w:rsidRPr="00437855" w:rsidR="710B30AB" w:rsidP="540F25FA" w:rsidRDefault="6B1371DC" w14:paraId="1F0281F8" w14:textId="7E320640">
      <w:pPr>
        <w:pStyle w:val="PargrafodaLista"/>
        <w:numPr>
          <w:ilvl w:val="0"/>
          <w:numId w:val="2"/>
        </w:numPr>
        <w:rPr>
          <w:rFonts w:eastAsia="Arial" w:cs="Arial"/>
          <w:lang w:val="pt"/>
        </w:rPr>
      </w:pPr>
      <w:r w:rsidRPr="00437855">
        <w:rPr>
          <w:rFonts w:eastAsia="Arial" w:cs="Arial"/>
          <w:lang w:val="pt"/>
        </w:rPr>
        <w:t xml:space="preserve">RNF04 – Possibilitar escalabilidade do sistema; </w:t>
      </w:r>
    </w:p>
    <w:p w:rsidRPr="00437855" w:rsidR="710B30AB" w:rsidP="540F25FA" w:rsidRDefault="6B1371DC" w14:paraId="2EB6264B" w14:textId="73C75E63">
      <w:pPr>
        <w:pStyle w:val="PargrafodaLista"/>
        <w:numPr>
          <w:ilvl w:val="0"/>
          <w:numId w:val="2"/>
        </w:numPr>
        <w:rPr>
          <w:rFonts w:eastAsia="Arial" w:cs="Arial"/>
          <w:lang w:val="pt"/>
        </w:rPr>
      </w:pPr>
      <w:r w:rsidRPr="00437855">
        <w:rPr>
          <w:rFonts w:eastAsia="Arial" w:cs="Arial"/>
          <w:lang w:val="pt"/>
        </w:rPr>
        <w:t xml:space="preserve">RNF05 – Garantir disponibilidade contínua da aplicação; </w:t>
      </w:r>
    </w:p>
    <w:p w:rsidRPr="00437855" w:rsidR="710B30AB" w:rsidP="540F25FA" w:rsidRDefault="6B1371DC" w14:paraId="22D6062B" w14:textId="77AEB047">
      <w:pPr>
        <w:pStyle w:val="PargrafodaLista"/>
        <w:numPr>
          <w:ilvl w:val="0"/>
          <w:numId w:val="2"/>
        </w:numPr>
        <w:rPr>
          <w:rFonts w:eastAsia="Arial" w:cs="Arial"/>
          <w:lang w:val="pt"/>
        </w:rPr>
      </w:pPr>
      <w:r w:rsidRPr="00437855">
        <w:rPr>
          <w:rFonts w:eastAsia="Arial" w:cs="Arial"/>
          <w:lang w:val="pt"/>
        </w:rPr>
        <w:t xml:space="preserve">RNF06 – Permitir rastreabilidade das análises realizadas. </w:t>
      </w:r>
    </w:p>
    <w:p w:rsidRPr="0012209E" w:rsidR="710B30AB" w:rsidP="0012209E" w:rsidRDefault="6B1371DC" w14:paraId="1B44E5F5" w14:textId="528318C6">
      <w:pPr>
        <w:ind w:firstLine="708"/>
      </w:pPr>
      <w:r w:rsidRPr="2A87CE34" w:rsidR="143026D6">
        <w:rPr>
          <w:rFonts w:eastAsia="Arial" w:cs="Arial"/>
          <w:lang w:val="pt"/>
        </w:rPr>
        <w:t>Portanto, os requisitos não funcionais representam elementos fundamentais para assegurar qualidade, estabilidade e eficiência operacional no sistema de detecção de fraudes. Em ambientes caracterizados pelo elevado volume de informações e necessidade de processamento contínuo, tais requisitos tornam-se indispensáveis para garantir confiabilidade analítica e sustentabilidade operacional do sistema.</w:t>
      </w:r>
    </w:p>
    <w:p w:rsidR="2A87CE34" w:rsidP="2A87CE34" w:rsidRDefault="2A87CE34" w14:paraId="58617658" w14:textId="501303DB">
      <w:pPr>
        <w:ind w:firstLine="708"/>
        <w:rPr>
          <w:rFonts w:eastAsia="Arial" w:cs="Arial"/>
          <w:lang w:val="pt"/>
        </w:rPr>
      </w:pPr>
    </w:p>
    <w:p w:rsidR="2A87CE34" w:rsidP="2A87CE34" w:rsidRDefault="2A87CE34" w14:paraId="74E35DE9" w14:textId="3AAB47AD">
      <w:pPr>
        <w:ind w:firstLine="708"/>
        <w:rPr>
          <w:rFonts w:eastAsia="Arial" w:cs="Arial"/>
          <w:lang w:val="pt"/>
        </w:rPr>
      </w:pPr>
    </w:p>
    <w:p w:rsidR="2A87CE34" w:rsidP="2A87CE34" w:rsidRDefault="2A87CE34" w14:paraId="236E1C5C" w14:textId="5E7F9361">
      <w:pPr>
        <w:ind w:firstLine="708"/>
        <w:rPr>
          <w:rFonts w:eastAsia="Arial" w:cs="Arial"/>
          <w:lang w:val="pt"/>
        </w:rPr>
      </w:pPr>
    </w:p>
    <w:p w:rsidR="2A87CE34" w:rsidP="2A87CE34" w:rsidRDefault="2A87CE34" w14:paraId="25E9EFA2" w14:textId="1B28D972">
      <w:pPr>
        <w:ind w:firstLine="708"/>
        <w:rPr>
          <w:rFonts w:eastAsia="Arial" w:cs="Arial"/>
          <w:lang w:val="pt"/>
        </w:rPr>
      </w:pPr>
    </w:p>
    <w:p w:rsidR="2A87CE34" w:rsidP="2A87CE34" w:rsidRDefault="2A87CE34" w14:paraId="05161097" w14:textId="76F19A24">
      <w:pPr>
        <w:ind w:firstLine="708"/>
        <w:rPr>
          <w:rFonts w:eastAsia="Arial" w:cs="Arial"/>
          <w:lang w:val="pt"/>
        </w:rPr>
      </w:pPr>
    </w:p>
    <w:p w:rsidR="2A87CE34" w:rsidP="2A87CE34" w:rsidRDefault="2A87CE34" w14:paraId="55FFF3D3" w14:textId="32221A3F">
      <w:pPr>
        <w:ind w:firstLine="708"/>
        <w:rPr>
          <w:rFonts w:eastAsia="Arial" w:cs="Arial"/>
          <w:lang w:val="pt"/>
        </w:rPr>
      </w:pPr>
    </w:p>
    <w:p w:rsidR="2A87CE34" w:rsidP="2A87CE34" w:rsidRDefault="2A87CE34" w14:paraId="372372EB" w14:textId="7A6DD352">
      <w:pPr>
        <w:ind w:firstLine="708"/>
        <w:rPr>
          <w:rFonts w:eastAsia="Arial" w:cs="Arial"/>
          <w:lang w:val="pt"/>
        </w:rPr>
      </w:pPr>
    </w:p>
    <w:p w:rsidR="2A87CE34" w:rsidP="2A87CE34" w:rsidRDefault="2A87CE34" w14:paraId="62763267" w14:textId="1FE34534">
      <w:pPr>
        <w:ind w:firstLine="708"/>
        <w:rPr>
          <w:rFonts w:eastAsia="Arial" w:cs="Arial"/>
          <w:lang w:val="pt"/>
        </w:rPr>
      </w:pPr>
    </w:p>
    <w:p w:rsidR="2A87CE34" w:rsidP="2A87CE34" w:rsidRDefault="2A87CE34" w14:paraId="3DCA6D2B" w14:textId="5E6D08F3">
      <w:pPr>
        <w:ind w:firstLine="708"/>
        <w:rPr>
          <w:rFonts w:eastAsia="Arial" w:cs="Arial"/>
          <w:lang w:val="pt"/>
        </w:rPr>
      </w:pPr>
    </w:p>
    <w:p w:rsidR="2A87CE34" w:rsidP="2A87CE34" w:rsidRDefault="2A87CE34" w14:paraId="1163B485" w14:textId="6A51876A">
      <w:pPr>
        <w:ind w:firstLine="708"/>
        <w:rPr>
          <w:rFonts w:eastAsia="Arial" w:cs="Arial"/>
          <w:lang w:val="pt"/>
        </w:rPr>
      </w:pPr>
    </w:p>
    <w:p w:rsidR="2A87CE34" w:rsidP="2A87CE34" w:rsidRDefault="2A87CE34" w14:paraId="3BC259A7" w14:textId="4DABF439">
      <w:pPr>
        <w:ind w:firstLine="708"/>
        <w:rPr>
          <w:rFonts w:eastAsia="Arial" w:cs="Arial"/>
          <w:lang w:val="pt"/>
        </w:rPr>
      </w:pPr>
    </w:p>
    <w:p w:rsidR="2A87CE34" w:rsidP="2A87CE34" w:rsidRDefault="2A87CE34" w14:paraId="741B2177" w14:textId="3227508A">
      <w:pPr>
        <w:ind w:firstLine="708"/>
        <w:rPr>
          <w:rFonts w:eastAsia="Arial" w:cs="Arial"/>
          <w:lang w:val="pt"/>
        </w:rPr>
      </w:pPr>
    </w:p>
    <w:p w:rsidR="2A87CE34" w:rsidP="2A87CE34" w:rsidRDefault="2A87CE34" w14:paraId="5780FBA1" w14:textId="72E8E4C6">
      <w:pPr>
        <w:ind w:firstLine="708"/>
        <w:rPr>
          <w:rFonts w:eastAsia="Arial" w:cs="Arial"/>
          <w:lang w:val="pt"/>
        </w:rPr>
      </w:pPr>
    </w:p>
    <w:p w:rsidR="2A87CE34" w:rsidP="2A87CE34" w:rsidRDefault="2A87CE34" w14:paraId="185037C0" w14:textId="1F8314F3">
      <w:pPr>
        <w:ind w:firstLine="708"/>
        <w:rPr>
          <w:rFonts w:eastAsia="Arial" w:cs="Arial"/>
          <w:lang w:val="pt"/>
        </w:rPr>
      </w:pPr>
    </w:p>
    <w:p w:rsidR="2A87CE34" w:rsidP="2A87CE34" w:rsidRDefault="2A87CE34" w14:paraId="007633CD" w14:textId="507014CB">
      <w:pPr>
        <w:ind w:firstLine="708"/>
        <w:rPr>
          <w:rFonts w:eastAsia="Arial" w:cs="Arial"/>
          <w:lang w:val="pt"/>
        </w:rPr>
      </w:pPr>
    </w:p>
    <w:p w:rsidRPr="00437855" w:rsidR="710B30AB" w:rsidP="540F25FA" w:rsidRDefault="2371E13A" w14:paraId="79E5757F" w14:textId="73CB8110">
      <w:pPr>
        <w:pStyle w:val="Ttulo1"/>
        <w:keepNext w:val="0"/>
        <w:keepLines w:val="0"/>
        <w:rPr>
          <w:rFonts w:cs="Arial"/>
        </w:rPr>
      </w:pPr>
      <w:bookmarkStart w:name="_Toc404065271" w:id="53969273"/>
      <w:r w:rsidRPr="2A87CE34" w:rsidR="3AB6C646">
        <w:rPr>
          <w:rFonts w:eastAsia="Arial" w:cs="Arial"/>
        </w:rPr>
        <w:t>3 MATERIAIS E M</w:t>
      </w:r>
      <w:r w:rsidRPr="2A87CE34" w:rsidR="75BDF317">
        <w:rPr>
          <w:rFonts w:eastAsia="Arial" w:cs="Arial"/>
        </w:rPr>
        <w:t>ÉTODOS</w:t>
      </w:r>
      <w:bookmarkEnd w:id="53969273"/>
    </w:p>
    <w:p w:rsidRPr="00437855" w:rsidR="710B30AB" w:rsidP="540F25FA" w:rsidRDefault="710B30AB" w14:paraId="6663A752" w14:textId="2E371D8B">
      <w:pPr>
        <w:rPr>
          <w:rFonts w:cs="Arial"/>
        </w:rPr>
      </w:pPr>
    </w:p>
    <w:p w:rsidRPr="00437855" w:rsidR="710B30AB" w:rsidP="540F25FA" w:rsidRDefault="005B59CF" w14:paraId="26B10574" w14:textId="1556DF0A">
      <w:pPr>
        <w:rPr>
          <w:rFonts w:cs="Arial"/>
        </w:rPr>
      </w:pPr>
      <w:r w:rsidRPr="00437855">
        <w:rPr>
          <w:rFonts w:cs="Arial"/>
        </w:rPr>
        <w:t>Neste capítulo são descritos os materiais e os métodos que orientaram o desenvolvimento prático deste trabalho. São apresentadas as ferramentas, tecnologias e a base de dados adotadas, com as respectivas justificativas de escolha. Em seguida detalha-se o pipeline construído para o tratamento, a organização e a modelagem dos dados, explicando cada etapa do fluxo, desde a ingestão dos registros brutos até a geração dos scores de probabilidade de fraude no painel de controle (dashboard). Por fim, apresenta-se a arquitetura da solução, mostrando como os componentes tecnológicos se integram e de que maneira essa estrutura traduz, de forma prática, os princípios de qualidade e organização de dados discutidos ao longo do capítulo anterior.</w:t>
      </w:r>
    </w:p>
    <w:p w:rsidRPr="00437855" w:rsidR="710B30AB" w:rsidP="540F25FA" w:rsidRDefault="710B30AB" w14:paraId="4A224E00" w14:textId="77777777">
      <w:pPr>
        <w:rPr>
          <w:rFonts w:eastAsia="Arial" w:cs="Arial"/>
          <w:lang w:val="pt"/>
        </w:rPr>
      </w:pPr>
    </w:p>
    <w:p w:rsidRPr="00437855" w:rsidR="710B30AB" w:rsidP="00440D1F" w:rsidRDefault="005B59CF" w14:paraId="727973ED" w14:textId="121461FF">
      <w:pPr>
        <w:pStyle w:val="Ttulo2"/>
        <w:keepNext w:val="0"/>
        <w:keepLines w:val="0"/>
        <w:jc w:val="left"/>
        <w:rPr>
          <w:rFonts w:cs="Arial"/>
        </w:rPr>
      </w:pPr>
      <w:bookmarkStart w:name="_Toc1787564534" w:id="300381285"/>
      <w:r w:rsidRPr="2A87CE34" w:rsidR="3D2FA3C7">
        <w:rPr>
          <w:rFonts w:cs="Arial"/>
        </w:rPr>
        <w:t>3.1 Materiais</w:t>
      </w:r>
      <w:r>
        <w:br/>
      </w:r>
      <w:bookmarkEnd w:id="300381285"/>
    </w:p>
    <w:p w:rsidR="710B30AB" w:rsidP="0012209E" w:rsidRDefault="29E9D683" w14:paraId="3B62310D" w14:textId="4611D6B9">
      <w:pPr>
        <w:rPr>
          <w:rFonts w:cs="Arial"/>
        </w:rPr>
      </w:pPr>
      <w:r w:rsidRPr="00437855">
        <w:rPr>
          <w:rFonts w:cs="Arial"/>
        </w:rPr>
        <w:t>Para o desenvolvimento do sistema proposto, foram selecionadas ferramentas, tecnologias e uma base de dados que atendem tanto às exigências técnicas do projeto quanto ao contexto acadêmico em que se insere. A escolha de cada recurso considerou critérios de compatibilidade, adequação ao problema e domínio técnico do grupo, garantindo a viabilidade da implementação dentro do cenário estabelecido.</w:t>
      </w:r>
    </w:p>
    <w:p w:rsidRPr="00437855" w:rsidR="0012209E" w:rsidP="540F25FA" w:rsidRDefault="0012209E" w14:paraId="54B091F9" w14:textId="77777777">
      <w:pPr>
        <w:ind w:firstLine="0"/>
        <w:rPr>
          <w:rFonts w:cs="Arial"/>
        </w:rPr>
      </w:pPr>
    </w:p>
    <w:p w:rsidRPr="00437855" w:rsidR="710B30AB" w:rsidP="2A87CE34" w:rsidRDefault="013FB8C6" w14:paraId="212308F0" w14:textId="56DC73B2">
      <w:pPr>
        <w:pStyle w:val="Ttulo3"/>
        <w:rPr>
          <w:rFonts w:cs="Arial"/>
        </w:rPr>
      </w:pPr>
      <w:bookmarkStart w:name="_Toc1077010762" w:id="2115957856"/>
      <w:r w:rsidR="239D645F">
        <w:rPr/>
        <w:t>3.1.</w:t>
      </w:r>
      <w:r w:rsidR="1D2BA755">
        <w:rPr/>
        <w:t>1</w:t>
      </w:r>
      <w:r w:rsidR="239D645F">
        <w:rPr/>
        <w:t xml:space="preserve"> Linguagens e bibliotecas</w:t>
      </w:r>
      <w:bookmarkEnd w:id="2115957856"/>
    </w:p>
    <w:p w:rsidR="0012209E" w:rsidP="0012209E" w:rsidRDefault="0012209E" w14:paraId="0FB2809A" w14:textId="4DFC55E2">
      <w:pPr>
        <w:ind w:firstLine="708"/>
        <w:rPr>
          <w:rFonts w:cs="Arial"/>
          <w:color w:val="000000" w:themeColor="text1"/>
        </w:rPr>
      </w:pPr>
      <w:r w:rsidRPr="0012209E">
        <w:rPr>
          <w:rFonts w:cs="Arial"/>
          <w:color w:val="000000" w:themeColor="text1"/>
        </w:rPr>
        <w:t>A tabela abaixo indica as bibliotecas utilizadas no projeto como um todo, indicando sua finalidade em cada etapa de desenvolvimento, desde a ingestão, tratamento, implementação, construção e conexão dos dados com o dashboard.</w:t>
      </w:r>
    </w:p>
    <w:p w:rsidR="0012209E" w:rsidP="0012209E" w:rsidRDefault="0012209E" w14:paraId="5A4D3191" w14:textId="77777777">
      <w:pPr>
        <w:ind w:firstLine="708"/>
        <w:rPr>
          <w:rFonts w:cs="Arial"/>
          <w:color w:val="000000" w:themeColor="text1"/>
        </w:rPr>
      </w:pPr>
    </w:p>
    <w:p w:rsidRPr="0012209E" w:rsidR="0012209E" w:rsidP="0012209E" w:rsidRDefault="0012209E" w14:paraId="43E357E0" w14:textId="77777777">
      <w:pPr>
        <w:ind w:firstLine="0"/>
        <w:rPr>
          <w:rFonts w:cs="Arial"/>
          <w:color w:val="000000" w:themeColor="text1"/>
        </w:rPr>
      </w:pPr>
    </w:p>
    <w:p w:rsidRPr="00437855" w:rsidR="710B30AB" w:rsidP="540F25FA" w:rsidRDefault="5F2A1355" w14:paraId="6F219BD2" w14:textId="1BCF2477">
      <w:pPr>
        <w:ind w:firstLine="0"/>
        <w:rPr>
          <w:rFonts w:eastAsia="Arial" w:cs="Arial"/>
          <w:b/>
          <w:bCs/>
          <w:szCs w:val="24"/>
        </w:rPr>
      </w:pPr>
      <w:r w:rsidRPr="00437855">
        <w:rPr>
          <w:rFonts w:eastAsia="Arial" w:cs="Arial"/>
          <w:b/>
          <w:bCs/>
          <w:szCs w:val="24"/>
        </w:rPr>
        <w:t>Tabela 1 — Bibliotecas Python utilizadas no desenvolvimento</w:t>
      </w:r>
    </w:p>
    <w:tbl>
      <w:tblPr>
        <w:tblStyle w:val="TabeladeGrade4-nfase1"/>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A0" w:firstRow="1" w:lastRow="0" w:firstColumn="1" w:lastColumn="0" w:noHBand="1" w:noVBand="1"/>
      </w:tblPr>
      <w:tblGrid>
        <w:gridCol w:w="3020"/>
        <w:gridCol w:w="3020"/>
        <w:gridCol w:w="3020"/>
      </w:tblGrid>
      <w:tr w:rsidRPr="00437855" w:rsidR="540F25FA" w:rsidTr="540F25FA" w14:paraId="6D656B44"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2DF8C356" w14:textId="1CFBB4FF">
            <w:pPr>
              <w:jc w:val="left"/>
              <w:rPr>
                <w:rFonts w:eastAsia="Arial" w:cs="Arial"/>
                <w:szCs w:val="24"/>
              </w:rPr>
            </w:pPr>
            <w:r w:rsidRPr="00437855">
              <w:rPr>
                <w:rFonts w:eastAsia="Arial" w:cs="Arial"/>
                <w:szCs w:val="24"/>
              </w:rPr>
              <w:t>BIBLIOTECA</w:t>
            </w:r>
          </w:p>
        </w:tc>
        <w:tc>
          <w:tcPr>
            <w:tcW w:w="3020" w:type="dxa"/>
          </w:tcPr>
          <w:p w:rsidRPr="00437855" w:rsidR="2089171D" w:rsidP="540F25FA" w:rsidRDefault="2089171D" w14:paraId="1BE38086" w14:textId="1B39B5EC">
            <w:pPr>
              <w:jc w:val="left"/>
              <w:cnfStyle w:val="100000000000" w:firstRow="1" w:lastRow="0" w:firstColumn="0" w:lastColumn="0" w:oddVBand="0" w:evenVBand="0" w:oddHBand="0" w:evenHBand="0" w:firstRowFirstColumn="0" w:firstRowLastColumn="0" w:lastRowFirstColumn="0" w:lastRowLastColumn="0"/>
              <w:rPr>
                <w:rFonts w:cs="Arial"/>
                <w:b w:val="0"/>
                <w:bCs w:val="0"/>
              </w:rPr>
            </w:pPr>
          </w:p>
        </w:tc>
        <w:tc>
          <w:tcPr>
            <w:tcW w:w="3020" w:type="dxa"/>
          </w:tcPr>
          <w:p w:rsidRPr="00437855" w:rsidR="2089171D" w:rsidP="540F25FA" w:rsidRDefault="2089171D" w14:paraId="58E275C9" w14:textId="5A8D1F79">
            <w:pPr>
              <w:jc w:val="left"/>
              <w:cnfStyle w:val="100000000000" w:firstRow="1" w:lastRow="0" w:firstColumn="0" w:lastColumn="0" w:oddVBand="0" w:evenVBand="0" w:oddHBand="0" w:evenHBand="0" w:firstRowFirstColumn="0" w:firstRowLastColumn="0" w:lastRowFirstColumn="0" w:lastRowLastColumn="0"/>
              <w:rPr>
                <w:rFonts w:eastAsia="Arial" w:cs="Arial"/>
                <w:b w:val="0"/>
                <w:bCs w:val="0"/>
                <w:szCs w:val="24"/>
              </w:rPr>
            </w:pPr>
            <w:r w:rsidRPr="00437855">
              <w:rPr>
                <w:rFonts w:eastAsia="Arial" w:cs="Arial"/>
                <w:szCs w:val="24"/>
              </w:rPr>
              <w:t>FINALIDADE</w:t>
            </w:r>
          </w:p>
        </w:tc>
      </w:tr>
      <w:tr w:rsidRPr="00437855" w:rsidR="540F25FA" w:rsidTr="540F25FA" w14:paraId="72385D5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1B73C98E" w14:textId="21FCBCF9">
            <w:pPr>
              <w:rPr>
                <w:rFonts w:cs="Arial"/>
              </w:rPr>
            </w:pPr>
            <w:r w:rsidRPr="00437855">
              <w:rPr>
                <w:rFonts w:eastAsia="Arial" w:cs="Arial"/>
                <w:szCs w:val="24"/>
              </w:rPr>
              <w:t>Pandas</w:t>
            </w:r>
          </w:p>
        </w:tc>
        <w:tc>
          <w:tcPr>
            <w:tcW w:w="3020" w:type="dxa"/>
          </w:tcPr>
          <w:p w:rsidRPr="00437855" w:rsidR="2089171D" w:rsidP="540F25FA" w:rsidRDefault="2089171D" w14:paraId="315F01BC" w14:textId="0204BF95">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2.2.3</w:t>
            </w:r>
          </w:p>
        </w:tc>
        <w:tc>
          <w:tcPr>
            <w:tcW w:w="3020" w:type="dxa"/>
          </w:tcPr>
          <w:p w:rsidRPr="00437855" w:rsidR="2089171D" w:rsidP="540F25FA" w:rsidRDefault="2089171D" w14:paraId="3BEB1C34" w14:textId="10AC1EEC">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Manipulação e análise dos dados tabulares</w:t>
            </w:r>
          </w:p>
        </w:tc>
      </w:tr>
      <w:tr w:rsidRPr="00437855" w:rsidR="540F25FA" w:rsidTr="540F25FA" w14:paraId="7FC2950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355E0B5B" w14:textId="0A530342">
            <w:pPr>
              <w:jc w:val="left"/>
              <w:rPr>
                <w:rFonts w:cs="Arial"/>
              </w:rPr>
            </w:pPr>
            <w:r w:rsidRPr="00437855">
              <w:rPr>
                <w:rFonts w:eastAsia="Arial" w:cs="Arial"/>
                <w:szCs w:val="24"/>
              </w:rPr>
              <w:t>Scikit-learn</w:t>
            </w:r>
          </w:p>
        </w:tc>
        <w:tc>
          <w:tcPr>
            <w:tcW w:w="3020" w:type="dxa"/>
          </w:tcPr>
          <w:p w:rsidRPr="00437855" w:rsidR="2089171D" w:rsidP="540F25FA" w:rsidRDefault="2089171D" w14:paraId="5F51A6B7" w14:textId="512AF853">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1.5.2</w:t>
            </w:r>
          </w:p>
        </w:tc>
        <w:tc>
          <w:tcPr>
            <w:tcW w:w="3020" w:type="dxa"/>
          </w:tcPr>
          <w:p w:rsidRPr="00437855" w:rsidR="2089171D" w:rsidP="540F25FA" w:rsidRDefault="2089171D" w14:paraId="22624D83" w14:textId="4450D92E">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Implementação dos modelos de ML e métricas de avaliação</w:t>
            </w:r>
          </w:p>
        </w:tc>
      </w:tr>
      <w:tr w:rsidRPr="00437855" w:rsidR="540F25FA" w:rsidTr="540F25FA" w14:paraId="3A4DC0A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4F52AED8" w14:textId="567E49DB">
            <w:pPr>
              <w:jc w:val="left"/>
              <w:rPr>
                <w:rFonts w:cs="Arial"/>
              </w:rPr>
            </w:pPr>
            <w:r w:rsidRPr="00437855">
              <w:rPr>
                <w:rFonts w:eastAsia="Arial" w:cs="Arial"/>
                <w:szCs w:val="24"/>
              </w:rPr>
              <w:t>Imbalanced-learn</w:t>
            </w:r>
          </w:p>
        </w:tc>
        <w:tc>
          <w:tcPr>
            <w:tcW w:w="3020" w:type="dxa"/>
          </w:tcPr>
          <w:p w:rsidRPr="00437855" w:rsidR="2089171D" w:rsidP="540F25FA" w:rsidRDefault="2089171D" w14:paraId="590A0F68" w14:textId="58F65BE8">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0.12.3</w:t>
            </w:r>
          </w:p>
        </w:tc>
        <w:tc>
          <w:tcPr>
            <w:tcW w:w="3020" w:type="dxa"/>
          </w:tcPr>
          <w:p w:rsidRPr="00437855" w:rsidR="2089171D" w:rsidP="540F25FA" w:rsidRDefault="2089171D" w14:paraId="767B7F9A" w14:textId="0613F460">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Balanceamento das classes via SMOTE</w:t>
            </w:r>
          </w:p>
        </w:tc>
      </w:tr>
      <w:tr w:rsidRPr="00437855" w:rsidR="540F25FA" w:rsidTr="540F25FA" w14:paraId="3C3B930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58F02187" w14:textId="11943AB4">
            <w:pPr>
              <w:jc w:val="left"/>
              <w:rPr>
                <w:rFonts w:cs="Arial"/>
              </w:rPr>
            </w:pPr>
            <w:r w:rsidRPr="00437855">
              <w:rPr>
                <w:rFonts w:eastAsia="Arial" w:cs="Arial"/>
                <w:szCs w:val="24"/>
              </w:rPr>
              <w:t>Streamlit</w:t>
            </w:r>
          </w:p>
        </w:tc>
        <w:tc>
          <w:tcPr>
            <w:tcW w:w="3020" w:type="dxa"/>
          </w:tcPr>
          <w:p w:rsidRPr="00437855" w:rsidR="2089171D" w:rsidP="540F25FA" w:rsidRDefault="2089171D" w14:paraId="75195E66" w14:textId="703A435B">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1.37.0</w:t>
            </w:r>
          </w:p>
        </w:tc>
        <w:tc>
          <w:tcPr>
            <w:tcW w:w="3020" w:type="dxa"/>
          </w:tcPr>
          <w:p w:rsidRPr="00437855" w:rsidR="2089171D" w:rsidP="540F25FA" w:rsidRDefault="2089171D" w14:paraId="397EC2BB" w14:textId="0097AA85">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Construção do dashboard interativo</w:t>
            </w:r>
          </w:p>
        </w:tc>
      </w:tr>
      <w:tr w:rsidRPr="00437855" w:rsidR="540F25FA" w:rsidTr="540F25FA" w14:paraId="3354E2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52AACF9D" w14:textId="55BA6CFA">
            <w:pPr>
              <w:jc w:val="left"/>
              <w:rPr>
                <w:rFonts w:cs="Arial"/>
              </w:rPr>
            </w:pPr>
            <w:r w:rsidRPr="00437855">
              <w:rPr>
                <w:rFonts w:eastAsia="Arial" w:cs="Arial"/>
                <w:szCs w:val="24"/>
              </w:rPr>
              <w:t>Matplotlib</w:t>
            </w:r>
          </w:p>
        </w:tc>
        <w:tc>
          <w:tcPr>
            <w:tcW w:w="3020" w:type="dxa"/>
          </w:tcPr>
          <w:p w:rsidRPr="00437855" w:rsidR="2089171D" w:rsidP="540F25FA" w:rsidRDefault="2089171D" w14:paraId="282FE524" w14:textId="6D256166">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3.9.2</w:t>
            </w:r>
          </w:p>
        </w:tc>
        <w:tc>
          <w:tcPr>
            <w:tcW w:w="3020" w:type="dxa"/>
          </w:tcPr>
          <w:p w:rsidRPr="00437855" w:rsidR="2089171D" w:rsidP="540F25FA" w:rsidRDefault="2089171D" w14:paraId="6647A2A1" w14:textId="19ED8776">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Geração de gráficos e visualizações</w:t>
            </w:r>
          </w:p>
        </w:tc>
      </w:tr>
      <w:tr w:rsidRPr="00437855" w:rsidR="540F25FA" w:rsidTr="540F25FA" w14:paraId="6ADAF6E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3EB52601" w14:textId="6E625FD1">
            <w:pPr>
              <w:jc w:val="left"/>
              <w:rPr>
                <w:rFonts w:cs="Arial"/>
              </w:rPr>
            </w:pPr>
            <w:r w:rsidRPr="00437855">
              <w:rPr>
                <w:rFonts w:eastAsia="Arial" w:cs="Arial"/>
                <w:szCs w:val="24"/>
              </w:rPr>
              <w:t>Seaborn</w:t>
            </w:r>
          </w:p>
        </w:tc>
        <w:tc>
          <w:tcPr>
            <w:tcW w:w="3020" w:type="dxa"/>
          </w:tcPr>
          <w:p w:rsidRPr="00437855" w:rsidR="2089171D" w:rsidP="540F25FA" w:rsidRDefault="2089171D" w14:paraId="0E23EE8C" w14:textId="7AEBE4C1">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0.13.2</w:t>
            </w:r>
          </w:p>
        </w:tc>
        <w:tc>
          <w:tcPr>
            <w:tcW w:w="3020" w:type="dxa"/>
          </w:tcPr>
          <w:p w:rsidRPr="00437855" w:rsidR="2089171D" w:rsidP="540F25FA" w:rsidRDefault="2089171D" w14:paraId="268F6A49" w14:textId="1E4779BF">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Visualizações estatísticas na análise exploratória</w:t>
            </w:r>
          </w:p>
        </w:tc>
      </w:tr>
      <w:tr w:rsidRPr="00437855" w:rsidR="540F25FA" w:rsidTr="540F25FA" w14:paraId="44BDEDD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7F6821CD" w14:textId="746DEEB6">
            <w:pPr>
              <w:jc w:val="left"/>
              <w:rPr>
                <w:rFonts w:cs="Arial"/>
              </w:rPr>
            </w:pPr>
            <w:r w:rsidRPr="00437855">
              <w:rPr>
                <w:rFonts w:eastAsia="Arial" w:cs="Arial"/>
                <w:szCs w:val="24"/>
              </w:rPr>
              <w:t>Sqlalchemy</w:t>
            </w:r>
          </w:p>
        </w:tc>
        <w:tc>
          <w:tcPr>
            <w:tcW w:w="3020" w:type="dxa"/>
          </w:tcPr>
          <w:p w:rsidRPr="00437855" w:rsidR="2089171D" w:rsidP="540F25FA" w:rsidRDefault="2089171D" w14:paraId="0C399798" w14:textId="0066E0F5">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2.0.36</w:t>
            </w:r>
          </w:p>
        </w:tc>
        <w:tc>
          <w:tcPr>
            <w:tcW w:w="3020" w:type="dxa"/>
          </w:tcPr>
          <w:p w:rsidRPr="00437855" w:rsidR="2089171D" w:rsidP="540F25FA" w:rsidRDefault="2089171D" w14:paraId="2D49E042" w14:textId="24F405AC">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Conexão entre Python e PostgreSQL</w:t>
            </w:r>
          </w:p>
        </w:tc>
      </w:tr>
      <w:tr w:rsidRPr="00437855" w:rsidR="540F25FA" w:rsidTr="540F25FA" w14:paraId="529BD72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0DD48DDE" w14:textId="12F4F6B6">
            <w:pPr>
              <w:jc w:val="left"/>
              <w:rPr>
                <w:rFonts w:cs="Arial"/>
              </w:rPr>
            </w:pPr>
            <w:r w:rsidRPr="00437855">
              <w:rPr>
                <w:rFonts w:eastAsia="Arial" w:cs="Arial"/>
                <w:szCs w:val="24"/>
              </w:rPr>
              <w:t>Psycopg2</w:t>
            </w:r>
          </w:p>
        </w:tc>
        <w:tc>
          <w:tcPr>
            <w:tcW w:w="3020" w:type="dxa"/>
          </w:tcPr>
          <w:p w:rsidRPr="00437855" w:rsidR="2089171D" w:rsidP="540F25FA" w:rsidRDefault="2089171D" w14:paraId="03E72179" w14:textId="4C80F1DC">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2.9.9</w:t>
            </w:r>
          </w:p>
        </w:tc>
        <w:tc>
          <w:tcPr>
            <w:tcW w:w="3020" w:type="dxa"/>
          </w:tcPr>
          <w:p w:rsidRPr="00437855" w:rsidR="2089171D" w:rsidP="540F25FA" w:rsidRDefault="2089171D" w14:paraId="7C5AF512" w14:textId="1F1FFC9B">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Driver de comunicação com o banco de dados</w:t>
            </w:r>
          </w:p>
        </w:tc>
      </w:tr>
      <w:tr w:rsidRPr="00437855" w:rsidR="540F25FA" w:rsidTr="540F25FA" w14:paraId="0B7A080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020" w:type="dxa"/>
          </w:tcPr>
          <w:p w:rsidRPr="00437855" w:rsidR="2089171D" w:rsidP="540F25FA" w:rsidRDefault="2089171D" w14:paraId="0A4DEACC" w14:textId="20EDA04F">
            <w:pPr>
              <w:jc w:val="left"/>
              <w:rPr>
                <w:rFonts w:cs="Arial"/>
              </w:rPr>
            </w:pPr>
            <w:r w:rsidRPr="00437855">
              <w:rPr>
                <w:rFonts w:eastAsia="Arial" w:cs="Arial"/>
                <w:szCs w:val="24"/>
              </w:rPr>
              <w:t>Joblib</w:t>
            </w:r>
          </w:p>
        </w:tc>
        <w:tc>
          <w:tcPr>
            <w:tcW w:w="3020" w:type="dxa"/>
          </w:tcPr>
          <w:p w:rsidRPr="00437855" w:rsidR="2089171D" w:rsidP="540F25FA" w:rsidRDefault="2089171D" w14:paraId="3D12385E" w14:textId="406CEA8B">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1.4.2</w:t>
            </w:r>
          </w:p>
        </w:tc>
        <w:tc>
          <w:tcPr>
            <w:tcW w:w="3020" w:type="dxa"/>
          </w:tcPr>
          <w:p w:rsidRPr="00437855" w:rsidR="2089171D" w:rsidP="540F25FA" w:rsidRDefault="2089171D" w14:paraId="0E3A2A39" w14:textId="4ED05661">
            <w:pPr>
              <w:jc w:val="left"/>
              <w:cnfStyle w:val="000000000000" w:firstRow="0" w:lastRow="0" w:firstColumn="0" w:lastColumn="0" w:oddVBand="0" w:evenVBand="0" w:oddHBand="0" w:evenHBand="0" w:firstRowFirstColumn="0" w:firstRowLastColumn="0" w:lastRowFirstColumn="0" w:lastRowLastColumn="0"/>
              <w:rPr>
                <w:rFonts w:cs="Arial"/>
              </w:rPr>
            </w:pPr>
            <w:r w:rsidRPr="00437855">
              <w:rPr>
                <w:rFonts w:eastAsia="Arial" w:cs="Arial"/>
                <w:szCs w:val="24"/>
              </w:rPr>
              <w:t>Exportação e carregamento do modelo treinado</w:t>
            </w:r>
          </w:p>
        </w:tc>
      </w:tr>
    </w:tbl>
    <w:p w:rsidRPr="00437855" w:rsidR="710B30AB" w:rsidP="540F25FA" w:rsidRDefault="17D975B1" w14:paraId="3E9C8CDD" w14:textId="2B732545">
      <w:pPr>
        <w:ind w:firstLine="0"/>
        <w:rPr>
          <w:rFonts w:eastAsia="Arial" w:cs="Arial"/>
          <w:sz w:val="20"/>
          <w:szCs w:val="20"/>
        </w:rPr>
      </w:pPr>
      <w:r w:rsidRPr="00437855">
        <w:rPr>
          <w:rFonts w:eastAsia="Arial" w:cs="Arial"/>
          <w:sz w:val="20"/>
          <w:szCs w:val="20"/>
        </w:rPr>
        <w:t>Fonte: Elaborado pelos autores (2026).</w:t>
      </w:r>
    </w:p>
    <w:p w:rsidRPr="00437855" w:rsidR="710B30AB" w:rsidP="540F25FA" w:rsidRDefault="710B30AB" w14:paraId="7392E121" w14:textId="146860BE">
      <w:pPr>
        <w:ind w:firstLine="0"/>
        <w:rPr>
          <w:rFonts w:cs="Arial"/>
        </w:rPr>
      </w:pPr>
    </w:p>
    <w:p w:rsidRPr="00437855" w:rsidR="710B30AB" w:rsidP="540F25FA" w:rsidRDefault="6E5EC4B4" w14:paraId="7247646F" w14:textId="0AF1EBA0">
      <w:pPr>
        <w:ind w:firstLine="708"/>
        <w:rPr>
          <w:rFonts w:cs="Arial"/>
        </w:rPr>
      </w:pPr>
      <w:r w:rsidRPr="00437855">
        <w:rPr>
          <w:rFonts w:cs="Arial"/>
        </w:rPr>
        <w:t xml:space="preserve">Dentre as bibliotecas listadas, três se destacam pelo papel central que exercem no desenvolvimento. O scikit-learn sustenta tanto a implementação dos modelos de classificação quanto a geração das métricas de avaliação. O imbalanced-learn viabiliza a aplicação do SMOTE, técnica de balanceamento discutida na seção 2.4.4, necessária dado o desbalanceamento verificado na base, conforme demonstrado por Albalawi e Dardouri (2025). Por fim, o Streamlit permite a construção do dashboard de forma integrada ao restante do pipeline, sem necessidade de ferramentas externas ou linguagens adicionais. (ALBALAWI; DARDOURI, 2025).  </w:t>
      </w:r>
    </w:p>
    <w:p w:rsidRPr="00437855" w:rsidR="710B30AB" w:rsidP="540F25FA" w:rsidRDefault="710B30AB" w14:paraId="027E9C52" w14:textId="3A100AE2">
      <w:pPr>
        <w:ind w:firstLine="0"/>
        <w:rPr>
          <w:rFonts w:cs="Arial"/>
        </w:rPr>
      </w:pPr>
    </w:p>
    <w:p w:rsidRPr="00437855" w:rsidR="710B30AB" w:rsidP="2A87CE34" w:rsidRDefault="5C9D681A" w14:paraId="5264ED01" w14:textId="186E3340">
      <w:pPr>
        <w:pStyle w:val="Ttulo3"/>
        <w:rPr>
          <w:rFonts w:cs="Arial"/>
        </w:rPr>
      </w:pPr>
      <w:bookmarkStart w:name="_Toc162599249" w:id="581608238"/>
      <w:r w:rsidR="50F47861">
        <w:rPr/>
        <w:t>3.1.</w:t>
      </w:r>
      <w:r w:rsidR="1D2BA755">
        <w:rPr/>
        <w:t>2</w:t>
      </w:r>
      <w:r w:rsidR="50F47861">
        <w:rPr/>
        <w:t xml:space="preserve"> APIs e demais tecnologias</w:t>
      </w:r>
      <w:bookmarkEnd w:id="581608238"/>
    </w:p>
    <w:p w:rsidRPr="00437855" w:rsidR="710B30AB" w:rsidP="540F25FA" w:rsidRDefault="6E5EC4B4" w14:paraId="32CA5C86" w14:textId="08DEE25E">
      <w:pPr>
        <w:ind w:firstLine="708"/>
        <w:rPr>
          <w:rFonts w:cs="Arial"/>
        </w:rPr>
      </w:pPr>
      <w:r w:rsidRPr="00437855">
        <w:rPr>
          <w:rFonts w:cs="Arial"/>
        </w:rPr>
        <w:t>As APIs responsáveis pela ingestão e pelo roteamento dos dados foram desenvolvidas em Java, na versão 21, com o framework Spring Boot 3, escolha que reflete tanto o domínio técnico do grupo quanto a ampla adoção desse ecossistema para a construção de serviços REST em sistemas corporativos.</w:t>
      </w:r>
    </w:p>
    <w:p w:rsidRPr="00437855" w:rsidR="710B30AB" w:rsidP="540F25FA" w:rsidRDefault="32193A43" w14:paraId="01ACF6DA" w14:textId="5A8656FB">
      <w:pPr>
        <w:ind w:firstLine="708"/>
        <w:rPr>
          <w:rFonts w:cs="Arial"/>
        </w:rPr>
      </w:pPr>
      <w:r w:rsidRPr="00437855">
        <w:rPr>
          <w:rFonts w:cs="Arial"/>
        </w:rPr>
        <w:t>Para a persistência dos dados, foi adotado o PostgreSQL, banco de dados relacional de código aberto compatível com Python por meio do SQLAlchemy e com Java via Spring Boot. Marcondes (2021), ao analisar práticas de governança de dados em ambientes de desenvolvimento de software, observa que a adoção de estruturas de armazenamento bem definidas favorece a rastreabilidade das informações e a confiabilidade das análises ao longo de um pipeline de dados. Tornando essencial que os registros processados em cada camada estejam disponíveis de forma consistente para as etapas subsequentes do fluxo. (MARCONDES, 2021).</w:t>
      </w:r>
    </w:p>
    <w:p w:rsidRPr="00437855" w:rsidR="710B30AB" w:rsidP="540F25FA" w:rsidRDefault="11B0D1F9" w14:paraId="3C6E4D26" w14:textId="333A4787">
      <w:pPr>
        <w:ind w:firstLine="708"/>
        <w:rPr>
          <w:rFonts w:cs="Arial"/>
        </w:rPr>
      </w:pPr>
      <w:r w:rsidRPr="00437855">
        <w:rPr>
          <w:rFonts w:cs="Arial"/>
        </w:rPr>
        <w:t>O Apache Kafka foi incorporado à arquitetura como camada de mensageria assíncrona entre a API Java e o serviço Python responsável pelo modelo. Oliveira (2023), ao desenvolver uma arquitetura escalável de streaming de dados utilizando o Kafka, aponta que a ferramenta se destaca por oferecer as garantias necessárias para a transmissão de informações em ambientes resilientes, sendo especialmente adequada para integrações entre serviços distintos que operam em linguagens ou plataformas diferentes. Embora o volume de dados trabalhado neste projeto não exija processamento em tempo real, a adoção do Kafka confere à arquitetura uma estrutura preparada para escalabilidade, tornando-a mais próxima de um cenário real de operação em uma seguradora. (OLIVEIRA, 2023).</w:t>
      </w:r>
    </w:p>
    <w:p w:rsidRPr="00437855" w:rsidR="710B30AB" w:rsidP="540F25FA" w:rsidRDefault="11B0D1F9" w14:paraId="7420FE78" w14:textId="2A3FEF96">
      <w:pPr>
        <w:ind w:firstLine="708"/>
        <w:rPr>
          <w:rFonts w:cs="Arial"/>
        </w:rPr>
      </w:pPr>
      <w:r w:rsidRPr="00437855">
        <w:rPr>
          <w:rFonts w:cs="Arial"/>
        </w:rPr>
        <w:t>Já o ambiente de desenvolvimento foi centralizado no Visual Studio Code, editor que oferece suporte unificado a Python e Java, facilitando a colaboração entre os membros do grupo. O controle de versão e o trabalho colaborativo foram gerenciados por meio do Git, com repositório hospedado no GitHub.</w:t>
      </w:r>
    </w:p>
    <w:p w:rsidRPr="00437855" w:rsidR="710B30AB" w:rsidP="540F25FA" w:rsidRDefault="710B30AB" w14:paraId="06A8114C" w14:textId="269CD67F">
      <w:pPr>
        <w:ind w:firstLine="0"/>
        <w:rPr>
          <w:rFonts w:cs="Arial"/>
        </w:rPr>
      </w:pPr>
    </w:p>
    <w:p w:rsidRPr="00437855" w:rsidR="006F291A" w:rsidP="006F291A" w:rsidRDefault="006F291A" w14:paraId="691791EF" w14:textId="77777777">
      <w:pPr>
        <w:pStyle w:val="Ttulo2"/>
        <w:rPr>
          <w:rFonts w:cs="Arial"/>
        </w:rPr>
      </w:pPr>
      <w:bookmarkStart w:name="_Toc1474333818" w:id="850133253"/>
      <w:r w:rsidRPr="2A87CE34" w:rsidR="3C5C0E3A">
        <w:rPr>
          <w:rFonts w:cs="Arial"/>
        </w:rPr>
        <w:t>3.2 Métodos</w:t>
      </w:r>
      <w:bookmarkEnd w:id="850133253"/>
    </w:p>
    <w:p w:rsidR="2A87CE34" w:rsidP="2A87CE34" w:rsidRDefault="2A87CE34" w14:paraId="52B91A81" w14:textId="73367DFA">
      <w:pPr>
        <w:pStyle w:val="Normal"/>
      </w:pPr>
    </w:p>
    <w:p w:rsidR="006F291A" w:rsidP="006F291A" w:rsidRDefault="006F291A" w14:paraId="48467243" w14:textId="77777777">
      <w:pPr>
        <w:spacing w:after="200"/>
        <w:ind w:firstLine="720"/>
      </w:pPr>
      <w:r w:rsidRPr="2A87CE34" w:rsidR="3C5C0E3A">
        <w:rPr>
          <w:rFonts w:cs="Arial"/>
        </w:rPr>
        <w:t xml:space="preserve">O desenvolvimento do sistema de detecção de fraudes em sinistros automobilísticos foi conduzido de forma estruturada, por meio de um conjunto de etapas que abrange desde a coleta e o tratamento dos dados brutos até a aplicação de um modelo preditivo e a apresentação dos resultados em um painel interativo. A metodologia adotada segue uma abordagem aplicada, iterativa e orientada por dados, </w:t>
      </w:r>
      <w:r w:rsidRPr="2A87CE34" w:rsidR="3C5C0E3A">
        <w:rPr>
          <w:rFonts w:cs="Arial"/>
        </w:rPr>
        <w:t>em que cada componente do sistema foi projetado, implementado e validado de forma progressiva, com testes realizados em ambiente controlado antes da integração.</w:t>
      </w:r>
    </w:p>
    <w:p w:rsidR="3E6A1928" w:rsidP="2A87CE34" w:rsidRDefault="3E6A1928" w14:paraId="221A5A8F" w14:textId="6650FA08">
      <w:pPr>
        <w:pStyle w:val="Ttulo3"/>
        <w:rPr>
          <w:rFonts w:cs="Arial"/>
          <w:b w:val="0"/>
          <w:bCs w:val="0"/>
        </w:rPr>
      </w:pPr>
      <w:bookmarkStart w:name="_Toc1677229347" w:id="1460504132"/>
      <w:r w:rsidR="3E6A1928">
        <w:rPr/>
        <w:t xml:space="preserve">3.2.1 </w:t>
      </w:r>
      <w:r w:rsidR="4553C36C">
        <w:rPr/>
        <w:t>Modelagem do sistema</w:t>
      </w:r>
      <w:bookmarkEnd w:id="1460504132"/>
    </w:p>
    <w:p w:rsidR="4553C36C" w:rsidP="2A87CE34" w:rsidRDefault="4553C36C" w14:paraId="12B3F966" w14:textId="620638BC">
      <w:pPr>
        <w:pStyle w:val="Normal"/>
        <w:spacing w:after="200"/>
        <w:ind w:firstLine="720"/>
      </w:pPr>
      <w:r w:rsidRPr="2A87CE34" w:rsidR="4553C36C">
        <w:rPr>
          <w:rFonts w:cs="Arial"/>
        </w:rPr>
        <w:t>Conforme discutido na seção 2.5, a Engenharia de Software desempenha papel estrutural no desenvolvimento de sistemas de análise antifraude, exigindo uma arquitetura organizada, modular e capaz de integrar diferentes componentes operacionais de forma confiável (PRESSMAN; MAXIM, 2016). Com base nesse entendimento, a modelagem do sistema proposto foi orientada por dois princípios arquiteturais complementares: a Arquitetura Hexagonal (Ports and Adapters) e a Arquitetura Medalhão.</w:t>
      </w:r>
    </w:p>
    <w:p w:rsidR="4553C36C" w:rsidP="2A87CE34" w:rsidRDefault="4553C36C" w14:paraId="04BCB2AC" w14:textId="4ACBC72C">
      <w:pPr>
        <w:pStyle w:val="Normal"/>
        <w:spacing w:after="200"/>
        <w:ind w:firstLine="720"/>
      </w:pPr>
      <w:r w:rsidRPr="2A87CE34" w:rsidR="4553C36C">
        <w:rPr>
          <w:rFonts w:cs="Arial"/>
        </w:rPr>
        <w:t xml:space="preserve">A Arquitetura Hexagonal foi adotada no módulo </w:t>
      </w:r>
      <w:r w:rsidRPr="2A87CE34" w:rsidR="4553C36C">
        <w:rPr>
          <w:rFonts w:cs="Arial"/>
        </w:rPr>
        <w:t>backend</w:t>
      </w:r>
      <w:r w:rsidRPr="2A87CE34" w:rsidR="4553C36C">
        <w:rPr>
          <w:rFonts w:cs="Arial"/>
        </w:rPr>
        <w:t>, separando as responsabilidades entre camadas de domínio, regras de negócio e adaptadores de entrada e saída. Essa separação garante que alterações em componentes externos</w:t>
      </w:r>
      <w:r w:rsidRPr="2A87CE34" w:rsidR="6AE30E05">
        <w:rPr>
          <w:rFonts w:cs="Arial"/>
        </w:rPr>
        <w:t xml:space="preserve">, </w:t>
      </w:r>
      <w:r w:rsidRPr="2A87CE34" w:rsidR="4553C36C">
        <w:rPr>
          <w:rFonts w:cs="Arial"/>
        </w:rPr>
        <w:t xml:space="preserve">como a troca de um barramento de mensagens ou a substituição do banco de </w:t>
      </w:r>
      <w:r w:rsidRPr="2A87CE34" w:rsidR="4553C36C">
        <w:rPr>
          <w:rFonts w:cs="Arial"/>
        </w:rPr>
        <w:t>dados</w:t>
      </w:r>
      <w:r w:rsidRPr="2A87CE34" w:rsidR="5EB6E91E">
        <w:rPr>
          <w:rFonts w:cs="Arial"/>
        </w:rPr>
        <w:t>,</w:t>
      </w:r>
      <w:r w:rsidRPr="2A87CE34" w:rsidR="5EB6E91E">
        <w:rPr>
          <w:rFonts w:cs="Arial"/>
        </w:rPr>
        <w:t xml:space="preserve"> </w:t>
      </w:r>
      <w:r w:rsidRPr="2A87CE34" w:rsidR="4553C36C">
        <w:rPr>
          <w:rFonts w:cs="Arial"/>
        </w:rPr>
        <w:t>não impactem a lógica central da aplicação, favorecendo manutenibilidade e escalabilidade. A Arquitetura Medalhão, por sua vez, estrutura o fluxo de dados em três camadas progressivas de refinamento: Bronze, responsável pelo armazenamento dos registros brutos; Silver, destinada ao tratamento, limpeza e padronização das informações</w:t>
      </w:r>
      <w:r w:rsidRPr="2A87CE34" w:rsidR="1227E76D">
        <w:rPr>
          <w:rFonts w:cs="Arial"/>
        </w:rPr>
        <w:t>,</w:t>
      </w:r>
      <w:r w:rsidRPr="2A87CE34" w:rsidR="4553C36C">
        <w:rPr>
          <w:rFonts w:cs="Arial"/>
        </w:rPr>
        <w:t xml:space="preserve"> e Gold, que consolida os resultados analíticos e as predições de fraude geradas pelo modelo de Machine Learning, conforme detalhado na seção 2.1.7.</w:t>
      </w:r>
    </w:p>
    <w:p w:rsidR="4553C36C" w:rsidP="2A87CE34" w:rsidRDefault="4553C36C" w14:paraId="09486CCD" w14:textId="1F3EF33C">
      <w:pPr>
        <w:pStyle w:val="Normal"/>
        <w:spacing w:after="200"/>
        <w:ind w:firstLine="720"/>
      </w:pPr>
      <w:r w:rsidRPr="2A87CE34" w:rsidR="4553C36C">
        <w:rPr>
          <w:rFonts w:cs="Arial"/>
        </w:rPr>
        <w:t>A modelagem das entidades do sistema reflete diretamente essa estrutura em camadas. Foram definidas três entidades JPA independentes no banco de dados PostgreSQL</w:t>
      </w:r>
      <w:r w:rsidRPr="2A87CE34" w:rsidR="0D01D5BD">
        <w:rPr>
          <w:rFonts w:cs="Arial"/>
        </w:rPr>
        <w:t xml:space="preserve"> (</w:t>
      </w:r>
      <w:r w:rsidRPr="2A87CE34" w:rsidR="4553C36C">
        <w:rPr>
          <w:rFonts w:cs="Arial"/>
        </w:rPr>
        <w:t xml:space="preserve">BronzeTransacaoRawEntity, </w:t>
      </w:r>
      <w:r w:rsidRPr="2A87CE34" w:rsidR="4553C36C">
        <w:rPr>
          <w:rFonts w:cs="Arial"/>
        </w:rPr>
        <w:t>SilverTransacaoTratadaEntity</w:t>
      </w:r>
      <w:r w:rsidRPr="2A87CE34" w:rsidR="4553C36C">
        <w:rPr>
          <w:rFonts w:cs="Arial"/>
        </w:rPr>
        <w:t xml:space="preserve"> e </w:t>
      </w:r>
      <w:r w:rsidRPr="2A87CE34" w:rsidR="4553C36C">
        <w:rPr>
          <w:rFonts w:cs="Arial"/>
        </w:rPr>
        <w:t>GoldResultadoFraudeEntity</w:t>
      </w:r>
      <w:r w:rsidRPr="2A87CE34" w:rsidR="64F1C20A">
        <w:rPr>
          <w:rFonts w:cs="Arial"/>
        </w:rPr>
        <w:t>)</w:t>
      </w:r>
      <w:r w:rsidRPr="2A87CE34" w:rsidR="4553C36C">
        <w:rPr>
          <w:rFonts w:cs="Arial"/>
        </w:rPr>
        <w:t xml:space="preserve"> cada uma representando um estágio distinto do processamento dos dados. O campo </w:t>
      </w:r>
      <w:r w:rsidRPr="2A87CE34" w:rsidR="4553C36C">
        <w:rPr>
          <w:rFonts w:cs="Arial"/>
        </w:rPr>
        <w:t>idTransacao</w:t>
      </w:r>
      <w:r w:rsidRPr="2A87CE34" w:rsidR="4553C36C">
        <w:rPr>
          <w:rFonts w:cs="Arial"/>
        </w:rPr>
        <w:t xml:space="preserve"> foi estabelecido como chave de rastreabilidade a partir da camada Silver, vinculando cada registro ao longo de todo o pipeline até a geração do score de fraude na camada Gold. Essa modelagem viabiliza auditoria, reprocessamento e rastreabilidade plena das informações, atendendo aos princípios de linhagem de dados discutidos na seção 2.1.4.</w:t>
      </w:r>
    </w:p>
    <w:p w:rsidR="4553C36C" w:rsidP="2A87CE34" w:rsidRDefault="4553C36C" w14:paraId="71557BA2" w14:textId="408A7A83">
      <w:pPr>
        <w:pStyle w:val="Normal"/>
        <w:spacing w:after="200"/>
        <w:ind w:firstLine="720"/>
      </w:pPr>
      <w:r w:rsidRPr="2A87CE34" w:rsidR="4553C36C">
        <w:rPr>
          <w:rFonts w:cs="Arial"/>
        </w:rPr>
        <w:t>Além das entidades de persistência, o sistema foi modelado em três módulos integrados: o backend Java com Spring Boot, responsável pela orquestração do pipeline; o módulo de inteligência artificial em Python com Scikit-learn, responsável pelo treinamento e inferência do modelo Random Forest; e o frontend Angular, responsável pela apresentação dos indicadores e resultados no dashboard interativo. A comunicação entre os módulos é mediada pelo Apache Kafka, que opera como barramento de mensagens assíncrono, garantindo desacoplamento e resiliência entre os componentes da solução.</w:t>
      </w:r>
    </w:p>
    <w:p w:rsidR="02A743D2" w:rsidP="2A87CE34" w:rsidRDefault="02A743D2" w14:paraId="19D2EEB9" w14:textId="0E18807F">
      <w:pPr>
        <w:pStyle w:val="Ttulo3"/>
      </w:pPr>
      <w:bookmarkStart w:name="_Toc442388821" w:id="693638092"/>
      <w:r w:rsidR="02A743D2">
        <w:rPr/>
        <w:t xml:space="preserve">3.2.2 </w:t>
      </w:r>
      <w:r w:rsidR="4553C36C">
        <w:rPr/>
        <w:t>Requisitos funcionais</w:t>
      </w:r>
      <w:bookmarkEnd w:id="693638092"/>
    </w:p>
    <w:p w:rsidR="4553C36C" w:rsidP="2A87CE34" w:rsidRDefault="4553C36C" w14:paraId="4CD3BE57" w14:textId="4378E52E">
      <w:pPr>
        <w:pStyle w:val="Normal"/>
        <w:spacing w:after="200"/>
        <w:ind w:firstLine="720"/>
      </w:pPr>
      <w:r w:rsidRPr="2A87CE34" w:rsidR="4553C36C">
        <w:rPr>
          <w:rFonts w:cs="Arial"/>
        </w:rPr>
        <w:t>Os requisitos funcionais do sistema foram definidos com base nos objetivos propostos e nas necessidades operacionais do pipeline de detecção de fraudes, conforme descrito na seção 2.6. Eles determinam as funcionalidades que o sistema deve executar para atender ao propósito central do trabalho: coletar, tratar, processar e analisar dados de sinistros automobilísticos com o objetivo de identificar padrões suspeitos e estimar a probabilidade de fraude.</w:t>
      </w:r>
    </w:p>
    <w:p w:rsidR="4553C36C" w:rsidP="2A87CE34" w:rsidRDefault="4553C36C" w14:paraId="3BE30E0B" w14:textId="1DFEB3F8">
      <w:pPr>
        <w:pStyle w:val="Normal"/>
        <w:spacing w:after="200"/>
        <w:ind w:firstLine="720"/>
      </w:pPr>
      <w:r w:rsidRPr="2A87CE34" w:rsidR="4553C36C">
        <w:rPr>
          <w:rFonts w:cs="Arial"/>
        </w:rPr>
        <w:t>O RF01, que estabelece a importação de dados de segurados e sinistros, foi atendido pelo módulo de ingestão do backend Java, que realiza a leitura automática de arquivos CSV e persiste os registros na camada Bronze. O RF02, relativo ao armazenamento das informações processadas, é cumprido pela estrutura de entidades JPA distribuídas nas três camadas do PostgreSQL. O RF03, que exige o tratamento e a padronização dos dados, é realizado pelas rotinas de limpeza da camada Silver, que removem duplicatas, tratam valores ausentes e normalizam os campos numéricos. O RF04, correspondente ao processamento automatizado das informações, é garantido pelo pipeline integrado que executa o fluxo de Bronze a Gold sem intervenção manual.</w:t>
      </w:r>
    </w:p>
    <w:p w:rsidR="4553C36C" w:rsidP="2A87CE34" w:rsidRDefault="4553C36C" w14:paraId="0F0589A4" w14:textId="5C4883BF">
      <w:pPr>
        <w:pStyle w:val="Normal"/>
        <w:spacing w:after="200"/>
        <w:ind w:firstLine="720"/>
      </w:pPr>
      <w:r w:rsidRPr="2A87CE34" w:rsidR="4553C36C">
        <w:rPr>
          <w:rFonts w:cs="Arial"/>
        </w:rPr>
        <w:t>O RF05, que determina a identificação de padrões suspeitos associados à fraude, é atendido pelo modelo Random Forest, que classifica cada registro como "FRAUDE" ou "LEGÍTIMO" e atribui uma pontuação de probabilidade entre 0 e 1. O RF06, referente à geração de indicadores de risco, é cumprido pela camada Gold e pelo dashboard, que apresentam os scores e métricas de desempenho do modelo. O RF07, que prevê a emissão de relatórios analíticos, é atendido pelo painel interativo desenvolvido em Angular, com gráficos de distribuição, KPIs e funcionalidade de análise assistida por inteligência artificial generativa. Por fim, o RF08, que requer o armazenamento do histórico das análises realizadas, é garantido pela tabela gold_resultado_fraude, que registra a classificação prevista, a probabilidade estimada e o rótulo real de cada sinistro processado, viabilizando consultas futuras e auditoria completa das operações.</w:t>
      </w:r>
    </w:p>
    <w:p w:rsidR="76C5A69C" w:rsidP="2A87CE34" w:rsidRDefault="76C5A69C" w14:paraId="4BFD8406" w14:textId="6A477CCC">
      <w:pPr>
        <w:pStyle w:val="Ttulo3"/>
        <w:rPr>
          <w:rFonts w:cs="Arial"/>
          <w:b w:val="0"/>
          <w:bCs w:val="0"/>
        </w:rPr>
      </w:pPr>
      <w:bookmarkStart w:name="_Toc1475201674" w:id="152061740"/>
      <w:r w:rsidR="76C5A69C">
        <w:rPr/>
        <w:t xml:space="preserve">3.2.3 </w:t>
      </w:r>
      <w:r w:rsidR="4553C36C">
        <w:rPr/>
        <w:t>Requisitos não funcionais</w:t>
      </w:r>
      <w:bookmarkEnd w:id="152061740"/>
    </w:p>
    <w:p w:rsidR="4553C36C" w:rsidP="2A87CE34" w:rsidRDefault="4553C36C" w14:paraId="1CC7623C" w14:textId="45657E25">
      <w:pPr>
        <w:pStyle w:val="Normal"/>
        <w:spacing w:after="200"/>
        <w:ind w:firstLine="708"/>
      </w:pPr>
      <w:r w:rsidRPr="2A87CE34" w:rsidR="4553C36C">
        <w:rPr>
          <w:rFonts w:cs="Arial"/>
        </w:rPr>
        <w:t>Os requisitos não funcionais orientaram as decisões arquiteturais e tecnológicas do sistema, estabelecendo as características de qualidade necessárias para garantir seu funcionamento adequado em um ambiente de análise de dados de alta criticidade, conforme apresentado na seção 2.7 (UNIVERSIDAD TECNOLÓGICA ISRAEL, 2020).</w:t>
      </w:r>
    </w:p>
    <w:p w:rsidR="4553C36C" w:rsidP="2A87CE34" w:rsidRDefault="4553C36C" w14:paraId="5C834014" w14:textId="21CB6F45">
      <w:pPr>
        <w:pStyle w:val="Normal"/>
        <w:spacing w:after="200"/>
        <w:ind w:firstLine="720"/>
      </w:pPr>
      <w:r w:rsidRPr="2A87CE34" w:rsidR="4553C36C">
        <w:rPr>
          <w:rFonts w:cs="Arial"/>
        </w:rPr>
        <w:t>O RNF01, que exige desempenho adequado durante o processamento das informações, foi endereçado pela adoção do Apache Kafka como mecanismo de comunicação assíncrona, permitindo que as etapas de tratamento e inferência operem de forma independente, sem impor latência ao fluxo principal. O RNF02, referente à confiabilidade e estabilidade operacional, é garantido pela separação em camadas da Arquitetura Medalhão, que isola cada etapa do processamento e permite reprocessamento sem perda de dados entre as transições Bronze, Silver e Gold. O RNF03, que determina a segurança e o controle de acesso, foi contemplado por meio de credenciais de acesso ao banco de dados PostgreSQL e controle de autenticação nos endpoints da API REST disponibilizados pelo backend Spring Boot.</w:t>
      </w:r>
    </w:p>
    <w:p w:rsidR="4553C36C" w:rsidP="2A87CE34" w:rsidRDefault="4553C36C" w14:paraId="3076984B" w14:textId="27C85883">
      <w:pPr>
        <w:pStyle w:val="Normal"/>
        <w:spacing w:after="200"/>
        <w:ind w:firstLine="720"/>
      </w:pPr>
      <w:r w:rsidRPr="2A87CE34" w:rsidR="4553C36C">
        <w:rPr>
          <w:rFonts w:cs="Arial"/>
        </w:rPr>
        <w:t xml:space="preserve">O RNF04, relativo </w:t>
      </w:r>
      <w:r w:rsidRPr="2A87CE34" w:rsidR="4553C36C">
        <w:rPr>
          <w:rFonts w:cs="Arial"/>
        </w:rPr>
        <w:t>à</w:t>
      </w:r>
      <w:r w:rsidRPr="2A87CE34" w:rsidR="4553C36C">
        <w:rPr>
          <w:rFonts w:cs="Arial"/>
        </w:rPr>
        <w:t xml:space="preserve"> escalabilidade da arquitetura, foi atendido pela modularização da solução em três projetos independentes </w:t>
      </w:r>
      <w:r w:rsidRPr="2A87CE34" w:rsidR="04210F47">
        <w:rPr>
          <w:rFonts w:cs="Arial"/>
        </w:rPr>
        <w:t>em</w:t>
      </w:r>
      <w:r w:rsidRPr="2A87CE34" w:rsidR="4553C36C">
        <w:rPr>
          <w:rFonts w:cs="Arial"/>
        </w:rPr>
        <w:t xml:space="preserve"> </w:t>
      </w:r>
      <w:r w:rsidRPr="2A87CE34" w:rsidR="4553C36C">
        <w:rPr>
          <w:rFonts w:cs="Arial"/>
        </w:rPr>
        <w:t>backend</w:t>
      </w:r>
      <w:r w:rsidRPr="2A87CE34" w:rsidR="4553C36C">
        <w:rPr>
          <w:rFonts w:cs="Arial"/>
        </w:rPr>
        <w:t xml:space="preserve">, módulo de IA e </w:t>
      </w:r>
      <w:r w:rsidRPr="2A87CE34" w:rsidR="4553C36C">
        <w:rPr>
          <w:rFonts w:cs="Arial"/>
        </w:rPr>
        <w:t>frontend</w:t>
      </w:r>
      <w:r w:rsidRPr="2A87CE34" w:rsidR="6332A142">
        <w:rPr>
          <w:rFonts w:cs="Arial"/>
        </w:rPr>
        <w:t>,</w:t>
      </w:r>
      <w:r w:rsidRPr="2A87CE34" w:rsidR="4553C36C">
        <w:rPr>
          <w:rFonts w:cs="Arial"/>
        </w:rPr>
        <w:t xml:space="preserve"> que podem ser escalados de forma horizontal sem necessidade de reescrita dos demais componentes, conforme destacado por Pressman e Maxim (2016) ao tratar de sistemas organizados em módulos. O RNF05, que prevê a disponibilidade contínua da aplicação, é suportado pela natureza desacoplada dos módulos, que permite que o dashboard permaneça operacional mesmo durante reprocessamentos no pipeline de dados. O RNF06, referente à rastreabilidade das análises realizadas, é assegurado pelo campo </w:t>
      </w:r>
      <w:r w:rsidRPr="2A87CE34" w:rsidR="4553C36C">
        <w:rPr>
          <w:rFonts w:cs="Arial"/>
        </w:rPr>
        <w:t>idTransacao</w:t>
      </w:r>
      <w:r w:rsidRPr="2A87CE34" w:rsidR="4553C36C">
        <w:rPr>
          <w:rFonts w:cs="Arial"/>
        </w:rPr>
        <w:t xml:space="preserve">, que vincula cada registro desde sua ingestão na camada Bronze até a exibição do </w:t>
      </w:r>
      <w:r w:rsidRPr="2A87CE34" w:rsidR="4553C36C">
        <w:rPr>
          <w:rFonts w:cs="Arial"/>
        </w:rPr>
        <w:t>resultado final</w:t>
      </w:r>
      <w:r w:rsidRPr="2A87CE34" w:rsidR="4553C36C">
        <w:rPr>
          <w:rFonts w:cs="Arial"/>
        </w:rPr>
        <w:t xml:space="preserve"> na camada Gold, garantindo auditabilidade plena das operações executadas pelo sistema.</w:t>
      </w:r>
    </w:p>
    <w:p w:rsidRPr="0012209E" w:rsidR="0012209E" w:rsidP="2A87CE34" w:rsidRDefault="0012209E" w14:paraId="026F4525" w14:textId="41D30AF7">
      <w:pPr>
        <w:pStyle w:val="Ttulo3"/>
        <w:rPr>
          <w:rFonts w:cs="Arial"/>
          <w:b w:val="0"/>
          <w:bCs w:val="0"/>
        </w:rPr>
      </w:pPr>
      <w:bookmarkStart w:name="_Toc1673138067" w:id="2075104570"/>
      <w:r w:rsidR="7F78D154">
        <w:rPr/>
        <w:t xml:space="preserve">3.2.4 </w:t>
      </w:r>
      <w:r w:rsidR="1D2BA755">
        <w:rPr/>
        <w:t>Base de dados</w:t>
      </w:r>
      <w:bookmarkEnd w:id="2075104570"/>
    </w:p>
    <w:p w:rsidRPr="0012209E" w:rsidR="0012209E" w:rsidP="0012209E" w:rsidRDefault="0012209E" w14:paraId="6A52458A" w14:textId="465CBE4F">
      <w:pPr>
        <w:ind w:firstLine="708"/>
        <w:rPr>
          <w:rFonts w:cs="Arial"/>
          <w:b w:val="1"/>
          <w:bCs w:val="1"/>
          <w:color w:val="EE0000"/>
        </w:rPr>
      </w:pPr>
      <w:r w:rsidRPr="2A87CE34" w:rsidR="1D2BA755">
        <w:rPr>
          <w:rFonts w:cs="Arial"/>
          <w:b w:val="1"/>
          <w:bCs w:val="1"/>
          <w:color w:val="EE0000"/>
        </w:rPr>
        <w:t xml:space="preserve"> </w:t>
      </w:r>
      <w:r w:rsidRPr="2A87CE34" w:rsidR="1D2BA755">
        <w:rPr>
          <w:rFonts w:cs="Arial"/>
        </w:rPr>
        <w:t xml:space="preserve">A base de dados utilizada é composta por registros de sinistros automobilísticos internacionais, disponibilizados publicamente na plataforma </w:t>
      </w:r>
      <w:r w:rsidRPr="2A87CE34" w:rsidR="1D2BA755">
        <w:rPr>
          <w:rFonts w:cs="Arial"/>
        </w:rPr>
        <w:t>Kaggle</w:t>
      </w:r>
      <w:r w:rsidRPr="2A87CE34" w:rsidR="1D2BA755">
        <w:rPr>
          <w:rFonts w:cs="Arial"/>
        </w:rPr>
        <w:t>, sendo uma tabela denominada como "</w:t>
      </w:r>
      <w:r w:rsidRPr="2A87CE34" w:rsidR="1D2BA755">
        <w:rPr>
          <w:rFonts w:cs="Arial"/>
        </w:rPr>
        <w:t>fraud_oracle</w:t>
      </w:r>
      <w:r w:rsidRPr="2A87CE34" w:rsidR="1D2BA755">
        <w:rPr>
          <w:rFonts w:cs="Arial"/>
        </w:rPr>
        <w:t xml:space="preserve">". Ela conta com 15.420 registros e 33 variáveis, abrangendo informações sobre o segurado, o veículo, o tipo de sinistro e as condições da apólice. A variável alvo, denominada </w:t>
      </w:r>
      <w:r w:rsidRPr="2A87CE34" w:rsidR="1D2BA755">
        <w:rPr>
          <w:rFonts w:cs="Arial"/>
        </w:rPr>
        <w:t>FraudFound_P</w:t>
      </w:r>
      <w:r w:rsidRPr="2A87CE34" w:rsidR="1D2BA755">
        <w:rPr>
          <w:rFonts w:cs="Arial"/>
        </w:rPr>
        <w:t xml:space="preserve"> (rótulo de fraude), assume valores binários, onde é representada pelo zero para sinistros legítimos e um para casos identificados como fraudulentos, com uma distribuição de aproximadamente 6% de registros fraudulentos frente a 94% de legítimos, configurando um cenário típico de desbalanceamento de classes, amplamente documentado na literatura de detecção de fraudes. (ALBALAWI; DARDOURI, 2025).</w:t>
      </w:r>
    </w:p>
    <w:p w:rsidRPr="00437855" w:rsidR="0012209E" w:rsidP="2A87CE34" w:rsidRDefault="0012209E" w14:paraId="5CEB4A62" w14:textId="0C0E8257">
      <w:pPr>
        <w:spacing w:after="200"/>
        <w:ind w:firstLine="708"/>
      </w:pPr>
      <w:r w:rsidRPr="2A87CE34" w:rsidR="1D2BA755">
        <w:rPr>
          <w:rFonts w:cs="Arial"/>
        </w:rPr>
        <w:t>A ausência de bases públicas nacionais com registros individuais rotulados de fraude em sinistros automobilísticos motivou a adoção de uma base internacional. Essa limitação decorre tanto das restrições impostas pela Lei Geral de Proteção de Dados (Lei nº 13.709/2018), quanto da sensibilidade estratégica dessas informações para as seguradoras brasileiras, que não as disponibilizam publicamente, incentivadas pela ampla concorrência no território nacional. Farias (2021), ao aplicar algoritmos de aprendizado de máquina em dados do mercado de seguros automotivos brasileiro, demonstra que modelos como o Random Forest produzem resultados consistentes no contexto nacional, evidenciando que os padrões estruturais presentes em dados de sinistros tendem a se manter entre diferentes aplicações e origens dos dados. Assim como Ming et al. (2024), onde reforçam esse entendimento ao reunir estudos comparativos em diferentes contextos geográficos, corroborando a adaptação metodológica das abordagens adotadas. Os princípios de tratamento, estruturação e modelagem aplicados neste trabalho são, portanto, transferíveis ao contexto nacional, sendo a validação com dados reais de uma seguradora brasileira indicada como direcionamento para pesquisas futuras. (FARIAS, 2021), (MING et al., 2024).</w:t>
      </w:r>
    </w:p>
    <w:p w:rsidRPr="00437855" w:rsidR="006F291A" w:rsidP="2A87CE34" w:rsidRDefault="006F291A" w14:paraId="6A36A251" w14:textId="63DA0D9E">
      <w:pPr>
        <w:spacing w:after="200"/>
        <w:ind w:firstLine="708"/>
        <w:rPr>
          <w:rFonts w:cs="Arial"/>
        </w:rPr>
      </w:pPr>
    </w:p>
    <w:p w:rsidRPr="00437855" w:rsidR="006F291A" w:rsidP="2A87CE34" w:rsidRDefault="006F291A" w14:paraId="57DC3624" w14:textId="62343313">
      <w:pPr>
        <w:pStyle w:val="Ttulo3"/>
        <w:rPr>
          <w:rFonts w:cs="Arial"/>
          <w:b w:val="0"/>
          <w:bCs w:val="0"/>
        </w:rPr>
      </w:pPr>
      <w:bookmarkStart w:name="_Toc313700654" w:id="1663265191"/>
      <w:r w:rsidR="3656A798">
        <w:rPr/>
        <w:t>3.2.</w:t>
      </w:r>
      <w:r w:rsidR="4054603A">
        <w:rPr/>
        <w:t>5</w:t>
      </w:r>
      <w:r w:rsidR="3656A798">
        <w:rPr/>
        <w:t xml:space="preserve"> </w:t>
      </w:r>
      <w:r w:rsidR="3C5C0E3A">
        <w:rPr/>
        <w:t xml:space="preserve">Levantamento e seleção do </w:t>
      </w:r>
      <w:r w:rsidR="3C5C0E3A">
        <w:rPr/>
        <w:t>dataset</w:t>
      </w:r>
      <w:bookmarkEnd w:id="1663265191"/>
    </w:p>
    <w:p w:rsidRPr="00437855" w:rsidR="006F291A" w:rsidP="2A87CE34" w:rsidRDefault="006F291A" w14:paraId="519A5885" w14:textId="24326A3F">
      <w:pPr>
        <w:pStyle w:val="Normal"/>
        <w:spacing w:after="200"/>
        <w:ind w:firstLine="708"/>
        <w:rPr>
          <w:rFonts w:cs="Arial"/>
        </w:rPr>
      </w:pPr>
      <w:r w:rsidRPr="2A87CE34" w:rsidR="3C5C0E3A">
        <w:rPr>
          <w:rFonts w:cs="Arial"/>
        </w:rPr>
        <w:t xml:space="preserve"> A primeira etapa consistiu na identificação e avaliação de conjuntos de dados públicos adequados ao contexto de sinistros automobilísticos. O critério principal foi a presença de um atributo-alvo binário indicando a ocorrência ou não de fraude, requisito indispensável para a aplicação de </w:t>
      </w:r>
      <w:r w:rsidRPr="2A87CE34" w:rsidR="3C5C0E3A">
        <w:rPr>
          <w:rFonts w:cs="Arial"/>
        </w:rPr>
        <w:t xml:space="preserve">aprendizado supervisionado. O </w:t>
      </w:r>
      <w:r w:rsidRPr="2A87CE34" w:rsidR="3C5C0E3A">
        <w:rPr>
          <w:rFonts w:cs="Arial"/>
        </w:rPr>
        <w:t>dataset</w:t>
      </w:r>
      <w:r w:rsidRPr="2A87CE34" w:rsidR="3C5C0E3A">
        <w:rPr>
          <w:rFonts w:cs="Arial"/>
        </w:rPr>
        <w:t xml:space="preserve"> selecionado, disponível na plataforma </w:t>
      </w:r>
      <w:r w:rsidRPr="2A87CE34" w:rsidR="3C5C0E3A">
        <w:rPr>
          <w:rFonts w:cs="Arial"/>
        </w:rPr>
        <w:t>Kaggle</w:t>
      </w:r>
      <w:r w:rsidRPr="2A87CE34" w:rsidR="3C5C0E3A">
        <w:rPr>
          <w:rFonts w:cs="Arial"/>
        </w:rPr>
        <w:t>, contém registros de sinistros com atributos relacionados ao perfil do segurado, às características do veículo, às circunstâncias do evento e ao histórico da apólice.</w:t>
      </w:r>
    </w:p>
    <w:p w:rsidRPr="00437855" w:rsidR="006F291A" w:rsidP="2A87CE34" w:rsidRDefault="006F291A" w14:paraId="1AF4A062" w14:textId="3BD06F4A">
      <w:pPr>
        <w:pStyle w:val="Ttulo3"/>
        <w:rPr>
          <w:rFonts w:cs="Arial"/>
          <w:b w:val="0"/>
          <w:bCs w:val="0"/>
        </w:rPr>
      </w:pPr>
      <w:bookmarkStart w:name="_Toc25490082" w:id="794889182"/>
      <w:r w:rsidR="4ED1D25B">
        <w:rPr/>
        <w:t>3.2.</w:t>
      </w:r>
      <w:r w:rsidR="58B919A1">
        <w:rPr/>
        <w:t>6</w:t>
      </w:r>
      <w:r w:rsidR="4ED1D25B">
        <w:rPr/>
        <w:t xml:space="preserve"> </w:t>
      </w:r>
      <w:r w:rsidR="3C5C0E3A">
        <w:rPr/>
        <w:t>Definição da arquitetura</w:t>
      </w:r>
      <w:bookmarkEnd w:id="794889182"/>
      <w:r w:rsidR="0AFE2FD5">
        <w:rPr/>
        <w:t xml:space="preserve"> </w:t>
      </w:r>
    </w:p>
    <w:p w:rsidRPr="00437855" w:rsidR="006F291A" w:rsidP="2A87CE34" w:rsidRDefault="006F291A" w14:paraId="6A7E0243" w14:textId="509A7B2D">
      <w:pPr>
        <w:pStyle w:val="Normal"/>
        <w:spacing w:after="200"/>
        <w:ind w:firstLine="720"/>
      </w:pPr>
      <w:r w:rsidRPr="2A87CE34" w:rsidR="3C5C0E3A">
        <w:rPr>
          <w:rFonts w:cs="Arial"/>
        </w:rPr>
        <w:t xml:space="preserve">Com base nos dados disponíveis, foi projetada a arquitetura do sistema, organizada em torno de três camadas de armazenamento no banco de dados PostgreSQL — Bronze, Silver e Gold —, conectadas por um barramento de mensagens Apache Kafka e por módulos de processamento implementados em Java com Spring Boot e em Python com </w:t>
      </w:r>
      <w:r w:rsidRPr="2A87CE34" w:rsidR="3C5C0E3A">
        <w:rPr>
          <w:rFonts w:cs="Arial"/>
        </w:rPr>
        <w:t>Scikit-learn</w:t>
      </w:r>
      <w:r w:rsidRPr="2A87CE34" w:rsidR="3C5C0E3A">
        <w:rPr>
          <w:rFonts w:cs="Arial"/>
        </w:rPr>
        <w:t>. A separação em camadas garante rastreabilidade, reprocessamento e isolamento entre as etapas de ingestão, tratamento e análise.</w:t>
      </w:r>
    </w:p>
    <w:p w:rsidRPr="00437855" w:rsidR="006F291A" w:rsidP="2A87CE34" w:rsidRDefault="006F291A" w14:paraId="5D4553E0" w14:textId="2A4F46BA">
      <w:pPr>
        <w:pStyle w:val="Ttulo3"/>
        <w:rPr>
          <w:rFonts w:cs="Arial"/>
          <w:b w:val="0"/>
          <w:bCs w:val="0"/>
        </w:rPr>
      </w:pPr>
      <w:bookmarkStart w:name="_Toc1545992161" w:id="201039807"/>
      <w:r w:rsidR="5E1BB9B9">
        <w:rPr/>
        <w:t xml:space="preserve">3.2.7 </w:t>
      </w:r>
      <w:r w:rsidR="3C5C0E3A">
        <w:rPr/>
        <w:t>Implementação do pipeline de dados</w:t>
      </w:r>
      <w:bookmarkEnd w:id="201039807"/>
    </w:p>
    <w:p w:rsidRPr="00437855" w:rsidR="006F291A" w:rsidP="006F291A" w:rsidRDefault="006F291A" w14:paraId="7FFAF9E6" w14:textId="7342D1E0">
      <w:pPr>
        <w:spacing w:after="200"/>
        <w:ind w:firstLine="720"/>
        <w:rPr>
          <w:rFonts w:cs="Arial"/>
        </w:rPr>
      </w:pPr>
      <w:r w:rsidRPr="2A87CE34" w:rsidR="3C5C0E3A">
        <w:rPr>
          <w:rFonts w:cs="Arial"/>
        </w:rPr>
        <w:t>O pipeline foi implementado de forma incremental. Primeiro, o módulo de ingestão em Java foi desenvolvido e testado isoladamente, validando a leitura dos arquivos CSV e a persistência dos dados brutos na camada Bronze. Em seguida, foram implementadas as rotinas de tratamento que alimentam a camada Silver, incluindo padronização de esquema, tratamento de valores ausentes e remoção de duplicatas. A comunicação assíncrona via Kafka foi integrada em uma terceira etapa, após a estabilização dos módulos anteriores.</w:t>
      </w:r>
    </w:p>
    <w:p w:rsidRPr="00437855" w:rsidR="006F291A" w:rsidP="2A87CE34" w:rsidRDefault="006F291A" w14:paraId="371C3B9E" w14:textId="707C7359">
      <w:pPr>
        <w:pStyle w:val="Ttulo3"/>
        <w:rPr>
          <w:rFonts w:cs="Arial"/>
          <w:b w:val="0"/>
          <w:bCs w:val="0"/>
        </w:rPr>
      </w:pPr>
      <w:bookmarkStart w:name="_Toc1301754052" w:id="1690331063"/>
      <w:r w:rsidR="2CF82D58">
        <w:rPr/>
        <w:t xml:space="preserve">3.2.8 </w:t>
      </w:r>
      <w:r w:rsidR="3C5C0E3A">
        <w:rPr/>
        <w:t>Treinamento e validação do modelo</w:t>
      </w:r>
      <w:bookmarkEnd w:id="1690331063"/>
    </w:p>
    <w:p w:rsidRPr="00437855" w:rsidR="006F291A" w:rsidP="2A87CE34" w:rsidRDefault="006F291A" w14:paraId="5A51EE7B" w14:textId="618E662D">
      <w:pPr>
        <w:pStyle w:val="Normal"/>
        <w:spacing w:after="200"/>
        <w:ind w:firstLine="708"/>
        <w:rPr>
          <w:rFonts w:cs="Arial"/>
        </w:rPr>
      </w:pPr>
      <w:r w:rsidRPr="2A87CE34" w:rsidR="3C5C0E3A">
        <w:rPr>
          <w:rFonts w:cs="Arial"/>
        </w:rPr>
        <w:t xml:space="preserve">O modelo de Random Forest foi treinado sobre os dados tratados da camada Silver, com aplicação da técnica SMOTE para mitigação do desequilíbrio entre as classes fraudulentas e legítimas. O modelo treinado foi serializado em arquivo no </w:t>
      </w:r>
      <w:r w:rsidRPr="2A87CE34" w:rsidR="3C5C0E3A">
        <w:rPr>
          <w:rFonts w:cs="Arial"/>
        </w:rPr>
        <w:t>formato .</w:t>
      </w:r>
      <w:r w:rsidRPr="2A87CE34" w:rsidR="3C5C0E3A">
        <w:rPr>
          <w:rFonts w:cs="Arial"/>
        </w:rPr>
        <w:t>pkl</w:t>
      </w:r>
      <w:r w:rsidRPr="2A87CE34" w:rsidR="3C5C0E3A">
        <w:rPr>
          <w:rFonts w:cs="Arial"/>
        </w:rPr>
        <w:t xml:space="preserve"> por meio da biblioteca </w:t>
      </w:r>
      <w:r w:rsidRPr="2A87CE34" w:rsidR="3C5C0E3A">
        <w:rPr>
          <w:rFonts w:cs="Arial"/>
        </w:rPr>
        <w:t>Joblib</w:t>
      </w:r>
      <w:r w:rsidRPr="2A87CE34" w:rsidR="3C5C0E3A">
        <w:rPr>
          <w:rFonts w:cs="Arial"/>
        </w:rPr>
        <w:t>, permitindo seu carregamento direto pelo serviço Python em produção, sem necessidade de reprocessamento a cada inicialização.</w:t>
      </w:r>
    </w:p>
    <w:p w:rsidRPr="00437855" w:rsidR="006F291A" w:rsidP="2A87CE34" w:rsidRDefault="006F291A" w14:paraId="5434BCAB" w14:textId="6D9E4A14">
      <w:pPr>
        <w:pStyle w:val="Ttulo3"/>
        <w:rPr>
          <w:rFonts w:cs="Arial"/>
          <w:b w:val="0"/>
          <w:bCs w:val="0"/>
        </w:rPr>
      </w:pPr>
      <w:bookmarkStart w:name="_Toc450402806" w:id="1693618783"/>
      <w:r w:rsidR="453819BF">
        <w:rPr/>
        <w:t>3.2.9</w:t>
      </w:r>
      <w:r w:rsidR="453819BF">
        <w:rPr/>
        <w:t xml:space="preserve"> </w:t>
      </w:r>
      <w:r w:rsidR="3C5C0E3A">
        <w:rPr/>
        <w:t>Integração e testes</w:t>
      </w:r>
      <w:bookmarkEnd w:id="1693618783"/>
    </w:p>
    <w:p w:rsidRPr="00437855" w:rsidR="006F291A" w:rsidP="2A87CE34" w:rsidRDefault="006F291A" w14:paraId="1436BD54" w14:textId="64E1B741">
      <w:pPr>
        <w:pStyle w:val="Normal"/>
        <w:spacing w:after="200"/>
        <w:ind w:firstLine="720"/>
        <w:rPr>
          <w:rFonts w:cs="Arial"/>
        </w:rPr>
      </w:pPr>
      <w:r w:rsidRPr="2A87CE34" w:rsidR="3C5C0E3A">
        <w:rPr>
          <w:rFonts w:cs="Arial"/>
        </w:rPr>
        <w:t xml:space="preserve">Após a implementação individual de cada componente, foi realizada a integração completa do pipeline, testando o fluxo de ponta a ponta desde a ingestão do CSV até a geração do score de fraude na camada Gold. Foram verificadas a consistência dos dados entre as camadas, a latência de processamento via Kafka e a acurácia das classificações produzidas pelo modelo em relação aos rótulos reais do </w:t>
      </w:r>
      <w:r w:rsidRPr="2A87CE34" w:rsidR="3C5C0E3A">
        <w:rPr>
          <w:rFonts w:cs="Arial"/>
        </w:rPr>
        <w:t>dataset</w:t>
      </w:r>
      <w:r w:rsidRPr="2A87CE34" w:rsidR="3C5C0E3A">
        <w:rPr>
          <w:rFonts w:cs="Arial"/>
        </w:rPr>
        <w:t xml:space="preserve">. </w:t>
      </w:r>
    </w:p>
    <w:p w:rsidR="006F291A" w:rsidP="2A87CE34" w:rsidRDefault="006F291A" w14:paraId="5A4809AD" w14:textId="269032FA">
      <w:pPr>
        <w:pStyle w:val="Ttulo3"/>
        <w:rPr>
          <w:rFonts w:cs="Arial"/>
          <w:b w:val="0"/>
          <w:bCs w:val="0"/>
        </w:rPr>
      </w:pPr>
      <w:bookmarkStart w:name="_Toc1955406903" w:id="1352438146"/>
      <w:r w:rsidR="1ADD3FA8">
        <w:rPr/>
        <w:t xml:space="preserve">3.2.10 </w:t>
      </w:r>
      <w:r w:rsidR="3C5C0E3A">
        <w:rPr/>
        <w:t>Desenvolvimento do dashboard</w:t>
      </w:r>
      <w:bookmarkEnd w:id="1352438146"/>
    </w:p>
    <w:p w:rsidR="006F291A" w:rsidP="2A87CE34" w:rsidRDefault="006F291A" w14:paraId="1309EE6C" w14:textId="025603CE">
      <w:pPr>
        <w:spacing w:after="200"/>
        <w:ind w:firstLine="708"/>
        <w:rPr>
          <w:rFonts w:cs="Arial"/>
          <w:color w:val="EE0000"/>
        </w:rPr>
      </w:pPr>
      <w:r w:rsidRPr="2A87CE34" w:rsidR="3C5C0E3A">
        <w:rPr>
          <w:rFonts w:cs="Arial"/>
        </w:rPr>
        <w:t xml:space="preserve">Por fim, foi desenvolvido um painel interativo que consome os dados da camada Gold por meio de uma API REST e os </w:t>
      </w:r>
      <w:r w:rsidRPr="2A87CE34" w:rsidR="3C5C0E3A">
        <w:rPr>
          <w:rFonts w:cs="Arial"/>
        </w:rPr>
        <w:t xml:space="preserve">apresenta de forma visual, com indicadores de risco, distribuição de fraudes e funcionalidade de análise assistida por inteligência artificial generativa. </w:t>
      </w:r>
    </w:p>
    <w:p w:rsidR="630792A6" w:rsidP="2A87CE34" w:rsidRDefault="630792A6" w14:paraId="11301919" w14:textId="3B82B09D">
      <w:pPr>
        <w:spacing w:after="200"/>
        <w:ind w:firstLine="720"/>
      </w:pPr>
      <w:r w:rsidRPr="2A87CE34" w:rsidR="630792A6">
        <w:rPr>
          <w:rFonts w:cs="Arial"/>
          <w:color w:val="000000" w:themeColor="text1" w:themeTint="FF" w:themeShade="FF"/>
        </w:rPr>
        <w:t xml:space="preserve">Conforme descrito anteriormente, a figura abaixo indica as etapas em que os dados passam desde sua base e tratamento, até a disponibilização diretamente em um dashboard para análise mais crítica e precisa. </w:t>
      </w:r>
    </w:p>
    <w:p w:rsidR="140AC6D6" w:rsidP="2A87CE34" w:rsidRDefault="140AC6D6" w14:paraId="7A3A9884" w14:textId="3A725234">
      <w:pPr>
        <w:spacing w:after="200"/>
        <w:ind w:firstLine="0"/>
        <w:rPr>
          <w:rFonts w:cs="Arial"/>
          <w:b w:val="1"/>
          <w:bCs w:val="1"/>
          <w:color w:val="000000" w:themeColor="text1" w:themeTint="FF" w:themeShade="FF"/>
        </w:rPr>
      </w:pPr>
      <w:r w:rsidRPr="2A87CE34" w:rsidR="140AC6D6">
        <w:rPr>
          <w:rFonts w:cs="Arial"/>
          <w:b w:val="1"/>
          <w:bCs w:val="1"/>
          <w:color w:val="000000" w:themeColor="text1" w:themeTint="FF" w:themeShade="FF"/>
        </w:rPr>
        <w:t>Figura 1</w:t>
      </w:r>
      <w:r w:rsidRPr="2A87CE34" w:rsidR="140AC6D6">
        <w:rPr>
          <w:rFonts w:cs="Arial"/>
          <w:b w:val="1"/>
          <w:bCs w:val="1"/>
          <w:color w:val="000000" w:themeColor="text1" w:themeTint="FF" w:themeShade="FF"/>
        </w:rPr>
        <w:t>: Fluxo da aplicação</w:t>
      </w:r>
    </w:p>
    <w:p w:rsidR="003557BE" w:rsidP="003557BE" w:rsidRDefault="003557BE" w14:paraId="034087D6" w14:textId="2958BDD9">
      <w:pPr>
        <w:spacing w:after="200"/>
        <w:ind w:firstLine="720"/>
        <w:jc w:val="center"/>
        <w:rPr>
          <w:rFonts w:cs="Arial"/>
        </w:rPr>
      </w:pPr>
      <w:r w:rsidR="6A9E6007">
        <w:drawing>
          <wp:inline wp14:editId="7C513402" wp14:anchorId="4C77EE45">
            <wp:extent cx="4539343" cy="2618563"/>
            <wp:effectExtent l="0" t="0" r="0" b="0"/>
            <wp:docPr id="1721474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474711" name="Picture 1721474711"/>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4551462" cy="2625554"/>
                    </a:xfrm>
                    <a:prstGeom prst="rect">
                      <a:avLst/>
                    </a:prstGeom>
                  </pic:spPr>
                </pic:pic>
              </a:graphicData>
            </a:graphic>
          </wp:inline>
        </w:drawing>
      </w:r>
    </w:p>
    <w:p w:rsidR="3FD441E9" w:rsidP="2A87CE34" w:rsidRDefault="3FD441E9" w14:paraId="6FFDC098" w14:textId="2B732545">
      <w:pPr>
        <w:ind w:firstLine="0"/>
        <w:rPr>
          <w:rFonts w:eastAsia="Arial" w:cs="Arial"/>
          <w:sz w:val="20"/>
          <w:szCs w:val="20"/>
        </w:rPr>
      </w:pPr>
      <w:r w:rsidRPr="2A87CE34" w:rsidR="3FD441E9">
        <w:rPr>
          <w:rFonts w:eastAsia="Arial" w:cs="Arial"/>
          <w:sz w:val="20"/>
          <w:szCs w:val="20"/>
        </w:rPr>
        <w:t>Fonte: Elaborado pelos autores (2026).</w:t>
      </w:r>
    </w:p>
    <w:p w:rsidR="2A87CE34" w:rsidP="2A87CE34" w:rsidRDefault="2A87CE34" w14:paraId="3E74D2BC" w14:textId="67C79297">
      <w:pPr>
        <w:pStyle w:val="Normal"/>
        <w:spacing w:after="200"/>
        <w:ind w:firstLine="720"/>
        <w:jc w:val="center"/>
        <w:rPr>
          <w:rFonts w:cs="Arial"/>
        </w:rPr>
      </w:pPr>
    </w:p>
    <w:p w:rsidRPr="00437855" w:rsidR="006F291A" w:rsidP="006F291A" w:rsidRDefault="006F291A" w14:paraId="7F0C73D5" w14:textId="377D5A36">
      <w:pPr>
        <w:pStyle w:val="Ttulo2"/>
      </w:pPr>
      <w:bookmarkStart w:name="_Toc2029977801" w:id="656457727"/>
      <w:r w:rsidRPr="2A87CE34" w:rsidR="3C5C0E3A">
        <w:rPr>
          <w:rFonts w:cs="Arial"/>
        </w:rPr>
        <w:t>3.</w:t>
      </w:r>
      <w:r w:rsidRPr="2A87CE34" w:rsidR="4AAE4604">
        <w:rPr>
          <w:rFonts w:cs="Arial"/>
        </w:rPr>
        <w:t>3</w:t>
      </w:r>
      <w:r w:rsidRPr="2A87CE34" w:rsidR="3C5C0E3A">
        <w:rPr>
          <w:rFonts w:cs="Arial"/>
        </w:rPr>
        <w:t xml:space="preserve"> </w:t>
      </w:r>
      <w:r w:rsidRPr="2A87CE34" w:rsidR="0C2081BE">
        <w:rPr>
          <w:rFonts w:cs="Arial"/>
        </w:rPr>
        <w:t xml:space="preserve">Arquitetura </w:t>
      </w:r>
      <w:r w:rsidRPr="2A87CE34" w:rsidR="3C5C0E3A">
        <w:rPr>
          <w:rFonts w:cs="Arial"/>
        </w:rPr>
        <w:t>da Aplicação</w:t>
      </w:r>
      <w:bookmarkEnd w:id="656457727"/>
      <w:r w:rsidRPr="2A87CE34" w:rsidR="3C5C0E3A">
        <w:rPr>
          <w:rFonts w:cs="Arial"/>
        </w:rPr>
        <w:t xml:space="preserve"> </w:t>
      </w:r>
    </w:p>
    <w:p w:rsidR="2A87CE34" w:rsidP="2A87CE34" w:rsidRDefault="2A87CE34" w14:paraId="23F7E7F9" w14:textId="2AD69A90">
      <w:pPr>
        <w:pStyle w:val="Normal"/>
      </w:pPr>
    </w:p>
    <w:p w:rsidR="41DC4C05" w:rsidP="2A87CE34" w:rsidRDefault="41DC4C05" w14:paraId="2962BE7B" w14:textId="5F438966">
      <w:pPr>
        <w:pStyle w:val="Ttulo3"/>
      </w:pPr>
      <w:bookmarkStart w:name="_Toc863055125" w:id="2015683096"/>
      <w:r w:rsidR="41DC4C05">
        <w:rPr/>
        <w:t xml:space="preserve">3.3.1 Projeto </w:t>
      </w:r>
      <w:r w:rsidR="41DC4C05">
        <w:rPr/>
        <w:t>Backend</w:t>
      </w:r>
      <w:r w:rsidR="41DC4C05">
        <w:rPr/>
        <w:t xml:space="preserve"> — Java Spring Boot</w:t>
      </w:r>
      <w:bookmarkEnd w:id="2015683096"/>
      <w:r w:rsidR="41DC4C05">
        <w:rPr/>
        <w:t xml:space="preserve"> </w:t>
      </w:r>
      <w:r w:rsidR="41DC4C05">
        <w:rPr/>
        <w:t xml:space="preserve"> </w:t>
      </w:r>
    </w:p>
    <w:p w:rsidR="41DC4C05" w:rsidP="2A87CE34" w:rsidRDefault="41DC4C05" w14:paraId="15336C77" w14:textId="2D090925">
      <w:pPr>
        <w:pStyle w:val="Normal"/>
      </w:pPr>
      <w:r w:rsidR="41DC4C05">
        <w:rPr/>
        <w:t xml:space="preserve">O backend da aplicação foi desenvolvido utilizando Java e Spring Boot, sendo responsável pela orquestração de todo o fluxo do sistema. Esse módulo realiza a ingestão dos dados do dataset, tratamento inicial das informações, comunicação com o Apache Kafka, persistência dos dados no PostgreSQL e disponibilização das APIs REST consumidas pelo frontend Angular. </w:t>
      </w:r>
    </w:p>
    <w:p w:rsidR="41DC4C05" w:rsidP="2A87CE34" w:rsidRDefault="41DC4C05" w14:paraId="23F2C859" w14:textId="008EAAD4">
      <w:pPr>
        <w:pStyle w:val="Normal"/>
      </w:pPr>
      <w:r w:rsidR="41DC4C05">
        <w:rPr/>
        <w:t xml:space="preserve">A aplicação foi estruturada utilizando princípios inspirados na Arquitetura Hexagonal (Ports and Adapters), separando responsabilidades entre camadas de domínio, regras de negócio, entrada e saída de dados. Entre os principais componentes desenvolvidos destacam-se os Controllers REST, responsáveis pela exposição dos endpoints da aplicação, os UseCases e Services responsáveis pelas regras de negócio, além dos Adapters utilizados para integração com Kafka, leitura de arquivos CSV e persistência dos dados. </w:t>
      </w:r>
    </w:p>
    <w:p w:rsidR="41DC4C05" w:rsidP="2A87CE34" w:rsidRDefault="41DC4C05" w14:paraId="191CDBB4" w14:textId="7761DA72">
      <w:pPr>
        <w:pStyle w:val="Normal"/>
      </w:pPr>
      <w:r w:rsidR="41DC4C05">
        <w:rPr/>
        <w:t xml:space="preserve">Além disso, o backend implementa a Arquitetura Medalhão, organizando os dados nas camadas Bronze, Silver e Gold. A camada Bronze armazena os dados brutos ingeridos do dataset, a camada Silver contém os dados tratados e padronizados e a camada Gold armazena os resultados consolidados e as predições de fraude geradas pelo modelo de Machine Learning. </w:t>
      </w:r>
    </w:p>
    <w:p w:rsidR="41DC4C05" w:rsidP="2A87CE34" w:rsidRDefault="41DC4C05" w14:paraId="75DB0ED3" w14:textId="0A3C4D4A">
      <w:pPr>
        <w:pStyle w:val="Normal"/>
      </w:pPr>
      <w:r w:rsidR="41DC4C05">
        <w:rPr/>
        <w:t xml:space="preserve"> </w:t>
      </w:r>
    </w:p>
    <w:p w:rsidR="41DC4C05" w:rsidP="2A87CE34" w:rsidRDefault="41DC4C05" w14:paraId="720B3FD3" w14:textId="5D7EFFE7">
      <w:pPr>
        <w:pStyle w:val="Ttulo3"/>
      </w:pPr>
      <w:bookmarkStart w:name="_Toc889014561" w:id="1817849313"/>
      <w:r w:rsidR="41DC4C05">
        <w:rPr/>
        <w:t>3.3.2 Projeto de Inteligência Artificial — Python</w:t>
      </w:r>
      <w:bookmarkEnd w:id="1817849313"/>
      <w:r w:rsidR="41DC4C05">
        <w:rPr/>
        <w:t xml:space="preserve"> </w:t>
      </w:r>
    </w:p>
    <w:p w:rsidR="41DC4C05" w:rsidP="2A87CE34" w:rsidRDefault="41DC4C05" w14:paraId="2EBA947D" w14:textId="39337130">
      <w:pPr>
        <w:pStyle w:val="Normal"/>
      </w:pPr>
      <w:r w:rsidR="41DC4C05">
        <w:rPr/>
        <w:t xml:space="preserve">O módulo de Inteligência Artificial foi desenvolvido em Python utilizando bibliotecas voltadas para análise de dados e Machine Learning, como Pandas e Scikit-learn. Esse projeto possui a responsabilidade de realizar o treinamento do modelo de detecção de fraude e executar as predições em tempo real a partir dos dados enviados pelo backend Java. </w:t>
      </w:r>
    </w:p>
    <w:p w:rsidR="41DC4C05" w:rsidP="2A87CE34" w:rsidRDefault="41DC4C05" w14:paraId="74D19894" w14:textId="296D6E1C">
      <w:pPr>
        <w:pStyle w:val="Normal"/>
      </w:pPr>
      <w:r w:rsidR="41DC4C05">
        <w:rPr/>
        <w:t xml:space="preserve">O treinamento do modelo foi realizado utilizando o algoritmo Random Forest, escolhido devido à sua capacidade de classificação e identificação de padrões complexos em bases de dados desbalanceadas. Durante o processamento, os dados passam por etapas de pré-processamento, transformação de atributos categóricos, preparação do conjunto de treino e teste e geração do modelo final serializado. </w:t>
      </w:r>
    </w:p>
    <w:p w:rsidR="41DC4C05" w:rsidP="2A87CE34" w:rsidRDefault="41DC4C05" w14:paraId="41D4BE3C" w14:textId="09EB210E">
      <w:pPr>
        <w:pStyle w:val="Normal"/>
      </w:pPr>
      <w:r w:rsidR="41DC4C05">
        <w:rPr/>
        <w:t xml:space="preserve">Após o treinamento, o módulo Python consome mensagens enviadas pelo Apache Kafka, realiza a previsão da probabilidade de fraude e retorna os resultados novamente ao backend através de outro tópico Kafka. Essa abordagem permitiu maior desacoplamento entre os serviços e maior flexibilidade para evolução futura do modelo analítico. </w:t>
      </w:r>
    </w:p>
    <w:p w:rsidR="41DC4C05" w:rsidP="2A87CE34" w:rsidRDefault="41DC4C05" w14:paraId="1EB5358A" w14:textId="351EB831">
      <w:pPr>
        <w:pStyle w:val="Normal"/>
      </w:pPr>
      <w:r w:rsidR="41DC4C05">
        <w:rPr/>
        <w:t xml:space="preserve"> </w:t>
      </w:r>
    </w:p>
    <w:p w:rsidR="41DC4C05" w:rsidP="2A87CE34" w:rsidRDefault="41DC4C05" w14:paraId="0E31AA05" w14:textId="59DE25EF">
      <w:pPr>
        <w:pStyle w:val="Ttulo3"/>
      </w:pPr>
      <w:bookmarkStart w:name="_Toc1826404469" w:id="471159320"/>
      <w:r w:rsidR="41DC4C05">
        <w:rPr/>
        <w:t xml:space="preserve">3.3.3 Projeto </w:t>
      </w:r>
      <w:r w:rsidR="41DC4C05">
        <w:rPr/>
        <w:t>Frontend</w:t>
      </w:r>
      <w:r w:rsidR="41DC4C05">
        <w:rPr/>
        <w:t xml:space="preserve"> — Angular</w:t>
      </w:r>
      <w:bookmarkEnd w:id="471159320"/>
      <w:r w:rsidR="41DC4C05">
        <w:rPr/>
        <w:t xml:space="preserve"> </w:t>
      </w:r>
    </w:p>
    <w:p w:rsidR="41DC4C05" w:rsidP="2A87CE34" w:rsidRDefault="41DC4C05" w14:paraId="0175F1D1" w14:textId="26C8A011">
      <w:pPr>
        <w:pStyle w:val="Normal"/>
      </w:pPr>
      <w:r w:rsidR="41DC4C05">
        <w:rPr/>
        <w:t xml:space="preserve">O </w:t>
      </w:r>
      <w:r w:rsidR="41DC4C05">
        <w:rPr/>
        <w:t>frontend</w:t>
      </w:r>
      <w:r w:rsidR="41DC4C05">
        <w:rPr/>
        <w:t xml:space="preserve"> foi desenvolvido </w:t>
      </w:r>
      <w:r w:rsidR="41DC4C05">
        <w:rPr/>
        <w:t>utilizando Angular</w:t>
      </w:r>
      <w:r w:rsidR="41DC4C05">
        <w:rPr/>
        <w:t xml:space="preserve">, sendo responsável pela construção do dashboard interativo utilizado para visualização dos indicadores e resultados do sistema de detecção de fraude. </w:t>
      </w:r>
    </w:p>
    <w:p w:rsidR="41DC4C05" w:rsidP="2A87CE34" w:rsidRDefault="41DC4C05" w14:paraId="047C1822" w14:textId="4BAAAFEB">
      <w:pPr>
        <w:pStyle w:val="Normal"/>
      </w:pPr>
      <w:r w:rsidR="41DC4C05">
        <w:rPr/>
        <w:t xml:space="preserve">A aplicação frontend consome as APIs REST disponibilizadas pelo backend Spring Boot e apresenta informações como quantidade de registros processados, total de fraudes identificadas, percentual de predições suspeitas e listagem detalhada das análises realizadas pelo modelo de Inteligência Artificial. </w:t>
      </w:r>
    </w:p>
    <w:p w:rsidR="41DC4C05" w:rsidP="2A87CE34" w:rsidRDefault="41DC4C05" w14:paraId="51D99CB0" w14:textId="39121ACA">
      <w:pPr>
        <w:pStyle w:val="Normal"/>
      </w:pPr>
      <w:r w:rsidR="41DC4C05">
        <w:rPr/>
        <w:t>Além disso, o dashboard implementa funcionalidades de filtros, paginação e atualização dinâmica das informações, permitindo maior facilidade na análise dos dados processados. A interface foi desenvolvida com foco em organização visual, responsividade e melhor experiência do usuário, facilitando a interpretação dos resultados analíticos apresentados pelo sistema.</w:t>
      </w:r>
    </w:p>
    <w:p w:rsidR="01FDD1FB" w:rsidP="2A87CE34" w:rsidRDefault="01FDD1FB" w14:paraId="7EC6DE83" w14:textId="7AA67649">
      <w:pPr>
        <w:pStyle w:val="Normal"/>
      </w:pPr>
      <w:r w:rsidR="01FDD1FB">
        <w:rPr/>
        <w:t xml:space="preserve">A Figura </w:t>
      </w:r>
      <w:r w:rsidR="3FB594F9">
        <w:rPr/>
        <w:t>2</w:t>
      </w:r>
      <w:r w:rsidR="01FDD1FB">
        <w:rPr/>
        <w:t xml:space="preserve"> apresenta a arquitetura completa da solução, composta por três projetos integrados: </w:t>
      </w:r>
      <w:r w:rsidR="01FDD1FB">
        <w:rPr/>
        <w:t>frontend</w:t>
      </w:r>
      <w:r w:rsidR="01FDD1FB">
        <w:rPr/>
        <w:t xml:space="preserve"> Angular, </w:t>
      </w:r>
      <w:r w:rsidR="01FDD1FB">
        <w:rPr/>
        <w:t>backend</w:t>
      </w:r>
      <w:r w:rsidR="01FDD1FB">
        <w:rPr/>
        <w:t xml:space="preserve"> Java Spring Boot e módulo de inteligência artificial em Python, interligados por meio do Apache Kafka e sustentados pelo banco de dados PostgreSQL com Arquitetura Medalhão.</w:t>
      </w:r>
    </w:p>
    <w:p w:rsidR="2A87CE34" w:rsidP="2A87CE34" w:rsidRDefault="2A87CE34" w14:paraId="38ED185F" w14:textId="0FA00F7D">
      <w:pPr>
        <w:pStyle w:val="Normal"/>
        <w:ind w:firstLine="0"/>
      </w:pPr>
    </w:p>
    <w:p w:rsidR="0DA6AE62" w:rsidP="2A87CE34" w:rsidRDefault="0DA6AE62" w14:paraId="753EEDA1" w14:textId="7DC6DA23">
      <w:pPr>
        <w:pStyle w:val="Normal"/>
        <w:ind w:firstLine="0"/>
        <w:rPr>
          <w:b w:val="1"/>
          <w:bCs w:val="1"/>
        </w:rPr>
      </w:pPr>
      <w:r w:rsidRPr="2A87CE34" w:rsidR="0DA6AE62">
        <w:rPr>
          <w:b w:val="1"/>
          <w:bCs w:val="1"/>
        </w:rPr>
        <w:t>Figura 2: Arquitetura completa da aplicação</w:t>
      </w:r>
    </w:p>
    <w:p w:rsidR="01FDD1FB" w:rsidP="2A87CE34" w:rsidRDefault="01FDD1FB" w14:paraId="0C395831" w14:textId="21DFF7D7">
      <w:pPr>
        <w:pStyle w:val="Normal"/>
        <w:ind w:firstLine="0"/>
        <w:rPr>
          <w:rFonts w:eastAsia="Arial" w:cs="Arial"/>
          <w:sz w:val="20"/>
          <w:szCs w:val="20"/>
        </w:rPr>
      </w:pPr>
      <w:r w:rsidR="01FDD1FB">
        <w:drawing>
          <wp:inline wp14:editId="58E5785A" wp14:anchorId="1B113C2B">
            <wp:extent cx="5762625" cy="2209800"/>
            <wp:effectExtent l="0" t="0" r="0" b="0"/>
            <wp:docPr id="1697291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291028" name="Picture 1697291028"/>
                    <pic:cNvPicPr/>
                  </pic:nvPicPr>
                  <pic:blipFill>
                    <a:blip xmlns:r="http://schemas.openxmlformats.org/officeDocument/2006/relationships" r:embed="rId1093907854">
                      <a:extLst>
                        <a:ext uri="{28A0092B-C50C-407E-A947-70E740481C1C}">
                          <a14:useLocalDpi xmlns:a14="http://schemas.microsoft.com/office/drawing/2010/main"/>
                        </a:ext>
                      </a:extLst>
                    </a:blip>
                    <a:stretch>
                      <a:fillRect/>
                    </a:stretch>
                  </pic:blipFill>
                  <pic:spPr>
                    <a:xfrm>
                      <a:off x="0" y="0"/>
                      <a:ext cx="5762625" cy="2209800"/>
                    </a:xfrm>
                    <a:prstGeom prst="rect">
                      <a:avLst/>
                    </a:prstGeom>
                  </pic:spPr>
                </pic:pic>
              </a:graphicData>
            </a:graphic>
          </wp:inline>
        </w:drawing>
      </w:r>
      <w:r w:rsidRPr="2A87CE34" w:rsidR="16ADF6EA">
        <w:rPr>
          <w:rFonts w:eastAsia="Arial" w:cs="Arial"/>
          <w:sz w:val="20"/>
          <w:szCs w:val="20"/>
        </w:rPr>
        <w:t>Fonte: Elaborado pelos autores (2026).</w:t>
      </w:r>
    </w:p>
    <w:p w:rsidR="2A87CE34" w:rsidP="2A87CE34" w:rsidRDefault="2A87CE34" w14:paraId="4345DDFD" w14:textId="4286E1E0">
      <w:pPr>
        <w:pStyle w:val="Normal"/>
      </w:pPr>
    </w:p>
    <w:p w:rsidR="40A8AD16" w:rsidP="2A87CE34" w:rsidRDefault="40A8AD16" w14:paraId="313E4AB8" w14:textId="5901D98E">
      <w:pPr>
        <w:pStyle w:val="Ttulo2"/>
        <w:rPr>
          <w:rFonts w:cs="Arial"/>
        </w:rPr>
      </w:pPr>
      <w:bookmarkStart w:name="_Toc1614893614" w:id="1159304190"/>
      <w:r w:rsidRPr="2A87CE34" w:rsidR="40A8AD16">
        <w:rPr>
          <w:rFonts w:cs="Arial"/>
        </w:rPr>
        <w:t>3.</w:t>
      </w:r>
      <w:r w:rsidRPr="2A87CE34" w:rsidR="382D847E">
        <w:rPr>
          <w:rFonts w:cs="Arial"/>
        </w:rPr>
        <w:t>4</w:t>
      </w:r>
      <w:r w:rsidRPr="2A87CE34" w:rsidR="40A8AD16">
        <w:rPr>
          <w:rFonts w:cs="Arial"/>
        </w:rPr>
        <w:t xml:space="preserve"> Desenvolvimento da Aplicação</w:t>
      </w:r>
      <w:bookmarkEnd w:id="1159304190"/>
    </w:p>
    <w:p w:rsidR="2A87CE34" w:rsidP="2A87CE34" w:rsidRDefault="2A87CE34" w14:paraId="62127DC6" w14:textId="77E9A394">
      <w:pPr>
        <w:pStyle w:val="Normal"/>
        <w:ind w:firstLine="0"/>
      </w:pPr>
    </w:p>
    <w:p w:rsidR="3C5C0E3A" w:rsidP="2A87CE34" w:rsidRDefault="3C5C0E3A" w14:paraId="109BFAE7" w14:textId="1FA3266B">
      <w:pPr>
        <w:spacing w:after="200"/>
        <w:ind w:firstLine="720"/>
      </w:pPr>
      <w:r w:rsidRPr="2A87CE34" w:rsidR="3C5C0E3A">
        <w:rPr>
          <w:rFonts w:cs="Arial"/>
        </w:rPr>
        <w:t xml:space="preserve">Esta seção descreve em detalhes cada componente da aplicação, seguindo o fluxo da arquitetura apresentada na seção anterior. O sistema é composto por quatro módulos principais: o pipeline de ingestão e tratamento de dados (Java + Spring Boot + PostgreSQL), o barramento de mensagens (Apache Kafka), o módulo de inteligência artificial (Python + </w:t>
      </w:r>
      <w:r w:rsidRPr="2A87CE34" w:rsidR="3C5C0E3A">
        <w:rPr>
          <w:rFonts w:cs="Arial"/>
        </w:rPr>
        <w:t>Scikit-learn</w:t>
      </w:r>
      <w:r w:rsidRPr="2A87CE34" w:rsidR="3C5C0E3A">
        <w:rPr>
          <w:rFonts w:cs="Arial"/>
        </w:rPr>
        <w:t xml:space="preserve">) e o painel de visualização (Power BI consumindo API Spring Boot). </w:t>
      </w:r>
    </w:p>
    <w:p w:rsidRPr="00437855" w:rsidR="006F291A" w:rsidP="006F291A" w:rsidRDefault="006F291A" w14:paraId="61604E31" w14:textId="5EC75DFB">
      <w:pPr>
        <w:pStyle w:val="Ttulo3"/>
        <w:rPr>
          <w:rFonts w:cs="Arial"/>
        </w:rPr>
      </w:pPr>
      <w:bookmarkStart w:name="_Toc1539082750" w:id="1509180552"/>
      <w:r w:rsidRPr="2A87CE34" w:rsidR="3C5C0E3A">
        <w:rPr>
          <w:rFonts w:cs="Arial"/>
        </w:rPr>
        <w:t>3.</w:t>
      </w:r>
      <w:r w:rsidRPr="2A87CE34" w:rsidR="71FD6BF2">
        <w:rPr>
          <w:rFonts w:cs="Arial"/>
        </w:rPr>
        <w:t>4</w:t>
      </w:r>
      <w:r w:rsidRPr="2A87CE34" w:rsidR="3C5C0E3A">
        <w:rPr>
          <w:rFonts w:cs="Arial"/>
        </w:rPr>
        <w:t xml:space="preserve">.1 </w:t>
      </w:r>
      <w:r w:rsidRPr="2A87CE34" w:rsidR="3C5C0E3A">
        <w:rPr>
          <w:rFonts w:cs="Arial"/>
        </w:rPr>
        <w:t>Dataset</w:t>
      </w:r>
      <w:r w:rsidRPr="2A87CE34" w:rsidR="3C5C0E3A">
        <w:rPr>
          <w:rFonts w:cs="Arial"/>
        </w:rPr>
        <w:t xml:space="preserve"> Utilizado</w:t>
      </w:r>
      <w:bookmarkEnd w:id="1509180552"/>
    </w:p>
    <w:p w:rsidRPr="00437855" w:rsidR="006F291A" w:rsidP="006F291A" w:rsidRDefault="006F291A" w14:paraId="46A4908E" w14:textId="77777777">
      <w:pPr>
        <w:spacing w:after="200"/>
        <w:ind w:firstLine="720"/>
        <w:rPr>
          <w:rFonts w:cs="Arial"/>
        </w:rPr>
      </w:pPr>
      <w:r w:rsidRPr="00437855">
        <w:rPr>
          <w:rFonts w:cs="Arial"/>
        </w:rPr>
        <w:t xml:space="preserve">O conjunto de dados utilizado neste trabalho é um </w:t>
      </w:r>
      <w:proofErr w:type="spellStart"/>
      <w:r w:rsidRPr="00437855">
        <w:rPr>
          <w:rFonts w:cs="Arial"/>
        </w:rPr>
        <w:t>dataset</w:t>
      </w:r>
      <w:proofErr w:type="spellEnd"/>
      <w:r w:rsidRPr="00437855">
        <w:rPr>
          <w:rFonts w:cs="Arial"/>
        </w:rPr>
        <w:t xml:space="preserve"> público disponível na plataforma </w:t>
      </w:r>
      <w:proofErr w:type="spellStart"/>
      <w:r w:rsidRPr="00437855">
        <w:rPr>
          <w:rFonts w:cs="Arial"/>
        </w:rPr>
        <w:t>Kaggle</w:t>
      </w:r>
      <w:proofErr w:type="spellEnd"/>
      <w:r w:rsidRPr="00437855">
        <w:rPr>
          <w:rFonts w:cs="Arial"/>
        </w:rPr>
        <w:t>, composto por registros de sinistros automobilísticos com atributos relacionados ao perfil do segurado, às características do veículo, às circunstâncias do evento e ao histórico de apólices. Cada registro possui um rótulo binário que indica se o sinistro foi classificado como fraudulento ou legítimo, tornando o conjunto adequado para a aplicação de técnicas de aprendizado supervisionado.</w:t>
      </w:r>
    </w:p>
    <w:p w:rsidRPr="00437855" w:rsidR="006F291A" w:rsidP="006F291A" w:rsidRDefault="006F291A" w14:paraId="324A80DD" w14:textId="5F0EB8A0">
      <w:pPr>
        <w:spacing w:after="200"/>
        <w:ind w:firstLine="720"/>
        <w:rPr>
          <w:rFonts w:cs="Arial"/>
        </w:rPr>
      </w:pPr>
      <w:r w:rsidRPr="00437855">
        <w:rPr>
          <w:rFonts w:cs="Arial"/>
        </w:rPr>
        <w:t xml:space="preserve">Os arquivos foram disponibilizados no formato CSV e lidos automaticamente pelo módulo de ingestão do sistema. Conforme discutido na seção 2.4.4, </w:t>
      </w:r>
      <w:proofErr w:type="spellStart"/>
      <w:r w:rsidRPr="00437855">
        <w:rPr>
          <w:rFonts w:cs="Arial"/>
        </w:rPr>
        <w:t>datasets</w:t>
      </w:r>
      <w:proofErr w:type="spellEnd"/>
      <w:r w:rsidRPr="00437855">
        <w:rPr>
          <w:rFonts w:cs="Arial"/>
        </w:rPr>
        <w:t xml:space="preserve"> dessa natureza tendem a apresentar desequilíbrio severo entre as classes, com registros fraudulentos representando uma parcela significativamente menor do </w:t>
      </w:r>
      <w:r w:rsidRPr="00437855" w:rsidR="00440D1F">
        <w:rPr>
          <w:rFonts w:cs="Arial"/>
        </w:rPr>
        <w:t>total, aspecto</w:t>
      </w:r>
      <w:r w:rsidRPr="00437855">
        <w:rPr>
          <w:rFonts w:cs="Arial"/>
        </w:rPr>
        <w:t xml:space="preserve"> considerado durante o treinamento do modelo por meio da aplicação da técnica SMOTE.</w:t>
      </w:r>
    </w:p>
    <w:p w:rsidR="006F291A" w:rsidP="006F291A" w:rsidRDefault="006F291A" w14:paraId="6F3E59A0" w14:textId="31CCD0EB">
      <w:pPr>
        <w:pStyle w:val="Ttulo3"/>
        <w:rPr>
          <w:rFonts w:cs="Arial"/>
        </w:rPr>
      </w:pPr>
      <w:bookmarkStart w:name="_Toc1214129826" w:id="1110162807"/>
      <w:r w:rsidRPr="2A87CE34" w:rsidR="3C5C0E3A">
        <w:rPr>
          <w:rFonts w:cs="Arial"/>
        </w:rPr>
        <w:t>3.</w:t>
      </w:r>
      <w:r w:rsidRPr="2A87CE34" w:rsidR="32BA1816">
        <w:rPr>
          <w:rFonts w:cs="Arial"/>
        </w:rPr>
        <w:t>4</w:t>
      </w:r>
      <w:r w:rsidRPr="2A87CE34" w:rsidR="3C5C0E3A">
        <w:rPr>
          <w:rFonts w:cs="Arial"/>
        </w:rPr>
        <w:t>.2 Modelagem das Entidades e Estrutura de Camadas</w:t>
      </w:r>
      <w:bookmarkEnd w:id="1110162807"/>
    </w:p>
    <w:p w:rsidR="00440D1F" w:rsidP="00440D1F" w:rsidRDefault="00440D1F" w14:paraId="5B4E8379" w14:textId="6E1698F8">
      <w:r w:rsidRPr="00440D1F">
        <w:t xml:space="preserve">A separação entre as camadas Bronze, Silver e Gold é implementada por meio da criação de entidades JPA (Java </w:t>
      </w:r>
      <w:proofErr w:type="spellStart"/>
      <w:r w:rsidRPr="00440D1F">
        <w:t>Persistence</w:t>
      </w:r>
      <w:proofErr w:type="spellEnd"/>
      <w:r w:rsidRPr="00440D1F">
        <w:t xml:space="preserve"> API) independentes, cada uma associada a uma tabela específica no banco de dados PostgreSQL. Essa estrutura permite que cada camada represente um estágio distinto do processamento dos dados, garantindo maior organização, rastreabilidade e isolamento das informações. Além disso, a independência entre as tabelas possibilita o reprocessamento de uma camada específica sem afetar as demais, contribuindo para a confiabilidade e manutenção do pipeline de dados.</w:t>
      </w:r>
    </w:p>
    <w:p w:rsidR="00440D1F" w:rsidP="00440D1F" w:rsidRDefault="00440D1F" w14:paraId="74F00A70" w14:textId="77777777">
      <w:pPr>
        <w:spacing w:after="200"/>
        <w:ind w:firstLine="708"/>
        <w:rPr>
          <w:rFonts w:cs="Arial"/>
        </w:rPr>
      </w:pPr>
    </w:p>
    <w:p w:rsidRPr="00437855" w:rsidR="006F291A" w:rsidP="00440D1F" w:rsidRDefault="006F291A" w14:paraId="3A7E2493" w14:textId="73F76524">
      <w:pPr>
        <w:spacing w:after="200"/>
        <w:ind w:firstLine="708"/>
        <w:rPr>
          <w:rFonts w:cs="Arial"/>
        </w:rPr>
      </w:pPr>
      <w:r w:rsidRPr="00437855">
        <w:rPr>
          <w:rFonts w:cs="Arial"/>
        </w:rPr>
        <w:t xml:space="preserve">O Código 1 apresenta as três entidades que estruturam o sistema. A entidade </w:t>
      </w:r>
      <w:proofErr w:type="spellStart"/>
      <w:r w:rsidRPr="00437855">
        <w:rPr>
          <w:rFonts w:cs="Arial"/>
        </w:rPr>
        <w:t>BronzeTransacaoRawEntity</w:t>
      </w:r>
      <w:proofErr w:type="spellEnd"/>
      <w:r w:rsidRPr="00437855">
        <w:rPr>
          <w:rFonts w:cs="Arial"/>
        </w:rPr>
        <w:t xml:space="preserve"> representa a camada de entrada e armazena o </w:t>
      </w:r>
      <w:proofErr w:type="spellStart"/>
      <w:r w:rsidRPr="00437855">
        <w:rPr>
          <w:rFonts w:cs="Arial"/>
        </w:rPr>
        <w:t>payload</w:t>
      </w:r>
      <w:proofErr w:type="spellEnd"/>
      <w:r w:rsidRPr="00437855">
        <w:rPr>
          <w:rFonts w:cs="Arial"/>
        </w:rPr>
        <w:t xml:space="preserve"> original do CSV como texto bruto, sem qualquer transformação. A entidade </w:t>
      </w:r>
      <w:proofErr w:type="spellStart"/>
      <w:r w:rsidRPr="00437855">
        <w:rPr>
          <w:rFonts w:cs="Arial"/>
        </w:rPr>
        <w:t>SilverTransacaoTratadaEntity</w:t>
      </w:r>
      <w:proofErr w:type="spellEnd"/>
      <w:r w:rsidRPr="00437855">
        <w:rPr>
          <w:rFonts w:cs="Arial"/>
        </w:rPr>
        <w:t xml:space="preserve"> contém os dados já processados, com as features normalizadas serializadas em formato JSON e o rótulo de fraude real associado ao registro. A entidade </w:t>
      </w:r>
      <w:proofErr w:type="spellStart"/>
      <w:r w:rsidRPr="00437855">
        <w:rPr>
          <w:rFonts w:cs="Arial"/>
        </w:rPr>
        <w:t>GoldResultadoFraudeEntity</w:t>
      </w:r>
      <w:proofErr w:type="spellEnd"/>
      <w:r w:rsidRPr="00437855">
        <w:rPr>
          <w:rFonts w:cs="Arial"/>
        </w:rPr>
        <w:t xml:space="preserve"> armazena o resultado produzido pelo modelo de </w:t>
      </w:r>
      <w:r w:rsidRPr="00437855" w:rsidR="00440D1F">
        <w:rPr>
          <w:rFonts w:cs="Arial"/>
        </w:rPr>
        <w:t>IA incluindo</w:t>
      </w:r>
      <w:r w:rsidRPr="00437855">
        <w:rPr>
          <w:rFonts w:cs="Arial"/>
        </w:rPr>
        <w:t xml:space="preserve"> a classificação prevista, a probabilidade estimada e a data de processamento.</w:t>
      </w:r>
    </w:p>
    <w:p w:rsidRPr="00437855" w:rsidR="006F291A" w:rsidP="006F291A" w:rsidRDefault="006F291A" w14:paraId="144DF193" w14:textId="77777777">
      <w:pPr>
        <w:pBdr>
          <w:top w:val="single" w:color="CCCCCC" w:sz="1" w:space="0"/>
          <w:left w:val="single" w:color="2E75B6" w:sz="4" w:space="0"/>
          <w:bottom w:val="single" w:color="CCCCCC" w:sz="1" w:space="0"/>
          <w:right w:val="single" w:color="CCCCCC" w:sz="1" w:space="0"/>
        </w:pBdr>
        <w:spacing w:after="200"/>
        <w:ind w:left="720"/>
        <w:rPr>
          <w:rFonts w:cs="Arial"/>
        </w:rPr>
      </w:pPr>
      <w:r w:rsidRPr="00437855">
        <w:rPr>
          <w:rFonts w:eastAsia="Courier New" w:cs="Arial"/>
          <w:sz w:val="18"/>
          <w:szCs w:val="18"/>
        </w:rPr>
        <w:t>Código 1 – Entidades JPA das camadas Bronze, Silver e Gold</w:t>
      </w:r>
      <w:r w:rsidRPr="00437855">
        <w:rPr>
          <w:rFonts w:eastAsia="Courier New" w:cs="Arial"/>
          <w:sz w:val="18"/>
          <w:szCs w:val="18"/>
        </w:rPr>
        <w:br/>
      </w:r>
      <w:r w:rsidRPr="00437855">
        <w:rPr>
          <w:rFonts w:eastAsia="Courier New" w:cs="Arial"/>
          <w:sz w:val="18"/>
          <w:szCs w:val="18"/>
        </w:rPr>
        <w:br/>
      </w:r>
      <w:r w:rsidRPr="00437855">
        <w:rPr>
          <w:rFonts w:eastAsia="Courier New" w:cs="Arial"/>
          <w:sz w:val="18"/>
          <w:szCs w:val="18"/>
        </w:rPr>
        <w:t>// ── BRONZE: dados brutos ──────────────────────────────────</w:t>
      </w:r>
      <w:r w:rsidRPr="00437855">
        <w:rPr>
          <w:rFonts w:eastAsia="Courier New" w:cs="Arial"/>
          <w:sz w:val="18"/>
          <w:szCs w:val="18"/>
        </w:rPr>
        <w:br/>
      </w:r>
      <w:r w:rsidRPr="00437855">
        <w:rPr>
          <w:rFonts w:eastAsia="Courier New" w:cs="Arial"/>
          <w:sz w:val="18"/>
          <w:szCs w:val="18"/>
        </w:rPr>
        <w:t>@Entity</w:t>
      </w:r>
      <w:r w:rsidRPr="00437855">
        <w:rPr>
          <w:rFonts w:eastAsia="Courier New" w:cs="Arial"/>
          <w:sz w:val="18"/>
          <w:szCs w:val="18"/>
        </w:rPr>
        <w:br/>
      </w:r>
      <w:r w:rsidRPr="00437855">
        <w:rPr>
          <w:rFonts w:eastAsia="Courier New" w:cs="Arial"/>
          <w:sz w:val="18"/>
          <w:szCs w:val="18"/>
        </w:rPr>
        <w:t>@Table(name = "</w:t>
      </w:r>
      <w:proofErr w:type="spellStart"/>
      <w:r w:rsidRPr="00437855">
        <w:rPr>
          <w:rFonts w:eastAsia="Courier New" w:cs="Arial"/>
          <w:sz w:val="18"/>
          <w:szCs w:val="18"/>
        </w:rPr>
        <w:t>bronze_transacao_raw</w:t>
      </w:r>
      <w:proofErr w:type="spellEnd"/>
      <w:r w:rsidRPr="00437855">
        <w:rPr>
          <w:rFonts w:eastAsia="Courier New" w:cs="Arial"/>
          <w:sz w:val="18"/>
          <w:szCs w:val="18"/>
        </w:rPr>
        <w:t>")</w:t>
      </w:r>
      <w:r w:rsidRPr="00437855">
        <w:rPr>
          <w:rFonts w:eastAsia="Courier New" w:cs="Arial"/>
          <w:sz w:val="18"/>
          <w:szCs w:val="18"/>
        </w:rPr>
        <w:br/>
      </w:r>
      <w:proofErr w:type="spellStart"/>
      <w:r w:rsidRPr="00437855">
        <w:rPr>
          <w:rFonts w:eastAsia="Courier New" w:cs="Arial"/>
          <w:sz w:val="18"/>
          <w:szCs w:val="18"/>
        </w:rPr>
        <w:t>public</w:t>
      </w:r>
      <w:proofErr w:type="spellEnd"/>
      <w:r w:rsidRPr="00437855">
        <w:rPr>
          <w:rFonts w:eastAsia="Courier New" w:cs="Arial"/>
          <w:sz w:val="18"/>
          <w:szCs w:val="18"/>
        </w:rPr>
        <w:t xml:space="preserve"> </w:t>
      </w:r>
      <w:proofErr w:type="spellStart"/>
      <w:r w:rsidRPr="00437855">
        <w:rPr>
          <w:rFonts w:eastAsia="Courier New" w:cs="Arial"/>
          <w:sz w:val="18"/>
          <w:szCs w:val="18"/>
        </w:rPr>
        <w:t>class</w:t>
      </w:r>
      <w:proofErr w:type="spellEnd"/>
      <w:r w:rsidRPr="00437855">
        <w:rPr>
          <w:rFonts w:eastAsia="Courier New" w:cs="Arial"/>
          <w:sz w:val="18"/>
          <w:szCs w:val="18"/>
        </w:rPr>
        <w:t xml:space="preserve"> </w:t>
      </w:r>
      <w:proofErr w:type="spellStart"/>
      <w:r w:rsidRPr="00437855">
        <w:rPr>
          <w:rFonts w:eastAsia="Courier New" w:cs="Arial"/>
          <w:sz w:val="18"/>
          <w:szCs w:val="18"/>
        </w:rPr>
        <w:t>BronzeTransacaoRawEntity</w:t>
      </w:r>
      <w:proofErr w:type="spellEnd"/>
      <w:r w:rsidRPr="00437855">
        <w:rPr>
          <w:rFonts w:eastAsia="Courier New" w:cs="Arial"/>
          <w:sz w:val="18"/>
          <w:szCs w:val="18"/>
        </w:rPr>
        <w:t xml:space="preserve"> {</w:t>
      </w:r>
      <w:r w:rsidRPr="00437855">
        <w:rPr>
          <w:rFonts w:eastAsia="Courier New" w:cs="Arial"/>
          <w:sz w:val="18"/>
          <w:szCs w:val="18"/>
        </w:rPr>
        <w:br/>
      </w:r>
      <w:r w:rsidRPr="00437855">
        <w:rPr>
          <w:rFonts w:eastAsia="Courier New" w:cs="Arial"/>
          <w:sz w:val="18"/>
          <w:szCs w:val="18"/>
        </w:rPr>
        <w:t xml:space="preserve">    @Id</w:t>
      </w:r>
      <w:r w:rsidRPr="00437855">
        <w:rPr>
          <w:rFonts w:eastAsia="Courier New" w:cs="Arial"/>
          <w:sz w:val="18"/>
          <w:szCs w:val="18"/>
        </w:rPr>
        <w:br/>
      </w:r>
      <w:r w:rsidRPr="00437855">
        <w:rPr>
          <w:rFonts w:eastAsia="Courier New" w:cs="Arial"/>
          <w:sz w:val="18"/>
          <w:szCs w:val="18"/>
        </w:rPr>
        <w:t xml:space="preserve">    @GeneratedValue(strategy = </w:t>
      </w:r>
      <w:proofErr w:type="spellStart"/>
      <w:r w:rsidRPr="00437855">
        <w:rPr>
          <w:rFonts w:eastAsia="Courier New" w:cs="Arial"/>
          <w:sz w:val="18"/>
          <w:szCs w:val="18"/>
        </w:rPr>
        <w:t>GenerationType.IDENTITY</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Long</w:t>
      </w:r>
      <w:proofErr w:type="spellEnd"/>
      <w:r w:rsidRPr="00437855">
        <w:rPr>
          <w:rFonts w:eastAsia="Courier New" w:cs="Arial"/>
          <w:sz w:val="18"/>
          <w:szCs w:val="18"/>
        </w:rPr>
        <w:t xml:space="preserve"> id;</w:t>
      </w:r>
      <w:r w:rsidRPr="00437855">
        <w:rPr>
          <w:rFonts w:eastAsia="Courier New" w:cs="Arial"/>
          <w:sz w:val="18"/>
          <w:szCs w:val="18"/>
        </w:rPr>
        <w:br/>
      </w:r>
      <w:r w:rsidRPr="00437855">
        <w:rPr>
          <w:rFonts w:eastAsia="Courier New" w:cs="Arial"/>
          <w:sz w:val="18"/>
          <w:szCs w:val="18"/>
        </w:rPr>
        <w:t xml:space="preserve">    @Column(columnDefinition = "TEXT")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payloadRaw</w:t>
      </w:r>
      <w:proofErr w:type="spellEnd"/>
      <w:r w:rsidRPr="00437855">
        <w:rPr>
          <w:rFonts w:eastAsia="Courier New" w:cs="Arial"/>
          <w:sz w:val="18"/>
          <w:szCs w:val="18"/>
        </w:rPr>
        <w:t>;     // CSV original sem transformações</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nomeArquivo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origem;</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LocalDateTime</w:t>
      </w:r>
      <w:proofErr w:type="spellEnd"/>
      <w:r w:rsidRPr="00437855">
        <w:rPr>
          <w:rFonts w:eastAsia="Courier New" w:cs="Arial"/>
          <w:sz w:val="18"/>
          <w:szCs w:val="18"/>
        </w:rPr>
        <w:t xml:space="preserve"> </w:t>
      </w:r>
      <w:proofErr w:type="spellStart"/>
      <w:r w:rsidRPr="00437855">
        <w:rPr>
          <w:rFonts w:eastAsia="Courier New" w:cs="Arial"/>
          <w:sz w:val="18"/>
          <w:szCs w:val="18"/>
        </w:rPr>
        <w:t>dataIngestao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br/>
      </w:r>
      <w:r w:rsidRPr="00437855">
        <w:rPr>
          <w:rFonts w:eastAsia="Courier New" w:cs="Arial"/>
          <w:sz w:val="18"/>
          <w:szCs w:val="18"/>
        </w:rPr>
        <w:t>// ── SILVER: dados tratados ────────────────────────────────</w:t>
      </w:r>
      <w:r w:rsidRPr="00437855">
        <w:rPr>
          <w:rFonts w:eastAsia="Courier New" w:cs="Arial"/>
          <w:sz w:val="18"/>
          <w:szCs w:val="18"/>
        </w:rPr>
        <w:br/>
      </w:r>
      <w:r w:rsidRPr="00437855">
        <w:rPr>
          <w:rFonts w:eastAsia="Courier New" w:cs="Arial"/>
          <w:sz w:val="18"/>
          <w:szCs w:val="18"/>
        </w:rPr>
        <w:t>@Entity</w:t>
      </w:r>
      <w:r w:rsidRPr="00437855">
        <w:rPr>
          <w:rFonts w:eastAsia="Courier New" w:cs="Arial"/>
          <w:sz w:val="18"/>
          <w:szCs w:val="18"/>
        </w:rPr>
        <w:br/>
      </w:r>
      <w:r w:rsidRPr="00437855">
        <w:rPr>
          <w:rFonts w:eastAsia="Courier New" w:cs="Arial"/>
          <w:sz w:val="18"/>
          <w:szCs w:val="18"/>
        </w:rPr>
        <w:t>@Table(name = "</w:t>
      </w:r>
      <w:proofErr w:type="spellStart"/>
      <w:r w:rsidRPr="00437855">
        <w:rPr>
          <w:rFonts w:eastAsia="Courier New" w:cs="Arial"/>
          <w:sz w:val="18"/>
          <w:szCs w:val="18"/>
        </w:rPr>
        <w:t>silver_transacao_tratada</w:t>
      </w:r>
      <w:proofErr w:type="spellEnd"/>
      <w:r w:rsidRPr="00437855">
        <w:rPr>
          <w:rFonts w:eastAsia="Courier New" w:cs="Arial"/>
          <w:sz w:val="18"/>
          <w:szCs w:val="18"/>
        </w:rPr>
        <w:t>")</w:t>
      </w:r>
      <w:r w:rsidRPr="00437855">
        <w:rPr>
          <w:rFonts w:eastAsia="Courier New" w:cs="Arial"/>
          <w:sz w:val="18"/>
          <w:szCs w:val="18"/>
        </w:rPr>
        <w:br/>
      </w:r>
      <w:proofErr w:type="spellStart"/>
      <w:r w:rsidRPr="00437855">
        <w:rPr>
          <w:rFonts w:eastAsia="Courier New" w:cs="Arial"/>
          <w:sz w:val="18"/>
          <w:szCs w:val="18"/>
        </w:rPr>
        <w:t>public</w:t>
      </w:r>
      <w:proofErr w:type="spellEnd"/>
      <w:r w:rsidRPr="00437855">
        <w:rPr>
          <w:rFonts w:eastAsia="Courier New" w:cs="Arial"/>
          <w:sz w:val="18"/>
          <w:szCs w:val="18"/>
        </w:rPr>
        <w:t xml:space="preserve"> </w:t>
      </w:r>
      <w:proofErr w:type="spellStart"/>
      <w:r w:rsidRPr="00437855">
        <w:rPr>
          <w:rFonts w:eastAsia="Courier New" w:cs="Arial"/>
          <w:sz w:val="18"/>
          <w:szCs w:val="18"/>
        </w:rPr>
        <w:t>class</w:t>
      </w:r>
      <w:proofErr w:type="spellEnd"/>
      <w:r w:rsidRPr="00437855">
        <w:rPr>
          <w:rFonts w:eastAsia="Courier New" w:cs="Arial"/>
          <w:sz w:val="18"/>
          <w:szCs w:val="18"/>
        </w:rPr>
        <w:t xml:space="preserve"> </w:t>
      </w:r>
      <w:proofErr w:type="spellStart"/>
      <w:r w:rsidRPr="00437855">
        <w:rPr>
          <w:rFonts w:eastAsia="Courier New" w:cs="Arial"/>
          <w:sz w:val="18"/>
          <w:szCs w:val="18"/>
        </w:rPr>
        <w:t>SilverTransacaoTratadaEntity</w:t>
      </w:r>
      <w:proofErr w:type="spellEnd"/>
      <w:r w:rsidRPr="00437855">
        <w:rPr>
          <w:rFonts w:eastAsia="Courier New" w:cs="Arial"/>
          <w:sz w:val="18"/>
          <w:szCs w:val="18"/>
        </w:rPr>
        <w:t xml:space="preserve"> {</w:t>
      </w:r>
      <w:r w:rsidRPr="00437855">
        <w:rPr>
          <w:rFonts w:eastAsia="Courier New" w:cs="Arial"/>
          <w:sz w:val="18"/>
          <w:szCs w:val="18"/>
        </w:rPr>
        <w:br/>
      </w:r>
      <w:r w:rsidRPr="00437855">
        <w:rPr>
          <w:rFonts w:eastAsia="Courier New" w:cs="Arial"/>
          <w:sz w:val="18"/>
          <w:szCs w:val="18"/>
        </w:rPr>
        <w:t xml:space="preserve">    @Id</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idTransacao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 xml:space="preserve">    @Column(columnDefinition = "TEXT")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featuresJson</w:t>
      </w:r>
      <w:proofErr w:type="spellEnd"/>
      <w:r w:rsidRPr="00437855">
        <w:rPr>
          <w:rFonts w:eastAsia="Courier New" w:cs="Arial"/>
          <w:sz w:val="18"/>
          <w:szCs w:val="18"/>
        </w:rPr>
        <w:t>;   // features normalizadas em JSON</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Boolean</w:t>
      </w:r>
      <w:proofErr w:type="spellEnd"/>
      <w:r w:rsidRPr="00437855">
        <w:rPr>
          <w:rFonts w:eastAsia="Courier New" w:cs="Arial"/>
          <w:sz w:val="18"/>
          <w:szCs w:val="18"/>
        </w:rPr>
        <w:t xml:space="preserve"> </w:t>
      </w:r>
      <w:proofErr w:type="spellStart"/>
      <w:r w:rsidRPr="00437855">
        <w:rPr>
          <w:rFonts w:eastAsia="Courier New" w:cs="Arial"/>
          <w:sz w:val="18"/>
          <w:szCs w:val="18"/>
        </w:rPr>
        <w:t>fraudeReal</w:t>
      </w:r>
      <w:proofErr w:type="spellEnd"/>
      <w:r w:rsidRPr="00437855">
        <w:rPr>
          <w:rFonts w:eastAsia="Courier New" w:cs="Arial"/>
          <w:sz w:val="18"/>
          <w:szCs w:val="18"/>
        </w:rPr>
        <w:t xml:space="preserve">;    // rótulo original do </w:t>
      </w:r>
      <w:proofErr w:type="spellStart"/>
      <w:r w:rsidRPr="00437855">
        <w:rPr>
          <w:rFonts w:eastAsia="Courier New" w:cs="Arial"/>
          <w:sz w:val="18"/>
          <w:szCs w:val="18"/>
        </w:rPr>
        <w:t>dataset</w:t>
      </w:r>
      <w:proofErr w:type="spellEnd"/>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nomeArquivo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LocalDateTime</w:t>
      </w:r>
      <w:proofErr w:type="spellEnd"/>
      <w:r w:rsidRPr="00437855">
        <w:rPr>
          <w:rFonts w:eastAsia="Courier New" w:cs="Arial"/>
          <w:sz w:val="18"/>
          <w:szCs w:val="18"/>
        </w:rPr>
        <w:t xml:space="preserve"> </w:t>
      </w:r>
      <w:proofErr w:type="spellStart"/>
      <w:r w:rsidRPr="00437855">
        <w:rPr>
          <w:rFonts w:eastAsia="Courier New" w:cs="Arial"/>
          <w:sz w:val="18"/>
          <w:szCs w:val="18"/>
        </w:rPr>
        <w:t>dataTratamento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br/>
      </w:r>
      <w:r w:rsidRPr="00437855">
        <w:rPr>
          <w:rFonts w:eastAsia="Courier New" w:cs="Arial"/>
          <w:sz w:val="18"/>
          <w:szCs w:val="18"/>
        </w:rPr>
        <w:t>// ── GOLD: resultado da IA ─────────────────────────────────</w:t>
      </w:r>
      <w:r w:rsidRPr="00437855">
        <w:rPr>
          <w:rFonts w:eastAsia="Courier New" w:cs="Arial"/>
          <w:sz w:val="18"/>
          <w:szCs w:val="18"/>
        </w:rPr>
        <w:br/>
      </w:r>
      <w:r w:rsidRPr="00437855">
        <w:rPr>
          <w:rFonts w:eastAsia="Courier New" w:cs="Arial"/>
          <w:sz w:val="18"/>
          <w:szCs w:val="18"/>
        </w:rPr>
        <w:t>@Entity</w:t>
      </w:r>
      <w:r w:rsidRPr="00437855">
        <w:rPr>
          <w:rFonts w:eastAsia="Courier New" w:cs="Arial"/>
          <w:sz w:val="18"/>
          <w:szCs w:val="18"/>
        </w:rPr>
        <w:br/>
      </w:r>
      <w:r w:rsidRPr="00437855">
        <w:rPr>
          <w:rFonts w:eastAsia="Courier New" w:cs="Arial"/>
          <w:sz w:val="18"/>
          <w:szCs w:val="18"/>
        </w:rPr>
        <w:t>@Table(name = "</w:t>
      </w:r>
      <w:proofErr w:type="spellStart"/>
      <w:r w:rsidRPr="00437855">
        <w:rPr>
          <w:rFonts w:eastAsia="Courier New" w:cs="Arial"/>
          <w:sz w:val="18"/>
          <w:szCs w:val="18"/>
        </w:rPr>
        <w:t>gold_resultado_fraude</w:t>
      </w:r>
      <w:proofErr w:type="spellEnd"/>
      <w:r w:rsidRPr="00437855">
        <w:rPr>
          <w:rFonts w:eastAsia="Courier New" w:cs="Arial"/>
          <w:sz w:val="18"/>
          <w:szCs w:val="18"/>
        </w:rPr>
        <w:t>")</w:t>
      </w:r>
      <w:r w:rsidRPr="00437855">
        <w:rPr>
          <w:rFonts w:eastAsia="Courier New" w:cs="Arial"/>
          <w:sz w:val="18"/>
          <w:szCs w:val="18"/>
        </w:rPr>
        <w:br/>
      </w:r>
      <w:proofErr w:type="spellStart"/>
      <w:r w:rsidRPr="00437855">
        <w:rPr>
          <w:rFonts w:eastAsia="Courier New" w:cs="Arial"/>
          <w:sz w:val="18"/>
          <w:szCs w:val="18"/>
        </w:rPr>
        <w:t>public</w:t>
      </w:r>
      <w:proofErr w:type="spellEnd"/>
      <w:r w:rsidRPr="00437855">
        <w:rPr>
          <w:rFonts w:eastAsia="Courier New" w:cs="Arial"/>
          <w:sz w:val="18"/>
          <w:szCs w:val="18"/>
        </w:rPr>
        <w:t xml:space="preserve"> </w:t>
      </w:r>
      <w:proofErr w:type="spellStart"/>
      <w:r w:rsidRPr="00437855">
        <w:rPr>
          <w:rFonts w:eastAsia="Courier New" w:cs="Arial"/>
          <w:sz w:val="18"/>
          <w:szCs w:val="18"/>
        </w:rPr>
        <w:t>class</w:t>
      </w:r>
      <w:proofErr w:type="spellEnd"/>
      <w:r w:rsidRPr="00437855">
        <w:rPr>
          <w:rFonts w:eastAsia="Courier New" w:cs="Arial"/>
          <w:sz w:val="18"/>
          <w:szCs w:val="18"/>
        </w:rPr>
        <w:t xml:space="preserve"> </w:t>
      </w:r>
      <w:proofErr w:type="spellStart"/>
      <w:r w:rsidRPr="00437855">
        <w:rPr>
          <w:rFonts w:eastAsia="Courier New" w:cs="Arial"/>
          <w:sz w:val="18"/>
          <w:szCs w:val="18"/>
        </w:rPr>
        <w:t>GoldResultadoFraudeEntity</w:t>
      </w:r>
      <w:proofErr w:type="spellEnd"/>
      <w:r w:rsidRPr="00437855">
        <w:rPr>
          <w:rFonts w:eastAsia="Courier New" w:cs="Arial"/>
          <w:sz w:val="18"/>
          <w:szCs w:val="18"/>
        </w:rPr>
        <w:t xml:space="preserve"> {</w:t>
      </w:r>
      <w:r w:rsidRPr="00437855">
        <w:rPr>
          <w:rFonts w:eastAsia="Courier New" w:cs="Arial"/>
          <w:sz w:val="18"/>
          <w:szCs w:val="18"/>
        </w:rPr>
        <w:br/>
      </w:r>
      <w:r w:rsidRPr="00437855">
        <w:rPr>
          <w:rFonts w:eastAsia="Courier New" w:cs="Arial"/>
          <w:sz w:val="18"/>
          <w:szCs w:val="18"/>
        </w:rPr>
        <w:t xml:space="preserve">    @Id</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idTransacao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Boolean</w:t>
      </w:r>
      <w:proofErr w:type="spellEnd"/>
      <w:r w:rsidRPr="00437855">
        <w:rPr>
          <w:rFonts w:eastAsia="Courier New" w:cs="Arial"/>
          <w:sz w:val="18"/>
          <w:szCs w:val="18"/>
        </w:rPr>
        <w:t xml:space="preserve"> </w:t>
      </w:r>
      <w:proofErr w:type="spellStart"/>
      <w:r w:rsidRPr="00437855">
        <w:rPr>
          <w:rFonts w:eastAsia="Courier New" w:cs="Arial"/>
          <w:sz w:val="18"/>
          <w:szCs w:val="18"/>
        </w:rPr>
        <w:t>fraudeReal</w:t>
      </w:r>
      <w:proofErr w:type="spellEnd"/>
      <w:r w:rsidRPr="00437855">
        <w:rPr>
          <w:rFonts w:eastAsia="Courier New" w:cs="Arial"/>
          <w:sz w:val="18"/>
          <w:szCs w:val="18"/>
        </w:rPr>
        <w:t>;      // rótulo original</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Boolean</w:t>
      </w:r>
      <w:proofErr w:type="spellEnd"/>
      <w:r w:rsidRPr="00437855">
        <w:rPr>
          <w:rFonts w:eastAsia="Courier New" w:cs="Arial"/>
          <w:sz w:val="18"/>
          <w:szCs w:val="18"/>
        </w:rPr>
        <w:t xml:space="preserve"> </w:t>
      </w:r>
      <w:proofErr w:type="spellStart"/>
      <w:r w:rsidRPr="00437855">
        <w:rPr>
          <w:rFonts w:eastAsia="Courier New" w:cs="Arial"/>
          <w:sz w:val="18"/>
          <w:szCs w:val="18"/>
        </w:rPr>
        <w:t>fraudePrevista</w:t>
      </w:r>
      <w:proofErr w:type="spellEnd"/>
      <w:r w:rsidRPr="00437855">
        <w:rPr>
          <w:rFonts w:eastAsia="Courier New" w:cs="Arial"/>
          <w:sz w:val="18"/>
          <w:szCs w:val="18"/>
        </w:rPr>
        <w:t>;  // classificação do modelo</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Double probabilidade;    // score de risco (0.0 – 1.0)</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String</w:t>
      </w:r>
      <w:proofErr w:type="spellEnd"/>
      <w:r w:rsidRPr="00437855">
        <w:rPr>
          <w:rFonts w:eastAsia="Courier New" w:cs="Arial"/>
          <w:sz w:val="18"/>
          <w:szCs w:val="18"/>
        </w:rPr>
        <w:t xml:space="preserve"> </w:t>
      </w:r>
      <w:proofErr w:type="spellStart"/>
      <w:r w:rsidRPr="00437855">
        <w:rPr>
          <w:rFonts w:eastAsia="Courier New" w:cs="Arial"/>
          <w:sz w:val="18"/>
          <w:szCs w:val="18"/>
        </w:rPr>
        <w:t>classificacao</w:t>
      </w:r>
      <w:proofErr w:type="spellEnd"/>
      <w:r w:rsidRPr="00437855">
        <w:rPr>
          <w:rFonts w:eastAsia="Courier New" w:cs="Arial"/>
          <w:sz w:val="18"/>
          <w:szCs w:val="18"/>
        </w:rPr>
        <w:t>;    // "FRAUDE" ou "LEGÍTIMO"</w:t>
      </w:r>
      <w:r w:rsidRPr="00437855">
        <w:rPr>
          <w:rFonts w:eastAsia="Courier New" w:cs="Arial"/>
          <w:sz w:val="18"/>
          <w:szCs w:val="18"/>
        </w:rPr>
        <w:br/>
      </w:r>
      <w:r w:rsidRPr="00437855">
        <w:rPr>
          <w:rFonts w:eastAsia="Courier New" w:cs="Arial"/>
          <w:sz w:val="18"/>
          <w:szCs w:val="18"/>
        </w:rPr>
        <w:t xml:space="preserve">    </w:t>
      </w:r>
      <w:proofErr w:type="spellStart"/>
      <w:r w:rsidRPr="00437855">
        <w:rPr>
          <w:rFonts w:eastAsia="Courier New" w:cs="Arial"/>
          <w:sz w:val="18"/>
          <w:szCs w:val="18"/>
        </w:rPr>
        <w:t>private</w:t>
      </w:r>
      <w:proofErr w:type="spellEnd"/>
      <w:r w:rsidRPr="00437855">
        <w:rPr>
          <w:rFonts w:eastAsia="Courier New" w:cs="Arial"/>
          <w:sz w:val="18"/>
          <w:szCs w:val="18"/>
        </w:rPr>
        <w:t xml:space="preserve"> </w:t>
      </w:r>
      <w:proofErr w:type="spellStart"/>
      <w:r w:rsidRPr="00437855">
        <w:rPr>
          <w:rFonts w:eastAsia="Courier New" w:cs="Arial"/>
          <w:sz w:val="18"/>
          <w:szCs w:val="18"/>
        </w:rPr>
        <w:t>LocalDateTime</w:t>
      </w:r>
      <w:proofErr w:type="spellEnd"/>
      <w:r w:rsidRPr="00437855">
        <w:rPr>
          <w:rFonts w:eastAsia="Courier New" w:cs="Arial"/>
          <w:sz w:val="18"/>
          <w:szCs w:val="18"/>
        </w:rPr>
        <w:t xml:space="preserve"> </w:t>
      </w:r>
      <w:proofErr w:type="spellStart"/>
      <w:r w:rsidRPr="00437855">
        <w:rPr>
          <w:rFonts w:eastAsia="Courier New" w:cs="Arial"/>
          <w:sz w:val="18"/>
          <w:szCs w:val="18"/>
        </w:rPr>
        <w:t>dataProcessamento</w:t>
      </w:r>
      <w:proofErr w:type="spellEnd"/>
      <w:r w:rsidRPr="00437855">
        <w:rPr>
          <w:rFonts w:eastAsia="Courier New" w:cs="Arial"/>
          <w:sz w:val="18"/>
          <w:szCs w:val="18"/>
        </w:rPr>
        <w:t>;</w:t>
      </w:r>
      <w:r w:rsidRPr="00437855">
        <w:rPr>
          <w:rFonts w:eastAsia="Courier New" w:cs="Arial"/>
          <w:sz w:val="18"/>
          <w:szCs w:val="18"/>
        </w:rPr>
        <w:br/>
      </w:r>
      <w:r w:rsidRPr="00437855">
        <w:rPr>
          <w:rFonts w:eastAsia="Courier New" w:cs="Arial"/>
          <w:sz w:val="18"/>
          <w:szCs w:val="18"/>
        </w:rPr>
        <w:t>}</w:t>
      </w:r>
    </w:p>
    <w:p w:rsidRPr="00437855" w:rsidR="006F291A" w:rsidP="006F291A" w:rsidRDefault="006F291A" w14:paraId="0D394389" w14:textId="77777777">
      <w:pPr>
        <w:spacing w:after="200"/>
        <w:ind w:firstLine="720"/>
        <w:rPr>
          <w:rFonts w:cs="Arial"/>
        </w:rPr>
      </w:pPr>
      <w:r w:rsidRPr="00437855">
        <w:rPr>
          <w:rFonts w:cs="Arial"/>
        </w:rPr>
        <w:t>A adoção de identificadores distintos em cada entidade reforça o isolamento entre as camadas. Na camada Bronze, o identificador é gerado automaticamente pelo banco (</w:t>
      </w:r>
      <w:proofErr w:type="spellStart"/>
      <w:r w:rsidRPr="00437855">
        <w:rPr>
          <w:rFonts w:cs="Arial"/>
        </w:rPr>
        <w:t>GenerationType.IDENTITY</w:t>
      </w:r>
      <w:proofErr w:type="spellEnd"/>
      <w:r w:rsidRPr="00437855">
        <w:rPr>
          <w:rFonts w:cs="Arial"/>
        </w:rPr>
        <w:t xml:space="preserve">), pois o dado ainda não passou por nenhuma validação. A partir da camada Silver, o </w:t>
      </w:r>
      <w:proofErr w:type="spellStart"/>
      <w:r w:rsidRPr="00437855">
        <w:rPr>
          <w:rFonts w:cs="Arial"/>
        </w:rPr>
        <w:t>idTransacao</w:t>
      </w:r>
      <w:proofErr w:type="spellEnd"/>
      <w:r w:rsidRPr="00437855">
        <w:rPr>
          <w:rFonts w:cs="Arial"/>
        </w:rPr>
        <w:t xml:space="preserve"> — derivado do próprio </w:t>
      </w:r>
      <w:proofErr w:type="spellStart"/>
      <w:r w:rsidRPr="00437855">
        <w:rPr>
          <w:rFonts w:cs="Arial"/>
        </w:rPr>
        <w:t>dataset</w:t>
      </w:r>
      <w:proofErr w:type="spellEnd"/>
      <w:r w:rsidRPr="00437855">
        <w:rPr>
          <w:rFonts w:cs="Arial"/>
        </w:rPr>
        <w:t xml:space="preserve"> — passa a ser a chave de rastreabilidade do registro ao longo de todo o pipeline, vinculando a versão tratada ao resultado final na camada Gold.</w:t>
      </w:r>
    </w:p>
    <w:p w:rsidRPr="00437855" w:rsidR="006F291A" w:rsidP="006F291A" w:rsidRDefault="006F291A" w14:paraId="68E09BE9" w14:textId="7A22B51C">
      <w:pPr>
        <w:pStyle w:val="Ttulo3"/>
        <w:rPr>
          <w:rFonts w:cs="Arial"/>
        </w:rPr>
      </w:pPr>
      <w:bookmarkStart w:name="_Toc1565386059" w:id="947739980"/>
      <w:r w:rsidRPr="2A87CE34" w:rsidR="3C5C0E3A">
        <w:rPr>
          <w:rFonts w:cs="Arial"/>
        </w:rPr>
        <w:t>3.</w:t>
      </w:r>
      <w:r w:rsidRPr="2A87CE34" w:rsidR="0FB0A4EB">
        <w:rPr>
          <w:rFonts w:cs="Arial"/>
        </w:rPr>
        <w:t>4</w:t>
      </w:r>
      <w:r w:rsidRPr="2A87CE34" w:rsidR="3C5C0E3A">
        <w:rPr>
          <w:rFonts w:cs="Arial"/>
        </w:rPr>
        <w:t>.3 Camada Bronze — Ingestão dos Dados Brutos</w:t>
      </w:r>
      <w:bookmarkEnd w:id="947739980"/>
    </w:p>
    <w:p w:rsidRPr="00437855" w:rsidR="006F291A" w:rsidP="006F291A" w:rsidRDefault="006F291A" w14:paraId="0BCA1BE1" w14:textId="77777777">
      <w:pPr>
        <w:spacing w:after="200"/>
        <w:ind w:firstLine="720"/>
        <w:rPr>
          <w:rFonts w:cs="Arial"/>
        </w:rPr>
      </w:pPr>
      <w:r w:rsidRPr="00437855">
        <w:rPr>
          <w:rFonts w:cs="Arial"/>
        </w:rPr>
        <w:t xml:space="preserve">A camada Bronze é a zona de entrada do sistema e tem como responsabilidade armazenar os dados no formato mais próximo possível do original, sem transformações relevantes. O módulo de ingestão, desenvolvido em Java com Spring </w:t>
      </w:r>
      <w:r w:rsidRPr="00437855">
        <w:rPr>
          <w:rFonts w:cs="Arial"/>
        </w:rPr>
        <w:t xml:space="preserve">Boot, realiza a leitura automática dos arquivos CSV e persiste cada linha como um registro da entidade </w:t>
      </w:r>
      <w:proofErr w:type="spellStart"/>
      <w:r w:rsidRPr="00437855">
        <w:rPr>
          <w:rFonts w:cs="Arial"/>
        </w:rPr>
        <w:t>BronzeTransacaoRawEntity</w:t>
      </w:r>
      <w:proofErr w:type="spellEnd"/>
      <w:r w:rsidRPr="00437855">
        <w:rPr>
          <w:rFonts w:cs="Arial"/>
        </w:rPr>
        <w:t xml:space="preserve">, armazenando o conteúdo bruto no campo </w:t>
      </w:r>
      <w:proofErr w:type="spellStart"/>
      <w:r w:rsidRPr="00437855">
        <w:rPr>
          <w:rFonts w:cs="Arial"/>
        </w:rPr>
        <w:t>payloadRaw</w:t>
      </w:r>
      <w:proofErr w:type="spellEnd"/>
      <w:r w:rsidRPr="00437855">
        <w:rPr>
          <w:rFonts w:cs="Arial"/>
        </w:rPr>
        <w:t xml:space="preserve"> como texto.</w:t>
      </w:r>
    </w:p>
    <w:p w:rsidRPr="00437855" w:rsidR="006F291A" w:rsidP="006F291A" w:rsidRDefault="006F291A" w14:paraId="639C3F3B" w14:textId="77777777">
      <w:pPr>
        <w:spacing w:after="200"/>
        <w:ind w:firstLine="720"/>
        <w:rPr>
          <w:rFonts w:cs="Arial"/>
        </w:rPr>
      </w:pPr>
      <w:r w:rsidRPr="00437855">
        <w:rPr>
          <w:rFonts w:cs="Arial"/>
        </w:rPr>
        <w:t>Esse comportamento está alinhado com as diretrizes da Arquitetura Medalhão descritas na seção 2.1.7, que recomendam que a camada Bronze funcione como um registro histórico completo, preservando a fidelidade dos dados originais e permitindo reprocessamento e auditoria a qualquer momento. São registrados também o nome do arquivo de origem e a data de ingestão, informações que compõem a linhagem básica do dado desde sua entrada no sistema.</w:t>
      </w:r>
    </w:p>
    <w:p w:rsidRPr="00437855" w:rsidR="006F291A" w:rsidP="006F291A" w:rsidRDefault="006F291A" w14:paraId="7C32B8FC" w14:textId="06EC6080">
      <w:pPr>
        <w:pStyle w:val="Ttulo3"/>
        <w:rPr>
          <w:rFonts w:cs="Arial"/>
        </w:rPr>
      </w:pPr>
      <w:bookmarkStart w:name="_Toc1285516351" w:id="38543076"/>
      <w:r w:rsidRPr="2A87CE34" w:rsidR="3C5C0E3A">
        <w:rPr>
          <w:rFonts w:cs="Arial"/>
        </w:rPr>
        <w:t>3.</w:t>
      </w:r>
      <w:r w:rsidRPr="2A87CE34" w:rsidR="6D523AE9">
        <w:rPr>
          <w:rFonts w:cs="Arial"/>
        </w:rPr>
        <w:t>4</w:t>
      </w:r>
      <w:r w:rsidRPr="2A87CE34" w:rsidR="3C5C0E3A">
        <w:rPr>
          <w:rFonts w:cs="Arial"/>
        </w:rPr>
        <w:t>.4 Camada Silver — Tratamento e Padronização</w:t>
      </w:r>
      <w:bookmarkEnd w:id="38543076"/>
    </w:p>
    <w:p w:rsidRPr="00437855" w:rsidR="006F291A" w:rsidP="006F291A" w:rsidRDefault="006F291A" w14:paraId="40EF93BB" w14:textId="77777777">
      <w:pPr>
        <w:spacing w:after="200"/>
        <w:ind w:firstLine="720"/>
        <w:rPr>
          <w:rFonts w:cs="Arial"/>
        </w:rPr>
      </w:pPr>
      <w:r w:rsidRPr="00437855">
        <w:rPr>
          <w:rFonts w:cs="Arial"/>
        </w:rPr>
        <w:t xml:space="preserve">A camada Silver é responsável pela limpeza, validação e padronização dos dados provenientes da camada Bronze. Após a ingestão, o módulo Spring Boot executa rotinas de pré-processamento que incluem a remoção de registros duplicados, o tratamento de valores ausentes, a normalização de campos numéricos e a padronização de esquema entre diferentes versões do </w:t>
      </w:r>
      <w:proofErr w:type="spellStart"/>
      <w:r w:rsidRPr="00437855">
        <w:rPr>
          <w:rFonts w:cs="Arial"/>
        </w:rPr>
        <w:t>dataset</w:t>
      </w:r>
      <w:proofErr w:type="spellEnd"/>
      <w:r w:rsidRPr="00437855">
        <w:rPr>
          <w:rFonts w:cs="Arial"/>
        </w:rPr>
        <w:t>.</w:t>
      </w:r>
    </w:p>
    <w:p w:rsidRPr="00437855" w:rsidR="006F291A" w:rsidP="006F291A" w:rsidRDefault="006F291A" w14:paraId="42035443" w14:textId="77777777">
      <w:pPr>
        <w:spacing w:after="200"/>
        <w:ind w:firstLine="720"/>
        <w:rPr>
          <w:rFonts w:cs="Arial"/>
        </w:rPr>
      </w:pPr>
      <w:r w:rsidRPr="00437855">
        <w:rPr>
          <w:rFonts w:cs="Arial"/>
        </w:rPr>
        <w:t xml:space="preserve">As features resultantes são serializadas em formato JSON e armazenadas no campo </w:t>
      </w:r>
      <w:proofErr w:type="spellStart"/>
      <w:r w:rsidRPr="00437855">
        <w:rPr>
          <w:rFonts w:cs="Arial"/>
        </w:rPr>
        <w:t>featuresJson</w:t>
      </w:r>
      <w:proofErr w:type="spellEnd"/>
      <w:r w:rsidRPr="00437855">
        <w:rPr>
          <w:rFonts w:cs="Arial"/>
        </w:rPr>
        <w:t xml:space="preserve"> da entidade </w:t>
      </w:r>
      <w:proofErr w:type="spellStart"/>
      <w:r w:rsidRPr="00437855">
        <w:rPr>
          <w:rFonts w:cs="Arial"/>
        </w:rPr>
        <w:t>SilverTransacaoTratadaEntity</w:t>
      </w:r>
      <w:proofErr w:type="spellEnd"/>
      <w:r w:rsidRPr="00437855">
        <w:rPr>
          <w:rFonts w:cs="Arial"/>
        </w:rPr>
        <w:t>, junto ao rótulo de fraude real (</w:t>
      </w:r>
      <w:proofErr w:type="spellStart"/>
      <w:r w:rsidRPr="00437855">
        <w:rPr>
          <w:rFonts w:cs="Arial"/>
        </w:rPr>
        <w:t>fraudeReal</w:t>
      </w:r>
      <w:proofErr w:type="spellEnd"/>
      <w:r w:rsidRPr="00437855">
        <w:rPr>
          <w:rFonts w:cs="Arial"/>
        </w:rPr>
        <w:t xml:space="preserve">) extraído do atributo-alvo do </w:t>
      </w:r>
      <w:proofErr w:type="spellStart"/>
      <w:r w:rsidRPr="00437855">
        <w:rPr>
          <w:rFonts w:cs="Arial"/>
        </w:rPr>
        <w:t>dataset</w:t>
      </w:r>
      <w:proofErr w:type="spellEnd"/>
      <w:r w:rsidRPr="00437855">
        <w:rPr>
          <w:rFonts w:cs="Arial"/>
        </w:rPr>
        <w:t xml:space="preserve">. Essa estrutura facilita o consumo pelo módulo Python, que </w:t>
      </w:r>
      <w:proofErr w:type="spellStart"/>
      <w:r w:rsidRPr="00437855">
        <w:rPr>
          <w:rFonts w:cs="Arial"/>
        </w:rPr>
        <w:t>deserializa</w:t>
      </w:r>
      <w:proofErr w:type="spellEnd"/>
      <w:r w:rsidRPr="00437855">
        <w:rPr>
          <w:rFonts w:cs="Arial"/>
        </w:rPr>
        <w:t xml:space="preserve"> o JSON diretamente para um </w:t>
      </w:r>
      <w:proofErr w:type="spellStart"/>
      <w:r w:rsidRPr="00437855">
        <w:rPr>
          <w:rFonts w:cs="Arial"/>
        </w:rPr>
        <w:t>DataFrame</w:t>
      </w:r>
      <w:proofErr w:type="spellEnd"/>
      <w:r w:rsidRPr="00437855">
        <w:rPr>
          <w:rFonts w:cs="Arial"/>
        </w:rPr>
        <w:t xml:space="preserve"> Pandas antes de submeter os registros ao modelo. A separação entre os dados brutos (Bronze) e os dados tratados (Silver) preserva a linhagem de cada registro, conforme discutido na seção 2.1.4, e permite rastrear o impacto de qualquer alteração nas rotinas de tratamento.</w:t>
      </w:r>
    </w:p>
    <w:p w:rsidRPr="00437855" w:rsidR="006F291A" w:rsidP="006F291A" w:rsidRDefault="006F291A" w14:paraId="14C45453" w14:textId="1990CDA5">
      <w:pPr>
        <w:pStyle w:val="Ttulo3"/>
        <w:rPr>
          <w:rFonts w:cs="Arial"/>
        </w:rPr>
      </w:pPr>
      <w:bookmarkStart w:name="_Toc1128489385" w:id="1134076191"/>
      <w:r w:rsidRPr="2A87CE34" w:rsidR="3C5C0E3A">
        <w:rPr>
          <w:rFonts w:cs="Arial"/>
        </w:rPr>
        <w:t>3.</w:t>
      </w:r>
      <w:r w:rsidRPr="2A87CE34" w:rsidR="336327C6">
        <w:rPr>
          <w:rFonts w:cs="Arial"/>
        </w:rPr>
        <w:t>4</w:t>
      </w:r>
      <w:r w:rsidRPr="2A87CE34" w:rsidR="3C5C0E3A">
        <w:rPr>
          <w:rFonts w:cs="Arial"/>
        </w:rPr>
        <w:t>.5 Barramento de Mensagens — Apache Kafka</w:t>
      </w:r>
      <w:bookmarkEnd w:id="1134076191"/>
    </w:p>
    <w:p w:rsidRPr="00437855" w:rsidR="006F291A" w:rsidP="006F291A" w:rsidRDefault="006F291A" w14:paraId="4AE3C0A7" w14:textId="77777777">
      <w:pPr>
        <w:spacing w:after="200"/>
        <w:ind w:firstLine="720"/>
        <w:rPr>
          <w:rFonts w:cs="Arial"/>
        </w:rPr>
      </w:pPr>
      <w:r w:rsidRPr="00437855">
        <w:rPr>
          <w:rFonts w:cs="Arial"/>
        </w:rPr>
        <w:t xml:space="preserve">A comunicação entre o </w:t>
      </w:r>
      <w:proofErr w:type="spellStart"/>
      <w:r w:rsidRPr="00437855">
        <w:rPr>
          <w:rFonts w:cs="Arial"/>
        </w:rPr>
        <w:t>backend</w:t>
      </w:r>
      <w:proofErr w:type="spellEnd"/>
      <w:r w:rsidRPr="00437855">
        <w:rPr>
          <w:rFonts w:cs="Arial"/>
        </w:rPr>
        <w:t xml:space="preserve"> Java e o módulo Python de inteligência artificial é mediada pelo Apache Kafka. Após o processamento na camada Silver, um </w:t>
      </w:r>
      <w:proofErr w:type="spellStart"/>
      <w:r w:rsidRPr="00437855">
        <w:rPr>
          <w:rFonts w:cs="Arial"/>
        </w:rPr>
        <w:t>producer</w:t>
      </w:r>
      <w:proofErr w:type="spellEnd"/>
      <w:r w:rsidRPr="00437855">
        <w:rPr>
          <w:rFonts w:cs="Arial"/>
        </w:rPr>
        <w:t xml:space="preserve"> implementado com Spring Kafka serializa os registros tratados e os publica no tópico </w:t>
      </w:r>
      <w:proofErr w:type="spellStart"/>
      <w:r w:rsidRPr="00437855">
        <w:rPr>
          <w:rFonts w:cs="Arial"/>
        </w:rPr>
        <w:t>transacoes</w:t>
      </w:r>
      <w:proofErr w:type="spellEnd"/>
      <w:r w:rsidRPr="00437855">
        <w:rPr>
          <w:rFonts w:cs="Arial"/>
        </w:rPr>
        <w:t>. Essa abordagem desacopla temporalmente as etapas de tratamento e análise, permitindo que o módulo de IA opere de forma assíncrona e independente, sem criar dependências diretas de tempo de resposta entre os componentes.</w:t>
      </w:r>
    </w:p>
    <w:p w:rsidRPr="00437855" w:rsidR="006F291A" w:rsidP="006F291A" w:rsidRDefault="006F291A" w14:paraId="1E62B1F8" w14:textId="77777777">
      <w:pPr>
        <w:spacing w:after="200"/>
        <w:ind w:firstLine="720"/>
        <w:rPr>
          <w:rFonts w:cs="Arial"/>
        </w:rPr>
      </w:pPr>
      <w:r w:rsidRPr="00437855">
        <w:rPr>
          <w:rFonts w:cs="Arial"/>
        </w:rPr>
        <w:t xml:space="preserve">A separação por tópicos — </w:t>
      </w:r>
      <w:proofErr w:type="spellStart"/>
      <w:r w:rsidRPr="00437855">
        <w:rPr>
          <w:rFonts w:cs="Arial"/>
        </w:rPr>
        <w:t>transacoes</w:t>
      </w:r>
      <w:proofErr w:type="spellEnd"/>
      <w:r w:rsidRPr="00437855">
        <w:rPr>
          <w:rFonts w:cs="Arial"/>
        </w:rPr>
        <w:t xml:space="preserve"> para os registros a analisar e resultado-fraude para os resultados da classificação — garante isolamento entre os fluxos de entrada e saída do módulo de IA. Esse isolamento simplifica o monitoramento, facilita a reprocessamento de mensagens em caso de falha e contribui para a escalabilidade do sistema, uma vez que o volume de sinistros processados pode variar significativamente ao longo do tempo.</w:t>
      </w:r>
    </w:p>
    <w:p w:rsidRPr="00437855" w:rsidR="006F291A" w:rsidP="006F291A" w:rsidRDefault="006F291A" w14:paraId="4B522EC4" w14:textId="1D60603B">
      <w:pPr>
        <w:pStyle w:val="Ttulo3"/>
        <w:rPr>
          <w:rFonts w:cs="Arial"/>
        </w:rPr>
      </w:pPr>
      <w:bookmarkStart w:name="_Toc66813959" w:id="939438353"/>
      <w:r w:rsidRPr="2A87CE34" w:rsidR="3C5C0E3A">
        <w:rPr>
          <w:rFonts w:cs="Arial"/>
        </w:rPr>
        <w:t>3.</w:t>
      </w:r>
      <w:r w:rsidRPr="2A87CE34" w:rsidR="04937E75">
        <w:rPr>
          <w:rFonts w:cs="Arial"/>
        </w:rPr>
        <w:t>4</w:t>
      </w:r>
      <w:r w:rsidRPr="2A87CE34" w:rsidR="3C5C0E3A">
        <w:rPr>
          <w:rFonts w:cs="Arial"/>
        </w:rPr>
        <w:t>.6 Módulo de Inteligência Artificial — Random Forest</w:t>
      </w:r>
      <w:bookmarkEnd w:id="939438353"/>
    </w:p>
    <w:p w:rsidRPr="00437855" w:rsidR="006F291A" w:rsidP="006F291A" w:rsidRDefault="006F291A" w14:paraId="2AD8ED78" w14:textId="77777777">
      <w:pPr>
        <w:spacing w:after="200"/>
        <w:ind w:firstLine="720"/>
        <w:rPr>
          <w:rFonts w:cs="Arial"/>
        </w:rPr>
      </w:pPr>
      <w:r w:rsidRPr="00437855">
        <w:rPr>
          <w:rFonts w:cs="Arial"/>
        </w:rPr>
        <w:t xml:space="preserve">O módulo de inteligência artificial foi desenvolvido em Python com as bibliotecas Pandas e </w:t>
      </w:r>
      <w:proofErr w:type="spellStart"/>
      <w:r w:rsidRPr="00437855">
        <w:rPr>
          <w:rFonts w:cs="Arial"/>
        </w:rPr>
        <w:t>Scikit-learn</w:t>
      </w:r>
      <w:proofErr w:type="spellEnd"/>
      <w:r w:rsidRPr="00437855">
        <w:rPr>
          <w:rFonts w:cs="Arial"/>
        </w:rPr>
        <w:t xml:space="preserve">. Um </w:t>
      </w:r>
      <w:proofErr w:type="spellStart"/>
      <w:r w:rsidRPr="00437855">
        <w:rPr>
          <w:rFonts w:cs="Arial"/>
        </w:rPr>
        <w:t>consumer</w:t>
      </w:r>
      <w:proofErr w:type="spellEnd"/>
      <w:r w:rsidRPr="00437855">
        <w:rPr>
          <w:rFonts w:cs="Arial"/>
        </w:rPr>
        <w:t xml:space="preserve"> Kafka implementado nesse módulo consome as mensagens publicadas no tópico </w:t>
      </w:r>
      <w:proofErr w:type="spellStart"/>
      <w:r w:rsidRPr="00437855">
        <w:rPr>
          <w:rFonts w:cs="Arial"/>
        </w:rPr>
        <w:t>transacoes</w:t>
      </w:r>
      <w:proofErr w:type="spellEnd"/>
      <w:r w:rsidRPr="00437855">
        <w:rPr>
          <w:rFonts w:cs="Arial"/>
        </w:rPr>
        <w:t xml:space="preserve">, </w:t>
      </w:r>
      <w:proofErr w:type="spellStart"/>
      <w:r w:rsidRPr="00437855">
        <w:rPr>
          <w:rFonts w:cs="Arial"/>
        </w:rPr>
        <w:t>deserializa</w:t>
      </w:r>
      <w:proofErr w:type="spellEnd"/>
      <w:r w:rsidRPr="00437855">
        <w:rPr>
          <w:rFonts w:cs="Arial"/>
        </w:rPr>
        <w:t xml:space="preserve"> os registros e os submete ao modelo de classificação previamente treinado. O modelo é carregado em memória no momento da inicialização do serviço por meio da biblioteca </w:t>
      </w:r>
      <w:proofErr w:type="spellStart"/>
      <w:r w:rsidRPr="00437855">
        <w:rPr>
          <w:rFonts w:cs="Arial"/>
        </w:rPr>
        <w:t>Joblib</w:t>
      </w:r>
      <w:proofErr w:type="spellEnd"/>
      <w:r w:rsidRPr="00437855">
        <w:rPr>
          <w:rFonts w:cs="Arial"/>
        </w:rPr>
        <w:t xml:space="preserve">, que o persiste em arquivo com </w:t>
      </w:r>
      <w:proofErr w:type="gramStart"/>
      <w:r w:rsidRPr="00437855">
        <w:rPr>
          <w:rFonts w:cs="Arial"/>
        </w:rPr>
        <w:t>extensão .</w:t>
      </w:r>
      <w:proofErr w:type="spellStart"/>
      <w:r w:rsidRPr="00437855">
        <w:rPr>
          <w:rFonts w:cs="Arial"/>
        </w:rPr>
        <w:t>pkl</w:t>
      </w:r>
      <w:proofErr w:type="spellEnd"/>
      <w:proofErr w:type="gramEnd"/>
      <w:r w:rsidRPr="00437855">
        <w:rPr>
          <w:rFonts w:cs="Arial"/>
        </w:rPr>
        <w:t>, viabilizando sua reutilização sem necessidade de reprocessamento.</w:t>
      </w:r>
    </w:p>
    <w:p w:rsidRPr="00437855" w:rsidR="006F291A" w:rsidP="006F291A" w:rsidRDefault="006F291A" w14:paraId="5F1AED62" w14:textId="77777777">
      <w:pPr>
        <w:spacing w:after="200"/>
        <w:ind w:firstLine="720"/>
        <w:rPr>
          <w:rFonts w:cs="Arial"/>
        </w:rPr>
      </w:pPr>
      <w:r w:rsidRPr="00437855">
        <w:rPr>
          <w:rFonts w:cs="Arial"/>
        </w:rPr>
        <w:t xml:space="preserve">O algoritmo utilizado foi o Random Forest, um ensemble de Árvores de Decisão que combina múltiplos modelos para melhorar a generalização e reduzir o risco de </w:t>
      </w:r>
      <w:proofErr w:type="spellStart"/>
      <w:r w:rsidRPr="00437855">
        <w:rPr>
          <w:rFonts w:cs="Arial"/>
        </w:rPr>
        <w:t>overfitting</w:t>
      </w:r>
      <w:proofErr w:type="spellEnd"/>
      <w:r w:rsidRPr="00437855">
        <w:rPr>
          <w:rFonts w:cs="Arial"/>
        </w:rPr>
        <w:t xml:space="preserve">, conforme descrito na seção 2.4.3. O modelo foi treinado sobre os dados históricos rotulados do </w:t>
      </w:r>
      <w:proofErr w:type="spellStart"/>
      <w:r w:rsidRPr="00437855">
        <w:rPr>
          <w:rFonts w:cs="Arial"/>
        </w:rPr>
        <w:t>dataset</w:t>
      </w:r>
      <w:proofErr w:type="spellEnd"/>
      <w:r w:rsidRPr="00437855">
        <w:rPr>
          <w:rFonts w:cs="Arial"/>
        </w:rPr>
        <w:t>, com aplicação da técnica SMOTE para mitigar o desequilíbrio entre as classes fraudulentas e legítimas, conforme recomendado pela literatura revisada na seção 2.4.4.</w:t>
      </w:r>
    </w:p>
    <w:p w:rsidRPr="00437855" w:rsidR="006F291A" w:rsidP="006F291A" w:rsidRDefault="006F291A" w14:paraId="2711ABCF" w14:textId="77777777">
      <w:pPr>
        <w:spacing w:after="200"/>
        <w:ind w:firstLine="720"/>
        <w:rPr>
          <w:rFonts w:cs="Arial"/>
        </w:rPr>
      </w:pPr>
      <w:r w:rsidRPr="00437855">
        <w:rPr>
          <w:rFonts w:cs="Arial"/>
        </w:rPr>
        <w:t xml:space="preserve">Para cada registro consumido, o modelo retorna uma classificação binária — "FRAUDE" ou "LEGÍTIMO" — acompanhada de uma pontuação de probabilidade entre 0 e 1 que representa o grau de suspeita atribuído ao sinistro. Esse score é o elemento central da abordagem proposta: ele permite que a seguradora estabeleça limiares operacionais e priorize investigações com base no nível de risco, em vez de tratar todos os sinistros de forma igualitária. Após a inferência, um </w:t>
      </w:r>
      <w:proofErr w:type="spellStart"/>
      <w:r w:rsidRPr="00437855">
        <w:rPr>
          <w:rFonts w:cs="Arial"/>
        </w:rPr>
        <w:t>producer</w:t>
      </w:r>
      <w:proofErr w:type="spellEnd"/>
      <w:r w:rsidRPr="00437855">
        <w:rPr>
          <w:rFonts w:cs="Arial"/>
        </w:rPr>
        <w:t xml:space="preserve"> Python publica o resultado no tópico resultado-fraude do Kafka, contendo o </w:t>
      </w:r>
      <w:proofErr w:type="spellStart"/>
      <w:r w:rsidRPr="00437855">
        <w:rPr>
          <w:rFonts w:cs="Arial"/>
        </w:rPr>
        <w:t>idTransacao</w:t>
      </w:r>
      <w:proofErr w:type="spellEnd"/>
      <w:r w:rsidRPr="00437855">
        <w:rPr>
          <w:rFonts w:cs="Arial"/>
        </w:rPr>
        <w:t>, a classificação e a probabilidade estimada.</w:t>
      </w:r>
    </w:p>
    <w:p w:rsidRPr="00437855" w:rsidR="006F291A" w:rsidP="006F291A" w:rsidRDefault="006F291A" w14:paraId="6BF8EA8E" w14:textId="62C10EDF">
      <w:pPr>
        <w:pStyle w:val="Ttulo3"/>
        <w:rPr>
          <w:rFonts w:cs="Arial"/>
        </w:rPr>
      </w:pPr>
      <w:bookmarkStart w:name="_Toc524101962" w:id="323297576"/>
      <w:r w:rsidRPr="2A87CE34" w:rsidR="3C5C0E3A">
        <w:rPr>
          <w:rFonts w:cs="Arial"/>
        </w:rPr>
        <w:t>3.</w:t>
      </w:r>
      <w:r w:rsidRPr="2A87CE34" w:rsidR="1ED32889">
        <w:rPr>
          <w:rFonts w:cs="Arial"/>
        </w:rPr>
        <w:t>4</w:t>
      </w:r>
      <w:r w:rsidRPr="2A87CE34" w:rsidR="3C5C0E3A">
        <w:rPr>
          <w:rFonts w:cs="Arial"/>
        </w:rPr>
        <w:t>.7 Camada Gold — Consolidação dos Resultados</w:t>
      </w:r>
      <w:bookmarkEnd w:id="323297576"/>
    </w:p>
    <w:p w:rsidRPr="00437855" w:rsidR="006F291A" w:rsidP="006F291A" w:rsidRDefault="006F291A" w14:paraId="474B38EE" w14:textId="77777777">
      <w:pPr>
        <w:spacing w:after="200"/>
        <w:ind w:firstLine="720"/>
        <w:rPr>
          <w:rFonts w:cs="Arial"/>
        </w:rPr>
      </w:pPr>
      <w:r w:rsidRPr="00437855">
        <w:rPr>
          <w:rFonts w:cs="Arial"/>
        </w:rPr>
        <w:t xml:space="preserve">A camada Gold representa a etapa final do pipeline e contém os registros enriquecidos com os resultados produzidos pelo modelo de inteligência artificial. Um </w:t>
      </w:r>
      <w:proofErr w:type="spellStart"/>
      <w:r w:rsidRPr="00437855">
        <w:rPr>
          <w:rFonts w:cs="Arial"/>
        </w:rPr>
        <w:t>consumer</w:t>
      </w:r>
      <w:proofErr w:type="spellEnd"/>
      <w:r w:rsidRPr="00437855">
        <w:rPr>
          <w:rFonts w:cs="Arial"/>
        </w:rPr>
        <w:t xml:space="preserve"> Spring Kafka consome as mensagens do tópico resultado-fraude e persiste </w:t>
      </w:r>
      <w:r w:rsidRPr="00437855">
        <w:rPr>
          <w:rFonts w:cs="Arial"/>
        </w:rPr>
        <w:t xml:space="preserve">os dados na entidade </w:t>
      </w:r>
      <w:proofErr w:type="spellStart"/>
      <w:r w:rsidRPr="00437855">
        <w:rPr>
          <w:rFonts w:cs="Arial"/>
        </w:rPr>
        <w:t>GoldResultadoFraudeEntity</w:t>
      </w:r>
      <w:proofErr w:type="spellEnd"/>
      <w:r w:rsidRPr="00437855">
        <w:rPr>
          <w:rFonts w:cs="Arial"/>
        </w:rPr>
        <w:t>, associando a cada sinistro sua classificação prevista (</w:t>
      </w:r>
      <w:proofErr w:type="spellStart"/>
      <w:r w:rsidRPr="00437855">
        <w:rPr>
          <w:rFonts w:cs="Arial"/>
        </w:rPr>
        <w:t>fraudePrevista</w:t>
      </w:r>
      <w:proofErr w:type="spellEnd"/>
      <w:r w:rsidRPr="00437855">
        <w:rPr>
          <w:rFonts w:cs="Arial"/>
        </w:rPr>
        <w:t xml:space="preserve">), a probabilidade estimada (probabilidade) e o rótulo real do </w:t>
      </w:r>
      <w:proofErr w:type="spellStart"/>
      <w:r w:rsidRPr="00437855">
        <w:rPr>
          <w:rFonts w:cs="Arial"/>
        </w:rPr>
        <w:t>dataset</w:t>
      </w:r>
      <w:proofErr w:type="spellEnd"/>
      <w:r w:rsidRPr="00437855">
        <w:rPr>
          <w:rFonts w:cs="Arial"/>
        </w:rPr>
        <w:t xml:space="preserve"> (</w:t>
      </w:r>
      <w:proofErr w:type="spellStart"/>
      <w:r w:rsidRPr="00437855">
        <w:rPr>
          <w:rFonts w:cs="Arial"/>
        </w:rPr>
        <w:t>fraudeReal</w:t>
      </w:r>
      <w:proofErr w:type="spellEnd"/>
      <w:r w:rsidRPr="00437855">
        <w:rPr>
          <w:rFonts w:cs="Arial"/>
        </w:rPr>
        <w:t>). A presença simultânea da classificação real e da prevista nessa camada é o que viabiliza a avaliação de desempenho do modelo — comparando acertos e erros — e a exibição dos indicadores de precisão no dashboard.</w:t>
      </w:r>
    </w:p>
    <w:p w:rsidRPr="00437855" w:rsidR="006F291A" w:rsidP="006F291A" w:rsidRDefault="006F291A" w14:paraId="2BD3D94E" w14:textId="77777777">
      <w:pPr>
        <w:spacing w:after="200"/>
        <w:ind w:firstLine="720"/>
        <w:rPr>
          <w:rFonts w:cs="Arial"/>
        </w:rPr>
      </w:pPr>
      <w:r w:rsidRPr="00437855">
        <w:rPr>
          <w:rFonts w:cs="Arial"/>
        </w:rPr>
        <w:t xml:space="preserve">Alinhada ao conceito de produto de dados discutido na seção 2.1.5, a camada Gold disponibiliza os dados em um formato curado, documentado e orientado ao consumidor final. Os registros armazenados nessa camada são expostos por uma API REST desenvolvida em Spring Boot, que serve como </w:t>
      </w:r>
      <w:proofErr w:type="spellStart"/>
      <w:r w:rsidRPr="00437855">
        <w:rPr>
          <w:rFonts w:cs="Arial"/>
        </w:rPr>
        <w:t>backend</w:t>
      </w:r>
      <w:proofErr w:type="spellEnd"/>
      <w:r w:rsidRPr="00437855">
        <w:rPr>
          <w:rFonts w:cs="Arial"/>
        </w:rPr>
        <w:t xml:space="preserve"> do painel de visualização descrito na seção 3.4.</w:t>
      </w:r>
    </w:p>
    <w:p w:rsidRPr="00437855" w:rsidR="006F291A" w:rsidP="006F291A" w:rsidRDefault="006F291A" w14:paraId="79444CD0" w14:textId="59991596">
      <w:pPr>
        <w:pStyle w:val="Ttulo2"/>
        <w:rPr>
          <w:rFonts w:cs="Arial"/>
        </w:rPr>
      </w:pPr>
      <w:bookmarkStart w:name="_Toc556446298" w:id="1610886235"/>
      <w:r w:rsidRPr="2A87CE34" w:rsidR="3C5C0E3A">
        <w:rPr>
          <w:rFonts w:cs="Arial"/>
        </w:rPr>
        <w:t>3.</w:t>
      </w:r>
      <w:r w:rsidRPr="2A87CE34" w:rsidR="7105404E">
        <w:rPr>
          <w:rFonts w:cs="Arial"/>
        </w:rPr>
        <w:t>5</w:t>
      </w:r>
      <w:r w:rsidRPr="2A87CE34" w:rsidR="3C5C0E3A">
        <w:rPr>
          <w:rFonts w:cs="Arial"/>
        </w:rPr>
        <w:t xml:space="preserve"> Desenvolvimento do Dashboard Interativo</w:t>
      </w:r>
      <w:bookmarkEnd w:id="1610886235"/>
    </w:p>
    <w:p w:rsidRPr="00437855" w:rsidR="006F291A" w:rsidP="006F291A" w:rsidRDefault="006F291A" w14:paraId="4C43D2B4" w14:textId="77777777">
      <w:pPr>
        <w:spacing w:after="200"/>
        <w:ind w:firstLine="720"/>
        <w:rPr>
          <w:rFonts w:cs="Arial"/>
        </w:rPr>
      </w:pPr>
      <w:r w:rsidRPr="00437855">
        <w:rPr>
          <w:rFonts w:cs="Arial"/>
        </w:rPr>
        <w:t>O painel de visualização representa a interface de consumo final do sistema e tem como objetivo apresentar, de forma clara e acessível, os indicadores produzidos ao longo do pipeline de detecção de fraudes. O dashboard foi desenvolvido como uma aplicação web que consome os dados disponibilizados pela API REST da camada Gold e os exibe de maneira interativa, permitindo que analistas e gestores acompanhem em tempo próximo ao real o status dos sinistros processados, os níveis de risco identificados e o desempenho do modelo de classificação.</w:t>
      </w:r>
    </w:p>
    <w:p w:rsidRPr="00437855" w:rsidR="006F291A" w:rsidP="006F291A" w:rsidRDefault="006F291A" w14:paraId="60F72911" w14:textId="497762F9">
      <w:pPr>
        <w:pStyle w:val="Ttulo3"/>
        <w:rPr>
          <w:rFonts w:cs="Arial"/>
        </w:rPr>
      </w:pPr>
      <w:bookmarkStart w:name="_Toc528736191" w:id="1074865665"/>
      <w:r w:rsidRPr="2A87CE34" w:rsidR="3C5C0E3A">
        <w:rPr>
          <w:rFonts w:cs="Arial"/>
        </w:rPr>
        <w:t>3.</w:t>
      </w:r>
      <w:r w:rsidRPr="2A87CE34" w:rsidR="33883E56">
        <w:rPr>
          <w:rFonts w:cs="Arial"/>
        </w:rPr>
        <w:t>5</w:t>
      </w:r>
      <w:r w:rsidRPr="2A87CE34" w:rsidR="3C5C0E3A">
        <w:rPr>
          <w:rFonts w:cs="Arial"/>
        </w:rPr>
        <w:t>.1 Indicadores e Visualizações</w:t>
      </w:r>
      <w:bookmarkEnd w:id="1074865665"/>
    </w:p>
    <w:p w:rsidRPr="00437855" w:rsidR="006F291A" w:rsidP="006F291A" w:rsidRDefault="006F291A" w14:paraId="04EF5DAD" w14:textId="77777777">
      <w:pPr>
        <w:spacing w:after="200"/>
        <w:ind w:firstLine="720"/>
        <w:rPr>
          <w:rFonts w:cs="Arial"/>
        </w:rPr>
      </w:pPr>
      <w:r w:rsidRPr="00437855">
        <w:rPr>
          <w:rFonts w:cs="Arial"/>
        </w:rPr>
        <w:t xml:space="preserve">A interface apresenta um conjunto de indicadores organizados de forma a facilitar a leitura e a tomada de decisão. Entre os elementos principais estão: a distribuição percentual de sinistros classificados como fraudulentos e legítimos; a relação entre classificações previstas pelo modelo e os rótulos reais do </w:t>
      </w:r>
      <w:proofErr w:type="spellStart"/>
      <w:r w:rsidRPr="00437855">
        <w:rPr>
          <w:rFonts w:cs="Arial"/>
        </w:rPr>
        <w:t>dataset</w:t>
      </w:r>
      <w:proofErr w:type="spellEnd"/>
      <w:r w:rsidRPr="00437855">
        <w:rPr>
          <w:rFonts w:cs="Arial"/>
        </w:rPr>
        <w:t>, permitindo a visualização de acertos, falsos positivos e falsos negativos; a evolução temporal do volume de sinistros processados e da taxa de fraudes identificadas; e a listagem dos sinistros com maior pontuação de risco, ordenados pelo score de probabilidade gerado pelo Random Forest.</w:t>
      </w:r>
    </w:p>
    <w:p w:rsidRPr="00437855" w:rsidR="006F291A" w:rsidP="006F291A" w:rsidRDefault="006F291A" w14:paraId="6DE969EC" w14:textId="77777777">
      <w:pPr>
        <w:spacing w:after="200"/>
        <w:ind w:firstLine="720"/>
        <w:rPr>
          <w:rFonts w:cs="Arial"/>
        </w:rPr>
      </w:pPr>
      <w:r w:rsidRPr="00437855">
        <w:rPr>
          <w:rFonts w:cs="Arial"/>
        </w:rPr>
        <w:t xml:space="preserve">Essa organização está alinhada ao conceito de produto de dados descrito na seção 2.1.5, em que os dados chegam ao consumidor final já tratados e enriquecidos, sem necessidade de transformações adicionais na camada de apresentação. O dashboard consome diretamente os campos </w:t>
      </w:r>
      <w:proofErr w:type="spellStart"/>
      <w:r w:rsidRPr="00437855">
        <w:rPr>
          <w:rFonts w:cs="Arial"/>
        </w:rPr>
        <w:t>fraudeReal</w:t>
      </w:r>
      <w:proofErr w:type="spellEnd"/>
      <w:r w:rsidRPr="00437855">
        <w:rPr>
          <w:rFonts w:cs="Arial"/>
        </w:rPr>
        <w:t xml:space="preserve">, </w:t>
      </w:r>
      <w:proofErr w:type="spellStart"/>
      <w:r w:rsidRPr="00437855">
        <w:rPr>
          <w:rFonts w:cs="Arial"/>
        </w:rPr>
        <w:t>fraudePrevista</w:t>
      </w:r>
      <w:proofErr w:type="spellEnd"/>
      <w:r w:rsidRPr="00437855">
        <w:rPr>
          <w:rFonts w:cs="Arial"/>
        </w:rPr>
        <w:t xml:space="preserve">, </w:t>
      </w:r>
      <w:r w:rsidRPr="00437855">
        <w:rPr>
          <w:rFonts w:cs="Arial"/>
        </w:rPr>
        <w:t xml:space="preserve">probabilidade e </w:t>
      </w:r>
      <w:proofErr w:type="spellStart"/>
      <w:r w:rsidRPr="00437855">
        <w:rPr>
          <w:rFonts w:cs="Arial"/>
        </w:rPr>
        <w:t>classificacao</w:t>
      </w:r>
      <w:proofErr w:type="spellEnd"/>
      <w:r w:rsidRPr="00437855">
        <w:rPr>
          <w:rFonts w:cs="Arial"/>
        </w:rPr>
        <w:t xml:space="preserve"> da entidade </w:t>
      </w:r>
      <w:proofErr w:type="spellStart"/>
      <w:r w:rsidRPr="00437855">
        <w:rPr>
          <w:rFonts w:cs="Arial"/>
        </w:rPr>
        <w:t>GoldResultadoFraudeEntity</w:t>
      </w:r>
      <w:proofErr w:type="spellEnd"/>
      <w:r w:rsidRPr="00437855">
        <w:rPr>
          <w:rFonts w:cs="Arial"/>
        </w:rPr>
        <w:t>, compondo os gráficos e tabelas exibidos ao usuário.</w:t>
      </w:r>
    </w:p>
    <w:p w:rsidRPr="00437855" w:rsidR="006F291A" w:rsidP="006F291A" w:rsidRDefault="006F291A" w14:paraId="2E9165CA" w14:textId="40486B80">
      <w:pPr>
        <w:pStyle w:val="Ttulo3"/>
        <w:rPr>
          <w:rFonts w:cs="Arial"/>
        </w:rPr>
      </w:pPr>
      <w:bookmarkStart w:name="_Toc642276853" w:id="1336595154"/>
      <w:r w:rsidRPr="2A87CE34" w:rsidR="3C5C0E3A">
        <w:rPr>
          <w:rFonts w:cs="Arial"/>
        </w:rPr>
        <w:t>3.</w:t>
      </w:r>
      <w:r w:rsidRPr="2A87CE34" w:rsidR="2837EB5A">
        <w:rPr>
          <w:rFonts w:cs="Arial"/>
        </w:rPr>
        <w:t>5</w:t>
      </w:r>
      <w:r w:rsidRPr="2A87CE34" w:rsidR="3C5C0E3A">
        <w:rPr>
          <w:rFonts w:cs="Arial"/>
        </w:rPr>
        <w:t>.2 Análise Assistida por Inteligência Artificial Generativa</w:t>
      </w:r>
      <w:bookmarkEnd w:id="1336595154"/>
    </w:p>
    <w:p w:rsidRPr="00437855" w:rsidR="006F291A" w:rsidP="006F291A" w:rsidRDefault="006F291A" w14:paraId="1AFAD552" w14:textId="77777777">
      <w:pPr>
        <w:spacing w:after="200"/>
        <w:ind w:firstLine="720"/>
        <w:rPr>
          <w:rFonts w:cs="Arial"/>
        </w:rPr>
      </w:pPr>
      <w:r w:rsidRPr="00437855">
        <w:rPr>
          <w:rFonts w:cs="Arial"/>
        </w:rPr>
        <w:t>Um dos diferenciais do dashboard desenvolvido é a integração de um módulo de análise assistida por inteligência artificial generativa. Essa funcionalidade permite que o analista selecione um ou mais registros exibidos no painel e solicite uma interpretação textual automatizada, gerada por um modelo de linguagem de grande escala (LLM), sobre os fatores que mais contribuíram para a classificação daquele sinistro como suspeito.</w:t>
      </w:r>
    </w:p>
    <w:p w:rsidRPr="00437855" w:rsidR="006F291A" w:rsidP="006F291A" w:rsidRDefault="006F291A" w14:paraId="23D66396" w14:textId="77777777">
      <w:pPr>
        <w:spacing w:after="200"/>
        <w:ind w:firstLine="720"/>
        <w:rPr>
          <w:rFonts w:cs="Arial"/>
        </w:rPr>
      </w:pPr>
      <w:r w:rsidRPr="00437855">
        <w:rPr>
          <w:rFonts w:cs="Arial"/>
        </w:rPr>
        <w:t>O módulo recebe como entrada os atributos do sinistro selecionado — incluindo o score de probabilidade, a classificação prevista e as features utilizadas pelo modelo —, estrutura um prompt contextualizado e o encaminha à API do modelo generativo. A resposta é exibida diretamente no painel, ao lado do registro analisado, fornecendo ao analista uma explicação em linguagem natural que complementa a pontuação numérica produzida pelo Random Forest. Essa abordagem reduz a dependência de conhecimento técnico em aprendizado de máquina por parte dos usuários do sistema, tornando os resultados do modelo mais interpretáveis e acionáveis para perfis não técnicos.</w:t>
      </w:r>
    </w:p>
    <w:p w:rsidRPr="00437855" w:rsidR="006F291A" w:rsidP="006F291A" w:rsidRDefault="006F291A" w14:paraId="72B73F31" w14:textId="77777777">
      <w:pPr>
        <w:spacing w:after="200"/>
        <w:ind w:firstLine="720"/>
        <w:rPr>
          <w:rFonts w:cs="Arial"/>
        </w:rPr>
      </w:pPr>
      <w:r w:rsidRPr="00437855">
        <w:rPr>
          <w:rFonts w:cs="Arial"/>
        </w:rPr>
        <w:t>A integração entre o modelo preditivo treinado anteriormente e o módulo generativo é, portanto, complementar: enquanto o Random Forest classifica os sinistros com base em padrões estatísticos aprendidos nos dados históricos, o modelo generativo atua como uma camada de explicabilidade, traduzindo o resultado matemático em uma narrativa compreensível. Essa combinação posiciona o dashboard não apenas como uma ferramenta de visualização, mas como um sistema de apoio à decisão capaz de auxiliar ativamente na triagem e na priorização de investigações de fraude.</w:t>
      </w:r>
    </w:p>
    <w:p w:rsidRPr="00437855" w:rsidR="006F291A" w:rsidP="006F291A" w:rsidRDefault="006F291A" w14:paraId="7B002280" w14:textId="586B8A21">
      <w:pPr>
        <w:pStyle w:val="Ttulo3"/>
        <w:rPr>
          <w:rFonts w:cs="Arial"/>
        </w:rPr>
      </w:pPr>
      <w:bookmarkStart w:name="_Toc994822940" w:id="1517692645"/>
      <w:r w:rsidRPr="2A87CE34" w:rsidR="3C5C0E3A">
        <w:rPr>
          <w:rFonts w:cs="Arial"/>
        </w:rPr>
        <w:t>3.</w:t>
      </w:r>
      <w:r w:rsidRPr="2A87CE34" w:rsidR="36D3F366">
        <w:rPr>
          <w:rFonts w:cs="Arial"/>
        </w:rPr>
        <w:t>5</w:t>
      </w:r>
      <w:r w:rsidRPr="2A87CE34" w:rsidR="3C5C0E3A">
        <w:rPr>
          <w:rFonts w:cs="Arial"/>
        </w:rPr>
        <w:t>.3 Integração com o Pipeline</w:t>
      </w:r>
      <w:bookmarkEnd w:id="1517692645"/>
    </w:p>
    <w:p w:rsidRPr="00437855" w:rsidR="006F291A" w:rsidP="006F291A" w:rsidRDefault="006F291A" w14:paraId="4F387153" w14:textId="77777777">
      <w:pPr>
        <w:spacing w:after="200"/>
        <w:ind w:firstLine="720"/>
        <w:rPr>
          <w:rFonts w:cs="Arial"/>
        </w:rPr>
      </w:pPr>
      <w:r w:rsidRPr="00437855">
        <w:rPr>
          <w:rFonts w:cs="Arial"/>
        </w:rPr>
        <w:t xml:space="preserve">Do ponto de vista técnico, o dashboard é servido por uma API REST implementada em Spring Boot que expõe </w:t>
      </w:r>
      <w:proofErr w:type="spellStart"/>
      <w:r w:rsidRPr="00437855">
        <w:rPr>
          <w:rFonts w:cs="Arial"/>
        </w:rPr>
        <w:t>endpoints</w:t>
      </w:r>
      <w:proofErr w:type="spellEnd"/>
      <w:r w:rsidRPr="00437855">
        <w:rPr>
          <w:rFonts w:cs="Arial"/>
        </w:rPr>
        <w:t xml:space="preserve"> para consulta dos dados consolidados na camada Gold. A comunicação entre o </w:t>
      </w:r>
      <w:proofErr w:type="spellStart"/>
      <w:r w:rsidRPr="00437855">
        <w:rPr>
          <w:rFonts w:cs="Arial"/>
        </w:rPr>
        <w:t>frontend</w:t>
      </w:r>
      <w:proofErr w:type="spellEnd"/>
      <w:r w:rsidRPr="00437855">
        <w:rPr>
          <w:rFonts w:cs="Arial"/>
        </w:rPr>
        <w:t xml:space="preserve"> e o </w:t>
      </w:r>
      <w:proofErr w:type="spellStart"/>
      <w:r w:rsidRPr="00437855">
        <w:rPr>
          <w:rFonts w:cs="Arial"/>
        </w:rPr>
        <w:t>backend</w:t>
      </w:r>
      <w:proofErr w:type="spellEnd"/>
      <w:r w:rsidRPr="00437855">
        <w:rPr>
          <w:rFonts w:cs="Arial"/>
        </w:rPr>
        <w:t xml:space="preserve"> segue o padrão REST com retorno em JSON, permitindo que a interface seja atualizada de forma incremental à medida que novos registros são processados pelo pipeline. O </w:t>
      </w:r>
      <w:r w:rsidRPr="00437855">
        <w:rPr>
          <w:rFonts w:cs="Arial"/>
        </w:rPr>
        <w:t>módulo de IA generativa é acionado sob demanda, apenas quando o analista solicita a interpretação de um registro específico, evitando custos desnecessários de inferência para registros que não requeiram análise detalhada.</w:t>
      </w:r>
    </w:p>
    <w:p w:rsidRPr="00437855" w:rsidR="006F291A" w:rsidP="006F291A" w:rsidRDefault="006F291A" w14:paraId="43605B7D" w14:textId="77777777">
      <w:pPr>
        <w:spacing w:after="200"/>
        <w:ind w:firstLine="720"/>
        <w:rPr>
          <w:rFonts w:cs="Arial"/>
        </w:rPr>
      </w:pPr>
      <w:r w:rsidRPr="00437855">
        <w:rPr>
          <w:rFonts w:cs="Arial"/>
        </w:rPr>
        <w:t>Essa arquitetura de integração garante que o dashboard reflita fielmente o estado atual dos dados processados, mantendo consistência com as camadas anteriores do pipeline e preservando a rastreabilidade de cada sinistro desde sua ingestão na camada Bronze até a exibição do resultado final na interface. O fluxo completo do sistema — da leitura do CSV à exibição dos indicadores no dashboard — materializa, na prática, a abordagem integrada proposta por este trabalho: tratar a detecção de fraudes não como um problema isolado de modelagem, mas como um processo que envolve todo o ciclo de vida dos dados.</w:t>
      </w:r>
    </w:p>
    <w:p w:rsidRPr="00437855" w:rsidR="41FE1A46" w:rsidP="540F25FA" w:rsidRDefault="41FE1A46" w14:paraId="402EDC16" w14:textId="741A70C2">
      <w:pPr>
        <w:ind w:firstLine="0"/>
        <w:rPr>
          <w:rFonts w:cs="Arial"/>
        </w:rPr>
      </w:pPr>
    </w:p>
    <w:p w:rsidRPr="00437855" w:rsidR="633D00A3" w:rsidP="540F25FA" w:rsidRDefault="633D00A3" w14:paraId="0B454EA1" w14:textId="2F7EA34F">
      <w:pPr>
        <w:ind w:firstLine="0"/>
        <w:rPr>
          <w:rFonts w:cs="Arial"/>
        </w:rPr>
      </w:pPr>
      <w:r w:rsidRPr="00437855">
        <w:rPr>
          <w:rFonts w:cs="Arial"/>
        </w:rPr>
        <w:tab/>
      </w:r>
      <w:r w:rsidRPr="00437855">
        <w:rPr>
          <w:rFonts w:cs="Arial"/>
        </w:rPr>
        <w:tab/>
      </w:r>
    </w:p>
    <w:p w:rsidRPr="00437855" w:rsidR="540F25FA" w:rsidP="540F25FA" w:rsidRDefault="540F25FA" w14:paraId="3EC46616" w14:textId="47A55F4F">
      <w:pPr>
        <w:ind w:firstLine="0"/>
        <w:rPr>
          <w:rFonts w:cs="Arial"/>
        </w:rPr>
      </w:pPr>
    </w:p>
    <w:p w:rsidRPr="00437855" w:rsidR="003557BE" w:rsidP="540F25FA" w:rsidRDefault="003557BE" w14:paraId="13908AD6" w14:textId="77777777">
      <w:pPr>
        <w:ind w:firstLine="0"/>
        <w:rPr>
          <w:rFonts w:cs="Arial"/>
        </w:rPr>
      </w:pPr>
    </w:p>
    <w:p w:rsidRPr="00437855" w:rsidR="003557BE" w:rsidP="540F25FA" w:rsidRDefault="003557BE" w14:paraId="2909149A" w14:textId="77777777">
      <w:pPr>
        <w:ind w:firstLine="0"/>
        <w:rPr>
          <w:rFonts w:cs="Arial"/>
        </w:rPr>
      </w:pPr>
    </w:p>
    <w:p w:rsidRPr="00437855" w:rsidR="003557BE" w:rsidP="540F25FA" w:rsidRDefault="003557BE" w14:paraId="226D9329" w14:textId="77777777">
      <w:pPr>
        <w:ind w:firstLine="0"/>
        <w:rPr>
          <w:rFonts w:cs="Arial"/>
        </w:rPr>
      </w:pPr>
    </w:p>
    <w:p w:rsidRPr="00437855" w:rsidR="003557BE" w:rsidP="540F25FA" w:rsidRDefault="003557BE" w14:paraId="5C4A3ADE" w14:textId="77777777">
      <w:pPr>
        <w:ind w:firstLine="0"/>
        <w:rPr>
          <w:rFonts w:cs="Arial"/>
        </w:rPr>
      </w:pPr>
    </w:p>
    <w:p w:rsidRPr="00437855" w:rsidR="003557BE" w:rsidP="2A87CE34" w:rsidRDefault="003557BE" w14:paraId="7F2F28A8" w14:textId="5D3155DF">
      <w:pPr>
        <w:pStyle w:val="Normal"/>
        <w:ind w:firstLine="0"/>
        <w:rPr>
          <w:rFonts w:cs="Arial"/>
        </w:rPr>
      </w:pPr>
    </w:p>
    <w:p w:rsidRPr="00437855" w:rsidR="00E75209" w:rsidP="710B30AB" w:rsidRDefault="6FDD939A" w14:paraId="66498083" w14:textId="6366AF72">
      <w:pPr>
        <w:pStyle w:val="Ttulo1"/>
        <w:keepNext w:val="0"/>
        <w:keepLines w:val="0"/>
        <w:rPr>
          <w:rFonts w:eastAsia="Arial" w:cs="Arial"/>
          <w:lang w:val="en-US"/>
        </w:rPr>
      </w:pPr>
      <w:bookmarkStart w:name="_Toc42291260" w:id="44"/>
      <w:bookmarkStart w:name="_Toc1000167735" w:id="284013919"/>
      <w:r w:rsidRPr="2A87CE34" w:rsidR="7180618C">
        <w:rPr>
          <w:rFonts w:eastAsia="Arial" w:cs="Arial"/>
          <w:lang w:val="en-US"/>
        </w:rPr>
        <w:t>Referências Bibliográficas</w:t>
      </w:r>
      <w:bookmarkEnd w:id="44"/>
      <w:bookmarkEnd w:id="284013919"/>
    </w:p>
    <w:p w:rsidRPr="00437855" w:rsidR="00E75209" w:rsidP="710B30AB" w:rsidRDefault="00E75209" w14:paraId="4CBEE666" w14:textId="77777777">
      <w:pPr>
        <w:rPr>
          <w:rFonts w:eastAsia="Arial" w:cs="Arial"/>
          <w:lang w:val="en-US"/>
        </w:rPr>
      </w:pPr>
    </w:p>
    <w:p w:rsidRPr="00437855" w:rsidR="00E75209" w:rsidP="710B30AB" w:rsidRDefault="4C441724" w14:paraId="6C5D7C9E" w14:textId="3672EB8E">
      <w:pPr>
        <w:rPr>
          <w:rFonts w:eastAsia="Arial" w:cs="Arial"/>
        </w:rPr>
      </w:pPr>
      <w:r w:rsidRPr="00437855">
        <w:rPr>
          <w:rFonts w:eastAsia="Arial" w:cs="Arial"/>
          <w:lang w:val="en-US"/>
        </w:rPr>
        <w:t xml:space="preserve">BELLO, O. A.; FLORUNSO, A.; ONWUCHEKWA, J.; EJIOFOR, O. E.; BUDALE, F. Z.; EGWUONWU, M. N. </w:t>
      </w:r>
      <w:r w:rsidRPr="00437855">
        <w:rPr>
          <w:rFonts w:eastAsia="Arial" w:cs="Arial"/>
          <w:b/>
          <w:bCs/>
          <w:lang w:val="en-US"/>
        </w:rPr>
        <w:t>Analysing the Impact of Advanced Analytics on Fraud Detection</w:t>
      </w:r>
      <w:r w:rsidRPr="00437855">
        <w:rPr>
          <w:rFonts w:eastAsia="Arial" w:cs="Arial"/>
          <w:lang w:val="en-US"/>
        </w:rPr>
        <w:t xml:space="preserve">: A Machine Learning Perspective. European Journal of Computer Science and Information Technology, v. 11, n. 6, p. 103–126, 2023. </w:t>
      </w:r>
      <w:r w:rsidRPr="00437855">
        <w:rPr>
          <w:rFonts w:eastAsia="Arial" w:cs="Arial"/>
        </w:rPr>
        <w:t xml:space="preserve">Disponível em: </w:t>
      </w:r>
      <w:hyperlink r:id="rId14">
        <w:r w:rsidRPr="00437855" w:rsidR="6C7D0DC5">
          <w:rPr>
            <w:rStyle w:val="Hyperlink"/>
            <w:rFonts w:eastAsia="Arial" w:cs="Arial"/>
          </w:rPr>
          <w:t>https://www.researchgate.net/profile/Oluwabusayo-Bello/publication/381548526_Analysing_the_Impact_of_Advanced_Analytics_on_Fraud_Detection_A_Machine_Learning_Perspective/links/66736273d21e220d89c09836/Analysing-the-Impact-of-Advanced-Analytics-on-Fraud-Detection-A-Machine-Learning-Perspective.pdf</w:t>
        </w:r>
      </w:hyperlink>
      <w:r w:rsidRPr="00437855">
        <w:rPr>
          <w:rFonts w:eastAsia="Arial" w:cs="Arial"/>
        </w:rPr>
        <w:t xml:space="preserve">. </w:t>
      </w:r>
      <w:r w:rsidRPr="00437855" w:rsidR="53DE21EE">
        <w:rPr>
          <w:rFonts w:eastAsia="Arial" w:cs="Arial"/>
        </w:rPr>
        <w:t xml:space="preserve"> </w:t>
      </w:r>
      <w:r w:rsidRPr="00437855">
        <w:rPr>
          <w:rFonts w:eastAsia="Arial" w:cs="Arial"/>
        </w:rPr>
        <w:t>Acesso em: 20 mar</w:t>
      </w:r>
      <w:r w:rsidRPr="00437855" w:rsidR="57D05FC4">
        <w:rPr>
          <w:rFonts w:eastAsia="Arial" w:cs="Arial"/>
        </w:rPr>
        <w:t>ço</w:t>
      </w:r>
      <w:r w:rsidRPr="00437855">
        <w:rPr>
          <w:rFonts w:eastAsia="Arial" w:cs="Arial"/>
        </w:rPr>
        <w:t xml:space="preserve"> 2026.</w:t>
      </w:r>
    </w:p>
    <w:p w:rsidRPr="00437855" w:rsidR="00E75209" w:rsidP="710B30AB" w:rsidRDefault="4C441724" w14:paraId="5EB4565A" w14:textId="7EEA3B0E">
      <w:pPr>
        <w:rPr>
          <w:rFonts w:eastAsia="Arial" w:cs="Arial"/>
          <w:lang w:val="en-US"/>
        </w:rPr>
      </w:pPr>
      <w:r w:rsidRPr="00437855">
        <w:rPr>
          <w:rFonts w:eastAsia="Arial" w:cs="Arial"/>
        </w:rPr>
        <w:t xml:space="preserve">BRANDT, M. B.; VIDOTTI, S. A. B. G. </w:t>
      </w:r>
      <w:r w:rsidRPr="00437855">
        <w:rPr>
          <w:rFonts w:eastAsia="Arial" w:cs="Arial"/>
          <w:b/>
          <w:bCs/>
        </w:rPr>
        <w:t>Arquitetura da informação para processos de negócio e modelagem de banco de dados</w:t>
      </w:r>
      <w:r w:rsidRPr="00437855">
        <w:rPr>
          <w:rFonts w:eastAsia="Arial" w:cs="Arial"/>
        </w:rPr>
        <w:t xml:space="preserve">: aproximações possíveis. Em Questão, v. 30, 2024. Disponível em: </w:t>
      </w:r>
      <w:hyperlink r:id="rId15">
        <w:r w:rsidRPr="00437855" w:rsidR="214EC2AD">
          <w:rPr>
            <w:rStyle w:val="Hyperlink"/>
            <w:rFonts w:eastAsia="Arial" w:cs="Arial"/>
          </w:rPr>
          <w:t>https://www.scielo.br/j/emquestao/a/CBWr6FsLyLbfQPVn4mv3yxd/?format=html&amp;lang=pt</w:t>
        </w:r>
      </w:hyperlink>
      <w:r w:rsidRPr="00437855">
        <w:rPr>
          <w:rFonts w:eastAsia="Arial" w:cs="Arial"/>
        </w:rPr>
        <w:t xml:space="preserve">. </w:t>
      </w:r>
      <w:r w:rsidRPr="00437855" w:rsidR="45FF672C">
        <w:rPr>
          <w:rFonts w:eastAsia="Arial" w:cs="Arial"/>
        </w:rPr>
        <w:t xml:space="preserve"> </w:t>
      </w:r>
      <w:proofErr w:type="spellStart"/>
      <w:r w:rsidRPr="00437855">
        <w:rPr>
          <w:rFonts w:eastAsia="Arial" w:cs="Arial"/>
          <w:lang w:val="en-US"/>
        </w:rPr>
        <w:t>Acesso</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w:t>
      </w:r>
      <w:r w:rsidRPr="00437855" w:rsidR="1F1DC409">
        <w:rPr>
          <w:rFonts w:eastAsia="Arial" w:cs="Arial"/>
          <w:lang w:val="en-US"/>
        </w:rPr>
        <w:t xml:space="preserve"> 24 </w:t>
      </w:r>
      <w:proofErr w:type="spellStart"/>
      <w:r w:rsidRPr="00437855" w:rsidR="1F1DC409">
        <w:rPr>
          <w:rFonts w:eastAsia="Arial" w:cs="Arial"/>
          <w:lang w:val="en-US"/>
        </w:rPr>
        <w:t>março</w:t>
      </w:r>
      <w:proofErr w:type="spellEnd"/>
      <w:r w:rsidRPr="00437855" w:rsidR="1F1DC409">
        <w:rPr>
          <w:rFonts w:eastAsia="Arial" w:cs="Arial"/>
          <w:lang w:val="en-US"/>
        </w:rPr>
        <w:t xml:space="preserve"> </w:t>
      </w:r>
      <w:r w:rsidRPr="00437855">
        <w:rPr>
          <w:rFonts w:eastAsia="Arial" w:cs="Arial"/>
          <w:lang w:val="en-US"/>
        </w:rPr>
        <w:t>2026.</w:t>
      </w:r>
    </w:p>
    <w:p w:rsidRPr="00437855" w:rsidR="0F786DB4" w:rsidP="710B30AB" w:rsidRDefault="4C441724" w14:paraId="14E2721C" w14:textId="070A42B6">
      <w:pPr>
        <w:rPr>
          <w:rFonts w:eastAsia="Arial" w:cs="Arial"/>
        </w:rPr>
      </w:pPr>
      <w:r w:rsidRPr="00437855">
        <w:rPr>
          <w:rFonts w:eastAsia="Arial" w:cs="Arial"/>
          <w:lang w:val="en-US"/>
        </w:rPr>
        <w:t xml:space="preserve">DASGUPTA, S. </w:t>
      </w:r>
      <w:r w:rsidRPr="00437855">
        <w:rPr>
          <w:rFonts w:eastAsia="Arial" w:cs="Arial"/>
          <w:b/>
          <w:bCs/>
          <w:lang w:val="en-US"/>
        </w:rPr>
        <w:t>Detecting Anomalous Insurance Claims with Hybrid Feature Optimisation and Classification Techniques</w:t>
      </w:r>
      <w:r w:rsidRPr="00437855">
        <w:rPr>
          <w:rFonts w:eastAsia="Arial" w:cs="Arial"/>
          <w:lang w:val="en-US"/>
        </w:rPr>
        <w:t xml:space="preserve">. </w:t>
      </w:r>
      <w:r w:rsidRPr="00437855">
        <w:rPr>
          <w:rFonts w:eastAsia="Arial" w:cs="Arial"/>
        </w:rPr>
        <w:t xml:space="preserve">Irlanda: </w:t>
      </w:r>
      <w:proofErr w:type="spellStart"/>
      <w:r w:rsidRPr="00437855">
        <w:rPr>
          <w:rFonts w:eastAsia="Arial" w:cs="Arial"/>
        </w:rPr>
        <w:t>National</w:t>
      </w:r>
      <w:proofErr w:type="spellEnd"/>
      <w:r w:rsidRPr="00437855">
        <w:rPr>
          <w:rFonts w:eastAsia="Arial" w:cs="Arial"/>
        </w:rPr>
        <w:t xml:space="preserve"> </w:t>
      </w:r>
      <w:proofErr w:type="spellStart"/>
      <w:r w:rsidRPr="00437855">
        <w:rPr>
          <w:rFonts w:eastAsia="Arial" w:cs="Arial"/>
        </w:rPr>
        <w:t>College</w:t>
      </w:r>
      <w:proofErr w:type="spellEnd"/>
      <w:r w:rsidRPr="00437855">
        <w:rPr>
          <w:rFonts w:eastAsia="Arial" w:cs="Arial"/>
        </w:rPr>
        <w:t xml:space="preserve"> </w:t>
      </w:r>
      <w:proofErr w:type="spellStart"/>
      <w:r w:rsidRPr="00437855">
        <w:rPr>
          <w:rFonts w:eastAsia="Arial" w:cs="Arial"/>
        </w:rPr>
        <w:t>of</w:t>
      </w:r>
      <w:proofErr w:type="spellEnd"/>
      <w:r w:rsidRPr="00437855">
        <w:rPr>
          <w:rFonts w:eastAsia="Arial" w:cs="Arial"/>
        </w:rPr>
        <w:t xml:space="preserve"> Ireland, 2019.</w:t>
      </w:r>
      <w:r w:rsidRPr="00437855" w:rsidR="6AB56EEC">
        <w:rPr>
          <w:rFonts w:eastAsia="Arial" w:cs="Arial"/>
        </w:rPr>
        <w:t xml:space="preserve"> Disponível em: </w:t>
      </w:r>
      <w:hyperlink r:id="rId16">
        <w:r w:rsidRPr="00437855" w:rsidR="6AB56EEC">
          <w:rPr>
            <w:rStyle w:val="Hyperlink"/>
            <w:rFonts w:eastAsia="Arial" w:cs="Arial"/>
          </w:rPr>
          <w:t>https://norma.ncirl.ie/4224/acesso</w:t>
        </w:r>
      </w:hyperlink>
      <w:r w:rsidRPr="00437855" w:rsidR="6E05B158">
        <w:rPr>
          <w:rFonts w:eastAsia="Arial" w:cs="Arial"/>
        </w:rPr>
        <w:t xml:space="preserve">. </w:t>
      </w:r>
      <w:r w:rsidRPr="00437855" w:rsidR="6AB56EEC">
        <w:rPr>
          <w:rFonts w:eastAsia="Arial" w:cs="Arial"/>
        </w:rPr>
        <w:t>Acesso em: 23 março de 2026</w:t>
      </w:r>
      <w:r w:rsidRPr="00437855" w:rsidR="6E05B158">
        <w:rPr>
          <w:rFonts w:eastAsia="Arial" w:cs="Arial"/>
        </w:rPr>
        <w:t>.</w:t>
      </w:r>
    </w:p>
    <w:p w:rsidRPr="00437855" w:rsidR="00E75209" w:rsidP="710B30AB" w:rsidRDefault="4C441724" w14:paraId="14C017F9" w14:textId="2A8BFB96">
      <w:pPr>
        <w:rPr>
          <w:rFonts w:eastAsia="Arial" w:cs="Arial"/>
          <w:lang w:val="en-US"/>
        </w:rPr>
      </w:pPr>
      <w:r w:rsidRPr="00437855">
        <w:rPr>
          <w:rFonts w:eastAsia="Arial" w:cs="Arial"/>
          <w:lang w:val="en-US"/>
        </w:rPr>
        <w:t xml:space="preserve">EMRAN, A. K. M.; RUBEL, M. T. H. </w:t>
      </w:r>
      <w:r w:rsidRPr="00437855">
        <w:rPr>
          <w:rFonts w:eastAsia="Arial" w:cs="Arial"/>
          <w:b/>
          <w:bCs/>
          <w:lang w:val="en-US"/>
        </w:rPr>
        <w:t>Big Data Analytics and AI-Driven Solutions for Financial Fraud Detection</w:t>
      </w:r>
      <w:r w:rsidRPr="00437855">
        <w:rPr>
          <w:rFonts w:eastAsia="Arial" w:cs="Arial"/>
          <w:lang w:val="en-US"/>
        </w:rPr>
        <w:t>: Techniques, Applications, and Challenges. Frontiers in Applied Engineering and Technology, v. 1, n. 1, p. 269–285, 2024.</w:t>
      </w:r>
      <w:r w:rsidRPr="00437855" w:rsidR="6E05B158">
        <w:rPr>
          <w:rFonts w:eastAsia="Arial" w:cs="Arial"/>
          <w:lang w:val="en-US"/>
        </w:rPr>
        <w:t xml:space="preserve"> </w:t>
      </w:r>
      <w:proofErr w:type="spellStart"/>
      <w:r w:rsidRPr="00437855" w:rsidR="55CE8C5C">
        <w:rPr>
          <w:rFonts w:eastAsia="Arial" w:cs="Arial"/>
          <w:lang w:val="en-US"/>
        </w:rPr>
        <w:t>Disponível</w:t>
      </w:r>
      <w:proofErr w:type="spellEnd"/>
      <w:r w:rsidRPr="00437855" w:rsidR="55CE8C5C">
        <w:rPr>
          <w:rFonts w:eastAsia="Arial" w:cs="Arial"/>
          <w:lang w:val="en-US"/>
        </w:rPr>
        <w:t xml:space="preserve"> </w:t>
      </w:r>
      <w:proofErr w:type="spellStart"/>
      <w:r w:rsidRPr="00437855" w:rsidR="55CE8C5C">
        <w:rPr>
          <w:rFonts w:eastAsia="Arial" w:cs="Arial"/>
          <w:lang w:val="en-US"/>
        </w:rPr>
        <w:t>em</w:t>
      </w:r>
      <w:proofErr w:type="spellEnd"/>
      <w:r w:rsidRPr="00437855" w:rsidR="55CE8C5C">
        <w:rPr>
          <w:rFonts w:eastAsia="Arial" w:cs="Arial"/>
          <w:lang w:val="en-US"/>
        </w:rPr>
        <w:t xml:space="preserve">: </w:t>
      </w:r>
      <w:hyperlink r:id="rId17">
        <w:r w:rsidRPr="00437855" w:rsidR="55CE8C5C">
          <w:rPr>
            <w:rStyle w:val="Hyperlink"/>
            <w:rFonts w:eastAsia="Arial" w:cs="Arial"/>
            <w:lang w:val="en-US"/>
          </w:rPr>
          <w:t>https://papers.ssrn.com/sol3/papers.cfm?abstract_id=5076886</w:t>
        </w:r>
      </w:hyperlink>
      <w:r w:rsidRPr="00437855" w:rsidR="6E05B158">
        <w:rPr>
          <w:rFonts w:eastAsia="Arial" w:cs="Arial"/>
          <w:lang w:val="en-US"/>
        </w:rPr>
        <w:t xml:space="preserve">. </w:t>
      </w:r>
      <w:proofErr w:type="spellStart"/>
      <w:r w:rsidRPr="00437855" w:rsidR="55CE8C5C">
        <w:rPr>
          <w:rFonts w:eastAsia="Arial" w:cs="Arial"/>
          <w:lang w:val="en-US"/>
        </w:rPr>
        <w:t>Acess</w:t>
      </w:r>
      <w:r w:rsidRPr="00437855" w:rsidR="6E05B158">
        <w:rPr>
          <w:rFonts w:eastAsia="Arial" w:cs="Arial"/>
          <w:lang w:val="en-US"/>
        </w:rPr>
        <w:t>o</w:t>
      </w:r>
      <w:proofErr w:type="spellEnd"/>
      <w:r w:rsidRPr="00437855" w:rsidR="55CE8C5C">
        <w:rPr>
          <w:rFonts w:eastAsia="Arial" w:cs="Arial"/>
          <w:lang w:val="en-US"/>
        </w:rPr>
        <w:t xml:space="preserve"> </w:t>
      </w:r>
      <w:proofErr w:type="spellStart"/>
      <w:r w:rsidRPr="00437855" w:rsidR="55CE8C5C">
        <w:rPr>
          <w:rFonts w:eastAsia="Arial" w:cs="Arial"/>
          <w:lang w:val="en-US"/>
        </w:rPr>
        <w:t>em</w:t>
      </w:r>
      <w:proofErr w:type="spellEnd"/>
      <w:r w:rsidRPr="00437855" w:rsidR="55CE8C5C">
        <w:rPr>
          <w:rFonts w:eastAsia="Arial" w:cs="Arial"/>
          <w:lang w:val="en-US"/>
        </w:rPr>
        <w:t xml:space="preserve">: 23 </w:t>
      </w:r>
      <w:proofErr w:type="spellStart"/>
      <w:r w:rsidRPr="00437855" w:rsidR="55CE8C5C">
        <w:rPr>
          <w:rFonts w:eastAsia="Arial" w:cs="Arial"/>
          <w:lang w:val="en-US"/>
        </w:rPr>
        <w:t>março</w:t>
      </w:r>
      <w:proofErr w:type="spellEnd"/>
      <w:r w:rsidRPr="00437855" w:rsidR="55CE8C5C">
        <w:rPr>
          <w:rFonts w:eastAsia="Arial" w:cs="Arial"/>
          <w:lang w:val="en-US"/>
        </w:rPr>
        <w:t xml:space="preserve"> de 2026</w:t>
      </w:r>
      <w:r w:rsidRPr="00437855" w:rsidR="6E05B158">
        <w:rPr>
          <w:rFonts w:eastAsia="Arial" w:cs="Arial"/>
          <w:lang w:val="en-US"/>
        </w:rPr>
        <w:t>.</w:t>
      </w:r>
    </w:p>
    <w:p w:rsidRPr="00437855" w:rsidR="00E75209" w:rsidP="710B30AB" w:rsidRDefault="4C441724" w14:paraId="4936E9AD" w14:textId="3E23F75C">
      <w:pPr>
        <w:rPr>
          <w:rFonts w:eastAsia="Arial" w:cs="Arial"/>
          <w:lang w:val="en-US"/>
        </w:rPr>
      </w:pPr>
      <w:r w:rsidRPr="00437855">
        <w:rPr>
          <w:rFonts w:eastAsia="Arial" w:cs="Arial"/>
          <w:lang w:val="en-US"/>
        </w:rPr>
        <w:t xml:space="preserve">GKEGKAS, M.; KYDROS, D.; PAZARSKIS, M. </w:t>
      </w:r>
      <w:r w:rsidRPr="00437855">
        <w:rPr>
          <w:rFonts w:eastAsia="Arial" w:cs="Arial"/>
          <w:b/>
          <w:bCs/>
          <w:lang w:val="en-US"/>
        </w:rPr>
        <w:t>Using Data Analytics in Financial Statement Fraud Detection and Prevention</w:t>
      </w:r>
      <w:r w:rsidRPr="00437855">
        <w:rPr>
          <w:rFonts w:eastAsia="Arial" w:cs="Arial"/>
          <w:lang w:val="en-US"/>
        </w:rPr>
        <w:t xml:space="preserve">: A Systematic Review of Methods, Challenges, and Future Directions. Journal of Risk and Financial </w:t>
      </w:r>
      <w:r w:rsidRPr="00437855">
        <w:rPr>
          <w:rFonts w:eastAsia="Arial" w:cs="Arial"/>
          <w:lang w:val="en-US"/>
        </w:rPr>
        <w:t xml:space="preserve">Management, v. 18, n. 11, p. 598, 2025. </w:t>
      </w:r>
      <w:proofErr w:type="spellStart"/>
      <w:r w:rsidRPr="00437855">
        <w:rPr>
          <w:rFonts w:eastAsia="Arial" w:cs="Arial"/>
          <w:lang w:val="en-US"/>
        </w:rPr>
        <w:t>Disponível</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w:t>
      </w:r>
      <w:hyperlink r:id="rId18">
        <w:r w:rsidRPr="00437855" w:rsidR="6E05B158">
          <w:rPr>
            <w:rStyle w:val="Hyperlink"/>
            <w:rFonts w:eastAsia="Arial" w:cs="Arial"/>
            <w:lang w:val="en-US"/>
          </w:rPr>
          <w:t>https://doi.org/10.3390/jrfm18110598</w:t>
        </w:r>
      </w:hyperlink>
      <w:r w:rsidRPr="00437855">
        <w:rPr>
          <w:rFonts w:eastAsia="Arial" w:cs="Arial"/>
          <w:lang w:val="en-US"/>
        </w:rPr>
        <w:t>.</w:t>
      </w:r>
      <w:r w:rsidRPr="00437855" w:rsidR="6E05B158">
        <w:rPr>
          <w:rFonts w:eastAsia="Arial" w:cs="Arial"/>
          <w:lang w:val="en-US"/>
        </w:rPr>
        <w:t xml:space="preserve"> </w:t>
      </w:r>
      <w:r w:rsidRPr="00437855">
        <w:rPr>
          <w:rFonts w:eastAsia="Arial" w:cs="Arial"/>
          <w:lang w:val="en-US"/>
        </w:rPr>
        <w:t xml:space="preserve"> Acesso em: </w:t>
      </w:r>
      <w:r w:rsidRPr="00437855" w:rsidR="2275C167">
        <w:rPr>
          <w:rFonts w:eastAsia="Arial" w:cs="Arial"/>
          <w:lang w:val="en-US"/>
        </w:rPr>
        <w:t xml:space="preserve">21 março </w:t>
      </w:r>
      <w:r w:rsidRPr="00437855">
        <w:rPr>
          <w:rFonts w:eastAsia="Arial" w:cs="Arial"/>
          <w:lang w:val="en-US"/>
        </w:rPr>
        <w:t>2026.</w:t>
      </w:r>
    </w:p>
    <w:p w:rsidRPr="00437855" w:rsidR="00E75209" w:rsidP="710B30AB" w:rsidRDefault="4C441724" w14:paraId="7A0CEF80" w14:textId="68E77DD4">
      <w:pPr>
        <w:rPr>
          <w:rFonts w:eastAsia="Arial" w:cs="Arial"/>
        </w:rPr>
      </w:pPr>
      <w:r w:rsidRPr="00437855">
        <w:rPr>
          <w:rFonts w:eastAsia="Arial" w:cs="Arial"/>
          <w:lang w:val="en-US"/>
        </w:rPr>
        <w:t xml:space="preserve">KUMAR, P. A.; SOUNTHARRAJAN, S. </w:t>
      </w:r>
      <w:r w:rsidRPr="00437855">
        <w:rPr>
          <w:rFonts w:eastAsia="Arial" w:cs="Arial"/>
          <w:b/>
          <w:bCs/>
          <w:lang w:val="en-US"/>
        </w:rPr>
        <w:t>Insurance claims estimation and fraud detection with optimized deep learning techniques</w:t>
      </w:r>
      <w:r w:rsidRPr="00437855">
        <w:rPr>
          <w:rFonts w:eastAsia="Arial" w:cs="Arial"/>
          <w:lang w:val="en-US"/>
        </w:rPr>
        <w:t xml:space="preserve">. </w:t>
      </w:r>
      <w:proofErr w:type="spellStart"/>
      <w:r w:rsidRPr="00437855">
        <w:rPr>
          <w:rFonts w:eastAsia="Arial" w:cs="Arial"/>
        </w:rPr>
        <w:t>Scientific</w:t>
      </w:r>
      <w:proofErr w:type="spellEnd"/>
      <w:r w:rsidRPr="00437855">
        <w:rPr>
          <w:rFonts w:eastAsia="Arial" w:cs="Arial"/>
        </w:rPr>
        <w:t xml:space="preserve"> Reports, 2025. Disponível em: </w:t>
      </w:r>
      <w:hyperlink r:id="rId19">
        <w:r w:rsidRPr="00437855" w:rsidR="6E05B158">
          <w:rPr>
            <w:rStyle w:val="Hyperlink"/>
            <w:rFonts w:eastAsia="Arial" w:cs="Arial"/>
          </w:rPr>
          <w:t>https://doi.org/10.1038/s41598-025-12848-0</w:t>
        </w:r>
      </w:hyperlink>
      <w:r w:rsidRPr="00437855">
        <w:rPr>
          <w:rFonts w:eastAsia="Arial" w:cs="Arial"/>
        </w:rPr>
        <w:t>.</w:t>
      </w:r>
      <w:r w:rsidRPr="00437855" w:rsidR="6E05B158">
        <w:rPr>
          <w:rFonts w:eastAsia="Arial" w:cs="Arial"/>
        </w:rPr>
        <w:t xml:space="preserve"> </w:t>
      </w:r>
      <w:r w:rsidRPr="00437855">
        <w:rPr>
          <w:rFonts w:eastAsia="Arial" w:cs="Arial"/>
        </w:rPr>
        <w:t>Acesso em:</w:t>
      </w:r>
      <w:r w:rsidRPr="00437855" w:rsidR="55DC4A55">
        <w:rPr>
          <w:rFonts w:eastAsia="Arial" w:cs="Arial"/>
        </w:rPr>
        <w:t xml:space="preserve"> 22 março</w:t>
      </w:r>
      <w:r w:rsidRPr="00437855">
        <w:rPr>
          <w:rFonts w:eastAsia="Arial" w:cs="Arial"/>
        </w:rPr>
        <w:t xml:space="preserve"> 2026.</w:t>
      </w:r>
    </w:p>
    <w:p w:rsidRPr="00437855" w:rsidR="00E75209" w:rsidP="710B30AB" w:rsidRDefault="4C441724" w14:paraId="40CFF195" w14:textId="4F234C5A">
      <w:pPr>
        <w:rPr>
          <w:rFonts w:eastAsia="Arial" w:cs="Arial"/>
        </w:rPr>
      </w:pPr>
      <w:r w:rsidRPr="00437855">
        <w:rPr>
          <w:rFonts w:eastAsia="Arial" w:cs="Arial"/>
          <w:lang w:val="en-US"/>
        </w:rPr>
        <w:t xml:space="preserve">PATIL, P.; MANDAL, V.; MAHAJAN, P.; NARLAWAR, S.; PATIL, S. </w:t>
      </w:r>
      <w:r w:rsidRPr="00437855">
        <w:rPr>
          <w:rFonts w:eastAsia="Arial" w:cs="Arial"/>
          <w:b/>
          <w:bCs/>
          <w:lang w:val="en-US"/>
        </w:rPr>
        <w:t>Fraud Detection and Analysis for Insurance Claim using Machine Learning</w:t>
      </w:r>
      <w:r w:rsidRPr="00437855">
        <w:rPr>
          <w:rFonts w:eastAsia="Arial" w:cs="Arial"/>
          <w:lang w:val="en-US"/>
        </w:rPr>
        <w:t>. International Journal of Advance Scientific Research and Engineering Trends, v. 9, n. 4, 2025.</w:t>
      </w:r>
      <w:r w:rsidRPr="00437855" w:rsidR="6E05B158">
        <w:rPr>
          <w:rFonts w:eastAsia="Arial" w:cs="Arial"/>
          <w:lang w:val="en-US"/>
        </w:rPr>
        <w:t xml:space="preserve"> </w:t>
      </w:r>
      <w:r w:rsidRPr="00437855" w:rsidR="1FA1B875">
        <w:rPr>
          <w:rFonts w:eastAsia="Arial" w:cs="Arial"/>
        </w:rPr>
        <w:t xml:space="preserve">Disponível em: </w:t>
      </w:r>
      <w:hyperlink r:id="rId20">
        <w:r w:rsidRPr="00437855" w:rsidR="1FA1B875">
          <w:rPr>
            <w:rStyle w:val="Hyperlink"/>
            <w:rFonts w:eastAsia="Arial" w:cs="Arial"/>
          </w:rPr>
          <w:t>https://www.ijasret.com/olumeArticles/FullTextPDF/1495_2.Faud_Detection_and_Analysis_for_Insurance_Claim_using.pdf</w:t>
        </w:r>
      </w:hyperlink>
      <w:r w:rsidRPr="00437855" w:rsidR="1FA1B875">
        <w:rPr>
          <w:rFonts w:eastAsia="Arial" w:cs="Arial"/>
        </w:rPr>
        <w:t>. Acesso em: 22 março 2026.</w:t>
      </w:r>
    </w:p>
    <w:p w:rsidRPr="00437855" w:rsidR="00E75209" w:rsidP="710B30AB" w:rsidRDefault="6B0F5128" w14:paraId="66D5ADE5" w14:textId="686BCE96">
      <w:pPr>
        <w:rPr>
          <w:rFonts w:eastAsia="Arial" w:cs="Arial"/>
        </w:rPr>
      </w:pPr>
      <w:r w:rsidRPr="00437855">
        <w:rPr>
          <w:rFonts w:eastAsia="Arial" w:cs="Arial"/>
        </w:rPr>
        <w:t xml:space="preserve">NA, Silin. </w:t>
      </w:r>
      <w:proofErr w:type="gramStart"/>
      <w:r w:rsidRPr="00437855">
        <w:rPr>
          <w:rFonts w:eastAsia="Arial" w:cs="Arial"/>
          <w:b/>
          <w:bCs/>
        </w:rPr>
        <w:t>5 popular</w:t>
      </w:r>
      <w:proofErr w:type="gramEnd"/>
      <w:r w:rsidRPr="00437855">
        <w:rPr>
          <w:rFonts w:eastAsia="Arial" w:cs="Arial"/>
          <w:b/>
          <w:bCs/>
        </w:rPr>
        <w:t xml:space="preserve"> data governance frameworks in 2024</w:t>
      </w:r>
      <w:r w:rsidRPr="00437855">
        <w:rPr>
          <w:rFonts w:eastAsia="Arial" w:cs="Arial"/>
        </w:rPr>
        <w:t xml:space="preserve">. Kellton, 17 jan. 2025. Disponível em: </w:t>
      </w:r>
      <w:hyperlink r:id="rId21">
        <w:r w:rsidRPr="00437855">
          <w:rPr>
            <w:rStyle w:val="Hyperlink"/>
            <w:rFonts w:eastAsia="Arial" w:cs="Arial"/>
          </w:rPr>
          <w:t>https://www.kellton.com/kellton-tech-blog/popular-data-governance-frameworks</w:t>
        </w:r>
      </w:hyperlink>
      <w:r w:rsidRPr="00437855">
        <w:rPr>
          <w:rFonts w:eastAsia="Arial" w:cs="Arial"/>
        </w:rPr>
        <w:t>. Acesso em: 20 março 2026.</w:t>
      </w:r>
    </w:p>
    <w:p w:rsidRPr="00437855" w:rsidR="00E75209" w:rsidP="710B30AB" w:rsidRDefault="6B0F5128" w14:paraId="3DF7E9B1" w14:textId="48E46C82">
      <w:pPr>
        <w:rPr>
          <w:rFonts w:eastAsia="Arial" w:cs="Arial"/>
          <w:lang w:val="en-US"/>
        </w:rPr>
      </w:pPr>
      <w:r w:rsidRPr="00437855">
        <w:rPr>
          <w:rFonts w:eastAsia="Arial" w:cs="Arial"/>
        </w:rPr>
        <w:t xml:space="preserve">SMITH, Anne Marie. </w:t>
      </w:r>
      <w:r w:rsidRPr="00437855">
        <w:rPr>
          <w:rFonts w:eastAsia="Arial" w:cs="Arial"/>
          <w:b/>
          <w:bCs/>
        </w:rPr>
        <w:t xml:space="preserve">Data </w:t>
      </w:r>
      <w:proofErr w:type="spellStart"/>
      <w:r w:rsidRPr="00437855">
        <w:rPr>
          <w:rFonts w:eastAsia="Arial" w:cs="Arial"/>
          <w:b/>
          <w:bCs/>
        </w:rPr>
        <w:t>governance</w:t>
      </w:r>
      <w:proofErr w:type="spellEnd"/>
      <w:r w:rsidRPr="00437855">
        <w:rPr>
          <w:rFonts w:eastAsia="Arial" w:cs="Arial"/>
          <w:b/>
          <w:bCs/>
        </w:rPr>
        <w:t xml:space="preserve"> frameworks</w:t>
      </w:r>
      <w:r w:rsidRPr="00437855">
        <w:rPr>
          <w:rFonts w:eastAsia="Arial" w:cs="Arial"/>
        </w:rPr>
        <w:t xml:space="preserve">. </w:t>
      </w:r>
      <w:proofErr w:type="spellStart"/>
      <w:r w:rsidRPr="00437855">
        <w:rPr>
          <w:rFonts w:eastAsia="Arial" w:cs="Arial"/>
        </w:rPr>
        <w:t>Dataversity</w:t>
      </w:r>
      <w:proofErr w:type="spellEnd"/>
      <w:r w:rsidRPr="00437855">
        <w:rPr>
          <w:rFonts w:eastAsia="Arial" w:cs="Arial"/>
        </w:rPr>
        <w:t xml:space="preserve">, 15 out. 2025. Disponível em: </w:t>
      </w:r>
      <w:hyperlink r:id="rId22">
        <w:r w:rsidRPr="00437855">
          <w:rPr>
            <w:rStyle w:val="Hyperlink"/>
            <w:rFonts w:eastAsia="Arial" w:cs="Arial"/>
          </w:rPr>
          <w:t>https://www.dataversity.net/articles/data-governance-frameworks/</w:t>
        </w:r>
      </w:hyperlink>
      <w:r w:rsidRPr="00437855">
        <w:rPr>
          <w:rFonts w:eastAsia="Arial" w:cs="Arial"/>
        </w:rPr>
        <w:t xml:space="preserve">. </w:t>
      </w:r>
      <w:proofErr w:type="spellStart"/>
      <w:r w:rsidRPr="00437855">
        <w:rPr>
          <w:rFonts w:eastAsia="Arial" w:cs="Arial"/>
          <w:lang w:val="en-US"/>
        </w:rPr>
        <w:t>Acesso</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20 </w:t>
      </w:r>
      <w:proofErr w:type="spellStart"/>
      <w:r w:rsidRPr="00437855">
        <w:rPr>
          <w:rFonts w:eastAsia="Arial" w:cs="Arial"/>
          <w:lang w:val="en-US"/>
        </w:rPr>
        <w:t>março</w:t>
      </w:r>
      <w:proofErr w:type="spellEnd"/>
      <w:r w:rsidRPr="00437855">
        <w:rPr>
          <w:rFonts w:eastAsia="Arial" w:cs="Arial"/>
          <w:lang w:val="en-US"/>
        </w:rPr>
        <w:t xml:space="preserve"> 2026.</w:t>
      </w:r>
    </w:p>
    <w:p w:rsidRPr="00437855" w:rsidR="00E75209" w:rsidP="710B30AB" w:rsidRDefault="6B0F5128" w14:paraId="6872F32A" w14:textId="38269905">
      <w:pPr>
        <w:rPr>
          <w:rFonts w:eastAsia="Arial" w:cs="Arial"/>
          <w:lang w:val="en-US"/>
        </w:rPr>
      </w:pPr>
      <w:r w:rsidRPr="00437855">
        <w:rPr>
          <w:rFonts w:eastAsia="Arial" w:cs="Arial"/>
          <w:lang w:val="en-US"/>
        </w:rPr>
        <w:t xml:space="preserve">ABRAHAM, R.; SCHNEIDER, J.; VOM BROCKE, J. </w:t>
      </w:r>
      <w:r w:rsidRPr="00437855">
        <w:rPr>
          <w:rFonts w:eastAsia="Arial" w:cs="Arial"/>
          <w:b/>
          <w:bCs/>
          <w:lang w:val="en-US"/>
        </w:rPr>
        <w:t>Data governance</w:t>
      </w:r>
      <w:r w:rsidRPr="00437855">
        <w:rPr>
          <w:rFonts w:eastAsia="Arial" w:cs="Arial"/>
          <w:lang w:val="en-US"/>
        </w:rPr>
        <w:t xml:space="preserve">: a conceptual framework, structured review, and research agenda. International Journal of Information Management, v. 49, p. 424–438, 2019. </w:t>
      </w:r>
      <w:proofErr w:type="spellStart"/>
      <w:r w:rsidRPr="00437855">
        <w:rPr>
          <w:rFonts w:eastAsia="Arial" w:cs="Arial"/>
          <w:lang w:val="en-US"/>
        </w:rPr>
        <w:t>Disponível</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w:t>
      </w:r>
      <w:hyperlink r:id="rId23">
        <w:r w:rsidRPr="00437855">
          <w:rPr>
            <w:rStyle w:val="Hyperlink"/>
            <w:rFonts w:eastAsia="Arial" w:cs="Arial"/>
            <w:color w:val="0563C1"/>
            <w:lang w:val="en-US"/>
          </w:rPr>
          <w:t>https://resources.careered.com/LCMSFileSharePreview/Resources/AdobePDF/Abraham%20Schneider%20Brocke%20(2019)%20Data%20governance%20A%20conceptual%20framework.pdf</w:t>
        </w:r>
      </w:hyperlink>
      <w:r w:rsidRPr="00437855">
        <w:rPr>
          <w:rFonts w:eastAsia="Arial" w:cs="Arial"/>
          <w:lang w:val="en-US"/>
        </w:rPr>
        <w:t>. Acesso em: 26 mar</w:t>
      </w:r>
      <w:r w:rsidRPr="00437855" w:rsidR="1DDED31D">
        <w:rPr>
          <w:rFonts w:eastAsia="Arial" w:cs="Arial"/>
          <w:lang w:val="en-US"/>
        </w:rPr>
        <w:t>ço</w:t>
      </w:r>
      <w:r w:rsidRPr="00437855">
        <w:rPr>
          <w:rFonts w:eastAsia="Arial" w:cs="Arial"/>
          <w:lang w:val="en-US"/>
        </w:rPr>
        <w:t xml:space="preserve"> 2026.</w:t>
      </w:r>
    </w:p>
    <w:p w:rsidRPr="00437855" w:rsidR="00E75209" w:rsidP="710B30AB" w:rsidRDefault="6B0F5128" w14:paraId="3AF79409" w14:textId="6390D4FA">
      <w:pPr>
        <w:rPr>
          <w:rFonts w:eastAsia="Arial" w:cs="Arial"/>
        </w:rPr>
      </w:pPr>
      <w:r w:rsidRPr="00437855">
        <w:rPr>
          <w:rFonts w:eastAsia="Arial" w:cs="Arial"/>
          <w:lang w:val="en-US"/>
        </w:rPr>
        <w:t xml:space="preserve">CHOI, B. C. K.; BARENGO, N. C.; DIAZ, P. A. </w:t>
      </w:r>
      <w:r w:rsidRPr="00437855">
        <w:rPr>
          <w:rFonts w:eastAsia="Arial" w:cs="Arial"/>
          <w:b/>
          <w:bCs/>
          <w:lang w:val="en-US"/>
        </w:rPr>
        <w:t>Public health surveillance and the data, information, knowledge, intelligence and wisdom paradigm</w:t>
      </w:r>
      <w:r w:rsidRPr="00437855">
        <w:rPr>
          <w:rFonts w:eastAsia="Arial" w:cs="Arial"/>
          <w:lang w:val="en-US"/>
        </w:rPr>
        <w:t xml:space="preserve">. </w:t>
      </w:r>
      <w:r w:rsidRPr="00437855">
        <w:rPr>
          <w:rFonts w:eastAsia="Arial" w:cs="Arial"/>
        </w:rPr>
        <w:t xml:space="preserve">Revista Panamericana de Salud Pública, v. 48, e9, 2024. Disponível em: </w:t>
      </w:r>
      <w:hyperlink r:id="rId24">
        <w:r w:rsidRPr="00437855">
          <w:rPr>
            <w:rStyle w:val="Hyperlink"/>
            <w:rFonts w:eastAsia="Arial" w:cs="Arial"/>
            <w:color w:val="0563C1"/>
          </w:rPr>
          <w:t>https://pmc.ncbi.nlm.nih.gov/articles/PMC10921903/</w:t>
        </w:r>
      </w:hyperlink>
      <w:r w:rsidRPr="00437855">
        <w:rPr>
          <w:rFonts w:eastAsia="Arial" w:cs="Arial"/>
        </w:rPr>
        <w:t>. Acesso em: 26 mar</w:t>
      </w:r>
      <w:r w:rsidRPr="00437855" w:rsidR="1DDED31D">
        <w:rPr>
          <w:rFonts w:eastAsia="Arial" w:cs="Arial"/>
        </w:rPr>
        <w:t>ço</w:t>
      </w:r>
      <w:r w:rsidRPr="00437855">
        <w:rPr>
          <w:rFonts w:eastAsia="Arial" w:cs="Arial"/>
        </w:rPr>
        <w:t xml:space="preserve"> 2026.</w:t>
      </w:r>
    </w:p>
    <w:p w:rsidRPr="00437855" w:rsidR="00E75209" w:rsidP="710B30AB" w:rsidRDefault="6B0F5128" w14:paraId="7368CC49" w14:textId="36D0F600">
      <w:pPr>
        <w:rPr>
          <w:rFonts w:eastAsia="Arial" w:cs="Arial"/>
          <w:lang w:val="en-US"/>
        </w:rPr>
      </w:pPr>
      <w:r w:rsidRPr="00437855">
        <w:rPr>
          <w:rFonts w:eastAsia="Arial" w:cs="Arial"/>
        </w:rPr>
        <w:t xml:space="preserve">DA SILVA, H. A. B. et al. </w:t>
      </w:r>
      <w:r w:rsidRPr="00437855">
        <w:rPr>
          <w:rFonts w:eastAsia="Arial" w:cs="Arial"/>
          <w:b/>
          <w:bCs/>
        </w:rPr>
        <w:t>Uma abordagem para a gestão da linhagem de dados heterogêneos</w:t>
      </w:r>
      <w:r w:rsidRPr="00437855">
        <w:rPr>
          <w:rFonts w:eastAsia="Arial" w:cs="Arial"/>
        </w:rPr>
        <w:t xml:space="preserve">. In: SIMPÓSIO BRASILEIRO DE BANCO DE DADOS (SBBD), 40., 2025. </w:t>
      </w:r>
      <w:r w:rsidRPr="00437855">
        <w:rPr>
          <w:rFonts w:eastAsia="Arial" w:cs="Arial"/>
          <w:b/>
          <w:bCs/>
        </w:rPr>
        <w:t>Anais [...]</w:t>
      </w:r>
      <w:r w:rsidRPr="00437855">
        <w:rPr>
          <w:rFonts w:eastAsia="Arial" w:cs="Arial"/>
        </w:rPr>
        <w:t xml:space="preserve"> Porto Alegre: SBC, 2025. Disponível em: </w:t>
      </w:r>
      <w:hyperlink r:id="rId25">
        <w:r w:rsidRPr="00437855">
          <w:rPr>
            <w:rStyle w:val="Hyperlink"/>
            <w:rFonts w:eastAsia="Arial" w:cs="Arial"/>
            <w:color w:val="0563C1"/>
          </w:rPr>
          <w:t>https://sol.sbc.org.br/index.php/sbbd/article/view/37270/37053</w:t>
        </w:r>
      </w:hyperlink>
      <w:r w:rsidRPr="00437855">
        <w:rPr>
          <w:rFonts w:eastAsia="Arial" w:cs="Arial"/>
        </w:rPr>
        <w:t xml:space="preserve">. </w:t>
      </w:r>
      <w:proofErr w:type="spellStart"/>
      <w:r w:rsidRPr="00437855">
        <w:rPr>
          <w:rFonts w:eastAsia="Arial" w:cs="Arial"/>
          <w:lang w:val="en-US"/>
        </w:rPr>
        <w:t>Acesso</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26 </w:t>
      </w:r>
      <w:proofErr w:type="spellStart"/>
      <w:r w:rsidRPr="00437855">
        <w:rPr>
          <w:rFonts w:eastAsia="Arial" w:cs="Arial"/>
          <w:lang w:val="en-US"/>
        </w:rPr>
        <w:t>mar</w:t>
      </w:r>
      <w:r w:rsidRPr="00437855" w:rsidR="1DDED31D">
        <w:rPr>
          <w:rFonts w:eastAsia="Arial" w:cs="Arial"/>
          <w:lang w:val="en-US"/>
        </w:rPr>
        <w:t>ço</w:t>
      </w:r>
      <w:proofErr w:type="spellEnd"/>
      <w:r w:rsidRPr="00437855">
        <w:rPr>
          <w:rFonts w:eastAsia="Arial" w:cs="Arial"/>
          <w:lang w:val="en-US"/>
        </w:rPr>
        <w:t xml:space="preserve"> 2026.</w:t>
      </w:r>
    </w:p>
    <w:p w:rsidRPr="00437855" w:rsidR="00E75209" w:rsidP="710B30AB" w:rsidRDefault="6B0F5128" w14:paraId="044F18A4" w14:textId="5574DFAC">
      <w:pPr>
        <w:rPr>
          <w:rFonts w:eastAsia="Arial" w:cs="Arial"/>
          <w:lang w:val="en-US"/>
        </w:rPr>
      </w:pPr>
      <w:r w:rsidRPr="00437855">
        <w:rPr>
          <w:rFonts w:eastAsia="Arial" w:cs="Arial"/>
          <w:lang w:val="en-US"/>
        </w:rPr>
        <w:t xml:space="preserve">DAMMANN, O. </w:t>
      </w:r>
      <w:r w:rsidRPr="00437855">
        <w:rPr>
          <w:rFonts w:eastAsia="Arial" w:cs="Arial"/>
          <w:b/>
          <w:bCs/>
          <w:lang w:val="en-US"/>
        </w:rPr>
        <w:t>Data, information, evidence, and knowledge</w:t>
      </w:r>
      <w:r w:rsidRPr="00437855">
        <w:rPr>
          <w:rFonts w:eastAsia="Arial" w:cs="Arial"/>
          <w:lang w:val="en-US"/>
        </w:rPr>
        <w:t xml:space="preserve">: a proposal for health informatics and data science. Online Journal of Public Health Informatics, v. 10, n. 3, 2019. </w:t>
      </w:r>
      <w:proofErr w:type="spellStart"/>
      <w:r w:rsidRPr="00437855">
        <w:rPr>
          <w:rFonts w:eastAsia="Arial" w:cs="Arial"/>
          <w:lang w:val="en-US"/>
        </w:rPr>
        <w:t>Disponível</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w:t>
      </w:r>
      <w:hyperlink r:id="rId26">
        <w:r w:rsidRPr="00437855">
          <w:rPr>
            <w:rStyle w:val="Hyperlink"/>
            <w:rFonts w:eastAsia="Arial" w:cs="Arial"/>
            <w:color w:val="0563C1"/>
            <w:lang w:val="en-US"/>
          </w:rPr>
          <w:t>https://pmc.ncbi.nlm.nih.gov/articles/PMC6435353/</w:t>
        </w:r>
      </w:hyperlink>
      <w:r w:rsidRPr="00437855">
        <w:rPr>
          <w:rFonts w:eastAsia="Arial" w:cs="Arial"/>
          <w:lang w:val="en-US"/>
        </w:rPr>
        <w:t>. Acesso em: 26 mar</w:t>
      </w:r>
      <w:r w:rsidRPr="00437855" w:rsidR="1DDED31D">
        <w:rPr>
          <w:rFonts w:eastAsia="Arial" w:cs="Arial"/>
          <w:lang w:val="en-US"/>
        </w:rPr>
        <w:t>ço</w:t>
      </w:r>
      <w:r w:rsidRPr="00437855">
        <w:rPr>
          <w:rFonts w:eastAsia="Arial" w:cs="Arial"/>
          <w:lang w:val="en-US"/>
        </w:rPr>
        <w:t xml:space="preserve"> 2026.</w:t>
      </w:r>
    </w:p>
    <w:p w:rsidRPr="00437855" w:rsidR="00E75209" w:rsidP="710B30AB" w:rsidRDefault="6B0F5128" w14:paraId="59359433" w14:textId="28387221">
      <w:pPr>
        <w:rPr>
          <w:rFonts w:eastAsia="Arial" w:cs="Arial"/>
        </w:rPr>
      </w:pPr>
      <w:r w:rsidRPr="00437855">
        <w:rPr>
          <w:rFonts w:eastAsia="Arial" w:cs="Arial"/>
          <w:lang w:val="en-US"/>
        </w:rPr>
        <w:t xml:space="preserve">DATABRICKS. </w:t>
      </w:r>
      <w:r w:rsidRPr="00437855">
        <w:rPr>
          <w:rFonts w:eastAsia="Arial" w:cs="Arial"/>
          <w:b/>
          <w:bCs/>
          <w:lang w:val="en-US"/>
        </w:rPr>
        <w:t>What is the medallion lakehouse architecture</w:t>
      </w:r>
      <w:r w:rsidRPr="00437855">
        <w:rPr>
          <w:rFonts w:eastAsia="Arial" w:cs="Arial"/>
          <w:lang w:val="en-US"/>
        </w:rPr>
        <w:t xml:space="preserve">? </w:t>
      </w:r>
      <w:r w:rsidRPr="00437855">
        <w:rPr>
          <w:rFonts w:eastAsia="Arial" w:cs="Arial"/>
        </w:rPr>
        <w:t xml:space="preserve">2024. Disponível em: </w:t>
      </w:r>
      <w:hyperlink r:id="rId27">
        <w:r w:rsidRPr="00437855">
          <w:rPr>
            <w:rStyle w:val="Hyperlink"/>
            <w:rFonts w:eastAsia="Arial" w:cs="Arial"/>
            <w:color w:val="0563C1"/>
          </w:rPr>
          <w:t>https://docs.databricks.com/aws/en/lakehouse/medallion</w:t>
        </w:r>
      </w:hyperlink>
      <w:r w:rsidRPr="00437855">
        <w:rPr>
          <w:rFonts w:eastAsia="Arial" w:cs="Arial"/>
        </w:rPr>
        <w:t>. Acesso em: 26 mar</w:t>
      </w:r>
      <w:r w:rsidRPr="00437855" w:rsidR="1DDED31D">
        <w:rPr>
          <w:rFonts w:eastAsia="Arial" w:cs="Arial"/>
        </w:rPr>
        <w:t>ço</w:t>
      </w:r>
      <w:r w:rsidRPr="00437855">
        <w:rPr>
          <w:rFonts w:eastAsia="Arial" w:cs="Arial"/>
        </w:rPr>
        <w:t xml:space="preserve"> 2026.</w:t>
      </w:r>
    </w:p>
    <w:p w:rsidRPr="00437855" w:rsidR="00E75209" w:rsidP="710B30AB" w:rsidRDefault="6B0F5128" w14:paraId="03BE39E9" w14:textId="759CB986">
      <w:pPr>
        <w:rPr>
          <w:rFonts w:eastAsia="Arial" w:cs="Arial"/>
        </w:rPr>
      </w:pPr>
      <w:r w:rsidRPr="00437855">
        <w:rPr>
          <w:rFonts w:eastAsia="Arial" w:cs="Arial"/>
        </w:rPr>
        <w:t xml:space="preserve">DEHGHANI, Z. </w:t>
      </w:r>
      <w:r w:rsidRPr="00437855">
        <w:rPr>
          <w:rFonts w:eastAsia="Arial" w:cs="Arial"/>
          <w:b/>
          <w:bCs/>
        </w:rPr>
        <w:t>Data mesh principles and logical architecture</w:t>
      </w:r>
      <w:r w:rsidRPr="00437855">
        <w:rPr>
          <w:rFonts w:eastAsia="Arial" w:cs="Arial"/>
        </w:rPr>
        <w:t xml:space="preserve">. MartinFowler.com, 3 dez. 2020. Disponível em: </w:t>
      </w:r>
      <w:hyperlink r:id="rId28">
        <w:r w:rsidRPr="00437855">
          <w:rPr>
            <w:rStyle w:val="Hyperlink"/>
            <w:rFonts w:eastAsia="Arial" w:cs="Arial"/>
            <w:color w:val="0563C1"/>
          </w:rPr>
          <w:t>https://martinfowler.com/articles/data-mesh-principles.html</w:t>
        </w:r>
      </w:hyperlink>
      <w:r w:rsidRPr="00437855">
        <w:rPr>
          <w:rFonts w:eastAsia="Arial" w:cs="Arial"/>
        </w:rPr>
        <w:t>. Acesso em: 26 mar</w:t>
      </w:r>
      <w:r w:rsidRPr="00437855" w:rsidR="25978031">
        <w:rPr>
          <w:rFonts w:eastAsia="Arial" w:cs="Arial"/>
        </w:rPr>
        <w:t>.</w:t>
      </w:r>
      <w:r w:rsidRPr="00437855">
        <w:rPr>
          <w:rFonts w:eastAsia="Arial" w:cs="Arial"/>
        </w:rPr>
        <w:t xml:space="preserve"> 2026</w:t>
      </w:r>
      <w:r w:rsidRPr="00437855" w:rsidR="597AD2DD">
        <w:rPr>
          <w:rFonts w:eastAsia="Arial" w:cs="Arial"/>
        </w:rPr>
        <w:t>.</w:t>
      </w:r>
    </w:p>
    <w:p w:rsidRPr="00437855" w:rsidR="00E75209" w:rsidP="710B30AB" w:rsidRDefault="6B0F5128" w14:paraId="11413360" w14:textId="421ED80D">
      <w:pPr>
        <w:rPr>
          <w:rFonts w:eastAsia="Arial" w:cs="Arial"/>
          <w:lang w:val="en-US"/>
        </w:rPr>
      </w:pPr>
      <w:r w:rsidRPr="00437855">
        <w:rPr>
          <w:rFonts w:eastAsia="Arial" w:cs="Arial"/>
        </w:rPr>
        <w:t xml:space="preserve">GOEDEGEBUURE, A. et al. </w:t>
      </w:r>
      <w:r w:rsidRPr="00437855">
        <w:rPr>
          <w:rFonts w:eastAsia="Arial" w:cs="Arial"/>
          <w:b/>
          <w:bCs/>
        </w:rPr>
        <w:t>Data mesh</w:t>
      </w:r>
      <w:r w:rsidRPr="00437855">
        <w:rPr>
          <w:rFonts w:eastAsia="Arial" w:cs="Arial"/>
        </w:rPr>
        <w:t xml:space="preserve">: a systematic gray literature review. ACM Computing Surveys, 2024. Disponível em: </w:t>
      </w:r>
      <w:hyperlink r:id="rId29">
        <w:r w:rsidRPr="00437855">
          <w:rPr>
            <w:rStyle w:val="Hyperlink"/>
            <w:rFonts w:eastAsia="Arial" w:cs="Arial"/>
            <w:color w:val="0563C1"/>
          </w:rPr>
          <w:t>https://arxiv.org/pdf/2304.01062</w:t>
        </w:r>
      </w:hyperlink>
      <w:r w:rsidRPr="00437855">
        <w:rPr>
          <w:rFonts w:eastAsia="Arial" w:cs="Arial"/>
        </w:rPr>
        <w:t xml:space="preserve">. </w:t>
      </w:r>
      <w:proofErr w:type="spellStart"/>
      <w:r w:rsidRPr="00437855">
        <w:rPr>
          <w:rFonts w:eastAsia="Arial" w:cs="Arial"/>
          <w:lang w:val="en-US"/>
        </w:rPr>
        <w:t>Acesso</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26 </w:t>
      </w:r>
      <w:proofErr w:type="spellStart"/>
      <w:r w:rsidRPr="00437855">
        <w:rPr>
          <w:rFonts w:eastAsia="Arial" w:cs="Arial"/>
          <w:lang w:val="en-US"/>
        </w:rPr>
        <w:t>mar</w:t>
      </w:r>
      <w:r w:rsidRPr="00437855" w:rsidR="1DDED31D">
        <w:rPr>
          <w:rFonts w:eastAsia="Arial" w:cs="Arial"/>
          <w:lang w:val="en-US"/>
        </w:rPr>
        <w:t>ço</w:t>
      </w:r>
      <w:proofErr w:type="spellEnd"/>
      <w:r w:rsidRPr="00437855">
        <w:rPr>
          <w:rFonts w:eastAsia="Arial" w:cs="Arial"/>
          <w:lang w:val="en-US"/>
        </w:rPr>
        <w:t xml:space="preserve"> 2026.</w:t>
      </w:r>
    </w:p>
    <w:p w:rsidRPr="00437855" w:rsidR="00E75209" w:rsidP="710B30AB" w:rsidRDefault="6B0F5128" w14:paraId="72EE5FF5" w14:textId="70BC62D4">
      <w:pPr>
        <w:rPr>
          <w:rFonts w:eastAsia="Arial" w:cs="Arial"/>
          <w:lang w:val="en-US"/>
        </w:rPr>
      </w:pPr>
      <w:r w:rsidRPr="00437855">
        <w:rPr>
          <w:rFonts w:eastAsia="Arial" w:cs="Arial"/>
          <w:lang w:val="en-US"/>
        </w:rPr>
        <w:t xml:space="preserve">TALEB, I. et al. </w:t>
      </w:r>
      <w:proofErr w:type="gramStart"/>
      <w:r w:rsidRPr="00437855">
        <w:rPr>
          <w:rFonts w:eastAsia="Arial" w:cs="Arial"/>
          <w:b/>
          <w:bCs/>
          <w:lang w:val="en-US"/>
        </w:rPr>
        <w:t>Big</w:t>
      </w:r>
      <w:proofErr w:type="gramEnd"/>
      <w:r w:rsidRPr="00437855">
        <w:rPr>
          <w:rFonts w:eastAsia="Arial" w:cs="Arial"/>
          <w:b/>
          <w:bCs/>
          <w:lang w:val="en-US"/>
        </w:rPr>
        <w:t xml:space="preserve"> data quality framework</w:t>
      </w:r>
      <w:r w:rsidRPr="00437855">
        <w:rPr>
          <w:rFonts w:eastAsia="Arial" w:cs="Arial"/>
          <w:lang w:val="en-US"/>
        </w:rPr>
        <w:t xml:space="preserve">: a holistic approach to continuous quality management. Journal of Big Data, v. 8, art. 76, 2021. </w:t>
      </w:r>
      <w:proofErr w:type="spellStart"/>
      <w:r w:rsidRPr="00437855">
        <w:rPr>
          <w:rFonts w:eastAsia="Arial" w:cs="Arial"/>
          <w:lang w:val="en-US"/>
        </w:rPr>
        <w:t>Disponível</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w:t>
      </w:r>
      <w:r w:rsidRPr="00437855" w:rsidR="6E05B158">
        <w:rPr>
          <w:rFonts w:eastAsia="Arial" w:cs="Arial"/>
          <w:lang w:val="en-US"/>
        </w:rPr>
        <w:t xml:space="preserve"> </w:t>
      </w:r>
      <w:hyperlink r:id="rId30">
        <w:r w:rsidRPr="00437855" w:rsidR="6E05B158">
          <w:rPr>
            <w:rStyle w:val="Hyperlink"/>
            <w:rFonts w:eastAsia="Arial" w:cs="Arial"/>
            <w:lang w:val="en-US"/>
          </w:rPr>
          <w:t>https://journalofbigdata.springeropen.com/articles/10.1186/s40537-021-00468-0</w:t>
        </w:r>
      </w:hyperlink>
      <w:r w:rsidRPr="00437855">
        <w:rPr>
          <w:rFonts w:eastAsia="Arial" w:cs="Arial"/>
          <w:lang w:val="en-US"/>
        </w:rPr>
        <w:t>. Acesso em: 26 mar</w:t>
      </w:r>
      <w:r w:rsidRPr="00437855" w:rsidR="1DDED31D">
        <w:rPr>
          <w:rFonts w:eastAsia="Arial" w:cs="Arial"/>
          <w:lang w:val="en-US"/>
        </w:rPr>
        <w:t>ço</w:t>
      </w:r>
      <w:r w:rsidRPr="00437855">
        <w:rPr>
          <w:rFonts w:eastAsia="Arial" w:cs="Arial"/>
          <w:lang w:val="en-US"/>
        </w:rPr>
        <w:t xml:space="preserve"> 2026.</w:t>
      </w:r>
    </w:p>
    <w:p w:rsidRPr="00437855" w:rsidR="00E75209" w:rsidP="710B30AB" w:rsidRDefault="6B0F5128" w14:paraId="77DABC00" w14:textId="4D5DF816">
      <w:pPr>
        <w:rPr>
          <w:rFonts w:eastAsia="Arial" w:cs="Arial"/>
        </w:rPr>
      </w:pPr>
      <w:r w:rsidRPr="00437855">
        <w:rPr>
          <w:rFonts w:eastAsia="Arial" w:cs="Arial"/>
          <w:lang w:val="en-US"/>
        </w:rPr>
        <w:t xml:space="preserve">WANG, J. et al. </w:t>
      </w:r>
      <w:r w:rsidRPr="00437855">
        <w:rPr>
          <w:rFonts w:eastAsia="Arial" w:cs="Arial"/>
          <w:b/>
          <w:bCs/>
          <w:lang w:val="en-US"/>
        </w:rPr>
        <w:t>Overview of data quality</w:t>
      </w:r>
      <w:r w:rsidRPr="00437855">
        <w:rPr>
          <w:rFonts w:eastAsia="Arial" w:cs="Arial"/>
          <w:lang w:val="en-US"/>
        </w:rPr>
        <w:t xml:space="preserve">: examining the dimensions, antecedents, and impacts of data quality. Journal of the Knowledge Economy, v. 15, p. 1159–1178, 2024. </w:t>
      </w:r>
      <w:proofErr w:type="spellStart"/>
      <w:r w:rsidRPr="00437855">
        <w:rPr>
          <w:rFonts w:eastAsia="Arial" w:cs="Arial"/>
          <w:lang w:val="en-US"/>
        </w:rPr>
        <w:t>Disponível</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w:t>
      </w:r>
      <w:hyperlink r:id="rId31">
        <w:r w:rsidRPr="00437855">
          <w:rPr>
            <w:rStyle w:val="Hyperlink"/>
            <w:rFonts w:eastAsia="Arial" w:cs="Arial"/>
            <w:color w:val="0563C1"/>
            <w:lang w:val="en-US"/>
          </w:rPr>
          <w:t>https://pmc.ncbi.nlm.nih.gov/articles/PMC9912223/</w:t>
        </w:r>
      </w:hyperlink>
      <w:r w:rsidRPr="00437855">
        <w:rPr>
          <w:rFonts w:eastAsia="Arial" w:cs="Arial"/>
          <w:lang w:val="en-US"/>
        </w:rPr>
        <w:t xml:space="preserve">. </w:t>
      </w:r>
      <w:r w:rsidRPr="00437855">
        <w:rPr>
          <w:rFonts w:eastAsia="Arial" w:cs="Arial"/>
        </w:rPr>
        <w:t>Acesso em: 26 mar</w:t>
      </w:r>
      <w:r w:rsidRPr="00437855" w:rsidR="1DDED31D">
        <w:rPr>
          <w:rFonts w:eastAsia="Arial" w:cs="Arial"/>
        </w:rPr>
        <w:t>ço</w:t>
      </w:r>
      <w:r w:rsidRPr="00437855">
        <w:rPr>
          <w:rFonts w:eastAsia="Arial" w:cs="Arial"/>
        </w:rPr>
        <w:t xml:space="preserve"> 2026.</w:t>
      </w:r>
    </w:p>
    <w:p w:rsidRPr="00437855" w:rsidR="00E75209" w:rsidP="710B30AB" w:rsidRDefault="1DDED31D" w14:paraId="358898F8" w14:textId="580F819C">
      <w:pPr>
        <w:rPr>
          <w:rFonts w:eastAsia="Arial" w:cs="Arial"/>
        </w:rPr>
      </w:pPr>
      <w:r w:rsidRPr="00437855">
        <w:rPr>
          <w:rFonts w:eastAsia="Arial" w:cs="Arial"/>
        </w:rPr>
        <w:t xml:space="preserve">CNSEG – </w:t>
      </w:r>
      <w:r w:rsidRPr="00437855">
        <w:rPr>
          <w:rFonts w:eastAsia="Arial" w:cs="Arial"/>
          <w:b/>
          <w:bCs/>
        </w:rPr>
        <w:t>Confederação Nacional das Empresas de Seguros Gerais</w:t>
      </w:r>
      <w:r w:rsidRPr="00437855">
        <w:rPr>
          <w:rFonts w:eastAsia="Arial" w:cs="Arial"/>
        </w:rPr>
        <w:t xml:space="preserve">. Revista Jurídica de Seguros, Rio de Janeiro, n. 10, maio 2019. Disponível em: </w:t>
      </w:r>
      <w:hyperlink r:id="rId32">
        <w:r w:rsidRPr="00437855">
          <w:rPr>
            <w:rStyle w:val="Hyperlink"/>
            <w:rFonts w:eastAsia="Arial" w:cs="Arial"/>
          </w:rPr>
          <w:t>https://sindsegsc.org.br/arquivo/publicacao/139/documento/revista_juridica_de_seguros___10___maio_2019.pdf</w:t>
        </w:r>
      </w:hyperlink>
      <w:r w:rsidRPr="00437855">
        <w:rPr>
          <w:rFonts w:eastAsia="Arial" w:cs="Arial"/>
        </w:rPr>
        <w:t>. Acesso em: 27 março 2026.</w:t>
      </w:r>
    </w:p>
    <w:p w:rsidRPr="00437855" w:rsidR="00E75209" w:rsidP="710B30AB" w:rsidRDefault="1DDED31D" w14:paraId="316A6FD1" w14:textId="52FDC70A">
      <w:pPr>
        <w:rPr>
          <w:rFonts w:eastAsia="Arial" w:cs="Arial"/>
        </w:rPr>
      </w:pPr>
      <w:r w:rsidRPr="00437855">
        <w:rPr>
          <w:rFonts w:eastAsia="Arial" w:cs="Arial"/>
        </w:rPr>
        <w:t xml:space="preserve">HANZAWA, Fernanda Harumi. </w:t>
      </w:r>
      <w:r w:rsidRPr="00437855">
        <w:rPr>
          <w:rFonts w:eastAsia="Arial" w:cs="Arial"/>
          <w:b/>
          <w:bCs/>
        </w:rPr>
        <w:t>A fraude no seguro de automóveis sob a perspectiva da análise econômica do direito</w:t>
      </w:r>
      <w:r w:rsidRPr="00437855">
        <w:rPr>
          <w:rFonts w:eastAsia="Arial" w:cs="Arial"/>
        </w:rPr>
        <w:t xml:space="preserve">. 2019. Dissertação (Mestrado em Direito) – PUC-SP, São Paulo, 2019. Disponível em: </w:t>
      </w:r>
      <w:hyperlink r:id="rId33">
        <w:r w:rsidRPr="00437855">
          <w:rPr>
            <w:rStyle w:val="Hyperlink"/>
            <w:rFonts w:eastAsia="Arial" w:cs="Arial"/>
          </w:rPr>
          <w:t>https://sapientia.pucsp.br/handle/handle/22378</w:t>
        </w:r>
      </w:hyperlink>
      <w:r w:rsidRPr="00437855">
        <w:rPr>
          <w:rFonts w:eastAsia="Arial" w:cs="Arial"/>
        </w:rPr>
        <w:t>. Acesso em: 27 março 2026.</w:t>
      </w:r>
    </w:p>
    <w:p w:rsidRPr="00437855" w:rsidR="00E75209" w:rsidP="710B30AB" w:rsidRDefault="1DDED31D" w14:paraId="413CD498" w14:textId="7D412C71">
      <w:pPr>
        <w:rPr>
          <w:rFonts w:eastAsia="Arial" w:cs="Arial"/>
        </w:rPr>
      </w:pPr>
      <w:r w:rsidRPr="00437855">
        <w:rPr>
          <w:rFonts w:eastAsia="Arial" w:cs="Arial"/>
        </w:rPr>
        <w:t xml:space="preserve">LEAL, Marcelo Barreto. </w:t>
      </w:r>
      <w:r w:rsidRPr="00437855">
        <w:rPr>
          <w:rFonts w:eastAsia="Arial" w:cs="Arial"/>
          <w:b/>
          <w:bCs/>
        </w:rPr>
        <w:t>Novas Tecnologias em Veículos e os Impactos em Seguros Auto</w:t>
      </w:r>
      <w:r w:rsidRPr="00437855">
        <w:rPr>
          <w:rFonts w:eastAsia="Arial" w:cs="Arial"/>
        </w:rPr>
        <w:t xml:space="preserve">. Revista Jurídica de Seguros, Rio de Janeiro, n. 10, p. 174-187, maio 2019. Disponível em: </w:t>
      </w:r>
      <w:hyperlink r:id="rId34">
        <w:r w:rsidRPr="00437855">
          <w:rPr>
            <w:rStyle w:val="Hyperlink"/>
            <w:rFonts w:eastAsia="Arial" w:cs="Arial"/>
          </w:rPr>
          <w:t>https://sindsegsc.org.br/arquivo/publicacao/139/documento/revista_juridica_de_seguros___10___maio_2019.pdf</w:t>
        </w:r>
      </w:hyperlink>
      <w:r w:rsidRPr="00437855">
        <w:rPr>
          <w:rFonts w:eastAsia="Arial" w:cs="Arial"/>
        </w:rPr>
        <w:t>. Acesso em: 27 ma</w:t>
      </w:r>
      <w:r w:rsidRPr="00437855" w:rsidR="6E05B158">
        <w:rPr>
          <w:rFonts w:eastAsia="Arial" w:cs="Arial"/>
        </w:rPr>
        <w:t>r</w:t>
      </w:r>
      <w:r w:rsidRPr="00437855">
        <w:rPr>
          <w:rFonts w:eastAsia="Arial" w:cs="Arial"/>
        </w:rPr>
        <w:t>ço. 2026.</w:t>
      </w:r>
    </w:p>
    <w:p w:rsidRPr="00437855" w:rsidR="00E75209" w:rsidP="710B30AB" w:rsidRDefault="1DDED31D" w14:paraId="0D9788D9" w14:textId="5008DA7C">
      <w:pPr>
        <w:rPr>
          <w:rFonts w:eastAsia="Arial" w:cs="Arial"/>
        </w:rPr>
      </w:pPr>
      <w:r w:rsidRPr="00437855">
        <w:rPr>
          <w:rFonts w:eastAsia="Arial" w:cs="Arial"/>
        </w:rPr>
        <w:t xml:space="preserve">RUIZ NAVARRO, Derly Bibiana. </w:t>
      </w:r>
      <w:r w:rsidRPr="00437855">
        <w:rPr>
          <w:rFonts w:eastAsia="Arial" w:cs="Arial"/>
          <w:b/>
          <w:bCs/>
        </w:rPr>
        <w:t>Fraude en el sector asegurador por medios electrónicos</w:t>
      </w:r>
      <w:r w:rsidRPr="00437855">
        <w:rPr>
          <w:rFonts w:eastAsia="Arial" w:cs="Arial"/>
        </w:rPr>
        <w:t xml:space="preserve">. 2021. Trabalho de Conclusão de Curso (Especialização em Controle Interno) - Universidad Militar Nueva Granada, Bogotá, 2021. Disponível em: </w:t>
      </w:r>
      <w:hyperlink r:id="rId35">
        <w:r w:rsidRPr="00437855">
          <w:rPr>
            <w:rStyle w:val="Hyperlink"/>
            <w:rFonts w:eastAsia="Arial" w:cs="Arial"/>
          </w:rPr>
          <w:t>https://repository.umng.edu.co/handle/55dfa27f-be99-4f5c-8609-406b6239049f</w:t>
        </w:r>
      </w:hyperlink>
      <w:r w:rsidRPr="00437855">
        <w:rPr>
          <w:rFonts w:eastAsia="Arial" w:cs="Arial"/>
        </w:rPr>
        <w:t>. Acesso em: 27 março 2026.</w:t>
      </w:r>
    </w:p>
    <w:p w:rsidRPr="00437855" w:rsidR="00E75209" w:rsidP="710B30AB" w:rsidRDefault="1DDED31D" w14:paraId="3784E25A" w14:textId="4335A82F">
      <w:pPr>
        <w:rPr>
          <w:rFonts w:eastAsia="Arial" w:cs="Arial"/>
        </w:rPr>
      </w:pPr>
      <w:r w:rsidRPr="00437855">
        <w:rPr>
          <w:rFonts w:eastAsia="Arial" w:cs="Arial"/>
        </w:rPr>
        <w:t xml:space="preserve">SILVA, A. G. et al. (Org.). </w:t>
      </w:r>
      <w:r w:rsidRPr="00437855">
        <w:rPr>
          <w:rFonts w:eastAsia="Arial" w:cs="Arial"/>
          <w:b/>
          <w:bCs/>
        </w:rPr>
        <w:t>Ciência, tecnologia e inovação</w:t>
      </w:r>
      <w:r w:rsidRPr="00437855">
        <w:rPr>
          <w:rFonts w:eastAsia="Arial" w:cs="Arial"/>
        </w:rPr>
        <w:t xml:space="preserve">: a fronteira do conhecimento. Guarujá: Editora Científica Digital, 2023. Disponível em: </w:t>
      </w:r>
      <w:hyperlink r:id="rId36">
        <w:r w:rsidRPr="00437855">
          <w:rPr>
            <w:rStyle w:val="Hyperlink"/>
            <w:rFonts w:eastAsia="Arial" w:cs="Arial"/>
          </w:rPr>
          <w:t>https://downloads.editoracientifica.com.br/books/978-65-83998-45-3.pdf</w:t>
        </w:r>
      </w:hyperlink>
      <w:r w:rsidRPr="00437855">
        <w:rPr>
          <w:rFonts w:eastAsia="Arial" w:cs="Arial"/>
        </w:rPr>
        <w:t>. Acesso em: 27 março 2026.</w:t>
      </w:r>
    </w:p>
    <w:p w:rsidRPr="00437855" w:rsidR="00E75209" w:rsidP="710B30AB" w:rsidRDefault="1DDED31D" w14:paraId="293C30C2" w14:textId="08C1EF23">
      <w:pPr>
        <w:rPr>
          <w:rFonts w:eastAsia="Arial" w:cs="Arial"/>
        </w:rPr>
      </w:pPr>
      <w:r w:rsidRPr="00437855">
        <w:rPr>
          <w:rFonts w:eastAsia="Arial" w:cs="Arial"/>
        </w:rPr>
        <w:t xml:space="preserve">SOPRANI, Filipe. </w:t>
      </w:r>
      <w:r w:rsidRPr="00437855">
        <w:rPr>
          <w:rFonts w:eastAsia="Arial" w:cs="Arial"/>
          <w:b/>
          <w:bCs/>
        </w:rPr>
        <w:t>A Evolução Histórica do Seguro Privado na Cultura do Mutualismo no Contexto das Atividades Mercantis</w:t>
      </w:r>
      <w:r w:rsidRPr="00437855">
        <w:rPr>
          <w:rFonts w:eastAsia="Arial" w:cs="Arial"/>
        </w:rPr>
        <w:t xml:space="preserve">. 2024. 12 f. Trabalho de Conclusão de Curso (Graduação em Direito) – Faculdade Aracruz (FAACZ), Aracruz, 2024. Disponível em: </w:t>
      </w:r>
      <w:hyperlink r:id="rId37">
        <w:r w:rsidRPr="00437855">
          <w:rPr>
            <w:rStyle w:val="Hyperlink"/>
            <w:rFonts w:eastAsia="Arial" w:cs="Arial"/>
          </w:rPr>
          <w:t>https://faacz.com.br/portal/wp-content/uploads/2024/05/A-EVOLU%C3%87%C3%83O-HIST%C3%93RICA-DO-SEGURO-PRIVADO-NA-CULTURA-DO-MUTUALISMO-NO-CONTEXTO-DAS-ATIVIDADES-MERCANTIS.docx.pdf</w:t>
        </w:r>
      </w:hyperlink>
      <w:r w:rsidRPr="00437855">
        <w:rPr>
          <w:rFonts w:eastAsia="Arial" w:cs="Arial"/>
        </w:rPr>
        <w:t>. Acesso em: 27 março 2026.</w:t>
      </w:r>
    </w:p>
    <w:p w:rsidRPr="00437855" w:rsidR="00E75209" w:rsidP="710B30AB" w:rsidRDefault="1DDED31D" w14:paraId="412BECAF" w14:textId="56E78D1A">
      <w:pPr>
        <w:rPr>
          <w:rFonts w:eastAsia="Arial" w:cs="Arial"/>
        </w:rPr>
      </w:pPr>
      <w:r w:rsidRPr="00437855">
        <w:rPr>
          <w:rFonts w:eastAsia="Arial" w:cs="Arial"/>
        </w:rPr>
        <w:t xml:space="preserve">RODRIGUES, Luis Alexandre. </w:t>
      </w:r>
      <w:r w:rsidRPr="00437855">
        <w:rPr>
          <w:rFonts w:eastAsia="Arial" w:cs="Arial"/>
          <w:b/>
          <w:bCs/>
        </w:rPr>
        <w:t>Combinação de classificadores para detecção de fraudes em sinistros de automóveis</w:t>
      </w:r>
      <w:r w:rsidRPr="00437855">
        <w:rPr>
          <w:rFonts w:eastAsia="Arial" w:cs="Arial"/>
        </w:rPr>
        <w:t xml:space="preserve">. 2014. Disponível em: </w:t>
      </w:r>
      <w:hyperlink r:id="rId38">
        <w:r w:rsidRPr="00437855">
          <w:rPr>
            <w:rStyle w:val="Hyperlink"/>
            <w:rFonts w:eastAsia="Arial" w:cs="Arial"/>
          </w:rPr>
          <w:t>https://adelpha-api.mackenzie.br/server/api/core/bitstreams/50c028e4-d99c-4a6b-9dd4-2d000a9bb580/content</w:t>
        </w:r>
      </w:hyperlink>
      <w:r w:rsidRPr="00437855">
        <w:rPr>
          <w:rFonts w:eastAsia="Arial" w:cs="Arial"/>
        </w:rPr>
        <w:t>. Acesso em: 24 março 2026.</w:t>
      </w:r>
    </w:p>
    <w:p w:rsidRPr="00437855" w:rsidR="00E75209" w:rsidP="710B30AB" w:rsidRDefault="2BC286A9" w14:paraId="462228F7" w14:textId="1A46BE76">
      <w:pPr>
        <w:rPr>
          <w:rFonts w:eastAsia="Arial" w:cs="Arial"/>
        </w:rPr>
      </w:pPr>
      <w:r w:rsidRPr="00437855">
        <w:rPr>
          <w:rFonts w:eastAsia="Arial" w:cs="Arial"/>
        </w:rPr>
        <w:t xml:space="preserve">LOPES, Beatriz Peres; CARVALHO, João Vinícius França. </w:t>
      </w:r>
      <w:r w:rsidRPr="00437855">
        <w:rPr>
          <w:rFonts w:eastAsia="Arial" w:cs="Arial"/>
          <w:b/>
          <w:bCs/>
        </w:rPr>
        <w:t>Pagando pelo crime</w:t>
      </w:r>
      <w:r w:rsidRPr="00437855">
        <w:rPr>
          <w:rFonts w:eastAsia="Arial" w:cs="Arial"/>
        </w:rPr>
        <w:t xml:space="preserve">: fraudes no seguro DPVAT e seus impactos à sociedade. BBR. Brazilian Business Review, v. 19, p. 666-684, 2022. </w:t>
      </w:r>
      <w:hyperlink r:id="rId39">
        <w:r w:rsidRPr="00437855">
          <w:rPr>
            <w:rStyle w:val="Hyperlink"/>
            <w:rFonts w:eastAsia="Arial" w:cs="Arial"/>
          </w:rPr>
          <w:t>https://www.scielo.br/j/bbr/a/BYQrQVhdPKy7ywBNdMCFWRN/?lang=pt</w:t>
        </w:r>
      </w:hyperlink>
      <w:r w:rsidRPr="00437855">
        <w:rPr>
          <w:rFonts w:eastAsia="Arial" w:cs="Arial"/>
        </w:rPr>
        <w:t xml:space="preserve"> Acesso em: 25 março 2025.</w:t>
      </w:r>
    </w:p>
    <w:p w:rsidRPr="00437855" w:rsidR="00E75209" w:rsidP="710B30AB" w:rsidRDefault="2BC286A9" w14:paraId="061C248C" w14:textId="472699C3">
      <w:pPr>
        <w:rPr>
          <w:rFonts w:eastAsia="Arial" w:cs="Arial"/>
        </w:rPr>
      </w:pPr>
      <w:r w:rsidRPr="00437855">
        <w:rPr>
          <w:rFonts w:eastAsia="Arial" w:cs="Arial"/>
        </w:rPr>
        <w:t xml:space="preserve">JESUS, Vinícius Marcolino de et al. </w:t>
      </w:r>
      <w:r w:rsidRPr="00437855">
        <w:rPr>
          <w:rFonts w:eastAsia="Arial" w:cs="Arial"/>
          <w:b/>
          <w:bCs/>
        </w:rPr>
        <w:t>Auditoria e detecção de fraudes em empresas brasileiras</w:t>
      </w:r>
      <w:r w:rsidRPr="00437855">
        <w:rPr>
          <w:rFonts w:eastAsia="Arial" w:cs="Arial"/>
        </w:rPr>
        <w:t xml:space="preserve">: uma análise crítica. 2024. </w:t>
      </w:r>
      <w:hyperlink r:id="rId40">
        <w:r w:rsidRPr="00437855">
          <w:rPr>
            <w:rStyle w:val="Hyperlink"/>
            <w:rFonts w:eastAsia="Arial" w:cs="Arial"/>
          </w:rPr>
          <w:t>https://repositorio.ufu.br/bitstream/123456789/43813/1/AuditoriaDetec%C3%A7%C3%A3oFraudes.pdf</w:t>
        </w:r>
      </w:hyperlink>
      <w:r w:rsidRPr="00437855">
        <w:rPr>
          <w:rFonts w:eastAsia="Arial" w:cs="Arial"/>
        </w:rPr>
        <w:t>. Acesso em: 25 março 2025.</w:t>
      </w:r>
    </w:p>
    <w:p w:rsidRPr="00437855" w:rsidR="00E75209" w:rsidP="710B30AB" w:rsidRDefault="00E75209" w14:paraId="6568C851" w14:textId="77777777">
      <w:pPr>
        <w:rPr>
          <w:rFonts w:eastAsia="Arial" w:cs="Arial"/>
        </w:rPr>
      </w:pPr>
    </w:p>
    <w:p w:rsidRPr="00437855" w:rsidR="00465D78" w:rsidP="710B30AB" w:rsidRDefault="2BC286A9" w14:paraId="4D68F434" w14:textId="2EBEF0D0">
      <w:pPr>
        <w:rPr>
          <w:rFonts w:eastAsia="Arial" w:cs="Arial"/>
        </w:rPr>
      </w:pPr>
      <w:r w:rsidRPr="00437855">
        <w:rPr>
          <w:rFonts w:eastAsia="Arial" w:cs="Arial"/>
        </w:rPr>
        <w:t xml:space="preserve">SANTOS, Audir Bispo. </w:t>
      </w:r>
      <w:r w:rsidRPr="00437855">
        <w:rPr>
          <w:rFonts w:eastAsia="Arial" w:cs="Arial"/>
          <w:b/>
          <w:bCs/>
        </w:rPr>
        <w:t>Estudo de caso com abordagem das redes Bayesianas no ramo de seguros automotivo</w:t>
      </w:r>
      <w:r w:rsidRPr="00437855">
        <w:rPr>
          <w:rFonts w:eastAsia="Arial" w:cs="Arial"/>
        </w:rPr>
        <w:t xml:space="preserve">. 2020. </w:t>
      </w:r>
      <w:hyperlink r:id="rId41">
        <w:r w:rsidRPr="00437855">
          <w:rPr>
            <w:rStyle w:val="Hyperlink"/>
            <w:rFonts w:eastAsia="Arial" w:cs="Arial"/>
          </w:rPr>
          <w:t>https://ri.ufs.br/bitstream/riufs/13551/2/Audir_Bispo_Santos.pdf</w:t>
        </w:r>
      </w:hyperlink>
      <w:r w:rsidRPr="00437855">
        <w:rPr>
          <w:rFonts w:eastAsia="Arial" w:cs="Arial"/>
        </w:rPr>
        <w:t>. Acesso em: 26 março 2026.</w:t>
      </w:r>
    </w:p>
    <w:p w:rsidRPr="00437855" w:rsidR="4B310FC1" w:rsidP="710B30AB" w:rsidRDefault="298D15C1" w14:paraId="5DC1B677" w14:textId="071DAB95">
      <w:pPr>
        <w:rPr>
          <w:rFonts w:eastAsia="Arial" w:cs="Arial"/>
        </w:rPr>
      </w:pPr>
      <w:r w:rsidRPr="00437855">
        <w:rPr>
          <w:rFonts w:eastAsia="Arial" w:cs="Arial"/>
        </w:rPr>
        <w:t xml:space="preserve">SANTOS, Andrei Camilo dos. Aprendizado de máquina aplicado na detecção de fraudes em cartão de crédito. 2023. Trabalho de Conclusão de Curso (Graduação em Estatística) – Universidade Federal de Ouro Preto (UFOP), Ouro Preto, 2023. Disponível em: </w:t>
      </w:r>
      <w:hyperlink r:id="rId42">
        <w:r w:rsidRPr="00437855">
          <w:rPr>
            <w:rStyle w:val="Hyperlink"/>
            <w:rFonts w:eastAsia="Arial" w:cs="Arial"/>
          </w:rPr>
          <w:t>https://monografias.ufop.br/handle/35400000/6454</w:t>
        </w:r>
      </w:hyperlink>
      <w:r w:rsidRPr="00437855">
        <w:rPr>
          <w:rFonts w:eastAsia="Arial" w:cs="Arial"/>
        </w:rPr>
        <w:t>. Acesso em: 2</w:t>
      </w:r>
      <w:r w:rsidRPr="00437855" w:rsidR="0CAEF927">
        <w:rPr>
          <w:rFonts w:eastAsia="Arial" w:cs="Arial"/>
        </w:rPr>
        <w:t>1</w:t>
      </w:r>
      <w:r w:rsidRPr="00437855">
        <w:rPr>
          <w:rFonts w:eastAsia="Arial" w:cs="Arial"/>
        </w:rPr>
        <w:t xml:space="preserve"> abril 2026.</w:t>
      </w:r>
    </w:p>
    <w:p w:rsidRPr="00437855" w:rsidR="322CC654" w:rsidP="710B30AB" w:rsidRDefault="322CC654" w14:paraId="4B0C5549" w14:textId="33BBA304">
      <w:pPr>
        <w:rPr>
          <w:rFonts w:eastAsia="Arial" w:cs="Arial"/>
        </w:rPr>
      </w:pPr>
      <w:r w:rsidRPr="00437855">
        <w:rPr>
          <w:rFonts w:eastAsia="Arial" w:cs="Arial"/>
        </w:rPr>
        <w:t xml:space="preserve">MARCONDES, Marina Martins. Uma proposta de melhorias da governança de dados em uma startup do setor de software. 2021. 64 f. Trabalho de Conclusão de Curso (Bacharelado em Engenharia de Produção) – Universidade Federal de Ouro Preto (UFOP), João Monlevade, 2021. Disponível em: </w:t>
      </w:r>
      <w:r w:rsidRPr="00437855" w:rsidR="06A088A4">
        <w:rPr>
          <w:rFonts w:eastAsia="Arial" w:cs="Arial"/>
        </w:rPr>
        <w:t>https://monografias.ufop.br/handle/35400000/3180</w:t>
      </w:r>
      <w:r w:rsidRPr="00437855">
        <w:rPr>
          <w:rFonts w:eastAsia="Arial" w:cs="Arial"/>
        </w:rPr>
        <w:t xml:space="preserve">. </w:t>
      </w:r>
      <w:r w:rsidRPr="00437855" w:rsidR="6C855519">
        <w:rPr>
          <w:rFonts w:eastAsia="Arial" w:cs="Arial"/>
        </w:rPr>
        <w:t xml:space="preserve"> </w:t>
      </w:r>
      <w:r w:rsidRPr="00437855">
        <w:rPr>
          <w:rFonts w:eastAsia="Arial" w:cs="Arial"/>
        </w:rPr>
        <w:t>Acesso em: 2</w:t>
      </w:r>
      <w:r w:rsidRPr="00437855" w:rsidR="00BE6F8A">
        <w:rPr>
          <w:rFonts w:eastAsia="Arial" w:cs="Arial"/>
        </w:rPr>
        <w:t>2</w:t>
      </w:r>
      <w:r w:rsidRPr="00437855">
        <w:rPr>
          <w:rFonts w:eastAsia="Arial" w:cs="Arial"/>
        </w:rPr>
        <w:t xml:space="preserve"> abril 2026.</w:t>
      </w:r>
    </w:p>
    <w:p w:rsidRPr="00437855" w:rsidR="2692BD30" w:rsidP="710B30AB" w:rsidRDefault="2692BD30" w14:paraId="2EE6836D" w14:textId="144753DD">
      <w:pPr>
        <w:rPr>
          <w:rFonts w:eastAsia="Arial" w:cs="Arial"/>
        </w:rPr>
      </w:pPr>
      <w:r w:rsidRPr="00437855">
        <w:rPr>
          <w:rFonts w:eastAsia="Arial" w:cs="Arial"/>
        </w:rPr>
        <w:t xml:space="preserve">MICELI, Stefano Domenico. A relevância de uma governança de dados. 2023. Monografia (Graduação) – Pontifícia Universidade Católica do Rio de Janeiro (PUC-Rio), Rio de Janeiro, 2023. Disponível em: </w:t>
      </w:r>
      <w:r w:rsidRPr="00437855" w:rsidR="2FC7794E">
        <w:rPr>
          <w:rFonts w:eastAsia="Arial" w:cs="Arial"/>
        </w:rPr>
        <w:t>https://www.econ.puc-rio.br/monografia/?id=101366&amp;tipo=7</w:t>
      </w:r>
      <w:r w:rsidRPr="00437855">
        <w:rPr>
          <w:rFonts w:eastAsia="Arial" w:cs="Arial"/>
        </w:rPr>
        <w:t>. Acesso em: 2</w:t>
      </w:r>
      <w:r w:rsidRPr="00437855" w:rsidR="6BDCDD20">
        <w:rPr>
          <w:rFonts w:eastAsia="Arial" w:cs="Arial"/>
        </w:rPr>
        <w:t>3</w:t>
      </w:r>
      <w:r w:rsidRPr="00437855">
        <w:rPr>
          <w:rFonts w:eastAsia="Arial" w:cs="Arial"/>
        </w:rPr>
        <w:t xml:space="preserve"> abril 2026.</w:t>
      </w:r>
    </w:p>
    <w:p w:rsidRPr="00437855" w:rsidR="3615AEE6" w:rsidP="710B30AB" w:rsidRDefault="3615AEE6" w14:paraId="0EDA0A97" w14:textId="6890206B">
      <w:pPr>
        <w:rPr>
          <w:rFonts w:cs="Arial"/>
        </w:rPr>
      </w:pPr>
      <w:r w:rsidRPr="00437855">
        <w:rPr>
          <w:rFonts w:eastAsia="Arial" w:cs="Arial"/>
        </w:rPr>
        <w:t xml:space="preserve">CNSEG – CONFEDERAÇÃO NACIONAL DAS EMPRESAS DE SEGUROS GERAIS. Revista Jurídica de Seguros. Rio de Janeiro, n. 10, maio 2019. Disponível em: https://sindsegsc.org.br/arquivo/publicacao/139/documento/revista_juridica_de_seguros_10_maio_2019.pdf. Acesso em: 20 abr. 2026. </w:t>
      </w:r>
    </w:p>
    <w:p w:rsidRPr="00437855" w:rsidR="3615AEE6" w:rsidP="710B30AB" w:rsidRDefault="3615AEE6" w14:paraId="17C5DA76" w14:textId="2FC581ED">
      <w:pPr>
        <w:rPr>
          <w:rFonts w:cs="Arial"/>
        </w:rPr>
      </w:pPr>
      <w:r w:rsidRPr="00437855">
        <w:rPr>
          <w:rFonts w:eastAsia="Arial" w:cs="Arial"/>
        </w:rPr>
        <w:t xml:space="preserve">HANZAWA, Fernanda Harumi. A fraude no seguro de automóveis sob a perspectiva da análise econômica do direito. 2019. Dissertação (Mestrado em Direito) – Pontifícia Universidade Católica de São Paulo, São Paulo, 2019. Disponível em: https://sapientia.pucsp.br/handle/handle/22378. Acesso em: 22 abr. 2026. </w:t>
      </w:r>
    </w:p>
    <w:p w:rsidRPr="00437855" w:rsidR="3615AEE6" w:rsidP="710B30AB" w:rsidRDefault="3615AEE6" w14:paraId="1626738B" w14:textId="3181D581">
      <w:pPr>
        <w:rPr>
          <w:rFonts w:cs="Arial"/>
        </w:rPr>
      </w:pPr>
      <w:r w:rsidRPr="00437855">
        <w:rPr>
          <w:rFonts w:eastAsia="Arial" w:cs="Arial"/>
        </w:rPr>
        <w:t xml:space="preserve">LEAL, Marcelo Barreto. Novas tecnologias em veículos e os impactos em seguros auto. Revista Jurídica de Seguros, Rio de Janeiro, n. 10, p. 174–187, maio 2019. Disponível em: https://sindsegsc.org.br/arquivo/publicacao/139/documento/revista_juridica_de_seguros_10_maio_2019.pdf. Acesso em: 23 abr. 2026. </w:t>
      </w:r>
    </w:p>
    <w:p w:rsidRPr="00437855" w:rsidR="3615AEE6" w:rsidP="710B30AB" w:rsidRDefault="3615AEE6" w14:paraId="430FEC34" w14:textId="0685AB60">
      <w:pPr>
        <w:rPr>
          <w:rFonts w:cs="Arial"/>
        </w:rPr>
      </w:pPr>
      <w:r w:rsidRPr="00437855">
        <w:rPr>
          <w:rFonts w:eastAsia="Arial" w:cs="Arial"/>
        </w:rPr>
        <w:t xml:space="preserve">RUIZ NAVARRO, Derly Bibiana. Fraude en el sector asegurador por medios electrónicos. 2021. Trabalho de Conclusão de Curso – Universidad Militar Nueva Granada, Bogotá, 2021. Disponível em: https://repository.umng.edu.co/handle/55dfa27f-be99-4f5c-8609-406b6239049f. Acesso em: 21 abr. 2026. </w:t>
      </w:r>
    </w:p>
    <w:p w:rsidRPr="00437855" w:rsidR="3615AEE6" w:rsidP="710B30AB" w:rsidRDefault="3615AEE6" w14:paraId="4F37CC50" w14:textId="192775EE">
      <w:pPr>
        <w:rPr>
          <w:rFonts w:cs="Arial"/>
        </w:rPr>
      </w:pPr>
      <w:r w:rsidRPr="00437855">
        <w:rPr>
          <w:rFonts w:eastAsia="Arial" w:cs="Arial"/>
        </w:rPr>
        <w:t xml:space="preserve">SILVA, A. G. et al. (org.). Ciência, tecnologia e inovação: a fronteira do conhecimento. Guarujá: Editora Científica Digital, 2023. Disponível em: https://downloads.editoracientifica.com.br/books/978-65-83998-45-3.pdf. Acesso em: 24 abr. 2026. </w:t>
      </w:r>
    </w:p>
    <w:p w:rsidRPr="00437855" w:rsidR="3615AEE6" w:rsidP="710B30AB" w:rsidRDefault="3615AEE6" w14:paraId="46A6E587" w14:textId="1BBF2A2E">
      <w:pPr>
        <w:rPr>
          <w:rFonts w:cs="Arial"/>
        </w:rPr>
      </w:pPr>
      <w:r w:rsidRPr="00437855">
        <w:rPr>
          <w:rFonts w:eastAsia="Arial" w:cs="Arial"/>
        </w:rPr>
        <w:t>SOPRANI, Filipe. A evolução histórica do seguro privado na cultura do mutualismo no contexto das atividades mercantis. 2024. Trabalho de Conclusão de Curso (Graduação em Direito) – Faculdade Aracruz (FAACZ), Aracruz, 2024. Disponível em: https://faacz.com.br/portal/wp-content/uploads/2024/05/A-EVOLUCAO-HISTORICA-DO-SEGURO-PRIVADO-NA-CULTURA-DO-MUTUALISMO-NO-CONTEXTO-DAS-ATIVIDADES-MERCANTIS.docx.pdf. Acesso em: 23 abr. 2026.</w:t>
      </w:r>
    </w:p>
    <w:p w:rsidRPr="00437855" w:rsidR="72D80A83" w:rsidP="710B30AB" w:rsidRDefault="72D80A83" w14:paraId="29D5CE47" w14:textId="247B64EB">
      <w:pPr>
        <w:rPr>
          <w:rFonts w:cs="Arial"/>
          <w:lang w:val="en-US"/>
        </w:rPr>
      </w:pPr>
      <w:r w:rsidRPr="00437855">
        <w:rPr>
          <w:rFonts w:eastAsia="Arial" w:cs="Arial"/>
          <w:lang w:val="en-US"/>
        </w:rPr>
        <w:t xml:space="preserve">ALBALAWI, T.; DARDOURI, S. Enhancing credit card fraud detection using traditional and deep learning models with class imbalance mitigation. Frontiers in Artificial Intelligence, v. 8, art. 1643292, 2025. Disponível em: https://pmc.ncbi.nlm.nih.gov/articles/PMC12540476/. Acesso em: 26 </w:t>
      </w:r>
      <w:proofErr w:type="gramStart"/>
      <w:r w:rsidRPr="00437855">
        <w:rPr>
          <w:rFonts w:eastAsia="Arial" w:cs="Arial"/>
          <w:lang w:val="en-US"/>
        </w:rPr>
        <w:t>mar</w:t>
      </w:r>
      <w:proofErr w:type="gramEnd"/>
      <w:r w:rsidRPr="00437855">
        <w:rPr>
          <w:rFonts w:eastAsia="Arial" w:cs="Arial"/>
          <w:lang w:val="en-US"/>
        </w:rPr>
        <w:t xml:space="preserve">. 2026. </w:t>
      </w:r>
    </w:p>
    <w:p w:rsidRPr="00437855" w:rsidR="72D80A83" w:rsidP="710B30AB" w:rsidRDefault="72D80A83" w14:paraId="3B15A764" w14:textId="29D13A6B">
      <w:pPr>
        <w:rPr>
          <w:rFonts w:cs="Arial"/>
          <w:lang w:val="en-US"/>
        </w:rPr>
      </w:pPr>
      <w:r w:rsidRPr="00437855">
        <w:rPr>
          <w:rFonts w:eastAsia="Arial" w:cs="Arial"/>
          <w:lang w:val="en-US"/>
        </w:rPr>
        <w:t xml:space="preserve">MING, R. et al. Enhancing fraud detection in auto insurance and credit card transactions: a novel approach integrating CNNs and machine learning algorithms. </w:t>
      </w:r>
      <w:proofErr w:type="spellStart"/>
      <w:r w:rsidRPr="00437855">
        <w:rPr>
          <w:rFonts w:eastAsia="Arial" w:cs="Arial"/>
        </w:rPr>
        <w:t>PeerJ</w:t>
      </w:r>
      <w:proofErr w:type="spellEnd"/>
      <w:r w:rsidRPr="00437855">
        <w:rPr>
          <w:rFonts w:eastAsia="Arial" w:cs="Arial"/>
        </w:rPr>
        <w:t xml:space="preserve"> Computer Science, v. 10, e2088, 2024. Disponível em: https://pmc.ncbi.nlm.nih.gov/articles/PMC11232612/. </w:t>
      </w:r>
      <w:proofErr w:type="spellStart"/>
      <w:r w:rsidRPr="00437855">
        <w:rPr>
          <w:rFonts w:eastAsia="Arial" w:cs="Arial"/>
          <w:lang w:val="en-US"/>
        </w:rPr>
        <w:t>Acesso</w:t>
      </w:r>
      <w:proofErr w:type="spellEnd"/>
      <w:r w:rsidRPr="00437855">
        <w:rPr>
          <w:rFonts w:eastAsia="Arial" w:cs="Arial"/>
          <w:lang w:val="en-US"/>
        </w:rPr>
        <w:t xml:space="preserve"> </w:t>
      </w:r>
      <w:proofErr w:type="spellStart"/>
      <w:r w:rsidRPr="00437855">
        <w:rPr>
          <w:rFonts w:eastAsia="Arial" w:cs="Arial"/>
          <w:lang w:val="en-US"/>
        </w:rPr>
        <w:t>em</w:t>
      </w:r>
      <w:proofErr w:type="spellEnd"/>
      <w:r w:rsidRPr="00437855">
        <w:rPr>
          <w:rFonts w:eastAsia="Arial" w:cs="Arial"/>
          <w:lang w:val="en-US"/>
        </w:rPr>
        <w:t xml:space="preserve">: 26 </w:t>
      </w:r>
      <w:proofErr w:type="gramStart"/>
      <w:r w:rsidRPr="00437855">
        <w:rPr>
          <w:rFonts w:eastAsia="Arial" w:cs="Arial"/>
          <w:lang w:val="en-US"/>
        </w:rPr>
        <w:t>mar</w:t>
      </w:r>
      <w:proofErr w:type="gramEnd"/>
      <w:r w:rsidRPr="00437855">
        <w:rPr>
          <w:rFonts w:eastAsia="Arial" w:cs="Arial"/>
          <w:lang w:val="en-US"/>
        </w:rPr>
        <w:t xml:space="preserve">. 2026. </w:t>
      </w:r>
    </w:p>
    <w:p w:rsidRPr="00437855" w:rsidR="72D80A83" w:rsidP="710B30AB" w:rsidRDefault="72D80A83" w14:paraId="2D6997E5" w14:textId="220DF106">
      <w:pPr>
        <w:rPr>
          <w:rFonts w:cs="Arial"/>
        </w:rPr>
      </w:pPr>
      <w:r w:rsidRPr="00437855">
        <w:rPr>
          <w:rFonts w:eastAsia="Arial" w:cs="Arial"/>
          <w:lang w:val="en-US"/>
        </w:rPr>
        <w:t xml:space="preserve">SIMEONE, O. A very brief introduction to machine learning with applications to communication systems. arXiv preprint arXiv:1808.02342, 2018. </w:t>
      </w:r>
      <w:r w:rsidRPr="00437855">
        <w:rPr>
          <w:rFonts w:eastAsia="Arial" w:cs="Arial"/>
        </w:rPr>
        <w:t>Disponível em: https://arxiv.org/pdf/1808.02342. Acesso em: 26 mar. 2026.</w:t>
      </w:r>
    </w:p>
    <w:p w:rsidRPr="00437855" w:rsidR="1166D56A" w:rsidRDefault="1166D56A" w14:paraId="49A281F2" w14:textId="2D5BC291">
      <w:pPr>
        <w:rPr>
          <w:rFonts w:cs="Arial"/>
        </w:rPr>
      </w:pPr>
      <w:r w:rsidRPr="00437855">
        <w:rPr>
          <w:rFonts w:eastAsia="Arial" w:cs="Arial"/>
        </w:rPr>
        <w:t xml:space="preserve">BRASIL. Lei nº 13.709, de 14 de agosto de 2018. Dispõe sobre a proteção de dados pessoais e altera a Lei nº 12.965, de 23 de abril de 2014. Brasília, DF: Presidência da República, 2018. Disponível em: </w:t>
      </w:r>
      <w:hyperlink r:id="rId43">
        <w:r w:rsidRPr="00437855">
          <w:rPr>
            <w:rFonts w:eastAsia="Arial" w:cs="Arial"/>
          </w:rPr>
          <w:t>https://www.planalto.gov.br/ccivil_03/_ato2015-2018/2018/lei/l13709.htm</w:t>
        </w:r>
      </w:hyperlink>
      <w:r w:rsidRPr="00437855">
        <w:rPr>
          <w:rFonts w:eastAsia="Arial" w:cs="Arial"/>
        </w:rPr>
        <w:t>. Acesso em:</w:t>
      </w:r>
      <w:r w:rsidRPr="00437855" w:rsidR="67D41EA3">
        <w:rPr>
          <w:rFonts w:eastAsia="Arial" w:cs="Arial"/>
        </w:rPr>
        <w:t xml:space="preserve"> 30 abr. 2026</w:t>
      </w:r>
    </w:p>
    <w:p w:rsidRPr="00437855" w:rsidR="1166D56A" w:rsidP="540F25FA" w:rsidRDefault="1166D56A" w14:paraId="5A6B39AB" w14:textId="2CC9A2FD">
      <w:pPr>
        <w:rPr>
          <w:rFonts w:cs="Arial"/>
        </w:rPr>
      </w:pPr>
      <w:r w:rsidRPr="00437855">
        <w:rPr>
          <w:rFonts w:eastAsia="Arial" w:cs="Arial"/>
        </w:rPr>
        <w:t xml:space="preserve">FARIAS, Tadeu Amorim. Aplicação de machine learning em seguros de autos. 2021. 52 f. Trabalho de Conclusão de Curso (Graduação em Ciências Atuariais) – Departamento de Demografia e Ciências Atuariais, Universidade Federal do Rio Grande do Norte, Natal, 2021. Disponível em: </w:t>
      </w:r>
      <w:hyperlink r:id="rId44">
        <w:r w:rsidRPr="00437855">
          <w:rPr>
            <w:rFonts w:eastAsia="Arial" w:cs="Arial"/>
          </w:rPr>
          <w:t>https://repositorio.ufrn.br/handle/123456789/44577</w:t>
        </w:r>
      </w:hyperlink>
      <w:r w:rsidRPr="00437855">
        <w:rPr>
          <w:rFonts w:eastAsia="Arial" w:cs="Arial"/>
        </w:rPr>
        <w:t xml:space="preserve">. Acesso em: </w:t>
      </w:r>
      <w:r w:rsidRPr="00437855" w:rsidR="44B0A64D">
        <w:rPr>
          <w:rFonts w:eastAsia="Arial" w:cs="Arial"/>
        </w:rPr>
        <w:t>01 mai. 2026</w:t>
      </w:r>
    </w:p>
    <w:p w:rsidRPr="00437855" w:rsidR="1166D56A" w:rsidP="540F25FA" w:rsidRDefault="1166D56A" w14:paraId="63A591A4" w14:textId="391CA52C">
      <w:pPr>
        <w:rPr>
          <w:rFonts w:cs="Arial"/>
        </w:rPr>
      </w:pPr>
      <w:r w:rsidRPr="00437855">
        <w:rPr>
          <w:rFonts w:eastAsia="Arial" w:cs="Arial"/>
        </w:rPr>
        <w:t xml:space="preserve">LUCAS, Edimilson Costa et al. Previsão de sinistros com machine learning: evidências no setor de seguros automotivos no Brasil. Revista de Gestão e </w:t>
      </w:r>
      <w:r w:rsidRPr="00437855">
        <w:rPr>
          <w:rFonts w:eastAsia="Arial" w:cs="Arial"/>
        </w:rPr>
        <w:t xml:space="preserve">Secretariado – GeSec, v. 16, n. 6, p. 01-18, 2025. Disponível em: </w:t>
      </w:r>
      <w:hyperlink r:id="rId45">
        <w:r w:rsidRPr="00437855">
          <w:rPr>
            <w:rFonts w:eastAsia="Arial" w:cs="Arial"/>
          </w:rPr>
          <w:t>https://ojs.revistagesec.org.br/secretariado/article/view/4970</w:t>
        </w:r>
      </w:hyperlink>
      <w:r w:rsidRPr="00437855">
        <w:rPr>
          <w:rFonts w:eastAsia="Arial" w:cs="Arial"/>
        </w:rPr>
        <w:t xml:space="preserve">. Acesso em: </w:t>
      </w:r>
      <w:r w:rsidRPr="00437855" w:rsidR="05C937A1">
        <w:rPr>
          <w:rFonts w:eastAsia="Arial" w:cs="Arial"/>
        </w:rPr>
        <w:t xml:space="preserve">01 mai. </w:t>
      </w:r>
      <w:proofErr w:type="gramStart"/>
      <w:r w:rsidRPr="00437855" w:rsidR="05C937A1">
        <w:rPr>
          <w:rFonts w:eastAsia="Arial" w:cs="Arial"/>
        </w:rPr>
        <w:t>2026 .</w:t>
      </w:r>
      <w:proofErr w:type="gramEnd"/>
    </w:p>
    <w:p w:rsidRPr="00437855" w:rsidR="1166D56A" w:rsidP="540F25FA" w:rsidRDefault="1166D56A" w14:paraId="49EFADFC" w14:textId="105877A2">
      <w:pPr>
        <w:rPr>
          <w:rFonts w:cs="Arial"/>
        </w:rPr>
      </w:pPr>
      <w:r w:rsidRPr="00437855">
        <w:rPr>
          <w:rFonts w:eastAsia="Arial" w:cs="Arial"/>
        </w:rPr>
        <w:t xml:space="preserve">OLIVEIRA, Isaac Gomes de. Arquitetura escalável de streaming de dados de API utilizando Apache Kafka. 2023. 56 f. Trabalho de Conclusão de Curso (Graduação em Engenharia de Computação) – Departamento de Computação e Automação, Universidade Federal do Rio Grande do Norte, Natal, 2023. Disponível em: https://repositorio.ufrn.br/handle/123456789/53384. Acesso em: </w:t>
      </w:r>
      <w:r w:rsidRPr="00437855" w:rsidR="01D9AA5C">
        <w:rPr>
          <w:rFonts w:eastAsia="Arial" w:cs="Arial"/>
        </w:rPr>
        <w:t>01 mai. 2026.</w:t>
      </w:r>
    </w:p>
    <w:p w:rsidRPr="00437855" w:rsidR="0DE19C8F" w:rsidP="540F25FA" w:rsidRDefault="0DE19C8F" w14:paraId="6D80C0A8" w14:textId="5D351571">
      <w:pPr>
        <w:rPr>
          <w:rFonts w:cs="Arial"/>
        </w:rPr>
      </w:pPr>
      <w:r w:rsidRPr="00437855">
        <w:rPr>
          <w:rFonts w:eastAsia="Arial" w:cs="Arial"/>
          <w:szCs w:val="24"/>
          <w:lang w:val="en-US"/>
        </w:rPr>
        <w:t xml:space="preserve">KAGGLE. fraud_oracle: vehicle insurance fraud detection dataset. </w:t>
      </w:r>
      <w:proofErr w:type="spellStart"/>
      <w:r w:rsidRPr="00437855">
        <w:rPr>
          <w:rFonts w:eastAsia="Arial" w:cs="Arial"/>
          <w:szCs w:val="24"/>
        </w:rPr>
        <w:t>Kaggle</w:t>
      </w:r>
      <w:proofErr w:type="spellEnd"/>
      <w:r w:rsidRPr="00437855">
        <w:rPr>
          <w:rFonts w:eastAsia="Arial" w:cs="Arial"/>
          <w:szCs w:val="24"/>
        </w:rPr>
        <w:t>. Disponível em: https://www.kaggle.com/datasets/shivamb/vehicle-claim-fraud-detection. Acesso em: 20 abr. 2026.</w:t>
      </w:r>
    </w:p>
    <w:p w:rsidRPr="00437855" w:rsidR="310459B4" w:rsidP="540F25FA" w:rsidRDefault="310459B4" w14:paraId="529CA515" w14:textId="570ED083">
      <w:pPr>
        <w:rPr>
          <w:rFonts w:cs="Arial"/>
        </w:rPr>
      </w:pPr>
      <w:r w:rsidRPr="00437855">
        <w:rPr>
          <w:rFonts w:eastAsia="Arial" w:cs="Arial"/>
          <w:szCs w:val="24"/>
        </w:rPr>
        <w:t xml:space="preserve">LIMA, Rennan Francisco Messias de. Implementação de pipeline de engenharia de integração e entrega contínua no IFAC. 2022. Dissertação (Mestrado em Ciência da Computação) – Universidade Federal de Pernambuco, Recife, 2022. Disponível em: </w:t>
      </w:r>
      <w:hyperlink r:id="rId46">
        <w:r w:rsidRPr="00437855">
          <w:rPr>
            <w:rFonts w:eastAsia="Arial" w:cs="Arial"/>
            <w:szCs w:val="24"/>
          </w:rPr>
          <w:t>https://repositorio.ifac.edu.br/jspui/handle/123456789/100</w:t>
        </w:r>
      </w:hyperlink>
      <w:r w:rsidRPr="00437855">
        <w:rPr>
          <w:rFonts w:eastAsia="Arial" w:cs="Arial"/>
          <w:szCs w:val="24"/>
        </w:rPr>
        <w:t xml:space="preserve">. Acesso em: 8 maio 2026. </w:t>
      </w:r>
    </w:p>
    <w:p w:rsidRPr="00437855" w:rsidR="310459B4" w:rsidP="540F25FA" w:rsidRDefault="310459B4" w14:paraId="3CFF6CBE" w14:textId="2D630AE4">
      <w:pPr>
        <w:rPr>
          <w:rFonts w:cs="Arial"/>
        </w:rPr>
      </w:pPr>
      <w:r w:rsidRPr="00437855">
        <w:rPr>
          <w:rFonts w:eastAsia="Arial" w:cs="Arial"/>
          <w:szCs w:val="24"/>
        </w:rPr>
        <w:t xml:space="preserve">PRESSMAN, Roger S.; MAXIM, Bruce R. Engenharia de Software. 8. ed. Porto Alegre: AMGH, 2016. Disponível em: </w:t>
      </w:r>
      <w:hyperlink r:id="rId47">
        <w:r w:rsidRPr="00437855">
          <w:rPr>
            <w:rFonts w:eastAsia="Arial" w:cs="Arial"/>
            <w:szCs w:val="24"/>
          </w:rPr>
          <w:t>https://books.google.com.br/books?id=d1qnDwAAQBAJ</w:t>
        </w:r>
      </w:hyperlink>
      <w:r w:rsidRPr="00437855">
        <w:rPr>
          <w:rFonts w:eastAsia="Arial" w:cs="Arial"/>
          <w:szCs w:val="24"/>
        </w:rPr>
        <w:t xml:space="preserve">. Acesso em: 8 maio 2026. </w:t>
      </w:r>
    </w:p>
    <w:p w:rsidRPr="00437855" w:rsidR="310459B4" w:rsidP="540F25FA" w:rsidRDefault="310459B4" w14:paraId="34044A16" w14:textId="4E35B81B">
      <w:pPr>
        <w:rPr>
          <w:rFonts w:cs="Arial"/>
        </w:rPr>
      </w:pPr>
      <w:r w:rsidRPr="00437855">
        <w:rPr>
          <w:rFonts w:eastAsia="Arial" w:cs="Arial"/>
          <w:szCs w:val="24"/>
        </w:rPr>
        <w:t xml:space="preserve">SILVA, A. G. et al. Engenharia de Software e Machine Learning.  Disponível em: </w:t>
      </w:r>
      <w:hyperlink r:id="rId48">
        <w:r w:rsidRPr="00437855">
          <w:rPr>
            <w:rFonts w:eastAsia="Arial" w:cs="Arial"/>
            <w:szCs w:val="24"/>
          </w:rPr>
          <w:t>https://books.google.com.br/books?id=0y-9EAAAQBAJ</w:t>
        </w:r>
      </w:hyperlink>
      <w:r w:rsidRPr="00437855">
        <w:rPr>
          <w:rFonts w:eastAsia="Arial" w:cs="Arial"/>
          <w:szCs w:val="24"/>
        </w:rPr>
        <w:t xml:space="preserve">. Acesso em: 8 maio 2026. </w:t>
      </w:r>
    </w:p>
    <w:p w:rsidRPr="00437855" w:rsidR="310459B4" w:rsidP="540F25FA" w:rsidRDefault="310459B4" w14:paraId="5A78974A" w14:textId="07932F05">
      <w:pPr>
        <w:rPr>
          <w:rFonts w:cs="Arial"/>
        </w:rPr>
      </w:pPr>
      <w:r w:rsidRPr="00437855">
        <w:rPr>
          <w:rFonts w:eastAsia="Arial" w:cs="Arial"/>
          <w:szCs w:val="24"/>
        </w:rPr>
        <w:t>UNIVERSIDADE FEDERAL DO RIO GRANDE DO NORTE. Arquitetura e integração de sistemas orientados a dados. Natal: UFRN, Disponível em: https://repositorio.ufrn.br/server/api/core/bitstreams/dd7a39e3-3983-4248-954d-322611f528ef/content. Acesso em: 8 maio 2026.</w:t>
      </w:r>
    </w:p>
    <w:p w:rsidRPr="00437855" w:rsidR="38C3128D" w:rsidP="540F25FA" w:rsidRDefault="38C3128D" w14:paraId="2556FAC7" w14:textId="62FDFA15">
      <w:pPr>
        <w:rPr>
          <w:rFonts w:cs="Arial"/>
        </w:rPr>
      </w:pPr>
      <w:r w:rsidRPr="00437855">
        <w:rPr>
          <w:rFonts w:eastAsia="Arial" w:cs="Arial"/>
          <w:szCs w:val="24"/>
        </w:rPr>
        <w:t xml:space="preserve">Documento sobre especificação e requisitos de software. Disponível em: https://dspace.tdea.edu.co/server/api/core/bitstreams/5bfcf75f-be1b-4086-831a-c608bd5ad7fd/content. Acesso em: 2 maio 2026. </w:t>
      </w:r>
    </w:p>
    <w:p w:rsidRPr="00437855" w:rsidR="38C3128D" w:rsidP="540F25FA" w:rsidRDefault="38C3128D" w14:paraId="743B2F4C" w14:textId="5AEF1AA3">
      <w:pPr>
        <w:rPr>
          <w:rFonts w:cs="Arial"/>
        </w:rPr>
      </w:pPr>
      <w:r w:rsidRPr="00437855">
        <w:rPr>
          <w:rFonts w:eastAsia="Arial" w:cs="Arial"/>
          <w:szCs w:val="24"/>
        </w:rPr>
        <w:t>UNIVERSIDAD TECNOLÓGICA ISRAEL. Avaliação de qualidade e requisitos em sistemas de software. Disponível em: https://repositorio.uisrael.edu.ec/bitstream/47000/2612/1/UISRAEL-EC-CPA-378.242-2020-015.pdf. Acesso em: 4 maio 2026.</w:t>
      </w:r>
    </w:p>
    <w:p w:rsidRPr="00437855" w:rsidR="38C3128D" w:rsidP="540F25FA" w:rsidRDefault="38C3128D" w14:paraId="7B1A51E0" w14:textId="003D83F1">
      <w:pPr>
        <w:rPr>
          <w:rFonts w:cs="Arial"/>
        </w:rPr>
      </w:pPr>
      <w:r w:rsidRPr="00437855">
        <w:rPr>
          <w:rFonts w:eastAsia="Arial" w:cs="Arial"/>
          <w:szCs w:val="24"/>
        </w:rPr>
        <w:t xml:space="preserve">CNSEG – CONFEDERAÇÃO NACIONAL DAS EMPRESAS DE SEGUROS GERAIS. Revista Jurídica de Seguros. Rio de Janeiro, n. 10, maio 2019. Disponível </w:t>
      </w:r>
      <w:r w:rsidRPr="00437855">
        <w:rPr>
          <w:rFonts w:eastAsia="Arial" w:cs="Arial"/>
          <w:szCs w:val="24"/>
        </w:rPr>
        <w:t xml:space="preserve">em: </w:t>
      </w:r>
      <w:hyperlink r:id="rId49">
        <w:r w:rsidRPr="00437855">
          <w:rPr>
            <w:rFonts w:eastAsia="Arial" w:cs="Arial"/>
            <w:szCs w:val="24"/>
          </w:rPr>
          <w:t>https://sindsegsc.org.br/arquivo/publicacao/139/documento/revista_juridica_de_seguros_10_maio_2019.pdf</w:t>
        </w:r>
      </w:hyperlink>
      <w:r w:rsidRPr="00437855">
        <w:rPr>
          <w:rFonts w:eastAsia="Arial" w:cs="Arial"/>
          <w:szCs w:val="24"/>
        </w:rPr>
        <w:t xml:space="preserve">. Acesso em: 20 abr. 2026. </w:t>
      </w:r>
    </w:p>
    <w:p w:rsidRPr="00437855" w:rsidR="38C3128D" w:rsidP="540F25FA" w:rsidRDefault="38C3128D" w14:paraId="5C1C656E" w14:textId="58BC65B1">
      <w:pPr>
        <w:rPr>
          <w:rFonts w:cs="Arial"/>
        </w:rPr>
      </w:pPr>
      <w:r w:rsidRPr="00437855">
        <w:rPr>
          <w:rFonts w:eastAsia="Arial" w:cs="Arial"/>
          <w:szCs w:val="24"/>
        </w:rPr>
        <w:t xml:space="preserve">HANZAWA, Fernanda Harumi. A fraude no seguro de automóveis sob a perspectiva da análise econômica do direito. 2019. Dissertação (Mestrado em Direito) – Pontifícia Universidade Católica de São Paulo, São Paulo, 2019. Disponível em: </w:t>
      </w:r>
      <w:hyperlink r:id="rId50">
        <w:r w:rsidRPr="00437855">
          <w:rPr>
            <w:rFonts w:eastAsia="Arial" w:cs="Arial"/>
            <w:szCs w:val="24"/>
          </w:rPr>
          <w:t>https://sapientia.pucsp.br/handle/handle/22378</w:t>
        </w:r>
      </w:hyperlink>
      <w:r w:rsidRPr="00437855">
        <w:rPr>
          <w:rFonts w:eastAsia="Arial" w:cs="Arial"/>
          <w:szCs w:val="24"/>
        </w:rPr>
        <w:t xml:space="preserve">. Acesso em: 22 abr. 2026. </w:t>
      </w:r>
    </w:p>
    <w:p w:rsidRPr="00437855" w:rsidR="38C3128D" w:rsidP="540F25FA" w:rsidRDefault="38C3128D" w14:paraId="751D903C" w14:textId="2E5A4B06">
      <w:pPr>
        <w:rPr>
          <w:rFonts w:cs="Arial"/>
        </w:rPr>
      </w:pPr>
      <w:r w:rsidRPr="00437855">
        <w:rPr>
          <w:rFonts w:eastAsia="Arial" w:cs="Arial"/>
          <w:szCs w:val="24"/>
        </w:rPr>
        <w:t xml:space="preserve">LEAL, Marcelo Barreto. Novas tecnologias em veículos e os impactos em seguros auto. Revista Jurídica de Seguros, Rio de Janeiro, n. 10, p. 174–187, maio 2019. Disponível em: </w:t>
      </w:r>
      <w:hyperlink r:id="rId51">
        <w:r w:rsidRPr="00437855">
          <w:rPr>
            <w:rFonts w:eastAsia="Arial" w:cs="Arial"/>
            <w:szCs w:val="24"/>
          </w:rPr>
          <w:t>https://sindsegsc.org.br/arquivo/publicacao/139/documento/revista_juridica_de_seguros_10_maio_2019.pdf</w:t>
        </w:r>
      </w:hyperlink>
      <w:r w:rsidRPr="00437855">
        <w:rPr>
          <w:rFonts w:eastAsia="Arial" w:cs="Arial"/>
          <w:szCs w:val="24"/>
        </w:rPr>
        <w:t xml:space="preserve">. Acesso em: 23 abr. 2026. </w:t>
      </w:r>
    </w:p>
    <w:p w:rsidRPr="00437855" w:rsidR="38C3128D" w:rsidP="540F25FA" w:rsidRDefault="38C3128D" w14:paraId="7A508BA2" w14:textId="1A75D421">
      <w:pPr>
        <w:rPr>
          <w:rFonts w:cs="Arial"/>
        </w:rPr>
      </w:pPr>
      <w:r w:rsidRPr="00437855">
        <w:rPr>
          <w:rFonts w:eastAsia="Arial" w:cs="Arial"/>
          <w:szCs w:val="24"/>
        </w:rPr>
        <w:t xml:space="preserve">RUIZ NAVARRO, Derly Bibiana. Fraude en el sector asegurador por medios electrónicos. 2021. Trabalho de Conclusão de Curso – Universidad Militar Nueva Granada, Bogotá, 2021. Disponível em: </w:t>
      </w:r>
      <w:hyperlink r:id="rId52">
        <w:r w:rsidRPr="00437855">
          <w:rPr>
            <w:rFonts w:eastAsia="Arial" w:cs="Arial"/>
            <w:szCs w:val="24"/>
          </w:rPr>
          <w:t>https://repository.umng.edu.co/handle/55dfa27f-be99-4f5c-8609-406b6239049f</w:t>
        </w:r>
      </w:hyperlink>
      <w:r w:rsidRPr="00437855">
        <w:rPr>
          <w:rFonts w:eastAsia="Arial" w:cs="Arial"/>
          <w:szCs w:val="24"/>
        </w:rPr>
        <w:t xml:space="preserve">. Acesso em: 21 abr. 2026. </w:t>
      </w:r>
    </w:p>
    <w:p w:rsidRPr="00437855" w:rsidR="38C3128D" w:rsidP="540F25FA" w:rsidRDefault="38C3128D" w14:paraId="3E861534" w14:textId="602CA95B">
      <w:pPr>
        <w:rPr>
          <w:rFonts w:cs="Arial"/>
        </w:rPr>
      </w:pPr>
      <w:r w:rsidRPr="00437855">
        <w:rPr>
          <w:rFonts w:eastAsia="Arial" w:cs="Arial"/>
          <w:szCs w:val="24"/>
        </w:rPr>
        <w:t xml:space="preserve">SILVA, A. G. et al. Ciência, tecnologia e inovação: a fronteira do conhecimento. Guarujá: Editora Científica Digital, 2023. Disponível em: </w:t>
      </w:r>
      <w:hyperlink r:id="rId53">
        <w:r w:rsidRPr="00437855">
          <w:rPr>
            <w:rFonts w:eastAsia="Arial" w:cs="Arial"/>
            <w:szCs w:val="24"/>
          </w:rPr>
          <w:t>https://downloads.editoracientifica.com.br/books/978-65-83998-45-3.pdf</w:t>
        </w:r>
      </w:hyperlink>
      <w:r w:rsidRPr="00437855">
        <w:rPr>
          <w:rFonts w:eastAsia="Arial" w:cs="Arial"/>
          <w:szCs w:val="24"/>
        </w:rPr>
        <w:t xml:space="preserve">. Acesso em: 24 abr. 2026. </w:t>
      </w:r>
    </w:p>
    <w:p w:rsidRPr="00437855" w:rsidR="38C3128D" w:rsidP="540F25FA" w:rsidRDefault="38C3128D" w14:paraId="66C3B8C5" w14:textId="0762DF37">
      <w:pPr>
        <w:rPr>
          <w:rFonts w:eastAsia="Arial" w:cs="Arial"/>
          <w:szCs w:val="24"/>
        </w:rPr>
      </w:pPr>
      <w:r w:rsidRPr="00437855">
        <w:rPr>
          <w:rFonts w:eastAsia="Arial" w:cs="Arial"/>
          <w:szCs w:val="24"/>
        </w:rPr>
        <w:t>SOPRANI, Filipe. A evolução histórica do seguro privado na cultura do mutualismo no contexto das atividades mercantis. 2024. Trabalho de Conclusão de Curso (Graduação em Direito) – Faculdade Aracruz (FAACZ), Aracruz, 2024. Disponível em: https://faacz.com.br/portal/wp-content/uploads/2024/05/A-EVOLUCAO-HISTORICA-DO-SEGURO-PRIVADO-NA-CULTURA-DO-MUTUALISMO-NO-CONTEXTO-DAS-ATIVIDADES-MERCANTIS.docx.pdf. Acesso em: 23 abr. 2026.</w:t>
      </w:r>
    </w:p>
    <w:p w:rsidRPr="00437855" w:rsidR="00C76036" w:rsidP="00C76036" w:rsidRDefault="00C76036" w14:paraId="1A97A328" w14:textId="77777777">
      <w:pPr>
        <w:spacing w:after="200"/>
        <w:rPr>
          <w:rFonts w:cs="Arial"/>
        </w:rPr>
      </w:pPr>
      <w:r w:rsidRPr="00437855">
        <w:rPr>
          <w:rFonts w:eastAsia="Times New Roman" w:cs="Arial"/>
          <w:szCs w:val="24"/>
          <w:lang w:val="en-US"/>
        </w:rPr>
        <w:t xml:space="preserve">ÖZALTIN, Ö.; KARADAĞ ERDEMIR, Ö. Detecting automobile insurance fraud using a novel penalty-driven feature selection method with particle swarm optimization and machine learning classifiers. </w:t>
      </w:r>
      <w:proofErr w:type="spellStart"/>
      <w:r w:rsidRPr="00437855">
        <w:rPr>
          <w:rFonts w:eastAsia="Times New Roman" w:cs="Arial"/>
          <w:i/>
          <w:iCs/>
          <w:szCs w:val="24"/>
        </w:rPr>
        <w:t>Scientific</w:t>
      </w:r>
      <w:proofErr w:type="spellEnd"/>
      <w:r w:rsidRPr="00437855">
        <w:rPr>
          <w:rFonts w:eastAsia="Times New Roman" w:cs="Arial"/>
          <w:i/>
          <w:iCs/>
          <w:szCs w:val="24"/>
        </w:rPr>
        <w:t xml:space="preserve"> Reports</w:t>
      </w:r>
      <w:r w:rsidRPr="00437855">
        <w:rPr>
          <w:rFonts w:eastAsia="Times New Roman" w:cs="Arial"/>
          <w:szCs w:val="24"/>
        </w:rPr>
        <w:t>, v. 15, art. 41793, 2025. DOI: 10.1038/s41598-025-25700-2. Disponível em: https://www.nature.com/articles/s41598-025-25700-2. Acesso em: 08 maio 2026.</w:t>
      </w:r>
    </w:p>
    <w:p w:rsidRPr="00437855" w:rsidR="00C76036" w:rsidP="00C76036" w:rsidRDefault="00C76036" w14:paraId="465AFFC9" w14:textId="77777777">
      <w:pPr>
        <w:spacing w:after="200"/>
      </w:pPr>
      <w:r w:rsidRPr="2A87CE34" w:rsidR="73E17C43">
        <w:rPr>
          <w:rFonts w:eastAsia="Times New Roman" w:cs="Arial"/>
          <w:lang w:val="en-US"/>
        </w:rPr>
        <w:t xml:space="preserve">MING, R. et al. Enhancing fraud detection in auto insurance and credit card transactions: a novel approach integrating CNNs and machine learning algorithms. </w:t>
      </w:r>
      <w:r w:rsidRPr="2A87CE34" w:rsidR="73E17C43">
        <w:rPr>
          <w:rFonts w:eastAsia="Times New Roman" w:cs="Arial"/>
          <w:i w:val="1"/>
          <w:iCs w:val="1"/>
        </w:rPr>
        <w:t>PeerJ</w:t>
      </w:r>
      <w:r w:rsidRPr="2A87CE34" w:rsidR="73E17C43">
        <w:rPr>
          <w:rFonts w:eastAsia="Times New Roman" w:cs="Arial"/>
          <w:i w:val="1"/>
          <w:iCs w:val="1"/>
        </w:rPr>
        <w:t xml:space="preserve"> Computer Science</w:t>
      </w:r>
      <w:r w:rsidRPr="2A87CE34" w:rsidR="73E17C43">
        <w:rPr>
          <w:rFonts w:eastAsia="Times New Roman" w:cs="Arial"/>
        </w:rPr>
        <w:t>, v. 10, e2088, 2024. DOI: 10.7717/peerj-cs.2088. Disponível em: https://pmc.ncbi.nlm.nih.gov/articles/PMC11232612/. Acesso em: 08 maio 2026.</w:t>
      </w:r>
    </w:p>
    <w:p w:rsidR="283E9BF9" w:rsidP="2A87CE34" w:rsidRDefault="283E9BF9" w14:paraId="4FAE92A5" w14:textId="2A74880B">
      <w:pPr>
        <w:spacing w:after="20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2A87CE34" w:rsidR="283E9BF9">
        <w:rPr>
          <w:rFonts w:ascii="Arial" w:hAnsi="Arial" w:eastAsia="Arial" w:cs="Arial"/>
          <w:b w:val="0"/>
          <w:bCs w:val="0"/>
          <w:i w:val="0"/>
          <w:iCs w:val="0"/>
          <w:caps w:val="0"/>
          <w:smallCaps w:val="0"/>
          <w:noProof w:val="0"/>
          <w:color w:val="000000" w:themeColor="text1" w:themeTint="FF" w:themeShade="FF"/>
          <w:sz w:val="24"/>
          <w:szCs w:val="24"/>
          <w:lang w:val="pt-BR"/>
        </w:rPr>
        <w:t xml:space="preserve">MACHADO, Fabiano do Carmo; SOUZA, Paulo Vitor Campos; THOMAZ, Paulo Thomaz do Espírito Santo. A utilização dos métodos de data mining e machine learning no processo de prevenção a fraudes no mercado segurador. In: CONGRESSO BRASILEIRO DE ENGENHARIA DE PRODUÇÃO, 7., 2017. Anais [...]. 2017. Disponível em: </w:t>
      </w:r>
      <w:hyperlink r:id="R260830d41a744451">
        <w:r w:rsidRPr="2A87CE34" w:rsidR="283E9BF9">
          <w:rPr>
            <w:rStyle w:val="Hyperlink"/>
            <w:b w:val="0"/>
            <w:bCs w:val="0"/>
            <w:i w:val="0"/>
            <w:iCs w:val="0"/>
            <w:caps w:val="0"/>
            <w:smallCaps w:val="0"/>
            <w:noProof w:val="0"/>
            <w:lang w:val="pt-BR"/>
          </w:rPr>
          <w:t>https://www.researchgate.net/publication/322862525_A_UTILIZACAO_DOS_METODOS_DE_DATA_MINING_E_MACHINE_LEARNING_NO_PROCESSO_DE_PREVENCAO_A_FRAUDES_NO_MERCADO_SEGURADOR</w:t>
        </w:r>
      </w:hyperlink>
      <w:r w:rsidRPr="2A87CE34" w:rsidR="283E9BF9">
        <w:rPr>
          <w:rFonts w:ascii="Arial" w:hAnsi="Arial" w:eastAsia="Arial" w:cs="Arial"/>
          <w:b w:val="0"/>
          <w:bCs w:val="0"/>
          <w:i w:val="0"/>
          <w:iCs w:val="0"/>
          <w:caps w:val="0"/>
          <w:smallCaps w:val="0"/>
          <w:noProof w:val="0"/>
          <w:color w:val="000000" w:themeColor="text1" w:themeTint="FF" w:themeShade="FF"/>
          <w:sz w:val="24"/>
          <w:szCs w:val="24"/>
          <w:lang w:val="pt-BR"/>
        </w:rPr>
        <w:t>. Acesso em: 24 maio 2026.</w:t>
      </w:r>
    </w:p>
    <w:p w:rsidR="283E9BF9" w:rsidP="2A87CE34" w:rsidRDefault="283E9BF9" w14:paraId="64B1CF77" w14:textId="7228063A">
      <w:pPr>
        <w:spacing w:after="20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2A87CE34" w:rsidR="283E9BF9">
        <w:rPr>
          <w:rFonts w:ascii="Arial" w:hAnsi="Arial" w:eastAsia="Arial" w:cs="Arial"/>
          <w:b w:val="0"/>
          <w:bCs w:val="0"/>
          <w:i w:val="0"/>
          <w:iCs w:val="0"/>
          <w:caps w:val="0"/>
          <w:smallCaps w:val="0"/>
          <w:noProof w:val="0"/>
          <w:color w:val="000000" w:themeColor="text1" w:themeTint="FF" w:themeShade="FF"/>
          <w:sz w:val="24"/>
          <w:szCs w:val="24"/>
          <w:lang w:val="pt-BR"/>
        </w:rPr>
        <w:t xml:space="preserve">MOLINA, André Luiz Bandeira. WEAPON: uma arquitetura de aprendizado não supervisionado para detecção de anomalias de comportamento de usuários. 2022. Dissertação (Mestrado em Engenharia Elétrica) — Universidade de Brasília, Brasília, 2022. Disponível em: </w:t>
      </w:r>
      <w:hyperlink r:id="R9dd6616af78548cd">
        <w:r w:rsidRPr="2A87CE34" w:rsidR="283E9BF9">
          <w:rPr>
            <w:rStyle w:val="Hyperlink"/>
            <w:b w:val="0"/>
            <w:bCs w:val="0"/>
            <w:i w:val="0"/>
            <w:iCs w:val="0"/>
            <w:caps w:val="0"/>
            <w:smallCaps w:val="0"/>
            <w:noProof w:val="0"/>
            <w:lang w:val="pt-BR"/>
          </w:rPr>
          <w:t>https://repositorio.unb.br/handle/10482/45317</w:t>
        </w:r>
      </w:hyperlink>
      <w:r w:rsidRPr="2A87CE34" w:rsidR="283E9BF9">
        <w:rPr>
          <w:rFonts w:ascii="Arial" w:hAnsi="Arial" w:eastAsia="Arial" w:cs="Arial"/>
          <w:b w:val="0"/>
          <w:bCs w:val="0"/>
          <w:i w:val="0"/>
          <w:iCs w:val="0"/>
          <w:caps w:val="0"/>
          <w:smallCaps w:val="0"/>
          <w:noProof w:val="0"/>
          <w:color w:val="000000" w:themeColor="text1" w:themeTint="FF" w:themeShade="FF"/>
          <w:sz w:val="24"/>
          <w:szCs w:val="24"/>
          <w:lang w:val="pt-BR"/>
        </w:rPr>
        <w:t>. Acesso em: 24 maio 2026.</w:t>
      </w:r>
    </w:p>
    <w:p w:rsidR="283E9BF9" w:rsidP="2A87CE34" w:rsidRDefault="283E9BF9" w14:paraId="276D9A18" w14:textId="4980A462">
      <w:pPr>
        <w:spacing w:after="20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2A87CE34" w:rsidR="283E9BF9">
        <w:rPr>
          <w:rFonts w:ascii="Arial" w:hAnsi="Arial" w:eastAsia="Arial" w:cs="Arial"/>
          <w:b w:val="0"/>
          <w:bCs w:val="0"/>
          <w:i w:val="0"/>
          <w:iCs w:val="0"/>
          <w:caps w:val="0"/>
          <w:smallCaps w:val="0"/>
          <w:noProof w:val="0"/>
          <w:color w:val="000000" w:themeColor="text1" w:themeTint="FF" w:themeShade="FF"/>
          <w:sz w:val="24"/>
          <w:szCs w:val="24"/>
          <w:lang w:val="pt-BR"/>
        </w:rPr>
        <w:t>SIMEONE, Osvaldo. A brief introduction to machine learning for engineers. Foundations and Trends in Signal Processing, Boston, v. 12, n. 3-4, p. 200-431, 2018.</w:t>
      </w:r>
    </w:p>
    <w:p w:rsidR="2A87CE34" w:rsidP="2A87CE34" w:rsidRDefault="2A87CE34" w14:paraId="6A1FD535" w14:textId="5757F685">
      <w:pPr>
        <w:spacing w:after="200"/>
        <w:rPr>
          <w:rFonts w:eastAsia="Times New Roman" w:cs="Arial"/>
        </w:rPr>
      </w:pPr>
    </w:p>
    <w:p w:rsidRPr="00437855" w:rsidR="00C76036" w:rsidP="540F25FA" w:rsidRDefault="00C76036" w14:paraId="79966B19" w14:textId="77777777">
      <w:pPr>
        <w:rPr>
          <w:rFonts w:cs="Arial"/>
        </w:rPr>
      </w:pPr>
    </w:p>
    <w:sectPr w:rsidRPr="00437855" w:rsidR="00C76036" w:rsidSect="006A79B8">
      <w:headerReference w:type="default" r:id="rId54"/>
      <w:pgSz w:w="11906" w:h="16838" w:orient="portrait" w:code="9"/>
      <w:pgMar w:top="1701" w:right="1134"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1B4B" w:rsidP="0093530F" w:rsidRDefault="007D1B4B" w14:paraId="6CA1A590" w14:textId="77777777">
      <w:pPr>
        <w:spacing w:line="240" w:lineRule="auto"/>
      </w:pPr>
      <w:r>
        <w:separator/>
      </w:r>
    </w:p>
  </w:endnote>
  <w:endnote w:type="continuationSeparator" w:id="0">
    <w:p w:rsidR="007D1B4B" w:rsidP="0093530F" w:rsidRDefault="007D1B4B" w14:paraId="50D4DF3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1B4B" w:rsidP="0093530F" w:rsidRDefault="007D1B4B" w14:paraId="4AF3EFF2" w14:textId="77777777">
      <w:pPr>
        <w:spacing w:line="240" w:lineRule="auto"/>
      </w:pPr>
      <w:r>
        <w:separator/>
      </w:r>
    </w:p>
  </w:footnote>
  <w:footnote w:type="continuationSeparator" w:id="0">
    <w:p w:rsidR="007D1B4B" w:rsidP="0093530F" w:rsidRDefault="007D1B4B" w14:paraId="091224B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747499"/>
      <w:docPartObj>
        <w:docPartGallery w:val="Page Numbers (Top of Page)"/>
        <w:docPartUnique/>
      </w:docPartObj>
    </w:sdtPr>
    <w:sdtContent>
      <w:p w:rsidR="005F43A0" w:rsidRDefault="005F43A0" w14:paraId="540AF3F7" w14:textId="77777777">
        <w:pPr>
          <w:pStyle w:val="Cabealho"/>
          <w:jc w:val="right"/>
        </w:pPr>
        <w:r>
          <w:fldChar w:fldCharType="begin"/>
        </w:r>
        <w:r>
          <w:instrText>PAGE   \* MERGEFORMAT</w:instrText>
        </w:r>
        <w:r>
          <w:fldChar w:fldCharType="separate"/>
        </w:r>
        <w:r>
          <w:rPr>
            <w:noProof/>
          </w:rPr>
          <w:t>50</w:t>
        </w:r>
        <w:r>
          <w:fldChar w:fldCharType="end"/>
        </w:r>
      </w:p>
    </w:sdtContent>
  </w:sdt>
  <w:p w:rsidR="005F43A0" w:rsidRDefault="005F43A0" w14:paraId="433E2685"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201"/>
    <w:multiLevelType w:val="hybridMultilevel"/>
    <w:tmpl w:val="593E305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A276BD"/>
    <w:multiLevelType w:val="hybridMultilevel"/>
    <w:tmpl w:val="6214F448"/>
    <w:lvl w:ilvl="0" w:tplc="FDD44F22">
      <w:start w:val="1"/>
      <w:numFmt w:val="decimal"/>
      <w:lvlText w:val="%1."/>
      <w:lvlJc w:val="left"/>
      <w:pPr>
        <w:ind w:left="1778" w:hanging="360"/>
      </w:pPr>
    </w:lvl>
    <w:lvl w:ilvl="1" w:tplc="47FC1878">
      <w:start w:val="1"/>
      <w:numFmt w:val="lowerLetter"/>
      <w:lvlText w:val="%2."/>
      <w:lvlJc w:val="left"/>
      <w:pPr>
        <w:ind w:left="2498" w:hanging="360"/>
      </w:pPr>
    </w:lvl>
    <w:lvl w:ilvl="2" w:tplc="1EBEE8CC">
      <w:start w:val="1"/>
      <w:numFmt w:val="lowerRoman"/>
      <w:lvlText w:val="%3."/>
      <w:lvlJc w:val="right"/>
      <w:pPr>
        <w:ind w:left="3218" w:hanging="180"/>
      </w:pPr>
    </w:lvl>
    <w:lvl w:ilvl="3" w:tplc="6DFCC9C4">
      <w:start w:val="1"/>
      <w:numFmt w:val="decimal"/>
      <w:lvlText w:val="%4."/>
      <w:lvlJc w:val="left"/>
      <w:pPr>
        <w:ind w:left="3938" w:hanging="360"/>
      </w:pPr>
    </w:lvl>
    <w:lvl w:ilvl="4" w:tplc="E7204BAE">
      <w:start w:val="1"/>
      <w:numFmt w:val="lowerLetter"/>
      <w:lvlText w:val="%5."/>
      <w:lvlJc w:val="left"/>
      <w:pPr>
        <w:ind w:left="4658" w:hanging="360"/>
      </w:pPr>
    </w:lvl>
    <w:lvl w:ilvl="5" w:tplc="B966EE98">
      <w:start w:val="1"/>
      <w:numFmt w:val="lowerRoman"/>
      <w:lvlText w:val="%6."/>
      <w:lvlJc w:val="right"/>
      <w:pPr>
        <w:ind w:left="5378" w:hanging="180"/>
      </w:pPr>
    </w:lvl>
    <w:lvl w:ilvl="6" w:tplc="DC6465B6">
      <w:start w:val="1"/>
      <w:numFmt w:val="decimal"/>
      <w:lvlText w:val="%7."/>
      <w:lvlJc w:val="left"/>
      <w:pPr>
        <w:ind w:left="6098" w:hanging="360"/>
      </w:pPr>
    </w:lvl>
    <w:lvl w:ilvl="7" w:tplc="94AC117E">
      <w:start w:val="1"/>
      <w:numFmt w:val="lowerLetter"/>
      <w:lvlText w:val="%8."/>
      <w:lvlJc w:val="left"/>
      <w:pPr>
        <w:ind w:left="6818" w:hanging="360"/>
      </w:pPr>
    </w:lvl>
    <w:lvl w:ilvl="8" w:tplc="648AA12E">
      <w:start w:val="1"/>
      <w:numFmt w:val="lowerRoman"/>
      <w:lvlText w:val="%9."/>
      <w:lvlJc w:val="right"/>
      <w:pPr>
        <w:ind w:left="7538" w:hanging="180"/>
      </w:pPr>
    </w:lvl>
  </w:abstractNum>
  <w:abstractNum w:abstractNumId="2" w15:restartNumberingAfterBreak="0">
    <w:nsid w:val="1FB7599B"/>
    <w:multiLevelType w:val="multilevel"/>
    <w:tmpl w:val="A5485F5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D40782"/>
    <w:multiLevelType w:val="hybridMultilevel"/>
    <w:tmpl w:val="97DC3D1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336F6076"/>
    <w:multiLevelType w:val="multilevel"/>
    <w:tmpl w:val="0416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4412B327"/>
    <w:multiLevelType w:val="hybridMultilevel"/>
    <w:tmpl w:val="93825FB2"/>
    <w:lvl w:ilvl="0" w:tplc="C028538C">
      <w:start w:val="1"/>
      <w:numFmt w:val="bullet"/>
      <w:lvlText w:val=""/>
      <w:lvlJc w:val="left"/>
      <w:pPr>
        <w:ind w:left="1069" w:hanging="360"/>
      </w:pPr>
      <w:rPr>
        <w:rFonts w:hint="default" w:ascii="Symbol" w:hAnsi="Symbol"/>
      </w:rPr>
    </w:lvl>
    <w:lvl w:ilvl="1" w:tplc="7B6433CC">
      <w:start w:val="1"/>
      <w:numFmt w:val="bullet"/>
      <w:lvlText w:val="o"/>
      <w:lvlJc w:val="left"/>
      <w:pPr>
        <w:ind w:left="1789" w:hanging="360"/>
      </w:pPr>
      <w:rPr>
        <w:rFonts w:hint="default" w:ascii="Courier New" w:hAnsi="Courier New"/>
      </w:rPr>
    </w:lvl>
    <w:lvl w:ilvl="2" w:tplc="920A1180">
      <w:start w:val="1"/>
      <w:numFmt w:val="bullet"/>
      <w:lvlText w:val=""/>
      <w:lvlJc w:val="left"/>
      <w:pPr>
        <w:ind w:left="2509" w:hanging="360"/>
      </w:pPr>
      <w:rPr>
        <w:rFonts w:hint="default" w:ascii="Wingdings" w:hAnsi="Wingdings"/>
      </w:rPr>
    </w:lvl>
    <w:lvl w:ilvl="3" w:tplc="D388C3D0">
      <w:start w:val="1"/>
      <w:numFmt w:val="bullet"/>
      <w:lvlText w:val=""/>
      <w:lvlJc w:val="left"/>
      <w:pPr>
        <w:ind w:left="3229" w:hanging="360"/>
      </w:pPr>
      <w:rPr>
        <w:rFonts w:hint="default" w:ascii="Symbol" w:hAnsi="Symbol"/>
      </w:rPr>
    </w:lvl>
    <w:lvl w:ilvl="4" w:tplc="80BE78A4">
      <w:start w:val="1"/>
      <w:numFmt w:val="bullet"/>
      <w:lvlText w:val="o"/>
      <w:lvlJc w:val="left"/>
      <w:pPr>
        <w:ind w:left="3949" w:hanging="360"/>
      </w:pPr>
      <w:rPr>
        <w:rFonts w:hint="default" w:ascii="Courier New" w:hAnsi="Courier New"/>
      </w:rPr>
    </w:lvl>
    <w:lvl w:ilvl="5" w:tplc="958EFB1E">
      <w:start w:val="1"/>
      <w:numFmt w:val="bullet"/>
      <w:lvlText w:val=""/>
      <w:lvlJc w:val="left"/>
      <w:pPr>
        <w:ind w:left="4669" w:hanging="360"/>
      </w:pPr>
      <w:rPr>
        <w:rFonts w:hint="default" w:ascii="Wingdings" w:hAnsi="Wingdings"/>
      </w:rPr>
    </w:lvl>
    <w:lvl w:ilvl="6" w:tplc="514A08E8">
      <w:start w:val="1"/>
      <w:numFmt w:val="bullet"/>
      <w:lvlText w:val=""/>
      <w:lvlJc w:val="left"/>
      <w:pPr>
        <w:ind w:left="5389" w:hanging="360"/>
      </w:pPr>
      <w:rPr>
        <w:rFonts w:hint="default" w:ascii="Symbol" w:hAnsi="Symbol"/>
      </w:rPr>
    </w:lvl>
    <w:lvl w:ilvl="7" w:tplc="ED100AAC">
      <w:start w:val="1"/>
      <w:numFmt w:val="bullet"/>
      <w:lvlText w:val="o"/>
      <w:lvlJc w:val="left"/>
      <w:pPr>
        <w:ind w:left="6109" w:hanging="360"/>
      </w:pPr>
      <w:rPr>
        <w:rFonts w:hint="default" w:ascii="Courier New" w:hAnsi="Courier New"/>
      </w:rPr>
    </w:lvl>
    <w:lvl w:ilvl="8" w:tplc="CE60F818">
      <w:start w:val="1"/>
      <w:numFmt w:val="bullet"/>
      <w:lvlText w:val=""/>
      <w:lvlJc w:val="left"/>
      <w:pPr>
        <w:ind w:left="6829" w:hanging="360"/>
      </w:pPr>
      <w:rPr>
        <w:rFonts w:hint="default" w:ascii="Wingdings" w:hAnsi="Wingdings"/>
      </w:rPr>
    </w:lvl>
  </w:abstractNum>
  <w:abstractNum w:abstractNumId="6" w15:restartNumberingAfterBreak="0">
    <w:nsid w:val="50AF07D9"/>
    <w:multiLevelType w:val="hybridMultilevel"/>
    <w:tmpl w:val="6846A38C"/>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7" w15:restartNumberingAfterBreak="0">
    <w:nsid w:val="5A8DFEBD"/>
    <w:multiLevelType w:val="hybridMultilevel"/>
    <w:tmpl w:val="1032D134"/>
    <w:lvl w:ilvl="0" w:tplc="4CE68CDA">
      <w:start w:val="1"/>
      <w:numFmt w:val="bullet"/>
      <w:lvlText w:val=""/>
      <w:lvlJc w:val="left"/>
      <w:pPr>
        <w:ind w:left="1069" w:hanging="360"/>
      </w:pPr>
      <w:rPr>
        <w:rFonts w:hint="default" w:ascii="Symbol" w:hAnsi="Symbol"/>
      </w:rPr>
    </w:lvl>
    <w:lvl w:ilvl="1" w:tplc="23B8BB40">
      <w:start w:val="1"/>
      <w:numFmt w:val="bullet"/>
      <w:lvlText w:val="o"/>
      <w:lvlJc w:val="left"/>
      <w:pPr>
        <w:ind w:left="1789" w:hanging="360"/>
      </w:pPr>
      <w:rPr>
        <w:rFonts w:hint="default" w:ascii="Courier New" w:hAnsi="Courier New"/>
      </w:rPr>
    </w:lvl>
    <w:lvl w:ilvl="2" w:tplc="FDF2DE46">
      <w:start w:val="1"/>
      <w:numFmt w:val="bullet"/>
      <w:lvlText w:val=""/>
      <w:lvlJc w:val="left"/>
      <w:pPr>
        <w:ind w:left="2509" w:hanging="360"/>
      </w:pPr>
      <w:rPr>
        <w:rFonts w:hint="default" w:ascii="Wingdings" w:hAnsi="Wingdings"/>
      </w:rPr>
    </w:lvl>
    <w:lvl w:ilvl="3" w:tplc="CD3E5824">
      <w:start w:val="1"/>
      <w:numFmt w:val="bullet"/>
      <w:lvlText w:val=""/>
      <w:lvlJc w:val="left"/>
      <w:pPr>
        <w:ind w:left="3229" w:hanging="360"/>
      </w:pPr>
      <w:rPr>
        <w:rFonts w:hint="default" w:ascii="Symbol" w:hAnsi="Symbol"/>
      </w:rPr>
    </w:lvl>
    <w:lvl w:ilvl="4" w:tplc="BB1800D6">
      <w:start w:val="1"/>
      <w:numFmt w:val="bullet"/>
      <w:lvlText w:val="o"/>
      <w:lvlJc w:val="left"/>
      <w:pPr>
        <w:ind w:left="3949" w:hanging="360"/>
      </w:pPr>
      <w:rPr>
        <w:rFonts w:hint="default" w:ascii="Courier New" w:hAnsi="Courier New"/>
      </w:rPr>
    </w:lvl>
    <w:lvl w:ilvl="5" w:tplc="8A989430">
      <w:start w:val="1"/>
      <w:numFmt w:val="bullet"/>
      <w:lvlText w:val=""/>
      <w:lvlJc w:val="left"/>
      <w:pPr>
        <w:ind w:left="4669" w:hanging="360"/>
      </w:pPr>
      <w:rPr>
        <w:rFonts w:hint="default" w:ascii="Wingdings" w:hAnsi="Wingdings"/>
      </w:rPr>
    </w:lvl>
    <w:lvl w:ilvl="6" w:tplc="619C2296">
      <w:start w:val="1"/>
      <w:numFmt w:val="bullet"/>
      <w:lvlText w:val=""/>
      <w:lvlJc w:val="left"/>
      <w:pPr>
        <w:ind w:left="5389" w:hanging="360"/>
      </w:pPr>
      <w:rPr>
        <w:rFonts w:hint="default" w:ascii="Symbol" w:hAnsi="Symbol"/>
      </w:rPr>
    </w:lvl>
    <w:lvl w:ilvl="7" w:tplc="2F22A0C0">
      <w:start w:val="1"/>
      <w:numFmt w:val="bullet"/>
      <w:lvlText w:val="o"/>
      <w:lvlJc w:val="left"/>
      <w:pPr>
        <w:ind w:left="6109" w:hanging="360"/>
      </w:pPr>
      <w:rPr>
        <w:rFonts w:hint="default" w:ascii="Courier New" w:hAnsi="Courier New"/>
      </w:rPr>
    </w:lvl>
    <w:lvl w:ilvl="8" w:tplc="523AFDEC">
      <w:start w:val="1"/>
      <w:numFmt w:val="bullet"/>
      <w:lvlText w:val=""/>
      <w:lvlJc w:val="left"/>
      <w:pPr>
        <w:ind w:left="6829" w:hanging="360"/>
      </w:pPr>
      <w:rPr>
        <w:rFonts w:hint="default" w:ascii="Wingdings" w:hAnsi="Wingdings"/>
      </w:rPr>
    </w:lvl>
  </w:abstractNum>
  <w:abstractNum w:abstractNumId="8" w15:restartNumberingAfterBreak="0">
    <w:nsid w:val="64DF7B3F"/>
    <w:multiLevelType w:val="hybridMultilevel"/>
    <w:tmpl w:val="613490AE"/>
    <w:lvl w:ilvl="0" w:tplc="0416000F">
      <w:start w:val="1"/>
      <w:numFmt w:val="decimal"/>
      <w:lvlText w:val="%1."/>
      <w:lvlJc w:val="left"/>
      <w:pPr>
        <w:ind w:left="720" w:hanging="360"/>
      </w:pPr>
    </w:lvl>
    <w:lvl w:ilvl="1" w:tplc="3CBA2A3A">
      <w:start w:val="1"/>
      <w:numFmt w:val="lowerLetter"/>
      <w:lvlText w:val="(%2)"/>
      <w:lvlJc w:val="left"/>
      <w:pPr>
        <w:ind w:left="2145" w:hanging="106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7016D26"/>
    <w:multiLevelType w:val="multilevel"/>
    <w:tmpl w:val="48B815E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21056418">
    <w:abstractNumId w:val="5"/>
  </w:num>
  <w:num w:numId="2" w16cid:durableId="1359041913">
    <w:abstractNumId w:val="7"/>
  </w:num>
  <w:num w:numId="3" w16cid:durableId="1896043035">
    <w:abstractNumId w:val="1"/>
  </w:num>
  <w:num w:numId="4" w16cid:durableId="658273077">
    <w:abstractNumId w:val="9"/>
  </w:num>
  <w:num w:numId="5" w16cid:durableId="1453479614">
    <w:abstractNumId w:val="8"/>
  </w:num>
  <w:num w:numId="6" w16cid:durableId="2014064807">
    <w:abstractNumId w:val="4"/>
  </w:num>
  <w:num w:numId="7" w16cid:durableId="1650866198">
    <w:abstractNumId w:val="6"/>
  </w:num>
  <w:num w:numId="8" w16cid:durableId="1530223624">
    <w:abstractNumId w:val="0"/>
  </w:num>
  <w:num w:numId="9" w16cid:durableId="418867135">
    <w:abstractNumId w:val="3"/>
  </w:num>
  <w:num w:numId="10" w16cid:durableId="188097326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AF"/>
    <w:rsid w:val="00001721"/>
    <w:rsid w:val="00002EAC"/>
    <w:rsid w:val="00003885"/>
    <w:rsid w:val="00005A72"/>
    <w:rsid w:val="000061E7"/>
    <w:rsid w:val="00007861"/>
    <w:rsid w:val="0001047B"/>
    <w:rsid w:val="00010530"/>
    <w:rsid w:val="00011382"/>
    <w:rsid w:val="0001225A"/>
    <w:rsid w:val="0001267B"/>
    <w:rsid w:val="00012ABB"/>
    <w:rsid w:val="00012F84"/>
    <w:rsid w:val="0001751E"/>
    <w:rsid w:val="00021E8C"/>
    <w:rsid w:val="00023784"/>
    <w:rsid w:val="00027006"/>
    <w:rsid w:val="00030063"/>
    <w:rsid w:val="000308D3"/>
    <w:rsid w:val="00031EA7"/>
    <w:rsid w:val="00032ABE"/>
    <w:rsid w:val="0003318A"/>
    <w:rsid w:val="00036503"/>
    <w:rsid w:val="00036B31"/>
    <w:rsid w:val="0004322D"/>
    <w:rsid w:val="00046D16"/>
    <w:rsid w:val="00051256"/>
    <w:rsid w:val="00054BE2"/>
    <w:rsid w:val="000562B3"/>
    <w:rsid w:val="00056E59"/>
    <w:rsid w:val="00063420"/>
    <w:rsid w:val="00067480"/>
    <w:rsid w:val="00070CD8"/>
    <w:rsid w:val="00077473"/>
    <w:rsid w:val="0007775D"/>
    <w:rsid w:val="00081FE6"/>
    <w:rsid w:val="00086725"/>
    <w:rsid w:val="00097DA5"/>
    <w:rsid w:val="000A5569"/>
    <w:rsid w:val="000A702D"/>
    <w:rsid w:val="000B0B40"/>
    <w:rsid w:val="000B151C"/>
    <w:rsid w:val="000B2271"/>
    <w:rsid w:val="000B2DF7"/>
    <w:rsid w:val="000C472B"/>
    <w:rsid w:val="000D09CA"/>
    <w:rsid w:val="000D2D90"/>
    <w:rsid w:val="000D6AD6"/>
    <w:rsid w:val="000D6C54"/>
    <w:rsid w:val="000E534A"/>
    <w:rsid w:val="000F0914"/>
    <w:rsid w:val="000F3A73"/>
    <w:rsid w:val="000F7A95"/>
    <w:rsid w:val="0010609C"/>
    <w:rsid w:val="001154E4"/>
    <w:rsid w:val="00115B43"/>
    <w:rsid w:val="0012209E"/>
    <w:rsid w:val="00125A98"/>
    <w:rsid w:val="00130498"/>
    <w:rsid w:val="00130614"/>
    <w:rsid w:val="0013119F"/>
    <w:rsid w:val="00134C88"/>
    <w:rsid w:val="001402BF"/>
    <w:rsid w:val="00144776"/>
    <w:rsid w:val="0015342B"/>
    <w:rsid w:val="0015424E"/>
    <w:rsid w:val="00157984"/>
    <w:rsid w:val="00166814"/>
    <w:rsid w:val="00172929"/>
    <w:rsid w:val="00174BCD"/>
    <w:rsid w:val="00184226"/>
    <w:rsid w:val="001855F5"/>
    <w:rsid w:val="00185666"/>
    <w:rsid w:val="00185F04"/>
    <w:rsid w:val="00190ED0"/>
    <w:rsid w:val="00191757"/>
    <w:rsid w:val="00193DB1"/>
    <w:rsid w:val="00196097"/>
    <w:rsid w:val="00196747"/>
    <w:rsid w:val="001A1F90"/>
    <w:rsid w:val="001A36FB"/>
    <w:rsid w:val="001A398F"/>
    <w:rsid w:val="001A46B7"/>
    <w:rsid w:val="001A57EC"/>
    <w:rsid w:val="001A6099"/>
    <w:rsid w:val="001A6C94"/>
    <w:rsid w:val="001B1337"/>
    <w:rsid w:val="001C32C0"/>
    <w:rsid w:val="001C757F"/>
    <w:rsid w:val="001D63A4"/>
    <w:rsid w:val="001E1037"/>
    <w:rsid w:val="001E386D"/>
    <w:rsid w:val="001E7860"/>
    <w:rsid w:val="001F1091"/>
    <w:rsid w:val="001F19B7"/>
    <w:rsid w:val="001F1B04"/>
    <w:rsid w:val="001F31E2"/>
    <w:rsid w:val="001F3EB1"/>
    <w:rsid w:val="001F6208"/>
    <w:rsid w:val="00204598"/>
    <w:rsid w:val="002067B9"/>
    <w:rsid w:val="002107C2"/>
    <w:rsid w:val="00211B72"/>
    <w:rsid w:val="002156FA"/>
    <w:rsid w:val="00220E16"/>
    <w:rsid w:val="00222927"/>
    <w:rsid w:val="00236D3A"/>
    <w:rsid w:val="00237359"/>
    <w:rsid w:val="002453C5"/>
    <w:rsid w:val="00250B86"/>
    <w:rsid w:val="00251000"/>
    <w:rsid w:val="00254A23"/>
    <w:rsid w:val="00256B9D"/>
    <w:rsid w:val="0025763D"/>
    <w:rsid w:val="00260149"/>
    <w:rsid w:val="002612F6"/>
    <w:rsid w:val="00266003"/>
    <w:rsid w:val="00287666"/>
    <w:rsid w:val="00287FCA"/>
    <w:rsid w:val="00295675"/>
    <w:rsid w:val="002A6733"/>
    <w:rsid w:val="002B5625"/>
    <w:rsid w:val="002B5BBD"/>
    <w:rsid w:val="002C586D"/>
    <w:rsid w:val="002D24CA"/>
    <w:rsid w:val="002D5728"/>
    <w:rsid w:val="002E21D3"/>
    <w:rsid w:val="002E2D7F"/>
    <w:rsid w:val="002E5132"/>
    <w:rsid w:val="002E6EA8"/>
    <w:rsid w:val="002E781B"/>
    <w:rsid w:val="002F01CC"/>
    <w:rsid w:val="002F0C70"/>
    <w:rsid w:val="002F3C5B"/>
    <w:rsid w:val="002F4B60"/>
    <w:rsid w:val="002F4DA2"/>
    <w:rsid w:val="002F5AC8"/>
    <w:rsid w:val="00305357"/>
    <w:rsid w:val="00305F9F"/>
    <w:rsid w:val="00310722"/>
    <w:rsid w:val="00311191"/>
    <w:rsid w:val="00314C73"/>
    <w:rsid w:val="00316FA0"/>
    <w:rsid w:val="00320942"/>
    <w:rsid w:val="003229D1"/>
    <w:rsid w:val="00327CA8"/>
    <w:rsid w:val="003308C4"/>
    <w:rsid w:val="00344304"/>
    <w:rsid w:val="00346102"/>
    <w:rsid w:val="00353F10"/>
    <w:rsid w:val="003557BE"/>
    <w:rsid w:val="003701CF"/>
    <w:rsid w:val="003711DB"/>
    <w:rsid w:val="003717A7"/>
    <w:rsid w:val="003744AF"/>
    <w:rsid w:val="00375108"/>
    <w:rsid w:val="003763DE"/>
    <w:rsid w:val="00376471"/>
    <w:rsid w:val="003771A7"/>
    <w:rsid w:val="0038111F"/>
    <w:rsid w:val="00381F6E"/>
    <w:rsid w:val="00385CDE"/>
    <w:rsid w:val="00392BCC"/>
    <w:rsid w:val="00394DDD"/>
    <w:rsid w:val="003A01DB"/>
    <w:rsid w:val="003A34DA"/>
    <w:rsid w:val="003A43CB"/>
    <w:rsid w:val="003B4A5F"/>
    <w:rsid w:val="003C524F"/>
    <w:rsid w:val="003C7DC9"/>
    <w:rsid w:val="003E0927"/>
    <w:rsid w:val="003E25EB"/>
    <w:rsid w:val="003E5B7E"/>
    <w:rsid w:val="003F2030"/>
    <w:rsid w:val="004106C6"/>
    <w:rsid w:val="00410AF2"/>
    <w:rsid w:val="004130C4"/>
    <w:rsid w:val="00421C06"/>
    <w:rsid w:val="00427C21"/>
    <w:rsid w:val="00437855"/>
    <w:rsid w:val="00440D1F"/>
    <w:rsid w:val="00443D12"/>
    <w:rsid w:val="004561B5"/>
    <w:rsid w:val="004652ED"/>
    <w:rsid w:val="004653D5"/>
    <w:rsid w:val="00465D78"/>
    <w:rsid w:val="004736D0"/>
    <w:rsid w:val="00474A0D"/>
    <w:rsid w:val="00483A6E"/>
    <w:rsid w:val="00485CB1"/>
    <w:rsid w:val="00495911"/>
    <w:rsid w:val="004967A1"/>
    <w:rsid w:val="00496E1F"/>
    <w:rsid w:val="004A261F"/>
    <w:rsid w:val="004A6812"/>
    <w:rsid w:val="004A8F27"/>
    <w:rsid w:val="004B1C04"/>
    <w:rsid w:val="004B2E3E"/>
    <w:rsid w:val="004B4514"/>
    <w:rsid w:val="004B61FC"/>
    <w:rsid w:val="004C06A9"/>
    <w:rsid w:val="004C28C6"/>
    <w:rsid w:val="004E2D84"/>
    <w:rsid w:val="004E35EA"/>
    <w:rsid w:val="004E441D"/>
    <w:rsid w:val="004E4470"/>
    <w:rsid w:val="004F11C8"/>
    <w:rsid w:val="004F160D"/>
    <w:rsid w:val="004F1F96"/>
    <w:rsid w:val="004F381B"/>
    <w:rsid w:val="00503907"/>
    <w:rsid w:val="00505433"/>
    <w:rsid w:val="00505931"/>
    <w:rsid w:val="00506D0C"/>
    <w:rsid w:val="005108E6"/>
    <w:rsid w:val="00513D99"/>
    <w:rsid w:val="005222ED"/>
    <w:rsid w:val="00525419"/>
    <w:rsid w:val="00535342"/>
    <w:rsid w:val="005367E5"/>
    <w:rsid w:val="0054695C"/>
    <w:rsid w:val="00547FB8"/>
    <w:rsid w:val="005526FF"/>
    <w:rsid w:val="005532A4"/>
    <w:rsid w:val="00555776"/>
    <w:rsid w:val="005564BA"/>
    <w:rsid w:val="00571177"/>
    <w:rsid w:val="00571C47"/>
    <w:rsid w:val="00572A08"/>
    <w:rsid w:val="00576828"/>
    <w:rsid w:val="00577D7B"/>
    <w:rsid w:val="0058551B"/>
    <w:rsid w:val="005918E3"/>
    <w:rsid w:val="005937FA"/>
    <w:rsid w:val="00594F1A"/>
    <w:rsid w:val="00596DBD"/>
    <w:rsid w:val="005B07D5"/>
    <w:rsid w:val="005B198E"/>
    <w:rsid w:val="005B4687"/>
    <w:rsid w:val="005B59CF"/>
    <w:rsid w:val="005B6926"/>
    <w:rsid w:val="005B78FA"/>
    <w:rsid w:val="005C43EA"/>
    <w:rsid w:val="005C5777"/>
    <w:rsid w:val="005D3315"/>
    <w:rsid w:val="005D52DA"/>
    <w:rsid w:val="005D555E"/>
    <w:rsid w:val="005E2B0B"/>
    <w:rsid w:val="005E3261"/>
    <w:rsid w:val="005E45E6"/>
    <w:rsid w:val="005E4DA4"/>
    <w:rsid w:val="005E4F8F"/>
    <w:rsid w:val="005E56D7"/>
    <w:rsid w:val="005E6551"/>
    <w:rsid w:val="005F4376"/>
    <w:rsid w:val="005F43A0"/>
    <w:rsid w:val="005F6623"/>
    <w:rsid w:val="00601F5E"/>
    <w:rsid w:val="00603C4F"/>
    <w:rsid w:val="00604443"/>
    <w:rsid w:val="00606700"/>
    <w:rsid w:val="006073EF"/>
    <w:rsid w:val="00611139"/>
    <w:rsid w:val="00612B6F"/>
    <w:rsid w:val="00620D05"/>
    <w:rsid w:val="00621B13"/>
    <w:rsid w:val="00624C22"/>
    <w:rsid w:val="0062FFDA"/>
    <w:rsid w:val="00633D9C"/>
    <w:rsid w:val="00635824"/>
    <w:rsid w:val="00635B6D"/>
    <w:rsid w:val="006367E2"/>
    <w:rsid w:val="00642846"/>
    <w:rsid w:val="006475A5"/>
    <w:rsid w:val="00660041"/>
    <w:rsid w:val="00674C2A"/>
    <w:rsid w:val="00677447"/>
    <w:rsid w:val="00681AB5"/>
    <w:rsid w:val="00681B70"/>
    <w:rsid w:val="006853F9"/>
    <w:rsid w:val="00686F94"/>
    <w:rsid w:val="0069633A"/>
    <w:rsid w:val="006A055D"/>
    <w:rsid w:val="006A0F19"/>
    <w:rsid w:val="006A2490"/>
    <w:rsid w:val="006A40D1"/>
    <w:rsid w:val="006A7935"/>
    <w:rsid w:val="006A79B8"/>
    <w:rsid w:val="006B2E23"/>
    <w:rsid w:val="006B3A6B"/>
    <w:rsid w:val="006D0C15"/>
    <w:rsid w:val="006D1419"/>
    <w:rsid w:val="006D1691"/>
    <w:rsid w:val="006D383F"/>
    <w:rsid w:val="006D5DD6"/>
    <w:rsid w:val="006E1CED"/>
    <w:rsid w:val="006E37D0"/>
    <w:rsid w:val="006E433D"/>
    <w:rsid w:val="006E5558"/>
    <w:rsid w:val="006E67BE"/>
    <w:rsid w:val="006F1DCB"/>
    <w:rsid w:val="006F291A"/>
    <w:rsid w:val="006F74C1"/>
    <w:rsid w:val="00706F57"/>
    <w:rsid w:val="00714733"/>
    <w:rsid w:val="00715E04"/>
    <w:rsid w:val="007274B4"/>
    <w:rsid w:val="00727971"/>
    <w:rsid w:val="007306A9"/>
    <w:rsid w:val="00732089"/>
    <w:rsid w:val="00735A3B"/>
    <w:rsid w:val="00744F1B"/>
    <w:rsid w:val="00747D78"/>
    <w:rsid w:val="00760DE0"/>
    <w:rsid w:val="00765954"/>
    <w:rsid w:val="00769571"/>
    <w:rsid w:val="007715AB"/>
    <w:rsid w:val="00776D93"/>
    <w:rsid w:val="00781EBF"/>
    <w:rsid w:val="00785E3F"/>
    <w:rsid w:val="00790C0C"/>
    <w:rsid w:val="00791C75"/>
    <w:rsid w:val="00794058"/>
    <w:rsid w:val="00795B2B"/>
    <w:rsid w:val="007A27FF"/>
    <w:rsid w:val="007A29F0"/>
    <w:rsid w:val="007A345A"/>
    <w:rsid w:val="007A432E"/>
    <w:rsid w:val="007A5EAF"/>
    <w:rsid w:val="007B615F"/>
    <w:rsid w:val="007B7994"/>
    <w:rsid w:val="007C1491"/>
    <w:rsid w:val="007C59F0"/>
    <w:rsid w:val="007C6174"/>
    <w:rsid w:val="007D1B4B"/>
    <w:rsid w:val="007D3298"/>
    <w:rsid w:val="007D7485"/>
    <w:rsid w:val="007E134F"/>
    <w:rsid w:val="007E13D4"/>
    <w:rsid w:val="007E8FC2"/>
    <w:rsid w:val="00801843"/>
    <w:rsid w:val="00805CF9"/>
    <w:rsid w:val="00807AB2"/>
    <w:rsid w:val="00813F4B"/>
    <w:rsid w:val="0081423D"/>
    <w:rsid w:val="008151F9"/>
    <w:rsid w:val="00821F90"/>
    <w:rsid w:val="00824347"/>
    <w:rsid w:val="00826EBF"/>
    <w:rsid w:val="008306BB"/>
    <w:rsid w:val="00832C16"/>
    <w:rsid w:val="00834014"/>
    <w:rsid w:val="00835390"/>
    <w:rsid w:val="0083749D"/>
    <w:rsid w:val="00844E00"/>
    <w:rsid w:val="00850326"/>
    <w:rsid w:val="00850622"/>
    <w:rsid w:val="008521F6"/>
    <w:rsid w:val="00853971"/>
    <w:rsid w:val="00855A0D"/>
    <w:rsid w:val="00856DCD"/>
    <w:rsid w:val="008600D5"/>
    <w:rsid w:val="00862F47"/>
    <w:rsid w:val="00865264"/>
    <w:rsid w:val="0086759E"/>
    <w:rsid w:val="00880483"/>
    <w:rsid w:val="00890F6A"/>
    <w:rsid w:val="0089254F"/>
    <w:rsid w:val="00892E50"/>
    <w:rsid w:val="00893ECB"/>
    <w:rsid w:val="00897586"/>
    <w:rsid w:val="008A6CA7"/>
    <w:rsid w:val="008A6EBE"/>
    <w:rsid w:val="008A7D30"/>
    <w:rsid w:val="008B107F"/>
    <w:rsid w:val="008B1E32"/>
    <w:rsid w:val="008B270A"/>
    <w:rsid w:val="008B43B0"/>
    <w:rsid w:val="008B51E5"/>
    <w:rsid w:val="008B6C7F"/>
    <w:rsid w:val="008C1747"/>
    <w:rsid w:val="008C534E"/>
    <w:rsid w:val="008C755D"/>
    <w:rsid w:val="008C7B04"/>
    <w:rsid w:val="008D35F0"/>
    <w:rsid w:val="008D4F56"/>
    <w:rsid w:val="008D768C"/>
    <w:rsid w:val="008F20CF"/>
    <w:rsid w:val="008F325F"/>
    <w:rsid w:val="008F6272"/>
    <w:rsid w:val="008F63DD"/>
    <w:rsid w:val="008F6F5E"/>
    <w:rsid w:val="009015B6"/>
    <w:rsid w:val="00903879"/>
    <w:rsid w:val="00916CCD"/>
    <w:rsid w:val="0091724F"/>
    <w:rsid w:val="00924D24"/>
    <w:rsid w:val="00926F29"/>
    <w:rsid w:val="00935090"/>
    <w:rsid w:val="0093530F"/>
    <w:rsid w:val="00947F45"/>
    <w:rsid w:val="0095007D"/>
    <w:rsid w:val="00950892"/>
    <w:rsid w:val="00952296"/>
    <w:rsid w:val="00953875"/>
    <w:rsid w:val="009540CF"/>
    <w:rsid w:val="00957187"/>
    <w:rsid w:val="009656B2"/>
    <w:rsid w:val="00974276"/>
    <w:rsid w:val="009808CA"/>
    <w:rsid w:val="0098149A"/>
    <w:rsid w:val="009817EB"/>
    <w:rsid w:val="00981C1D"/>
    <w:rsid w:val="00982A7B"/>
    <w:rsid w:val="0098381D"/>
    <w:rsid w:val="009853CC"/>
    <w:rsid w:val="0099DB2B"/>
    <w:rsid w:val="009A04DD"/>
    <w:rsid w:val="009A3F8E"/>
    <w:rsid w:val="009A5066"/>
    <w:rsid w:val="009A7BE0"/>
    <w:rsid w:val="009A8CDE"/>
    <w:rsid w:val="009B168B"/>
    <w:rsid w:val="009B2E99"/>
    <w:rsid w:val="009B6FF1"/>
    <w:rsid w:val="009C4F0A"/>
    <w:rsid w:val="009D2E08"/>
    <w:rsid w:val="009D443D"/>
    <w:rsid w:val="009D6666"/>
    <w:rsid w:val="009DE76F"/>
    <w:rsid w:val="009E073E"/>
    <w:rsid w:val="009E1096"/>
    <w:rsid w:val="009E356F"/>
    <w:rsid w:val="009E70A3"/>
    <w:rsid w:val="009F21FD"/>
    <w:rsid w:val="009F7271"/>
    <w:rsid w:val="00A03EB4"/>
    <w:rsid w:val="00A0737F"/>
    <w:rsid w:val="00A10001"/>
    <w:rsid w:val="00A136C0"/>
    <w:rsid w:val="00A16A28"/>
    <w:rsid w:val="00A170E8"/>
    <w:rsid w:val="00A179F7"/>
    <w:rsid w:val="00A24D82"/>
    <w:rsid w:val="00A2689D"/>
    <w:rsid w:val="00A33F87"/>
    <w:rsid w:val="00A4525E"/>
    <w:rsid w:val="00A45555"/>
    <w:rsid w:val="00A45B40"/>
    <w:rsid w:val="00A52B00"/>
    <w:rsid w:val="00A54B44"/>
    <w:rsid w:val="00A6736E"/>
    <w:rsid w:val="00A70A7F"/>
    <w:rsid w:val="00A77C86"/>
    <w:rsid w:val="00A82C2F"/>
    <w:rsid w:val="00A84D34"/>
    <w:rsid w:val="00A95941"/>
    <w:rsid w:val="00AB2C3B"/>
    <w:rsid w:val="00AB3874"/>
    <w:rsid w:val="00AD1F9B"/>
    <w:rsid w:val="00AD2ADF"/>
    <w:rsid w:val="00AD3551"/>
    <w:rsid w:val="00AE537F"/>
    <w:rsid w:val="00AF043F"/>
    <w:rsid w:val="00B0262A"/>
    <w:rsid w:val="00B053AF"/>
    <w:rsid w:val="00B05E34"/>
    <w:rsid w:val="00B0679B"/>
    <w:rsid w:val="00B12C2C"/>
    <w:rsid w:val="00B135F8"/>
    <w:rsid w:val="00B1674F"/>
    <w:rsid w:val="00B24186"/>
    <w:rsid w:val="00B36F36"/>
    <w:rsid w:val="00B3E031"/>
    <w:rsid w:val="00B418A6"/>
    <w:rsid w:val="00B43B24"/>
    <w:rsid w:val="00B4530F"/>
    <w:rsid w:val="00B50303"/>
    <w:rsid w:val="00B519A8"/>
    <w:rsid w:val="00B53035"/>
    <w:rsid w:val="00B5483F"/>
    <w:rsid w:val="00B56CC5"/>
    <w:rsid w:val="00B6197C"/>
    <w:rsid w:val="00B65431"/>
    <w:rsid w:val="00B65E33"/>
    <w:rsid w:val="00B65F72"/>
    <w:rsid w:val="00B7454E"/>
    <w:rsid w:val="00B81D65"/>
    <w:rsid w:val="00B847EC"/>
    <w:rsid w:val="00B879BD"/>
    <w:rsid w:val="00B929C7"/>
    <w:rsid w:val="00B94AC7"/>
    <w:rsid w:val="00BA1955"/>
    <w:rsid w:val="00BA25DB"/>
    <w:rsid w:val="00BA2D58"/>
    <w:rsid w:val="00BB2E54"/>
    <w:rsid w:val="00BB3E7A"/>
    <w:rsid w:val="00BC4042"/>
    <w:rsid w:val="00BC7991"/>
    <w:rsid w:val="00BE6B0B"/>
    <w:rsid w:val="00BE6F8A"/>
    <w:rsid w:val="00BF156B"/>
    <w:rsid w:val="00BF3475"/>
    <w:rsid w:val="00BF7C0B"/>
    <w:rsid w:val="00BF7E98"/>
    <w:rsid w:val="00C234D5"/>
    <w:rsid w:val="00C27C7E"/>
    <w:rsid w:val="00C33BEC"/>
    <w:rsid w:val="00C346E7"/>
    <w:rsid w:val="00C35F13"/>
    <w:rsid w:val="00C372D2"/>
    <w:rsid w:val="00C421BB"/>
    <w:rsid w:val="00C51E3C"/>
    <w:rsid w:val="00C54207"/>
    <w:rsid w:val="00C54521"/>
    <w:rsid w:val="00C54DDC"/>
    <w:rsid w:val="00C62CD5"/>
    <w:rsid w:val="00C676B0"/>
    <w:rsid w:val="00C710AC"/>
    <w:rsid w:val="00C74923"/>
    <w:rsid w:val="00C76036"/>
    <w:rsid w:val="00C80C60"/>
    <w:rsid w:val="00C85801"/>
    <w:rsid w:val="00C86827"/>
    <w:rsid w:val="00C933E7"/>
    <w:rsid w:val="00CA0C62"/>
    <w:rsid w:val="00CB3AFA"/>
    <w:rsid w:val="00CB4DA1"/>
    <w:rsid w:val="00CC00ED"/>
    <w:rsid w:val="00CC2013"/>
    <w:rsid w:val="00CC377F"/>
    <w:rsid w:val="00CC394D"/>
    <w:rsid w:val="00CC4758"/>
    <w:rsid w:val="00CD0304"/>
    <w:rsid w:val="00CD39F1"/>
    <w:rsid w:val="00CE0F64"/>
    <w:rsid w:val="00CE2E7D"/>
    <w:rsid w:val="00D036D7"/>
    <w:rsid w:val="00D04B51"/>
    <w:rsid w:val="00D124A8"/>
    <w:rsid w:val="00D16DD6"/>
    <w:rsid w:val="00D2361D"/>
    <w:rsid w:val="00D23F41"/>
    <w:rsid w:val="00D25CA0"/>
    <w:rsid w:val="00D2B188"/>
    <w:rsid w:val="00D33F23"/>
    <w:rsid w:val="00D3561F"/>
    <w:rsid w:val="00D36F36"/>
    <w:rsid w:val="00D46A9F"/>
    <w:rsid w:val="00D475E3"/>
    <w:rsid w:val="00D47F42"/>
    <w:rsid w:val="00D60F6A"/>
    <w:rsid w:val="00D61D99"/>
    <w:rsid w:val="00D63B66"/>
    <w:rsid w:val="00D72001"/>
    <w:rsid w:val="00D812FC"/>
    <w:rsid w:val="00D83245"/>
    <w:rsid w:val="00D87E8D"/>
    <w:rsid w:val="00D90F4A"/>
    <w:rsid w:val="00D9781F"/>
    <w:rsid w:val="00DA308C"/>
    <w:rsid w:val="00DA378F"/>
    <w:rsid w:val="00DA6575"/>
    <w:rsid w:val="00DA7232"/>
    <w:rsid w:val="00DA78E2"/>
    <w:rsid w:val="00DB6560"/>
    <w:rsid w:val="00DC49EC"/>
    <w:rsid w:val="00DD184C"/>
    <w:rsid w:val="00DD433C"/>
    <w:rsid w:val="00DD5D90"/>
    <w:rsid w:val="00DD6ECA"/>
    <w:rsid w:val="00DE79E4"/>
    <w:rsid w:val="00DF008A"/>
    <w:rsid w:val="00DF0144"/>
    <w:rsid w:val="00DF19B6"/>
    <w:rsid w:val="00E30E0D"/>
    <w:rsid w:val="00E33F20"/>
    <w:rsid w:val="00E369D0"/>
    <w:rsid w:val="00E46EDE"/>
    <w:rsid w:val="00E5236E"/>
    <w:rsid w:val="00E53EE8"/>
    <w:rsid w:val="00E63413"/>
    <w:rsid w:val="00E654E8"/>
    <w:rsid w:val="00E75209"/>
    <w:rsid w:val="00E75296"/>
    <w:rsid w:val="00E75527"/>
    <w:rsid w:val="00E81056"/>
    <w:rsid w:val="00E81A5D"/>
    <w:rsid w:val="00E83350"/>
    <w:rsid w:val="00E91B22"/>
    <w:rsid w:val="00E96E2A"/>
    <w:rsid w:val="00E97B3D"/>
    <w:rsid w:val="00EB0357"/>
    <w:rsid w:val="00EB71A9"/>
    <w:rsid w:val="00ED03CC"/>
    <w:rsid w:val="00ED4EAD"/>
    <w:rsid w:val="00EE3445"/>
    <w:rsid w:val="00EE6794"/>
    <w:rsid w:val="00EF5F46"/>
    <w:rsid w:val="00EF62B6"/>
    <w:rsid w:val="00F044A7"/>
    <w:rsid w:val="00F059AD"/>
    <w:rsid w:val="00F14BDE"/>
    <w:rsid w:val="00F20123"/>
    <w:rsid w:val="00F300B1"/>
    <w:rsid w:val="00F31D43"/>
    <w:rsid w:val="00F31D70"/>
    <w:rsid w:val="00F437D3"/>
    <w:rsid w:val="00F46589"/>
    <w:rsid w:val="00F47769"/>
    <w:rsid w:val="00F50B9D"/>
    <w:rsid w:val="00F5787C"/>
    <w:rsid w:val="00F6267A"/>
    <w:rsid w:val="00F63969"/>
    <w:rsid w:val="00F678F2"/>
    <w:rsid w:val="00F74CEB"/>
    <w:rsid w:val="00F75CC1"/>
    <w:rsid w:val="00F801FF"/>
    <w:rsid w:val="00F8041D"/>
    <w:rsid w:val="00F86561"/>
    <w:rsid w:val="00F912B1"/>
    <w:rsid w:val="00F929E4"/>
    <w:rsid w:val="00F93D06"/>
    <w:rsid w:val="00F942B5"/>
    <w:rsid w:val="00FA19A8"/>
    <w:rsid w:val="00FA19DB"/>
    <w:rsid w:val="00FA1F1B"/>
    <w:rsid w:val="00FA24CB"/>
    <w:rsid w:val="00FA3BD6"/>
    <w:rsid w:val="00FB01C9"/>
    <w:rsid w:val="00FB02F2"/>
    <w:rsid w:val="00FB06FD"/>
    <w:rsid w:val="00FB3C70"/>
    <w:rsid w:val="00FB3CBD"/>
    <w:rsid w:val="00FD22CF"/>
    <w:rsid w:val="00FD3D39"/>
    <w:rsid w:val="00FD5C13"/>
    <w:rsid w:val="00FD5FCE"/>
    <w:rsid w:val="00FD754A"/>
    <w:rsid w:val="00FE4BEA"/>
    <w:rsid w:val="00FF2860"/>
    <w:rsid w:val="00FF2BEC"/>
    <w:rsid w:val="00FF35B8"/>
    <w:rsid w:val="01027D05"/>
    <w:rsid w:val="011376CB"/>
    <w:rsid w:val="013FB8C6"/>
    <w:rsid w:val="01479149"/>
    <w:rsid w:val="0153AF91"/>
    <w:rsid w:val="015EC75A"/>
    <w:rsid w:val="0174474F"/>
    <w:rsid w:val="0179B2AD"/>
    <w:rsid w:val="017FF2CD"/>
    <w:rsid w:val="01837034"/>
    <w:rsid w:val="01BAAC52"/>
    <w:rsid w:val="01BAE043"/>
    <w:rsid w:val="01C028E4"/>
    <w:rsid w:val="01D80775"/>
    <w:rsid w:val="01D9AA5C"/>
    <w:rsid w:val="01FDD1FB"/>
    <w:rsid w:val="02298DE8"/>
    <w:rsid w:val="023A0F9A"/>
    <w:rsid w:val="023A4905"/>
    <w:rsid w:val="026A21BF"/>
    <w:rsid w:val="02737B83"/>
    <w:rsid w:val="0299467F"/>
    <w:rsid w:val="02A184DB"/>
    <w:rsid w:val="02A743D2"/>
    <w:rsid w:val="02C7F3F9"/>
    <w:rsid w:val="02D58B44"/>
    <w:rsid w:val="02E375A9"/>
    <w:rsid w:val="02E80F0F"/>
    <w:rsid w:val="0310011E"/>
    <w:rsid w:val="03128ED1"/>
    <w:rsid w:val="03434602"/>
    <w:rsid w:val="0345CBF5"/>
    <w:rsid w:val="03697D7A"/>
    <w:rsid w:val="0376E77B"/>
    <w:rsid w:val="03849276"/>
    <w:rsid w:val="0388CEAB"/>
    <w:rsid w:val="03A5B1B8"/>
    <w:rsid w:val="03B525F9"/>
    <w:rsid w:val="03C0D482"/>
    <w:rsid w:val="03DB5253"/>
    <w:rsid w:val="03E4CF86"/>
    <w:rsid w:val="0410616E"/>
    <w:rsid w:val="0419C6E2"/>
    <w:rsid w:val="04210F47"/>
    <w:rsid w:val="042EFDD1"/>
    <w:rsid w:val="042F97B4"/>
    <w:rsid w:val="043CD9D5"/>
    <w:rsid w:val="04633FDA"/>
    <w:rsid w:val="047C3B9F"/>
    <w:rsid w:val="047E7D8E"/>
    <w:rsid w:val="04937E75"/>
    <w:rsid w:val="04C572B5"/>
    <w:rsid w:val="04C5CD8F"/>
    <w:rsid w:val="04CCF158"/>
    <w:rsid w:val="04CF2604"/>
    <w:rsid w:val="04D43CA1"/>
    <w:rsid w:val="04DA89F0"/>
    <w:rsid w:val="04E6CA1D"/>
    <w:rsid w:val="051A61B8"/>
    <w:rsid w:val="05883EB7"/>
    <w:rsid w:val="05B1E5D4"/>
    <w:rsid w:val="05B37C37"/>
    <w:rsid w:val="05C40435"/>
    <w:rsid w:val="05C4EDD9"/>
    <w:rsid w:val="05C937A1"/>
    <w:rsid w:val="05CC5BF1"/>
    <w:rsid w:val="05E26275"/>
    <w:rsid w:val="063331F2"/>
    <w:rsid w:val="06344B46"/>
    <w:rsid w:val="064B1118"/>
    <w:rsid w:val="064E58D8"/>
    <w:rsid w:val="06647B06"/>
    <w:rsid w:val="06731564"/>
    <w:rsid w:val="069E2A2F"/>
    <w:rsid w:val="06A088A4"/>
    <w:rsid w:val="07014E8A"/>
    <w:rsid w:val="077D8AC2"/>
    <w:rsid w:val="07BFF30D"/>
    <w:rsid w:val="07D4CDB9"/>
    <w:rsid w:val="0801CBFD"/>
    <w:rsid w:val="0802E7A1"/>
    <w:rsid w:val="0806E927"/>
    <w:rsid w:val="0807196B"/>
    <w:rsid w:val="08468B92"/>
    <w:rsid w:val="084C131C"/>
    <w:rsid w:val="0853A252"/>
    <w:rsid w:val="08563D3E"/>
    <w:rsid w:val="08631404"/>
    <w:rsid w:val="088393F1"/>
    <w:rsid w:val="088BD4B7"/>
    <w:rsid w:val="088D0262"/>
    <w:rsid w:val="08900E7E"/>
    <w:rsid w:val="08911502"/>
    <w:rsid w:val="08A8EA45"/>
    <w:rsid w:val="08AC6552"/>
    <w:rsid w:val="08CACF34"/>
    <w:rsid w:val="08DFC467"/>
    <w:rsid w:val="091E2FA7"/>
    <w:rsid w:val="09215F08"/>
    <w:rsid w:val="0992080A"/>
    <w:rsid w:val="09B30E1F"/>
    <w:rsid w:val="09CF058B"/>
    <w:rsid w:val="09DFF68B"/>
    <w:rsid w:val="09EF2F7F"/>
    <w:rsid w:val="0A0B9E67"/>
    <w:rsid w:val="0A380A9F"/>
    <w:rsid w:val="0A3E89F7"/>
    <w:rsid w:val="0A61D4F4"/>
    <w:rsid w:val="0AB981B6"/>
    <w:rsid w:val="0ACAC8B2"/>
    <w:rsid w:val="0AD63A01"/>
    <w:rsid w:val="0AFE2FD5"/>
    <w:rsid w:val="0B0E5D6F"/>
    <w:rsid w:val="0B13D86E"/>
    <w:rsid w:val="0B2F396D"/>
    <w:rsid w:val="0B454CF0"/>
    <w:rsid w:val="0B541024"/>
    <w:rsid w:val="0B736D66"/>
    <w:rsid w:val="0B7EB2FF"/>
    <w:rsid w:val="0B86482B"/>
    <w:rsid w:val="0B9B7865"/>
    <w:rsid w:val="0BA744CF"/>
    <w:rsid w:val="0BBA1495"/>
    <w:rsid w:val="0BD09D24"/>
    <w:rsid w:val="0C010D1A"/>
    <w:rsid w:val="0C2081BE"/>
    <w:rsid w:val="0C4C7A6B"/>
    <w:rsid w:val="0CA21725"/>
    <w:rsid w:val="0CAEF927"/>
    <w:rsid w:val="0CCF5DDF"/>
    <w:rsid w:val="0CD2029C"/>
    <w:rsid w:val="0CD6D4E9"/>
    <w:rsid w:val="0CE160A4"/>
    <w:rsid w:val="0CEE955C"/>
    <w:rsid w:val="0CF1EE8E"/>
    <w:rsid w:val="0D01D5BD"/>
    <w:rsid w:val="0D28597B"/>
    <w:rsid w:val="0D413C80"/>
    <w:rsid w:val="0D4CFD03"/>
    <w:rsid w:val="0D861255"/>
    <w:rsid w:val="0D982F1E"/>
    <w:rsid w:val="0DA6AE62"/>
    <w:rsid w:val="0DA94B13"/>
    <w:rsid w:val="0DCAFB4B"/>
    <w:rsid w:val="0DCDDCF2"/>
    <w:rsid w:val="0DD7520C"/>
    <w:rsid w:val="0DE19C8F"/>
    <w:rsid w:val="0DEAD301"/>
    <w:rsid w:val="0DEC34E8"/>
    <w:rsid w:val="0DF9D037"/>
    <w:rsid w:val="0DFA7254"/>
    <w:rsid w:val="0E6A018A"/>
    <w:rsid w:val="0E7E5CDC"/>
    <w:rsid w:val="0E7F4044"/>
    <w:rsid w:val="0E84E9E7"/>
    <w:rsid w:val="0E9EAB6B"/>
    <w:rsid w:val="0EA86B8C"/>
    <w:rsid w:val="0EC2AE72"/>
    <w:rsid w:val="0EC46F68"/>
    <w:rsid w:val="0ECCB98A"/>
    <w:rsid w:val="0ECDCFE0"/>
    <w:rsid w:val="0ED77DE7"/>
    <w:rsid w:val="0EDC1D7A"/>
    <w:rsid w:val="0F44433F"/>
    <w:rsid w:val="0F59E7AE"/>
    <w:rsid w:val="0F5ADE56"/>
    <w:rsid w:val="0F5BED60"/>
    <w:rsid w:val="0F5E632E"/>
    <w:rsid w:val="0F73E0BC"/>
    <w:rsid w:val="0F786DB4"/>
    <w:rsid w:val="0F964C1B"/>
    <w:rsid w:val="0FB0A4EB"/>
    <w:rsid w:val="0FB30244"/>
    <w:rsid w:val="0FC3F5FF"/>
    <w:rsid w:val="0FC496CB"/>
    <w:rsid w:val="0FC8046A"/>
    <w:rsid w:val="0FCEA4DC"/>
    <w:rsid w:val="0FDF0C9F"/>
    <w:rsid w:val="0FF93EFB"/>
    <w:rsid w:val="101AD3A2"/>
    <w:rsid w:val="102B12C7"/>
    <w:rsid w:val="104AE49B"/>
    <w:rsid w:val="10733BD1"/>
    <w:rsid w:val="1074EAED"/>
    <w:rsid w:val="107A08AD"/>
    <w:rsid w:val="1082DDFF"/>
    <w:rsid w:val="1098E0EB"/>
    <w:rsid w:val="10A6749E"/>
    <w:rsid w:val="10D6BF4F"/>
    <w:rsid w:val="10EE90A1"/>
    <w:rsid w:val="10F362B1"/>
    <w:rsid w:val="11023930"/>
    <w:rsid w:val="1102D850"/>
    <w:rsid w:val="1118062C"/>
    <w:rsid w:val="1126DC18"/>
    <w:rsid w:val="1146A708"/>
    <w:rsid w:val="1166D56A"/>
    <w:rsid w:val="118686C7"/>
    <w:rsid w:val="11A34CC5"/>
    <w:rsid w:val="11B0D1F9"/>
    <w:rsid w:val="11B47615"/>
    <w:rsid w:val="11C1C908"/>
    <w:rsid w:val="11D16EDC"/>
    <w:rsid w:val="11D98C2A"/>
    <w:rsid w:val="11F1A2D1"/>
    <w:rsid w:val="12082064"/>
    <w:rsid w:val="1225ED82"/>
    <w:rsid w:val="1227E76D"/>
    <w:rsid w:val="1238DEBB"/>
    <w:rsid w:val="123B7024"/>
    <w:rsid w:val="1243D8D1"/>
    <w:rsid w:val="12461CB7"/>
    <w:rsid w:val="12644CD8"/>
    <w:rsid w:val="127ECCE5"/>
    <w:rsid w:val="128945D4"/>
    <w:rsid w:val="129680A7"/>
    <w:rsid w:val="12A8FBEF"/>
    <w:rsid w:val="12D2FBA4"/>
    <w:rsid w:val="12D36C56"/>
    <w:rsid w:val="131BDB34"/>
    <w:rsid w:val="135F00ED"/>
    <w:rsid w:val="13751AE9"/>
    <w:rsid w:val="137650FA"/>
    <w:rsid w:val="13A20413"/>
    <w:rsid w:val="13AD506E"/>
    <w:rsid w:val="13AE0EAE"/>
    <w:rsid w:val="13DDD7C8"/>
    <w:rsid w:val="140AC6D6"/>
    <w:rsid w:val="140C8595"/>
    <w:rsid w:val="14142690"/>
    <w:rsid w:val="143026D6"/>
    <w:rsid w:val="144037D9"/>
    <w:rsid w:val="14465094"/>
    <w:rsid w:val="14469FFD"/>
    <w:rsid w:val="14480C6A"/>
    <w:rsid w:val="145BAEC2"/>
    <w:rsid w:val="14630CD7"/>
    <w:rsid w:val="146B6D56"/>
    <w:rsid w:val="147AE5E1"/>
    <w:rsid w:val="148661F0"/>
    <w:rsid w:val="1491FE21"/>
    <w:rsid w:val="1495F1F2"/>
    <w:rsid w:val="149ABC6B"/>
    <w:rsid w:val="14C67A97"/>
    <w:rsid w:val="14E1BC9C"/>
    <w:rsid w:val="14FD7716"/>
    <w:rsid w:val="1503A88C"/>
    <w:rsid w:val="1508CA32"/>
    <w:rsid w:val="1533B7BC"/>
    <w:rsid w:val="15588280"/>
    <w:rsid w:val="156CDAAA"/>
    <w:rsid w:val="156E0C99"/>
    <w:rsid w:val="15968111"/>
    <w:rsid w:val="159EF182"/>
    <w:rsid w:val="15A13411"/>
    <w:rsid w:val="15A42E91"/>
    <w:rsid w:val="15A779E1"/>
    <w:rsid w:val="15ABD1FB"/>
    <w:rsid w:val="15E732BF"/>
    <w:rsid w:val="15EC5A9E"/>
    <w:rsid w:val="160CA1A6"/>
    <w:rsid w:val="160DB703"/>
    <w:rsid w:val="162618F4"/>
    <w:rsid w:val="162BE360"/>
    <w:rsid w:val="163A8C66"/>
    <w:rsid w:val="16646EE7"/>
    <w:rsid w:val="1670BD5B"/>
    <w:rsid w:val="16750DDC"/>
    <w:rsid w:val="1699D5A6"/>
    <w:rsid w:val="16ADF6EA"/>
    <w:rsid w:val="16CB8B5D"/>
    <w:rsid w:val="16F09605"/>
    <w:rsid w:val="1716D3CA"/>
    <w:rsid w:val="171E5F44"/>
    <w:rsid w:val="17343E10"/>
    <w:rsid w:val="175EB85C"/>
    <w:rsid w:val="176AE481"/>
    <w:rsid w:val="17960205"/>
    <w:rsid w:val="17A3D9E6"/>
    <w:rsid w:val="17C2AFFD"/>
    <w:rsid w:val="17D3A07A"/>
    <w:rsid w:val="17D975B1"/>
    <w:rsid w:val="17F9E9E6"/>
    <w:rsid w:val="17FAC435"/>
    <w:rsid w:val="180AA090"/>
    <w:rsid w:val="18290D0A"/>
    <w:rsid w:val="1853A714"/>
    <w:rsid w:val="1859BF39"/>
    <w:rsid w:val="1862E600"/>
    <w:rsid w:val="18650B5D"/>
    <w:rsid w:val="1876F4C4"/>
    <w:rsid w:val="18772F1E"/>
    <w:rsid w:val="18807DDB"/>
    <w:rsid w:val="18D893DE"/>
    <w:rsid w:val="1915948D"/>
    <w:rsid w:val="1917DE58"/>
    <w:rsid w:val="19311D06"/>
    <w:rsid w:val="1938D4E9"/>
    <w:rsid w:val="194C7198"/>
    <w:rsid w:val="1954A2F2"/>
    <w:rsid w:val="1957BE29"/>
    <w:rsid w:val="196C62D5"/>
    <w:rsid w:val="19AA1B08"/>
    <w:rsid w:val="19B5DD9E"/>
    <w:rsid w:val="19B9402E"/>
    <w:rsid w:val="19BA763B"/>
    <w:rsid w:val="19E3B21A"/>
    <w:rsid w:val="19E4AC78"/>
    <w:rsid w:val="1A0F935D"/>
    <w:rsid w:val="1A101F99"/>
    <w:rsid w:val="1A3DEEC7"/>
    <w:rsid w:val="1ACBB888"/>
    <w:rsid w:val="1ADD3FA8"/>
    <w:rsid w:val="1AE2F2DF"/>
    <w:rsid w:val="1AF041C4"/>
    <w:rsid w:val="1B2D6291"/>
    <w:rsid w:val="1B52B801"/>
    <w:rsid w:val="1B7B5976"/>
    <w:rsid w:val="1B87BC11"/>
    <w:rsid w:val="1B8C7693"/>
    <w:rsid w:val="1B918DB9"/>
    <w:rsid w:val="1B975915"/>
    <w:rsid w:val="1BB7CEF8"/>
    <w:rsid w:val="1BC12D79"/>
    <w:rsid w:val="1BC852CC"/>
    <w:rsid w:val="1BCED6ED"/>
    <w:rsid w:val="1BD1D15E"/>
    <w:rsid w:val="1BDF9EFF"/>
    <w:rsid w:val="1BFA3C02"/>
    <w:rsid w:val="1C12A40B"/>
    <w:rsid w:val="1C6EA2A8"/>
    <w:rsid w:val="1C76D1B1"/>
    <w:rsid w:val="1C90947C"/>
    <w:rsid w:val="1C9096C5"/>
    <w:rsid w:val="1C995E45"/>
    <w:rsid w:val="1CA39BF3"/>
    <w:rsid w:val="1CBA3BDE"/>
    <w:rsid w:val="1CBC6ED6"/>
    <w:rsid w:val="1CBDFDFB"/>
    <w:rsid w:val="1CC48505"/>
    <w:rsid w:val="1CEC71A1"/>
    <w:rsid w:val="1D017557"/>
    <w:rsid w:val="1D252F8F"/>
    <w:rsid w:val="1D2BA755"/>
    <w:rsid w:val="1D6EE22B"/>
    <w:rsid w:val="1D8DC9AB"/>
    <w:rsid w:val="1DAC8C24"/>
    <w:rsid w:val="1DB1EF6E"/>
    <w:rsid w:val="1DB7F02A"/>
    <w:rsid w:val="1DB99E01"/>
    <w:rsid w:val="1DBA3F63"/>
    <w:rsid w:val="1DDED31D"/>
    <w:rsid w:val="1DE6FBAE"/>
    <w:rsid w:val="1E18380D"/>
    <w:rsid w:val="1E1C3591"/>
    <w:rsid w:val="1E61B280"/>
    <w:rsid w:val="1EC4E41E"/>
    <w:rsid w:val="1ECF84B8"/>
    <w:rsid w:val="1ED32889"/>
    <w:rsid w:val="1EDDA5D9"/>
    <w:rsid w:val="1EE26CFE"/>
    <w:rsid w:val="1F02454E"/>
    <w:rsid w:val="1F08F939"/>
    <w:rsid w:val="1F0A97D3"/>
    <w:rsid w:val="1F1DC409"/>
    <w:rsid w:val="1F245894"/>
    <w:rsid w:val="1F24E4E1"/>
    <w:rsid w:val="1F5E563B"/>
    <w:rsid w:val="1F87CF15"/>
    <w:rsid w:val="1FA1B875"/>
    <w:rsid w:val="1FD073E6"/>
    <w:rsid w:val="1FEEF7D9"/>
    <w:rsid w:val="1FFA2B33"/>
    <w:rsid w:val="1FFC0AD2"/>
    <w:rsid w:val="1FFC3937"/>
    <w:rsid w:val="2009ED23"/>
    <w:rsid w:val="201DEF56"/>
    <w:rsid w:val="20325616"/>
    <w:rsid w:val="20459BC3"/>
    <w:rsid w:val="204D72B7"/>
    <w:rsid w:val="207ACEE2"/>
    <w:rsid w:val="207DFDC7"/>
    <w:rsid w:val="2089171D"/>
    <w:rsid w:val="2090DD13"/>
    <w:rsid w:val="209EEFB5"/>
    <w:rsid w:val="20D5535B"/>
    <w:rsid w:val="2102CCBD"/>
    <w:rsid w:val="21094F3E"/>
    <w:rsid w:val="210B7978"/>
    <w:rsid w:val="21314475"/>
    <w:rsid w:val="2132B5F1"/>
    <w:rsid w:val="213BDA70"/>
    <w:rsid w:val="214EC2AD"/>
    <w:rsid w:val="21958A4E"/>
    <w:rsid w:val="2196B88A"/>
    <w:rsid w:val="219F040A"/>
    <w:rsid w:val="21A405BE"/>
    <w:rsid w:val="2217332B"/>
    <w:rsid w:val="226BEBDD"/>
    <w:rsid w:val="2275C167"/>
    <w:rsid w:val="229DA37B"/>
    <w:rsid w:val="22B8C08C"/>
    <w:rsid w:val="22C82335"/>
    <w:rsid w:val="22C9A67F"/>
    <w:rsid w:val="22E40853"/>
    <w:rsid w:val="232533FA"/>
    <w:rsid w:val="232D8081"/>
    <w:rsid w:val="23672742"/>
    <w:rsid w:val="23699779"/>
    <w:rsid w:val="2371E13A"/>
    <w:rsid w:val="2382B3A5"/>
    <w:rsid w:val="239AF839"/>
    <w:rsid w:val="239D645F"/>
    <w:rsid w:val="23BF5EE7"/>
    <w:rsid w:val="23DEA143"/>
    <w:rsid w:val="23EE590D"/>
    <w:rsid w:val="240B367C"/>
    <w:rsid w:val="2436CD84"/>
    <w:rsid w:val="246BAF70"/>
    <w:rsid w:val="24ACAEF6"/>
    <w:rsid w:val="24CDB67C"/>
    <w:rsid w:val="24D33760"/>
    <w:rsid w:val="24E2ABC3"/>
    <w:rsid w:val="24E8F531"/>
    <w:rsid w:val="24EC5B96"/>
    <w:rsid w:val="250B1F73"/>
    <w:rsid w:val="250D7302"/>
    <w:rsid w:val="25243880"/>
    <w:rsid w:val="253D5589"/>
    <w:rsid w:val="2553C347"/>
    <w:rsid w:val="25554AEB"/>
    <w:rsid w:val="255731D2"/>
    <w:rsid w:val="257785F3"/>
    <w:rsid w:val="257BED7F"/>
    <w:rsid w:val="25978031"/>
    <w:rsid w:val="25A20DC0"/>
    <w:rsid w:val="25AE130D"/>
    <w:rsid w:val="25B71865"/>
    <w:rsid w:val="25EC4347"/>
    <w:rsid w:val="25EC9375"/>
    <w:rsid w:val="26244AFD"/>
    <w:rsid w:val="26330315"/>
    <w:rsid w:val="26795235"/>
    <w:rsid w:val="2692BD30"/>
    <w:rsid w:val="2693E973"/>
    <w:rsid w:val="269523AC"/>
    <w:rsid w:val="26AC27A4"/>
    <w:rsid w:val="26BA0BF3"/>
    <w:rsid w:val="26C8428D"/>
    <w:rsid w:val="26C8982B"/>
    <w:rsid w:val="26F14DE9"/>
    <w:rsid w:val="26F68776"/>
    <w:rsid w:val="27210349"/>
    <w:rsid w:val="2736DAF2"/>
    <w:rsid w:val="2751D34D"/>
    <w:rsid w:val="275212A7"/>
    <w:rsid w:val="276328D4"/>
    <w:rsid w:val="2776FB4E"/>
    <w:rsid w:val="27780FB2"/>
    <w:rsid w:val="277E868A"/>
    <w:rsid w:val="278FAAF3"/>
    <w:rsid w:val="27FAD0BC"/>
    <w:rsid w:val="280F1CEB"/>
    <w:rsid w:val="2813C4EE"/>
    <w:rsid w:val="2837EB5A"/>
    <w:rsid w:val="283E9BF9"/>
    <w:rsid w:val="2883C909"/>
    <w:rsid w:val="2898BA1C"/>
    <w:rsid w:val="28AC6602"/>
    <w:rsid w:val="2905A8F4"/>
    <w:rsid w:val="291DEC41"/>
    <w:rsid w:val="294C2C39"/>
    <w:rsid w:val="2957C515"/>
    <w:rsid w:val="296664F9"/>
    <w:rsid w:val="297FD1A1"/>
    <w:rsid w:val="298D15C1"/>
    <w:rsid w:val="29B8F58C"/>
    <w:rsid w:val="29C0609E"/>
    <w:rsid w:val="29DD6DC6"/>
    <w:rsid w:val="29E9D683"/>
    <w:rsid w:val="2A09B2A1"/>
    <w:rsid w:val="2A0E4ACE"/>
    <w:rsid w:val="2A13240C"/>
    <w:rsid w:val="2A1E8805"/>
    <w:rsid w:val="2A47AC51"/>
    <w:rsid w:val="2A6F644C"/>
    <w:rsid w:val="2A7249E6"/>
    <w:rsid w:val="2A87CE34"/>
    <w:rsid w:val="2A9A024E"/>
    <w:rsid w:val="2A9C47C3"/>
    <w:rsid w:val="2AAAFA7D"/>
    <w:rsid w:val="2AC4BC4D"/>
    <w:rsid w:val="2AC57328"/>
    <w:rsid w:val="2AC5C326"/>
    <w:rsid w:val="2AEC9753"/>
    <w:rsid w:val="2B1183FD"/>
    <w:rsid w:val="2B361481"/>
    <w:rsid w:val="2B4F5F66"/>
    <w:rsid w:val="2B602EE0"/>
    <w:rsid w:val="2B9644C8"/>
    <w:rsid w:val="2B980EF0"/>
    <w:rsid w:val="2BB70FE6"/>
    <w:rsid w:val="2BC286A9"/>
    <w:rsid w:val="2C2E7039"/>
    <w:rsid w:val="2C40EDBB"/>
    <w:rsid w:val="2C4284A4"/>
    <w:rsid w:val="2C476A04"/>
    <w:rsid w:val="2C4D5AD7"/>
    <w:rsid w:val="2C54395C"/>
    <w:rsid w:val="2C821917"/>
    <w:rsid w:val="2CB541FA"/>
    <w:rsid w:val="2CE49C2C"/>
    <w:rsid w:val="2CF3BEE8"/>
    <w:rsid w:val="2CF82D58"/>
    <w:rsid w:val="2D359C44"/>
    <w:rsid w:val="2D472E76"/>
    <w:rsid w:val="2D5A32FA"/>
    <w:rsid w:val="2D60A1C6"/>
    <w:rsid w:val="2D6FF0DA"/>
    <w:rsid w:val="2D707EF8"/>
    <w:rsid w:val="2DAD4841"/>
    <w:rsid w:val="2DADA397"/>
    <w:rsid w:val="2DE566E7"/>
    <w:rsid w:val="2DEE8052"/>
    <w:rsid w:val="2DF100D8"/>
    <w:rsid w:val="2DF12B6F"/>
    <w:rsid w:val="2DF14823"/>
    <w:rsid w:val="2E00CA7E"/>
    <w:rsid w:val="2E169BAA"/>
    <w:rsid w:val="2E18F0D6"/>
    <w:rsid w:val="2E1A25BD"/>
    <w:rsid w:val="2E258222"/>
    <w:rsid w:val="2E3CC1E6"/>
    <w:rsid w:val="2E3D8006"/>
    <w:rsid w:val="2E4DF7F8"/>
    <w:rsid w:val="2E536A89"/>
    <w:rsid w:val="2E6A0F89"/>
    <w:rsid w:val="2E72FB14"/>
    <w:rsid w:val="2E76C083"/>
    <w:rsid w:val="2E77E051"/>
    <w:rsid w:val="2E782B7E"/>
    <w:rsid w:val="2E98C0C1"/>
    <w:rsid w:val="2ED2C21C"/>
    <w:rsid w:val="2EDDD16F"/>
    <w:rsid w:val="2EEA6229"/>
    <w:rsid w:val="2EEBB681"/>
    <w:rsid w:val="2F28B954"/>
    <w:rsid w:val="2F2ED614"/>
    <w:rsid w:val="2F46DAB0"/>
    <w:rsid w:val="2F570517"/>
    <w:rsid w:val="2F885491"/>
    <w:rsid w:val="2F90103C"/>
    <w:rsid w:val="2F922C72"/>
    <w:rsid w:val="2FA4E651"/>
    <w:rsid w:val="2FAB4BD3"/>
    <w:rsid w:val="2FC7794E"/>
    <w:rsid w:val="2FEA7473"/>
    <w:rsid w:val="30375D0C"/>
    <w:rsid w:val="30482B38"/>
    <w:rsid w:val="30690AEA"/>
    <w:rsid w:val="30871C95"/>
    <w:rsid w:val="308B660D"/>
    <w:rsid w:val="30A46828"/>
    <w:rsid w:val="30AC5DB5"/>
    <w:rsid w:val="30C60E90"/>
    <w:rsid w:val="30C6C909"/>
    <w:rsid w:val="30CC8482"/>
    <w:rsid w:val="30E56117"/>
    <w:rsid w:val="30F83302"/>
    <w:rsid w:val="310459B4"/>
    <w:rsid w:val="31059C3C"/>
    <w:rsid w:val="3106159C"/>
    <w:rsid w:val="3129AE90"/>
    <w:rsid w:val="3145EF88"/>
    <w:rsid w:val="31A97011"/>
    <w:rsid w:val="31AEA871"/>
    <w:rsid w:val="31C0F88F"/>
    <w:rsid w:val="31CC3D08"/>
    <w:rsid w:val="31D06CA8"/>
    <w:rsid w:val="31DDF9D9"/>
    <w:rsid w:val="32193A43"/>
    <w:rsid w:val="321AF068"/>
    <w:rsid w:val="322CC654"/>
    <w:rsid w:val="323C7EC7"/>
    <w:rsid w:val="323EC45D"/>
    <w:rsid w:val="326127DB"/>
    <w:rsid w:val="3262A9F6"/>
    <w:rsid w:val="3280C20E"/>
    <w:rsid w:val="32837E4A"/>
    <w:rsid w:val="32A0BA76"/>
    <w:rsid w:val="32A71898"/>
    <w:rsid w:val="32BA1816"/>
    <w:rsid w:val="32BF879B"/>
    <w:rsid w:val="32F94422"/>
    <w:rsid w:val="3314BB12"/>
    <w:rsid w:val="3320738B"/>
    <w:rsid w:val="333C855D"/>
    <w:rsid w:val="33446BFF"/>
    <w:rsid w:val="33529CF2"/>
    <w:rsid w:val="336327C6"/>
    <w:rsid w:val="33709A19"/>
    <w:rsid w:val="337313F8"/>
    <w:rsid w:val="3381CABB"/>
    <w:rsid w:val="33883E56"/>
    <w:rsid w:val="33CCBD4E"/>
    <w:rsid w:val="33D66E02"/>
    <w:rsid w:val="3401543B"/>
    <w:rsid w:val="34157CFD"/>
    <w:rsid w:val="343C271E"/>
    <w:rsid w:val="34C143B7"/>
    <w:rsid w:val="34D3C1A6"/>
    <w:rsid w:val="34D4AF60"/>
    <w:rsid w:val="34E431C1"/>
    <w:rsid w:val="34EBA677"/>
    <w:rsid w:val="34FFE37A"/>
    <w:rsid w:val="35068A31"/>
    <w:rsid w:val="353209EB"/>
    <w:rsid w:val="353B6DE2"/>
    <w:rsid w:val="3558B5C8"/>
    <w:rsid w:val="355CADD9"/>
    <w:rsid w:val="3560337C"/>
    <w:rsid w:val="357D3F3C"/>
    <w:rsid w:val="35A8B457"/>
    <w:rsid w:val="35BB4391"/>
    <w:rsid w:val="35DB1DFC"/>
    <w:rsid w:val="35EA3DB0"/>
    <w:rsid w:val="3608A596"/>
    <w:rsid w:val="3615AEE6"/>
    <w:rsid w:val="3625266A"/>
    <w:rsid w:val="36568C91"/>
    <w:rsid w:val="3656A798"/>
    <w:rsid w:val="3664C9E6"/>
    <w:rsid w:val="366CD67F"/>
    <w:rsid w:val="3681AB3E"/>
    <w:rsid w:val="368AD2CE"/>
    <w:rsid w:val="369E8BE9"/>
    <w:rsid w:val="36B3B992"/>
    <w:rsid w:val="36D3F366"/>
    <w:rsid w:val="36F39342"/>
    <w:rsid w:val="370CE4B2"/>
    <w:rsid w:val="37195A5F"/>
    <w:rsid w:val="371FDC68"/>
    <w:rsid w:val="3735EF35"/>
    <w:rsid w:val="37385695"/>
    <w:rsid w:val="3751C385"/>
    <w:rsid w:val="377FB498"/>
    <w:rsid w:val="37A9E03E"/>
    <w:rsid w:val="37BD3B8B"/>
    <w:rsid w:val="37BF29B5"/>
    <w:rsid w:val="37CE6546"/>
    <w:rsid w:val="37DA6A10"/>
    <w:rsid w:val="37DDF890"/>
    <w:rsid w:val="37ED0CE9"/>
    <w:rsid w:val="37F404B0"/>
    <w:rsid w:val="37F66007"/>
    <w:rsid w:val="38290D7D"/>
    <w:rsid w:val="382D8409"/>
    <w:rsid w:val="382D847E"/>
    <w:rsid w:val="382E6EAC"/>
    <w:rsid w:val="38850D46"/>
    <w:rsid w:val="38BAF041"/>
    <w:rsid w:val="38C3128D"/>
    <w:rsid w:val="3917EA71"/>
    <w:rsid w:val="391E556C"/>
    <w:rsid w:val="393055C7"/>
    <w:rsid w:val="3931247C"/>
    <w:rsid w:val="399316D0"/>
    <w:rsid w:val="39AFF92B"/>
    <w:rsid w:val="39B81FF4"/>
    <w:rsid w:val="39C09DE7"/>
    <w:rsid w:val="39DD69AE"/>
    <w:rsid w:val="3A0AA19D"/>
    <w:rsid w:val="3A281DFF"/>
    <w:rsid w:val="3A3F2E01"/>
    <w:rsid w:val="3A50B4C9"/>
    <w:rsid w:val="3A5B5DEC"/>
    <w:rsid w:val="3AA57934"/>
    <w:rsid w:val="3AB6C646"/>
    <w:rsid w:val="3ABF2AC7"/>
    <w:rsid w:val="3AD574F3"/>
    <w:rsid w:val="3ADE51A8"/>
    <w:rsid w:val="3AE129AC"/>
    <w:rsid w:val="3AF1A3C1"/>
    <w:rsid w:val="3B01B549"/>
    <w:rsid w:val="3B064C66"/>
    <w:rsid w:val="3B072C3E"/>
    <w:rsid w:val="3B0C70B8"/>
    <w:rsid w:val="3B0DC8D2"/>
    <w:rsid w:val="3B4E35F0"/>
    <w:rsid w:val="3B540928"/>
    <w:rsid w:val="3B55F735"/>
    <w:rsid w:val="3BA8C6F6"/>
    <w:rsid w:val="3BA93EF7"/>
    <w:rsid w:val="3BC5A033"/>
    <w:rsid w:val="3BDC2B51"/>
    <w:rsid w:val="3C10A940"/>
    <w:rsid w:val="3C1239C7"/>
    <w:rsid w:val="3C15969C"/>
    <w:rsid w:val="3C1BB244"/>
    <w:rsid w:val="3C22B6D5"/>
    <w:rsid w:val="3C31EC6E"/>
    <w:rsid w:val="3C3E2C16"/>
    <w:rsid w:val="3C479959"/>
    <w:rsid w:val="3C58C9BF"/>
    <w:rsid w:val="3C5C0E3A"/>
    <w:rsid w:val="3C645D75"/>
    <w:rsid w:val="3C8C9004"/>
    <w:rsid w:val="3CA164EB"/>
    <w:rsid w:val="3CBECC15"/>
    <w:rsid w:val="3CC0C2C5"/>
    <w:rsid w:val="3CC41864"/>
    <w:rsid w:val="3CEDF2AA"/>
    <w:rsid w:val="3CF99D7F"/>
    <w:rsid w:val="3D0A5898"/>
    <w:rsid w:val="3D0B5C8D"/>
    <w:rsid w:val="3D2FA3C7"/>
    <w:rsid w:val="3D6A8EC9"/>
    <w:rsid w:val="3D7B2F62"/>
    <w:rsid w:val="3D8CDEAA"/>
    <w:rsid w:val="3D9BAB88"/>
    <w:rsid w:val="3DA29B24"/>
    <w:rsid w:val="3DCD2130"/>
    <w:rsid w:val="3DD22B13"/>
    <w:rsid w:val="3DF300E9"/>
    <w:rsid w:val="3DF8C413"/>
    <w:rsid w:val="3E3C55DE"/>
    <w:rsid w:val="3E6A1928"/>
    <w:rsid w:val="3EC9DD16"/>
    <w:rsid w:val="3ED06AE8"/>
    <w:rsid w:val="3EE8BDCF"/>
    <w:rsid w:val="3EF05BD7"/>
    <w:rsid w:val="3EFACD6E"/>
    <w:rsid w:val="3F0C9A02"/>
    <w:rsid w:val="3F0E6F92"/>
    <w:rsid w:val="3F19FB98"/>
    <w:rsid w:val="3F3D46E2"/>
    <w:rsid w:val="3F621B58"/>
    <w:rsid w:val="3F77931C"/>
    <w:rsid w:val="3F7E7EC3"/>
    <w:rsid w:val="3F932CDF"/>
    <w:rsid w:val="3FA31AE5"/>
    <w:rsid w:val="3FA58355"/>
    <w:rsid w:val="3FB594F9"/>
    <w:rsid w:val="3FD441E9"/>
    <w:rsid w:val="3FDA1CA2"/>
    <w:rsid w:val="40205A2E"/>
    <w:rsid w:val="4050E901"/>
    <w:rsid w:val="4054603A"/>
    <w:rsid w:val="405A8B6B"/>
    <w:rsid w:val="407BEE16"/>
    <w:rsid w:val="407D1E8F"/>
    <w:rsid w:val="4088EF4B"/>
    <w:rsid w:val="40969547"/>
    <w:rsid w:val="40A8AD16"/>
    <w:rsid w:val="40B942A2"/>
    <w:rsid w:val="40B9F0D6"/>
    <w:rsid w:val="40E0BB70"/>
    <w:rsid w:val="40E1CB9E"/>
    <w:rsid w:val="41017B68"/>
    <w:rsid w:val="41030AE1"/>
    <w:rsid w:val="4107474C"/>
    <w:rsid w:val="413F3830"/>
    <w:rsid w:val="41714D9C"/>
    <w:rsid w:val="419EF3E8"/>
    <w:rsid w:val="41A123AE"/>
    <w:rsid w:val="41C1F518"/>
    <w:rsid w:val="41C35EDD"/>
    <w:rsid w:val="41C55613"/>
    <w:rsid w:val="41DC4C05"/>
    <w:rsid w:val="41E55177"/>
    <w:rsid w:val="41F38B9C"/>
    <w:rsid w:val="41FE1A46"/>
    <w:rsid w:val="4200B19D"/>
    <w:rsid w:val="422904EB"/>
    <w:rsid w:val="42A7BF73"/>
    <w:rsid w:val="42C662AB"/>
    <w:rsid w:val="42E894CE"/>
    <w:rsid w:val="42ED0B85"/>
    <w:rsid w:val="42F28E79"/>
    <w:rsid w:val="43210F06"/>
    <w:rsid w:val="43237E2C"/>
    <w:rsid w:val="43365792"/>
    <w:rsid w:val="4352A427"/>
    <w:rsid w:val="43592DCF"/>
    <w:rsid w:val="436A7262"/>
    <w:rsid w:val="43A04C8C"/>
    <w:rsid w:val="43AD056B"/>
    <w:rsid w:val="43B4BAB9"/>
    <w:rsid w:val="43D6A659"/>
    <w:rsid w:val="43E1ADA0"/>
    <w:rsid w:val="44174F1B"/>
    <w:rsid w:val="443500C5"/>
    <w:rsid w:val="444F638E"/>
    <w:rsid w:val="44573ED7"/>
    <w:rsid w:val="445D17FD"/>
    <w:rsid w:val="445FE815"/>
    <w:rsid w:val="44719A67"/>
    <w:rsid w:val="4475459D"/>
    <w:rsid w:val="4499C2AB"/>
    <w:rsid w:val="44A2F02C"/>
    <w:rsid w:val="44B0A64D"/>
    <w:rsid w:val="44D4A8B4"/>
    <w:rsid w:val="44DE1721"/>
    <w:rsid w:val="44EA95E7"/>
    <w:rsid w:val="44FBCC7F"/>
    <w:rsid w:val="453819BF"/>
    <w:rsid w:val="4538C3D9"/>
    <w:rsid w:val="45461408"/>
    <w:rsid w:val="4553C36C"/>
    <w:rsid w:val="457DE7E8"/>
    <w:rsid w:val="458A3704"/>
    <w:rsid w:val="45A88EB4"/>
    <w:rsid w:val="45A91842"/>
    <w:rsid w:val="45E8FB92"/>
    <w:rsid w:val="45FF672C"/>
    <w:rsid w:val="4618B3A5"/>
    <w:rsid w:val="461CA785"/>
    <w:rsid w:val="461F6B89"/>
    <w:rsid w:val="46372DCD"/>
    <w:rsid w:val="4640D812"/>
    <w:rsid w:val="465D3D3D"/>
    <w:rsid w:val="46A667E5"/>
    <w:rsid w:val="46A7FD0C"/>
    <w:rsid w:val="46B0BC3A"/>
    <w:rsid w:val="46B16965"/>
    <w:rsid w:val="46CDF156"/>
    <w:rsid w:val="46ED3C74"/>
    <w:rsid w:val="471C5161"/>
    <w:rsid w:val="47450A58"/>
    <w:rsid w:val="4750B852"/>
    <w:rsid w:val="476515D7"/>
    <w:rsid w:val="4773BB37"/>
    <w:rsid w:val="47853A0E"/>
    <w:rsid w:val="47959288"/>
    <w:rsid w:val="47A1156E"/>
    <w:rsid w:val="47B199B5"/>
    <w:rsid w:val="48097180"/>
    <w:rsid w:val="480FDD39"/>
    <w:rsid w:val="48284ACA"/>
    <w:rsid w:val="482A3049"/>
    <w:rsid w:val="482C890E"/>
    <w:rsid w:val="483A68B9"/>
    <w:rsid w:val="4878569A"/>
    <w:rsid w:val="489349A7"/>
    <w:rsid w:val="48AC5AA2"/>
    <w:rsid w:val="48FC6607"/>
    <w:rsid w:val="48FFEF7A"/>
    <w:rsid w:val="4913E9CB"/>
    <w:rsid w:val="495B84E1"/>
    <w:rsid w:val="496B7F28"/>
    <w:rsid w:val="4995116A"/>
    <w:rsid w:val="499FF451"/>
    <w:rsid w:val="49B7C9C2"/>
    <w:rsid w:val="49DD4547"/>
    <w:rsid w:val="49E5474B"/>
    <w:rsid w:val="49F1092A"/>
    <w:rsid w:val="49FA0113"/>
    <w:rsid w:val="4A210E66"/>
    <w:rsid w:val="4A24F5D0"/>
    <w:rsid w:val="4A254691"/>
    <w:rsid w:val="4A3C3ACF"/>
    <w:rsid w:val="4A415DBC"/>
    <w:rsid w:val="4A430282"/>
    <w:rsid w:val="4A48F918"/>
    <w:rsid w:val="4A90CE8A"/>
    <w:rsid w:val="4AAE4604"/>
    <w:rsid w:val="4ABFB2DA"/>
    <w:rsid w:val="4AC1C034"/>
    <w:rsid w:val="4AD545AE"/>
    <w:rsid w:val="4AD90934"/>
    <w:rsid w:val="4ADA9004"/>
    <w:rsid w:val="4AF14518"/>
    <w:rsid w:val="4AFBA309"/>
    <w:rsid w:val="4B0C5546"/>
    <w:rsid w:val="4B0FB098"/>
    <w:rsid w:val="4B1DC248"/>
    <w:rsid w:val="4B25AA25"/>
    <w:rsid w:val="4B2CEF08"/>
    <w:rsid w:val="4B310FC1"/>
    <w:rsid w:val="4B38D4C0"/>
    <w:rsid w:val="4B3B9794"/>
    <w:rsid w:val="4B72EFFC"/>
    <w:rsid w:val="4B82D4A3"/>
    <w:rsid w:val="4B995814"/>
    <w:rsid w:val="4BC80442"/>
    <w:rsid w:val="4BEA6699"/>
    <w:rsid w:val="4BFC1DC0"/>
    <w:rsid w:val="4C1655C5"/>
    <w:rsid w:val="4C1EC35D"/>
    <w:rsid w:val="4C441724"/>
    <w:rsid w:val="4C5EEF8E"/>
    <w:rsid w:val="4C80E810"/>
    <w:rsid w:val="4CBF0CA7"/>
    <w:rsid w:val="4CC53ECB"/>
    <w:rsid w:val="4CC922B2"/>
    <w:rsid w:val="4CCB9213"/>
    <w:rsid w:val="4CED732D"/>
    <w:rsid w:val="4CFF071A"/>
    <w:rsid w:val="4D41CD02"/>
    <w:rsid w:val="4D6B6035"/>
    <w:rsid w:val="4D981322"/>
    <w:rsid w:val="4D99B264"/>
    <w:rsid w:val="4DBBB3F4"/>
    <w:rsid w:val="4DF29692"/>
    <w:rsid w:val="4E4A5D8A"/>
    <w:rsid w:val="4E999FCF"/>
    <w:rsid w:val="4E9EEFCE"/>
    <w:rsid w:val="4EBB2759"/>
    <w:rsid w:val="4EC603B7"/>
    <w:rsid w:val="4ED1D25B"/>
    <w:rsid w:val="4EDA7C1B"/>
    <w:rsid w:val="4F3CF17B"/>
    <w:rsid w:val="4F3E9D4E"/>
    <w:rsid w:val="4F5022A5"/>
    <w:rsid w:val="4F5B2E42"/>
    <w:rsid w:val="4F737A62"/>
    <w:rsid w:val="4FC4B166"/>
    <w:rsid w:val="4FC58BDC"/>
    <w:rsid w:val="4FE1A329"/>
    <w:rsid w:val="4FEC352E"/>
    <w:rsid w:val="50021775"/>
    <w:rsid w:val="5002EEFC"/>
    <w:rsid w:val="5071EECD"/>
    <w:rsid w:val="5079B235"/>
    <w:rsid w:val="509F9B0B"/>
    <w:rsid w:val="50AE44F9"/>
    <w:rsid w:val="50F47861"/>
    <w:rsid w:val="50FB5F84"/>
    <w:rsid w:val="50FD49F3"/>
    <w:rsid w:val="51008609"/>
    <w:rsid w:val="510DDEDA"/>
    <w:rsid w:val="51124EE1"/>
    <w:rsid w:val="514125AB"/>
    <w:rsid w:val="51564437"/>
    <w:rsid w:val="5165045B"/>
    <w:rsid w:val="516CDBB4"/>
    <w:rsid w:val="517A049B"/>
    <w:rsid w:val="519D4CBE"/>
    <w:rsid w:val="51AB8CEB"/>
    <w:rsid w:val="51AD8C12"/>
    <w:rsid w:val="51B14B25"/>
    <w:rsid w:val="51C03AD7"/>
    <w:rsid w:val="51C0ABBC"/>
    <w:rsid w:val="51DB1787"/>
    <w:rsid w:val="521F4768"/>
    <w:rsid w:val="525519D6"/>
    <w:rsid w:val="5260A12C"/>
    <w:rsid w:val="52852331"/>
    <w:rsid w:val="5287B919"/>
    <w:rsid w:val="528AB2DD"/>
    <w:rsid w:val="52D89DA7"/>
    <w:rsid w:val="52FFCCF2"/>
    <w:rsid w:val="531CD202"/>
    <w:rsid w:val="531DE04D"/>
    <w:rsid w:val="53270B79"/>
    <w:rsid w:val="5345E964"/>
    <w:rsid w:val="535BACE9"/>
    <w:rsid w:val="53865C23"/>
    <w:rsid w:val="539A1F43"/>
    <w:rsid w:val="53B63EF9"/>
    <w:rsid w:val="53CEF97A"/>
    <w:rsid w:val="53DE21EE"/>
    <w:rsid w:val="53EBFB2C"/>
    <w:rsid w:val="53F68E22"/>
    <w:rsid w:val="53F6AED5"/>
    <w:rsid w:val="540D90B5"/>
    <w:rsid w:val="540F25FA"/>
    <w:rsid w:val="541163DE"/>
    <w:rsid w:val="541EECBB"/>
    <w:rsid w:val="542A8055"/>
    <w:rsid w:val="5448CBE1"/>
    <w:rsid w:val="5449DD1E"/>
    <w:rsid w:val="545578BD"/>
    <w:rsid w:val="5465DFAD"/>
    <w:rsid w:val="546D5175"/>
    <w:rsid w:val="547FA718"/>
    <w:rsid w:val="5494516E"/>
    <w:rsid w:val="54BF9334"/>
    <w:rsid w:val="54C50D8A"/>
    <w:rsid w:val="54D8C8A9"/>
    <w:rsid w:val="54D8D453"/>
    <w:rsid w:val="550E6E0E"/>
    <w:rsid w:val="550EFFA9"/>
    <w:rsid w:val="5514ED3E"/>
    <w:rsid w:val="5516D304"/>
    <w:rsid w:val="551BF728"/>
    <w:rsid w:val="552B5DBC"/>
    <w:rsid w:val="553A07AC"/>
    <w:rsid w:val="555434A9"/>
    <w:rsid w:val="555CCF42"/>
    <w:rsid w:val="55BFD1C3"/>
    <w:rsid w:val="55C4FE4E"/>
    <w:rsid w:val="55C588C6"/>
    <w:rsid w:val="55CE8C5C"/>
    <w:rsid w:val="55DC4A55"/>
    <w:rsid w:val="564C51F7"/>
    <w:rsid w:val="566214EA"/>
    <w:rsid w:val="569CAD3B"/>
    <w:rsid w:val="56A804D9"/>
    <w:rsid w:val="56C18819"/>
    <w:rsid w:val="56DEF025"/>
    <w:rsid w:val="570C8EEF"/>
    <w:rsid w:val="571A09FA"/>
    <w:rsid w:val="57223BCB"/>
    <w:rsid w:val="5777194F"/>
    <w:rsid w:val="578633FC"/>
    <w:rsid w:val="57D05FC4"/>
    <w:rsid w:val="5810FCC8"/>
    <w:rsid w:val="5841DBFD"/>
    <w:rsid w:val="585CD012"/>
    <w:rsid w:val="58706817"/>
    <w:rsid w:val="587FF5BE"/>
    <w:rsid w:val="58B919A1"/>
    <w:rsid w:val="58D7E7A2"/>
    <w:rsid w:val="58E35001"/>
    <w:rsid w:val="58E6C8BB"/>
    <w:rsid w:val="593E3601"/>
    <w:rsid w:val="5944B88A"/>
    <w:rsid w:val="595A5620"/>
    <w:rsid w:val="5974C996"/>
    <w:rsid w:val="597AD2DD"/>
    <w:rsid w:val="598932F0"/>
    <w:rsid w:val="59A2292D"/>
    <w:rsid w:val="59ACA9EA"/>
    <w:rsid w:val="59BB32FF"/>
    <w:rsid w:val="59D3F99C"/>
    <w:rsid w:val="59E1DB35"/>
    <w:rsid w:val="59E52D82"/>
    <w:rsid w:val="59EAF1F5"/>
    <w:rsid w:val="5A45BAFE"/>
    <w:rsid w:val="5A47D33C"/>
    <w:rsid w:val="5A4F2503"/>
    <w:rsid w:val="5A756298"/>
    <w:rsid w:val="5A7FDE34"/>
    <w:rsid w:val="5AA4E105"/>
    <w:rsid w:val="5AA74C2E"/>
    <w:rsid w:val="5AAEA007"/>
    <w:rsid w:val="5AEE8304"/>
    <w:rsid w:val="5B0962EF"/>
    <w:rsid w:val="5B463BB5"/>
    <w:rsid w:val="5B4F3D82"/>
    <w:rsid w:val="5B5F6493"/>
    <w:rsid w:val="5B805EFC"/>
    <w:rsid w:val="5B863364"/>
    <w:rsid w:val="5B8CF98B"/>
    <w:rsid w:val="5B9727A6"/>
    <w:rsid w:val="5BA0CFB1"/>
    <w:rsid w:val="5BAC9754"/>
    <w:rsid w:val="5BBC995E"/>
    <w:rsid w:val="5BD60A91"/>
    <w:rsid w:val="5BEB4D28"/>
    <w:rsid w:val="5BF09FBE"/>
    <w:rsid w:val="5BF8FFE9"/>
    <w:rsid w:val="5C401C56"/>
    <w:rsid w:val="5C4D7D28"/>
    <w:rsid w:val="5C64D873"/>
    <w:rsid w:val="5C81EE72"/>
    <w:rsid w:val="5C9C9A7A"/>
    <w:rsid w:val="5C9D681A"/>
    <w:rsid w:val="5CB9479C"/>
    <w:rsid w:val="5CD1D8FB"/>
    <w:rsid w:val="5CE2BE15"/>
    <w:rsid w:val="5CEF6C25"/>
    <w:rsid w:val="5D09C65A"/>
    <w:rsid w:val="5D0B5616"/>
    <w:rsid w:val="5D1EADB3"/>
    <w:rsid w:val="5D259E60"/>
    <w:rsid w:val="5D2F800F"/>
    <w:rsid w:val="5D500BAD"/>
    <w:rsid w:val="5D53CF0C"/>
    <w:rsid w:val="5D864C85"/>
    <w:rsid w:val="5DBA858A"/>
    <w:rsid w:val="5DBC109E"/>
    <w:rsid w:val="5DC87C73"/>
    <w:rsid w:val="5DD01D37"/>
    <w:rsid w:val="5DD19032"/>
    <w:rsid w:val="5DDE5B34"/>
    <w:rsid w:val="5DE74744"/>
    <w:rsid w:val="5E0CED58"/>
    <w:rsid w:val="5E19F69B"/>
    <w:rsid w:val="5E1BB8E5"/>
    <w:rsid w:val="5E1BB9B9"/>
    <w:rsid w:val="5E38DA14"/>
    <w:rsid w:val="5E45B909"/>
    <w:rsid w:val="5E48116E"/>
    <w:rsid w:val="5E839150"/>
    <w:rsid w:val="5E9205E3"/>
    <w:rsid w:val="5EB6E91E"/>
    <w:rsid w:val="5EBC595A"/>
    <w:rsid w:val="5EBFB56A"/>
    <w:rsid w:val="5EC39601"/>
    <w:rsid w:val="5F083A0D"/>
    <w:rsid w:val="5F2A1355"/>
    <w:rsid w:val="5F50863C"/>
    <w:rsid w:val="5F949673"/>
    <w:rsid w:val="5FBC0788"/>
    <w:rsid w:val="5FE886B2"/>
    <w:rsid w:val="5FFDEFB7"/>
    <w:rsid w:val="6000B967"/>
    <w:rsid w:val="60157535"/>
    <w:rsid w:val="604162DA"/>
    <w:rsid w:val="607405B2"/>
    <w:rsid w:val="60A5A5F7"/>
    <w:rsid w:val="60AC9BF1"/>
    <w:rsid w:val="60AD3B82"/>
    <w:rsid w:val="60B2FAA9"/>
    <w:rsid w:val="60B6C94D"/>
    <w:rsid w:val="60CEAA09"/>
    <w:rsid w:val="60D0B1DA"/>
    <w:rsid w:val="60D16805"/>
    <w:rsid w:val="60F792D3"/>
    <w:rsid w:val="61028BD0"/>
    <w:rsid w:val="6107C962"/>
    <w:rsid w:val="611A82FF"/>
    <w:rsid w:val="611FF44C"/>
    <w:rsid w:val="615D3DAE"/>
    <w:rsid w:val="61703906"/>
    <w:rsid w:val="61706990"/>
    <w:rsid w:val="6172666F"/>
    <w:rsid w:val="6176949B"/>
    <w:rsid w:val="6179C8DA"/>
    <w:rsid w:val="618D46A0"/>
    <w:rsid w:val="618DF051"/>
    <w:rsid w:val="61D581C6"/>
    <w:rsid w:val="61D62B3B"/>
    <w:rsid w:val="61E64A01"/>
    <w:rsid w:val="61E9B946"/>
    <w:rsid w:val="61FA5A86"/>
    <w:rsid w:val="6211CF8C"/>
    <w:rsid w:val="623F19FD"/>
    <w:rsid w:val="6249FB9C"/>
    <w:rsid w:val="62673B21"/>
    <w:rsid w:val="628AA46E"/>
    <w:rsid w:val="62C0D798"/>
    <w:rsid w:val="62E39F8D"/>
    <w:rsid w:val="62F65A40"/>
    <w:rsid w:val="62FA5244"/>
    <w:rsid w:val="630792A6"/>
    <w:rsid w:val="6332A142"/>
    <w:rsid w:val="63330399"/>
    <w:rsid w:val="6339A836"/>
    <w:rsid w:val="633D00A3"/>
    <w:rsid w:val="63539A45"/>
    <w:rsid w:val="63583F71"/>
    <w:rsid w:val="635D5D40"/>
    <w:rsid w:val="6371F599"/>
    <w:rsid w:val="6382E95D"/>
    <w:rsid w:val="63915CA6"/>
    <w:rsid w:val="63A90831"/>
    <w:rsid w:val="63C01947"/>
    <w:rsid w:val="63D6138D"/>
    <w:rsid w:val="63DF8BEF"/>
    <w:rsid w:val="63F21D4F"/>
    <w:rsid w:val="63FB49AA"/>
    <w:rsid w:val="641105DE"/>
    <w:rsid w:val="6483DFDE"/>
    <w:rsid w:val="64B195FA"/>
    <w:rsid w:val="64BCA963"/>
    <w:rsid w:val="64C49CEC"/>
    <w:rsid w:val="64F1C20A"/>
    <w:rsid w:val="64F7150C"/>
    <w:rsid w:val="65011434"/>
    <w:rsid w:val="65185E2F"/>
    <w:rsid w:val="65321599"/>
    <w:rsid w:val="6541A7CB"/>
    <w:rsid w:val="6543CAA6"/>
    <w:rsid w:val="6562889F"/>
    <w:rsid w:val="65707176"/>
    <w:rsid w:val="6588A069"/>
    <w:rsid w:val="6591CFB9"/>
    <w:rsid w:val="65A53489"/>
    <w:rsid w:val="65CF057F"/>
    <w:rsid w:val="65D46ED0"/>
    <w:rsid w:val="65DB6337"/>
    <w:rsid w:val="65DD65FB"/>
    <w:rsid w:val="65ED1BC2"/>
    <w:rsid w:val="65FE257E"/>
    <w:rsid w:val="66055F26"/>
    <w:rsid w:val="66239625"/>
    <w:rsid w:val="66877606"/>
    <w:rsid w:val="66BE00EC"/>
    <w:rsid w:val="66CDC799"/>
    <w:rsid w:val="67067F09"/>
    <w:rsid w:val="67110D32"/>
    <w:rsid w:val="6712917A"/>
    <w:rsid w:val="673243EB"/>
    <w:rsid w:val="6736C2C0"/>
    <w:rsid w:val="673B7DB9"/>
    <w:rsid w:val="67758AB1"/>
    <w:rsid w:val="677B2AB8"/>
    <w:rsid w:val="678D8872"/>
    <w:rsid w:val="67B8591E"/>
    <w:rsid w:val="67CB1F1A"/>
    <w:rsid w:val="67D41EA3"/>
    <w:rsid w:val="67EA09A9"/>
    <w:rsid w:val="68170701"/>
    <w:rsid w:val="681C5EB3"/>
    <w:rsid w:val="681E83EB"/>
    <w:rsid w:val="6831EE58"/>
    <w:rsid w:val="683820E8"/>
    <w:rsid w:val="683EB43E"/>
    <w:rsid w:val="6852C058"/>
    <w:rsid w:val="6852EBEA"/>
    <w:rsid w:val="685FDBAB"/>
    <w:rsid w:val="6861BE83"/>
    <w:rsid w:val="686F5B54"/>
    <w:rsid w:val="68766CDD"/>
    <w:rsid w:val="687E3A48"/>
    <w:rsid w:val="68926613"/>
    <w:rsid w:val="6898FA08"/>
    <w:rsid w:val="689A1D11"/>
    <w:rsid w:val="68E00B98"/>
    <w:rsid w:val="68E86BB8"/>
    <w:rsid w:val="68F63749"/>
    <w:rsid w:val="690D8591"/>
    <w:rsid w:val="690EB41B"/>
    <w:rsid w:val="691F8C68"/>
    <w:rsid w:val="692C95A9"/>
    <w:rsid w:val="692FD8B0"/>
    <w:rsid w:val="6938F702"/>
    <w:rsid w:val="694BA2A2"/>
    <w:rsid w:val="69548557"/>
    <w:rsid w:val="697018B5"/>
    <w:rsid w:val="6982EEC6"/>
    <w:rsid w:val="69A20FE1"/>
    <w:rsid w:val="69AAEE2A"/>
    <w:rsid w:val="69E4248C"/>
    <w:rsid w:val="6A1382FF"/>
    <w:rsid w:val="6A37C859"/>
    <w:rsid w:val="6A5CDCD9"/>
    <w:rsid w:val="6A60E6AD"/>
    <w:rsid w:val="6A7ACB7D"/>
    <w:rsid w:val="6A971DDE"/>
    <w:rsid w:val="6A9E6007"/>
    <w:rsid w:val="6A9F0DB8"/>
    <w:rsid w:val="6AB56EEC"/>
    <w:rsid w:val="6ABD4136"/>
    <w:rsid w:val="6AC5565E"/>
    <w:rsid w:val="6AD93C2B"/>
    <w:rsid w:val="6ADD9CF7"/>
    <w:rsid w:val="6AE30E05"/>
    <w:rsid w:val="6AF2123D"/>
    <w:rsid w:val="6B076AFB"/>
    <w:rsid w:val="6B0F5128"/>
    <w:rsid w:val="6B1371DC"/>
    <w:rsid w:val="6B150152"/>
    <w:rsid w:val="6B2BB818"/>
    <w:rsid w:val="6B332BC0"/>
    <w:rsid w:val="6B703F29"/>
    <w:rsid w:val="6B72E996"/>
    <w:rsid w:val="6B84FF12"/>
    <w:rsid w:val="6B9A6F5F"/>
    <w:rsid w:val="6BAE26DB"/>
    <w:rsid w:val="6BC3ECC5"/>
    <w:rsid w:val="6BDCDD20"/>
    <w:rsid w:val="6BF96B79"/>
    <w:rsid w:val="6C267C7F"/>
    <w:rsid w:val="6C2C2F64"/>
    <w:rsid w:val="6C6825FB"/>
    <w:rsid w:val="6C68DBE2"/>
    <w:rsid w:val="6C6B50C8"/>
    <w:rsid w:val="6C7D0DC5"/>
    <w:rsid w:val="6C855519"/>
    <w:rsid w:val="6C863D78"/>
    <w:rsid w:val="6C873313"/>
    <w:rsid w:val="6C9AB947"/>
    <w:rsid w:val="6CA2B8CA"/>
    <w:rsid w:val="6CBC7074"/>
    <w:rsid w:val="6CFEF1A3"/>
    <w:rsid w:val="6D448C2E"/>
    <w:rsid w:val="6D523AE9"/>
    <w:rsid w:val="6D6471C8"/>
    <w:rsid w:val="6D6DFFBD"/>
    <w:rsid w:val="6D72187E"/>
    <w:rsid w:val="6D99E803"/>
    <w:rsid w:val="6DA7B12B"/>
    <w:rsid w:val="6DDBFC6D"/>
    <w:rsid w:val="6DDF1F0C"/>
    <w:rsid w:val="6DE26183"/>
    <w:rsid w:val="6DF01AC2"/>
    <w:rsid w:val="6E05B158"/>
    <w:rsid w:val="6E0EDBAE"/>
    <w:rsid w:val="6E3E90C8"/>
    <w:rsid w:val="6E5EC4B4"/>
    <w:rsid w:val="6E67CED6"/>
    <w:rsid w:val="6E7270B4"/>
    <w:rsid w:val="6E73FB12"/>
    <w:rsid w:val="6E86ABB6"/>
    <w:rsid w:val="6E99664B"/>
    <w:rsid w:val="6E9DA450"/>
    <w:rsid w:val="6EA0F136"/>
    <w:rsid w:val="6EA89F85"/>
    <w:rsid w:val="6EB0447C"/>
    <w:rsid w:val="6EBC5B2C"/>
    <w:rsid w:val="6EC62504"/>
    <w:rsid w:val="6EC83C11"/>
    <w:rsid w:val="6EEBED92"/>
    <w:rsid w:val="6EEC8089"/>
    <w:rsid w:val="6F1FFBF5"/>
    <w:rsid w:val="6F3D594A"/>
    <w:rsid w:val="6F464BEA"/>
    <w:rsid w:val="6F50D5FF"/>
    <w:rsid w:val="6F5E7526"/>
    <w:rsid w:val="6F7FD656"/>
    <w:rsid w:val="6FA624D4"/>
    <w:rsid w:val="6FC9DBCF"/>
    <w:rsid w:val="6FDD939A"/>
    <w:rsid w:val="6FE01FD0"/>
    <w:rsid w:val="6FF43961"/>
    <w:rsid w:val="7000FC2B"/>
    <w:rsid w:val="703C9690"/>
    <w:rsid w:val="70555E0E"/>
    <w:rsid w:val="705E2B6C"/>
    <w:rsid w:val="7063E7DF"/>
    <w:rsid w:val="70D26341"/>
    <w:rsid w:val="70DF9EC0"/>
    <w:rsid w:val="70F50A74"/>
    <w:rsid w:val="70FEBF79"/>
    <w:rsid w:val="7105404E"/>
    <w:rsid w:val="710B30AB"/>
    <w:rsid w:val="714C03DC"/>
    <w:rsid w:val="7180618C"/>
    <w:rsid w:val="71B37C48"/>
    <w:rsid w:val="71B77E44"/>
    <w:rsid w:val="71BBDE6E"/>
    <w:rsid w:val="71D45D6C"/>
    <w:rsid w:val="71F705E3"/>
    <w:rsid w:val="71FA07C5"/>
    <w:rsid w:val="71FD6BF2"/>
    <w:rsid w:val="7205F2B1"/>
    <w:rsid w:val="7207FD6E"/>
    <w:rsid w:val="722C5C94"/>
    <w:rsid w:val="7240F20F"/>
    <w:rsid w:val="726C64F8"/>
    <w:rsid w:val="72BD0755"/>
    <w:rsid w:val="72D80A83"/>
    <w:rsid w:val="72F1555B"/>
    <w:rsid w:val="73110688"/>
    <w:rsid w:val="731268AA"/>
    <w:rsid w:val="732E5962"/>
    <w:rsid w:val="733A9E88"/>
    <w:rsid w:val="735EB250"/>
    <w:rsid w:val="73654A2D"/>
    <w:rsid w:val="73CD68F0"/>
    <w:rsid w:val="73E17C43"/>
    <w:rsid w:val="73F7E348"/>
    <w:rsid w:val="7448159E"/>
    <w:rsid w:val="7464C4B1"/>
    <w:rsid w:val="74E8F893"/>
    <w:rsid w:val="74EB59BC"/>
    <w:rsid w:val="74F86773"/>
    <w:rsid w:val="750309B8"/>
    <w:rsid w:val="750DE1D0"/>
    <w:rsid w:val="751DA91F"/>
    <w:rsid w:val="75578314"/>
    <w:rsid w:val="756FFD93"/>
    <w:rsid w:val="757B5EB3"/>
    <w:rsid w:val="758E0AB9"/>
    <w:rsid w:val="75A44FF7"/>
    <w:rsid w:val="75BDF317"/>
    <w:rsid w:val="75D170B0"/>
    <w:rsid w:val="75DA41FA"/>
    <w:rsid w:val="75F0F1A0"/>
    <w:rsid w:val="75F839A8"/>
    <w:rsid w:val="7617D769"/>
    <w:rsid w:val="761A40ED"/>
    <w:rsid w:val="7641C756"/>
    <w:rsid w:val="764DD57D"/>
    <w:rsid w:val="766338A7"/>
    <w:rsid w:val="766EF325"/>
    <w:rsid w:val="767E93C8"/>
    <w:rsid w:val="769CFFAA"/>
    <w:rsid w:val="76C5A69C"/>
    <w:rsid w:val="76CBEB1E"/>
    <w:rsid w:val="771D209A"/>
    <w:rsid w:val="772A7FF6"/>
    <w:rsid w:val="77370473"/>
    <w:rsid w:val="774D70C8"/>
    <w:rsid w:val="7753ABE5"/>
    <w:rsid w:val="775D7537"/>
    <w:rsid w:val="7765FEA3"/>
    <w:rsid w:val="77937E0E"/>
    <w:rsid w:val="77B01748"/>
    <w:rsid w:val="77BE809A"/>
    <w:rsid w:val="780EB7FE"/>
    <w:rsid w:val="7831D371"/>
    <w:rsid w:val="784E9B4C"/>
    <w:rsid w:val="787A3377"/>
    <w:rsid w:val="78C69874"/>
    <w:rsid w:val="78CC6FB3"/>
    <w:rsid w:val="78CE49F0"/>
    <w:rsid w:val="79083E9C"/>
    <w:rsid w:val="790D45ED"/>
    <w:rsid w:val="794A7746"/>
    <w:rsid w:val="7951C62F"/>
    <w:rsid w:val="795E2624"/>
    <w:rsid w:val="79622E4B"/>
    <w:rsid w:val="796B48DF"/>
    <w:rsid w:val="7970A9BF"/>
    <w:rsid w:val="798CF714"/>
    <w:rsid w:val="799BD32E"/>
    <w:rsid w:val="79A0B60D"/>
    <w:rsid w:val="79D080FC"/>
    <w:rsid w:val="79E82189"/>
    <w:rsid w:val="79F00D5F"/>
    <w:rsid w:val="79FD188E"/>
    <w:rsid w:val="7A0D90BD"/>
    <w:rsid w:val="7A31C110"/>
    <w:rsid w:val="7A5E67FD"/>
    <w:rsid w:val="7A67E75C"/>
    <w:rsid w:val="7A6E9BB6"/>
    <w:rsid w:val="7A72348F"/>
    <w:rsid w:val="7AA3D20F"/>
    <w:rsid w:val="7AA76D2D"/>
    <w:rsid w:val="7AACC657"/>
    <w:rsid w:val="7AF1299E"/>
    <w:rsid w:val="7AF539B6"/>
    <w:rsid w:val="7AF91EE7"/>
    <w:rsid w:val="7B0432D9"/>
    <w:rsid w:val="7B0B0A9E"/>
    <w:rsid w:val="7B12F814"/>
    <w:rsid w:val="7B34F71E"/>
    <w:rsid w:val="7B5647AB"/>
    <w:rsid w:val="7B6B937F"/>
    <w:rsid w:val="7B6E570C"/>
    <w:rsid w:val="7B704DE8"/>
    <w:rsid w:val="7B80735C"/>
    <w:rsid w:val="7B8E17EC"/>
    <w:rsid w:val="7BB3AD16"/>
    <w:rsid w:val="7BD80B74"/>
    <w:rsid w:val="7BE0B00E"/>
    <w:rsid w:val="7C0E1596"/>
    <w:rsid w:val="7C18E9D4"/>
    <w:rsid w:val="7C24A235"/>
    <w:rsid w:val="7C2637B1"/>
    <w:rsid w:val="7C40E2CC"/>
    <w:rsid w:val="7C505E5F"/>
    <w:rsid w:val="7C7CE4FF"/>
    <w:rsid w:val="7C8609CF"/>
    <w:rsid w:val="7CC9D13E"/>
    <w:rsid w:val="7CEA9BCE"/>
    <w:rsid w:val="7CFB5A4B"/>
    <w:rsid w:val="7D21B00B"/>
    <w:rsid w:val="7D2CF355"/>
    <w:rsid w:val="7D65CA54"/>
    <w:rsid w:val="7DA42258"/>
    <w:rsid w:val="7DB99132"/>
    <w:rsid w:val="7DC414D1"/>
    <w:rsid w:val="7DC9093D"/>
    <w:rsid w:val="7DF372F9"/>
    <w:rsid w:val="7DF67288"/>
    <w:rsid w:val="7E03B900"/>
    <w:rsid w:val="7E0BBE78"/>
    <w:rsid w:val="7E0E3BFC"/>
    <w:rsid w:val="7E1B612F"/>
    <w:rsid w:val="7E5CBFE0"/>
    <w:rsid w:val="7E66F853"/>
    <w:rsid w:val="7E9868F5"/>
    <w:rsid w:val="7E9B9716"/>
    <w:rsid w:val="7EB12A24"/>
    <w:rsid w:val="7EB97ED6"/>
    <w:rsid w:val="7EBB09F9"/>
    <w:rsid w:val="7EE9305A"/>
    <w:rsid w:val="7F0DDFBD"/>
    <w:rsid w:val="7F1BE068"/>
    <w:rsid w:val="7F42D974"/>
    <w:rsid w:val="7F504785"/>
    <w:rsid w:val="7F5A703F"/>
    <w:rsid w:val="7F78D154"/>
    <w:rsid w:val="7F96A66B"/>
    <w:rsid w:val="7F9BCE7D"/>
    <w:rsid w:val="7F9D2BA9"/>
    <w:rsid w:val="7FBF3D2B"/>
    <w:rsid w:val="7FC8D74B"/>
    <w:rsid w:val="7FD81104"/>
    <w:rsid w:val="7FE36D52"/>
    <w:rsid w:val="7FE8ED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CC77D"/>
  <w15:docId w15:val="{3EEFDB15-B84D-48BE-B9C5-CF9EB43A42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Corpo"/>
    <w:qFormat/>
    <w:rsid w:val="002156FA"/>
    <w:pPr>
      <w:spacing w:after="0" w:line="360" w:lineRule="auto"/>
      <w:ind w:firstLine="709"/>
      <w:jc w:val="both"/>
    </w:pPr>
    <w:rPr>
      <w:rFonts w:ascii="Arial" w:hAnsi="Arial"/>
      <w:sz w:val="24"/>
    </w:rPr>
  </w:style>
  <w:style w:type="paragraph" w:styleId="Ttulo1">
    <w:name w:val="heading 1"/>
    <w:basedOn w:val="Normal"/>
    <w:next w:val="Normal"/>
    <w:link w:val="Ttulo1Char"/>
    <w:uiPriority w:val="9"/>
    <w:qFormat/>
    <w:rsid w:val="009C4F0A"/>
    <w:pPr>
      <w:keepNext/>
      <w:keepLines/>
      <w:ind w:firstLine="0"/>
      <w:outlineLvl w:val="0"/>
    </w:pPr>
    <w:rPr>
      <w:rFonts w:eastAsiaTheme="majorEastAsia" w:cstheme="majorBidi"/>
      <w:b/>
      <w:bCs/>
      <w:caps/>
      <w:color w:val="000000" w:themeColor="text1"/>
      <w:szCs w:val="28"/>
    </w:rPr>
  </w:style>
  <w:style w:type="paragraph" w:styleId="Ttulo2">
    <w:name w:val="heading 2"/>
    <w:basedOn w:val="Normal"/>
    <w:next w:val="Normal"/>
    <w:link w:val="Ttulo2Char"/>
    <w:uiPriority w:val="9"/>
    <w:unhideWhenUsed/>
    <w:qFormat/>
    <w:rsid w:val="00DF0144"/>
    <w:pPr>
      <w:keepNext/>
      <w:keepLines/>
      <w:ind w:firstLine="0"/>
      <w:outlineLvl w:val="1"/>
    </w:pPr>
    <w:rPr>
      <w:rFonts w:eastAsiaTheme="majorEastAsia" w:cstheme="majorBidi"/>
      <w:b/>
      <w:bCs/>
      <w:color w:val="000000" w:themeColor="text1"/>
      <w:szCs w:val="26"/>
    </w:rPr>
  </w:style>
  <w:style w:type="paragraph" w:styleId="Ttulo3">
    <w:name w:val="heading 3"/>
    <w:basedOn w:val="Normal"/>
    <w:next w:val="Normal"/>
    <w:link w:val="Ttulo3Char"/>
    <w:uiPriority w:val="9"/>
    <w:unhideWhenUsed/>
    <w:qFormat/>
    <w:rsid w:val="009C4F0A"/>
    <w:pPr>
      <w:keepNext/>
      <w:keepLines/>
      <w:ind w:firstLine="0"/>
      <w:outlineLvl w:val="2"/>
    </w:pPr>
    <w:rPr>
      <w:rFonts w:eastAsiaTheme="majorEastAsia" w:cstheme="majorBidi"/>
      <w:bCs/>
      <w:color w:val="000000" w:themeColor="text1"/>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93530F"/>
    <w:pPr>
      <w:tabs>
        <w:tab w:val="center" w:pos="4252"/>
        <w:tab w:val="right" w:pos="8504"/>
      </w:tabs>
      <w:spacing w:line="240" w:lineRule="auto"/>
    </w:pPr>
  </w:style>
  <w:style w:type="character" w:styleId="CabealhoChar" w:customStyle="1">
    <w:name w:val="Cabeçalho Char"/>
    <w:basedOn w:val="Fontepargpadro"/>
    <w:link w:val="Cabealho"/>
    <w:uiPriority w:val="99"/>
    <w:rsid w:val="0093530F"/>
  </w:style>
  <w:style w:type="paragraph" w:styleId="Rodap">
    <w:name w:val="footer"/>
    <w:basedOn w:val="Normal"/>
    <w:link w:val="RodapChar"/>
    <w:uiPriority w:val="99"/>
    <w:unhideWhenUsed/>
    <w:rsid w:val="0093530F"/>
    <w:pPr>
      <w:tabs>
        <w:tab w:val="center" w:pos="4252"/>
        <w:tab w:val="right" w:pos="8504"/>
      </w:tabs>
      <w:spacing w:line="240" w:lineRule="auto"/>
    </w:pPr>
  </w:style>
  <w:style w:type="character" w:styleId="RodapChar" w:customStyle="1">
    <w:name w:val="Rodapé Char"/>
    <w:basedOn w:val="Fontepargpadro"/>
    <w:link w:val="Rodap"/>
    <w:uiPriority w:val="99"/>
    <w:rsid w:val="0093530F"/>
  </w:style>
  <w:style w:type="character" w:styleId="Ttulo1Char" w:customStyle="1">
    <w:name w:val="Título 1 Char"/>
    <w:basedOn w:val="Fontepargpadro"/>
    <w:link w:val="Ttulo1"/>
    <w:uiPriority w:val="9"/>
    <w:rsid w:val="009C4F0A"/>
    <w:rPr>
      <w:rFonts w:ascii="Arial" w:hAnsi="Arial" w:eastAsiaTheme="majorEastAsia" w:cstheme="majorBidi"/>
      <w:b/>
      <w:bCs/>
      <w:caps/>
      <w:color w:val="000000" w:themeColor="text1"/>
      <w:sz w:val="24"/>
      <w:szCs w:val="28"/>
    </w:rPr>
  </w:style>
  <w:style w:type="character" w:styleId="Ttulo2Char" w:customStyle="1">
    <w:name w:val="Título 2 Char"/>
    <w:basedOn w:val="Fontepargpadro"/>
    <w:link w:val="Ttulo2"/>
    <w:uiPriority w:val="9"/>
    <w:rsid w:val="00DF0144"/>
    <w:rPr>
      <w:rFonts w:ascii="Arial" w:hAnsi="Arial" w:eastAsiaTheme="majorEastAsia" w:cstheme="majorBidi"/>
      <w:b/>
      <w:bCs/>
      <w:color w:val="000000" w:themeColor="text1"/>
      <w:sz w:val="24"/>
      <w:szCs w:val="26"/>
    </w:rPr>
  </w:style>
  <w:style w:type="paragraph" w:styleId="PargrafodaLista">
    <w:name w:val="List Paragraph"/>
    <w:basedOn w:val="Normal"/>
    <w:uiPriority w:val="34"/>
    <w:qFormat/>
    <w:rsid w:val="00C85801"/>
    <w:pPr>
      <w:ind w:left="720"/>
      <w:contextualSpacing/>
    </w:pPr>
  </w:style>
  <w:style w:type="character" w:styleId="Ttulo3Char" w:customStyle="1">
    <w:name w:val="Título 3 Char"/>
    <w:basedOn w:val="Fontepargpadro"/>
    <w:link w:val="Ttulo3"/>
    <w:uiPriority w:val="9"/>
    <w:rsid w:val="009C4F0A"/>
    <w:rPr>
      <w:rFonts w:ascii="Arial" w:hAnsi="Arial" w:eastAsiaTheme="majorEastAsia" w:cstheme="majorBidi"/>
      <w:bCs/>
      <w:color w:val="000000" w:themeColor="text1"/>
      <w:sz w:val="24"/>
    </w:rPr>
  </w:style>
  <w:style w:type="paragraph" w:styleId="Textodebalo">
    <w:name w:val="Balloon Text"/>
    <w:basedOn w:val="Normal"/>
    <w:link w:val="TextodebaloChar"/>
    <w:uiPriority w:val="99"/>
    <w:semiHidden/>
    <w:unhideWhenUsed/>
    <w:rsid w:val="00503907"/>
    <w:pPr>
      <w:spacing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503907"/>
    <w:rPr>
      <w:rFonts w:ascii="Tahoma" w:hAnsi="Tahoma" w:cs="Tahoma"/>
      <w:sz w:val="16"/>
      <w:szCs w:val="16"/>
    </w:rPr>
  </w:style>
  <w:style w:type="character" w:styleId="Hyperlink">
    <w:name w:val="Hyperlink"/>
    <w:basedOn w:val="Fontepargpadro"/>
    <w:uiPriority w:val="99"/>
    <w:unhideWhenUsed/>
    <w:rsid w:val="00DD5D90"/>
    <w:rPr>
      <w:color w:val="0000FF" w:themeColor="hyperlink"/>
      <w:u w:val="single"/>
    </w:rPr>
  </w:style>
  <w:style w:type="paragraph" w:styleId="Legenda">
    <w:name w:val="caption"/>
    <w:basedOn w:val="Normal"/>
    <w:next w:val="Normal"/>
    <w:uiPriority w:val="35"/>
    <w:unhideWhenUsed/>
    <w:qFormat/>
    <w:rsid w:val="00807AB2"/>
    <w:pPr>
      <w:spacing w:after="200" w:line="240" w:lineRule="auto"/>
    </w:pPr>
    <w:rPr>
      <w:b/>
      <w:bCs/>
      <w:color w:val="4F81BD" w:themeColor="accent1"/>
      <w:sz w:val="18"/>
      <w:szCs w:val="18"/>
    </w:rPr>
  </w:style>
  <w:style w:type="paragraph" w:styleId="Sumrio1">
    <w:name w:val="toc 1"/>
    <w:basedOn w:val="Normal"/>
    <w:next w:val="Normal"/>
    <w:autoRedefine/>
    <w:uiPriority w:val="39"/>
    <w:unhideWhenUsed/>
    <w:rsid w:val="00A2689D"/>
    <w:pPr>
      <w:jc w:val="left"/>
    </w:pPr>
    <w:rPr>
      <w:rFonts w:cstheme="minorHAnsi"/>
      <w:b/>
      <w:bCs/>
      <w:caps/>
      <w:szCs w:val="20"/>
    </w:rPr>
  </w:style>
  <w:style w:type="paragraph" w:styleId="SemEspaamento">
    <w:name w:val="No Spacing"/>
    <w:uiPriority w:val="1"/>
    <w:qFormat/>
    <w:rsid w:val="00765954"/>
    <w:pPr>
      <w:spacing w:after="0" w:line="240" w:lineRule="auto"/>
      <w:ind w:firstLine="709"/>
      <w:jc w:val="both"/>
    </w:pPr>
    <w:rPr>
      <w:rFonts w:ascii="Arial" w:hAnsi="Arial"/>
      <w:sz w:val="24"/>
    </w:rPr>
  </w:style>
  <w:style w:type="paragraph" w:styleId="ndicedeilustraes">
    <w:name w:val="table of figures"/>
    <w:basedOn w:val="Normal"/>
    <w:next w:val="Normal"/>
    <w:uiPriority w:val="99"/>
    <w:unhideWhenUsed/>
    <w:rsid w:val="00CC377F"/>
  </w:style>
  <w:style w:type="paragraph" w:styleId="Sumrio2">
    <w:name w:val="toc 2"/>
    <w:basedOn w:val="Normal"/>
    <w:next w:val="Normal"/>
    <w:autoRedefine/>
    <w:uiPriority w:val="39"/>
    <w:unhideWhenUsed/>
    <w:rsid w:val="00A2689D"/>
    <w:pPr>
      <w:jc w:val="left"/>
    </w:pPr>
    <w:rPr>
      <w:rFonts w:cstheme="minorHAnsi"/>
      <w:b/>
      <w:szCs w:val="20"/>
    </w:rPr>
  </w:style>
  <w:style w:type="paragraph" w:styleId="Sumrio3">
    <w:name w:val="toc 3"/>
    <w:basedOn w:val="Normal"/>
    <w:next w:val="Normal"/>
    <w:autoRedefine/>
    <w:uiPriority w:val="39"/>
    <w:unhideWhenUsed/>
    <w:rsid w:val="00A2689D"/>
    <w:pPr>
      <w:jc w:val="left"/>
    </w:pPr>
    <w:rPr>
      <w:rFonts w:cstheme="minorHAnsi"/>
      <w:iCs/>
      <w:szCs w:val="20"/>
    </w:rPr>
  </w:style>
  <w:style w:type="paragraph" w:styleId="CabealhodoSumrio">
    <w:name w:val="TOC Heading"/>
    <w:basedOn w:val="Ttulo1"/>
    <w:next w:val="Normal"/>
    <w:uiPriority w:val="39"/>
    <w:unhideWhenUsed/>
    <w:qFormat/>
    <w:rsid w:val="00CC377F"/>
    <w:pPr>
      <w:spacing w:before="480" w:line="276" w:lineRule="auto"/>
      <w:jc w:val="left"/>
      <w:outlineLvl w:val="9"/>
    </w:pPr>
    <w:rPr>
      <w:rFonts w:asciiTheme="majorHAnsi" w:hAnsiTheme="majorHAnsi"/>
      <w:caps w:val="0"/>
      <w:color w:val="365F91" w:themeColor="accent1" w:themeShade="BF"/>
      <w:sz w:val="28"/>
      <w:lang w:eastAsia="pt-BR"/>
    </w:rPr>
  </w:style>
  <w:style w:type="paragraph" w:styleId="Sumrio4">
    <w:name w:val="toc 4"/>
    <w:basedOn w:val="Normal"/>
    <w:next w:val="Normal"/>
    <w:autoRedefine/>
    <w:uiPriority w:val="39"/>
    <w:unhideWhenUsed/>
    <w:rsid w:val="00CC377F"/>
    <w:pPr>
      <w:ind w:left="720"/>
      <w:jc w:val="left"/>
    </w:pPr>
    <w:rPr>
      <w:rFonts w:asciiTheme="minorHAnsi" w:hAnsiTheme="minorHAnsi" w:cstheme="minorHAnsi"/>
      <w:sz w:val="18"/>
      <w:szCs w:val="18"/>
    </w:rPr>
  </w:style>
  <w:style w:type="paragraph" w:styleId="Sumrio5">
    <w:name w:val="toc 5"/>
    <w:basedOn w:val="Normal"/>
    <w:next w:val="Normal"/>
    <w:autoRedefine/>
    <w:uiPriority w:val="39"/>
    <w:unhideWhenUsed/>
    <w:rsid w:val="00CC377F"/>
    <w:pPr>
      <w:ind w:left="960"/>
      <w:jc w:val="left"/>
    </w:pPr>
    <w:rPr>
      <w:rFonts w:asciiTheme="minorHAnsi" w:hAnsiTheme="minorHAnsi" w:cstheme="minorHAnsi"/>
      <w:sz w:val="18"/>
      <w:szCs w:val="18"/>
    </w:rPr>
  </w:style>
  <w:style w:type="paragraph" w:styleId="Sumrio6">
    <w:name w:val="toc 6"/>
    <w:basedOn w:val="Normal"/>
    <w:next w:val="Normal"/>
    <w:autoRedefine/>
    <w:uiPriority w:val="39"/>
    <w:unhideWhenUsed/>
    <w:rsid w:val="00CC377F"/>
    <w:pPr>
      <w:ind w:left="1200"/>
      <w:jc w:val="left"/>
    </w:pPr>
    <w:rPr>
      <w:rFonts w:asciiTheme="minorHAnsi" w:hAnsiTheme="minorHAnsi" w:cstheme="minorHAnsi"/>
      <w:sz w:val="18"/>
      <w:szCs w:val="18"/>
    </w:rPr>
  </w:style>
  <w:style w:type="paragraph" w:styleId="Sumrio7">
    <w:name w:val="toc 7"/>
    <w:basedOn w:val="Normal"/>
    <w:next w:val="Normal"/>
    <w:autoRedefine/>
    <w:uiPriority w:val="39"/>
    <w:unhideWhenUsed/>
    <w:rsid w:val="00CC377F"/>
    <w:pPr>
      <w:ind w:left="1440"/>
      <w:jc w:val="left"/>
    </w:pPr>
    <w:rPr>
      <w:rFonts w:asciiTheme="minorHAnsi" w:hAnsiTheme="minorHAnsi" w:cstheme="minorHAnsi"/>
      <w:sz w:val="18"/>
      <w:szCs w:val="18"/>
    </w:rPr>
  </w:style>
  <w:style w:type="paragraph" w:styleId="Sumrio8">
    <w:name w:val="toc 8"/>
    <w:basedOn w:val="Normal"/>
    <w:next w:val="Normal"/>
    <w:autoRedefine/>
    <w:uiPriority w:val="39"/>
    <w:unhideWhenUsed/>
    <w:rsid w:val="00CC377F"/>
    <w:pPr>
      <w:ind w:left="1680"/>
      <w:jc w:val="left"/>
    </w:pPr>
    <w:rPr>
      <w:rFonts w:asciiTheme="minorHAnsi" w:hAnsiTheme="minorHAnsi" w:cstheme="minorHAnsi"/>
      <w:sz w:val="18"/>
      <w:szCs w:val="18"/>
    </w:rPr>
  </w:style>
  <w:style w:type="paragraph" w:styleId="Sumrio9">
    <w:name w:val="toc 9"/>
    <w:basedOn w:val="Normal"/>
    <w:next w:val="Normal"/>
    <w:autoRedefine/>
    <w:uiPriority w:val="39"/>
    <w:unhideWhenUsed/>
    <w:rsid w:val="00CC377F"/>
    <w:pPr>
      <w:ind w:left="1920"/>
      <w:jc w:val="left"/>
    </w:pPr>
    <w:rPr>
      <w:rFonts w:asciiTheme="minorHAnsi" w:hAnsiTheme="minorHAnsi" w:cstheme="minorHAnsi"/>
      <w:sz w:val="18"/>
      <w:szCs w:val="18"/>
    </w:rPr>
  </w:style>
  <w:style w:type="table" w:styleId="Tabelacomgrade">
    <w:name w:val="Table Grid"/>
    <w:basedOn w:val="Tabelanormal"/>
    <w:uiPriority w:val="59"/>
    <w:rsid w:val="00FA24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ferencia" w:customStyle="1">
    <w:name w:val="Referencia"/>
    <w:basedOn w:val="Normal"/>
    <w:rsid w:val="00F678F2"/>
    <w:pPr>
      <w:overflowPunct w:val="0"/>
      <w:autoSpaceDE w:val="0"/>
      <w:autoSpaceDN w:val="0"/>
      <w:adjustRightInd w:val="0"/>
      <w:spacing w:before="60" w:after="60" w:line="240" w:lineRule="auto"/>
      <w:ind w:left="567" w:firstLine="0"/>
      <w:jc w:val="left"/>
      <w:textAlignment w:val="baseline"/>
    </w:pPr>
    <w:rPr>
      <w:rFonts w:ascii="Book Antiqua" w:hAnsi="Book Antiqua" w:eastAsia="Times New Roman" w:cs="Times New Roman"/>
      <w:noProof/>
      <w:sz w:val="20"/>
      <w:szCs w:val="20"/>
      <w:lang w:eastAsia="pt-BR"/>
    </w:rPr>
  </w:style>
  <w:style w:type="character" w:styleId="Forte">
    <w:name w:val="Strong"/>
    <w:basedOn w:val="Fontepargpadro"/>
    <w:uiPriority w:val="22"/>
    <w:qFormat/>
    <w:rsid w:val="00E654E8"/>
    <w:rPr>
      <w:b/>
      <w:bCs/>
    </w:rPr>
  </w:style>
  <w:style w:type="character" w:styleId="nfase">
    <w:name w:val="Emphasis"/>
    <w:basedOn w:val="Fontepargpadro"/>
    <w:uiPriority w:val="20"/>
    <w:qFormat/>
    <w:rsid w:val="00E654E8"/>
    <w:rPr>
      <w:i/>
      <w:iCs/>
    </w:rPr>
  </w:style>
  <w:style w:type="character" w:styleId="MenoPendente">
    <w:name w:val="Unresolved Mention"/>
    <w:basedOn w:val="Fontepargpadro"/>
    <w:uiPriority w:val="99"/>
    <w:semiHidden/>
    <w:unhideWhenUsed/>
    <w:rsid w:val="000D6C54"/>
    <w:rPr>
      <w:color w:val="605E5C"/>
      <w:shd w:val="clear" w:color="auto" w:fill="E1DFDD"/>
    </w:rPr>
  </w:style>
  <w:style w:type="character" w:styleId="HiperlinkVisitado">
    <w:name w:val="FollowedHyperlink"/>
    <w:basedOn w:val="Fontepargpadro"/>
    <w:uiPriority w:val="99"/>
    <w:semiHidden/>
    <w:unhideWhenUsed/>
    <w:rsid w:val="00465D78"/>
    <w:rPr>
      <w:color w:val="800080" w:themeColor="followedHyperlink"/>
      <w:u w:val="single"/>
    </w:rPr>
  </w:style>
  <w:style w:type="table" w:styleId="TabeladeGrade4-nfase1">
    <w:name w:val="Grid Table 4 Accent 1"/>
    <w:basedOn w:val="Tabelanormal"/>
    <w:uiPriority w:val="49"/>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5495">
      <w:bodyDiv w:val="1"/>
      <w:marLeft w:val="0"/>
      <w:marRight w:val="0"/>
      <w:marTop w:val="0"/>
      <w:marBottom w:val="0"/>
      <w:divBdr>
        <w:top w:val="none" w:sz="0" w:space="0" w:color="auto"/>
        <w:left w:val="none" w:sz="0" w:space="0" w:color="auto"/>
        <w:bottom w:val="none" w:sz="0" w:space="0" w:color="auto"/>
        <w:right w:val="none" w:sz="0" w:space="0" w:color="auto"/>
      </w:divBdr>
    </w:div>
    <w:div w:id="288702313">
      <w:bodyDiv w:val="1"/>
      <w:marLeft w:val="0"/>
      <w:marRight w:val="0"/>
      <w:marTop w:val="0"/>
      <w:marBottom w:val="0"/>
      <w:divBdr>
        <w:top w:val="none" w:sz="0" w:space="0" w:color="auto"/>
        <w:left w:val="none" w:sz="0" w:space="0" w:color="auto"/>
        <w:bottom w:val="none" w:sz="0" w:space="0" w:color="auto"/>
        <w:right w:val="none" w:sz="0" w:space="0" w:color="auto"/>
      </w:divBdr>
    </w:div>
    <w:div w:id="451633653">
      <w:bodyDiv w:val="1"/>
      <w:marLeft w:val="0"/>
      <w:marRight w:val="0"/>
      <w:marTop w:val="0"/>
      <w:marBottom w:val="0"/>
      <w:divBdr>
        <w:top w:val="none" w:sz="0" w:space="0" w:color="auto"/>
        <w:left w:val="none" w:sz="0" w:space="0" w:color="auto"/>
        <w:bottom w:val="none" w:sz="0" w:space="0" w:color="auto"/>
        <w:right w:val="none" w:sz="0" w:space="0" w:color="auto"/>
      </w:divBdr>
    </w:div>
    <w:div w:id="461657408">
      <w:bodyDiv w:val="1"/>
      <w:marLeft w:val="0"/>
      <w:marRight w:val="0"/>
      <w:marTop w:val="0"/>
      <w:marBottom w:val="0"/>
      <w:divBdr>
        <w:top w:val="none" w:sz="0" w:space="0" w:color="auto"/>
        <w:left w:val="none" w:sz="0" w:space="0" w:color="auto"/>
        <w:bottom w:val="none" w:sz="0" w:space="0" w:color="auto"/>
        <w:right w:val="none" w:sz="0" w:space="0" w:color="auto"/>
      </w:divBdr>
    </w:div>
    <w:div w:id="678040510">
      <w:bodyDiv w:val="1"/>
      <w:marLeft w:val="0"/>
      <w:marRight w:val="0"/>
      <w:marTop w:val="0"/>
      <w:marBottom w:val="0"/>
      <w:divBdr>
        <w:top w:val="none" w:sz="0" w:space="0" w:color="auto"/>
        <w:left w:val="none" w:sz="0" w:space="0" w:color="auto"/>
        <w:bottom w:val="none" w:sz="0" w:space="0" w:color="auto"/>
        <w:right w:val="none" w:sz="0" w:space="0" w:color="auto"/>
      </w:divBdr>
    </w:div>
    <w:div w:id="785196736">
      <w:bodyDiv w:val="1"/>
      <w:marLeft w:val="0"/>
      <w:marRight w:val="0"/>
      <w:marTop w:val="0"/>
      <w:marBottom w:val="0"/>
      <w:divBdr>
        <w:top w:val="none" w:sz="0" w:space="0" w:color="auto"/>
        <w:left w:val="none" w:sz="0" w:space="0" w:color="auto"/>
        <w:bottom w:val="none" w:sz="0" w:space="0" w:color="auto"/>
        <w:right w:val="none" w:sz="0" w:space="0" w:color="auto"/>
      </w:divBdr>
    </w:div>
    <w:div w:id="795754538">
      <w:bodyDiv w:val="1"/>
      <w:marLeft w:val="0"/>
      <w:marRight w:val="0"/>
      <w:marTop w:val="0"/>
      <w:marBottom w:val="0"/>
      <w:divBdr>
        <w:top w:val="none" w:sz="0" w:space="0" w:color="auto"/>
        <w:left w:val="none" w:sz="0" w:space="0" w:color="auto"/>
        <w:bottom w:val="none" w:sz="0" w:space="0" w:color="auto"/>
        <w:right w:val="none" w:sz="0" w:space="0" w:color="auto"/>
      </w:divBdr>
      <w:divsChild>
        <w:div w:id="1082068111">
          <w:marLeft w:val="432"/>
          <w:marRight w:val="216"/>
          <w:marTop w:val="0"/>
          <w:marBottom w:val="0"/>
          <w:divBdr>
            <w:top w:val="none" w:sz="0" w:space="0" w:color="auto"/>
            <w:left w:val="none" w:sz="0" w:space="0" w:color="auto"/>
            <w:bottom w:val="none" w:sz="0" w:space="0" w:color="auto"/>
            <w:right w:val="none" w:sz="0" w:space="0" w:color="auto"/>
          </w:divBdr>
        </w:div>
        <w:div w:id="1366370151">
          <w:marLeft w:val="216"/>
          <w:marRight w:val="432"/>
          <w:marTop w:val="0"/>
          <w:marBottom w:val="0"/>
          <w:divBdr>
            <w:top w:val="none" w:sz="0" w:space="0" w:color="auto"/>
            <w:left w:val="none" w:sz="0" w:space="0" w:color="auto"/>
            <w:bottom w:val="none" w:sz="0" w:space="0" w:color="auto"/>
            <w:right w:val="none" w:sz="0" w:space="0" w:color="auto"/>
          </w:divBdr>
        </w:div>
        <w:div w:id="1465268575">
          <w:marLeft w:val="216"/>
          <w:marRight w:val="432"/>
          <w:marTop w:val="0"/>
          <w:marBottom w:val="0"/>
          <w:divBdr>
            <w:top w:val="none" w:sz="0" w:space="0" w:color="auto"/>
            <w:left w:val="none" w:sz="0" w:space="0" w:color="auto"/>
            <w:bottom w:val="none" w:sz="0" w:space="0" w:color="auto"/>
            <w:right w:val="none" w:sz="0" w:space="0" w:color="auto"/>
          </w:divBdr>
        </w:div>
        <w:div w:id="2005082203">
          <w:marLeft w:val="432"/>
          <w:marRight w:val="216"/>
          <w:marTop w:val="0"/>
          <w:marBottom w:val="0"/>
          <w:divBdr>
            <w:top w:val="none" w:sz="0" w:space="0" w:color="auto"/>
            <w:left w:val="none" w:sz="0" w:space="0" w:color="auto"/>
            <w:bottom w:val="none" w:sz="0" w:space="0" w:color="auto"/>
            <w:right w:val="none" w:sz="0" w:space="0" w:color="auto"/>
          </w:divBdr>
        </w:div>
      </w:divsChild>
    </w:div>
    <w:div w:id="798953968">
      <w:bodyDiv w:val="1"/>
      <w:marLeft w:val="0"/>
      <w:marRight w:val="0"/>
      <w:marTop w:val="0"/>
      <w:marBottom w:val="0"/>
      <w:divBdr>
        <w:top w:val="none" w:sz="0" w:space="0" w:color="auto"/>
        <w:left w:val="none" w:sz="0" w:space="0" w:color="auto"/>
        <w:bottom w:val="none" w:sz="0" w:space="0" w:color="auto"/>
        <w:right w:val="none" w:sz="0" w:space="0" w:color="auto"/>
      </w:divBdr>
    </w:div>
    <w:div w:id="1009478474">
      <w:bodyDiv w:val="1"/>
      <w:marLeft w:val="0"/>
      <w:marRight w:val="0"/>
      <w:marTop w:val="0"/>
      <w:marBottom w:val="0"/>
      <w:divBdr>
        <w:top w:val="none" w:sz="0" w:space="0" w:color="auto"/>
        <w:left w:val="none" w:sz="0" w:space="0" w:color="auto"/>
        <w:bottom w:val="none" w:sz="0" w:space="0" w:color="auto"/>
        <w:right w:val="none" w:sz="0" w:space="0" w:color="auto"/>
      </w:divBdr>
    </w:div>
    <w:div w:id="1022512741">
      <w:bodyDiv w:val="1"/>
      <w:marLeft w:val="0"/>
      <w:marRight w:val="0"/>
      <w:marTop w:val="0"/>
      <w:marBottom w:val="0"/>
      <w:divBdr>
        <w:top w:val="none" w:sz="0" w:space="0" w:color="auto"/>
        <w:left w:val="none" w:sz="0" w:space="0" w:color="auto"/>
        <w:bottom w:val="none" w:sz="0" w:space="0" w:color="auto"/>
        <w:right w:val="none" w:sz="0" w:space="0" w:color="auto"/>
      </w:divBdr>
    </w:div>
    <w:div w:id="1179613240">
      <w:bodyDiv w:val="1"/>
      <w:marLeft w:val="0"/>
      <w:marRight w:val="0"/>
      <w:marTop w:val="0"/>
      <w:marBottom w:val="0"/>
      <w:divBdr>
        <w:top w:val="none" w:sz="0" w:space="0" w:color="auto"/>
        <w:left w:val="none" w:sz="0" w:space="0" w:color="auto"/>
        <w:bottom w:val="none" w:sz="0" w:space="0" w:color="auto"/>
        <w:right w:val="none" w:sz="0" w:space="0" w:color="auto"/>
      </w:divBdr>
    </w:div>
    <w:div w:id="1272736203">
      <w:bodyDiv w:val="1"/>
      <w:marLeft w:val="0"/>
      <w:marRight w:val="0"/>
      <w:marTop w:val="0"/>
      <w:marBottom w:val="0"/>
      <w:divBdr>
        <w:top w:val="none" w:sz="0" w:space="0" w:color="auto"/>
        <w:left w:val="none" w:sz="0" w:space="0" w:color="auto"/>
        <w:bottom w:val="none" w:sz="0" w:space="0" w:color="auto"/>
        <w:right w:val="none" w:sz="0" w:space="0" w:color="auto"/>
      </w:divBdr>
    </w:div>
    <w:div w:id="1352605755">
      <w:bodyDiv w:val="1"/>
      <w:marLeft w:val="0"/>
      <w:marRight w:val="0"/>
      <w:marTop w:val="0"/>
      <w:marBottom w:val="0"/>
      <w:divBdr>
        <w:top w:val="none" w:sz="0" w:space="0" w:color="auto"/>
        <w:left w:val="none" w:sz="0" w:space="0" w:color="auto"/>
        <w:bottom w:val="none" w:sz="0" w:space="0" w:color="auto"/>
        <w:right w:val="none" w:sz="0" w:space="0" w:color="auto"/>
      </w:divBdr>
    </w:div>
    <w:div w:id="1428499840">
      <w:bodyDiv w:val="1"/>
      <w:marLeft w:val="0"/>
      <w:marRight w:val="0"/>
      <w:marTop w:val="0"/>
      <w:marBottom w:val="0"/>
      <w:divBdr>
        <w:top w:val="none" w:sz="0" w:space="0" w:color="auto"/>
        <w:left w:val="none" w:sz="0" w:space="0" w:color="auto"/>
        <w:bottom w:val="none" w:sz="0" w:space="0" w:color="auto"/>
        <w:right w:val="none" w:sz="0" w:space="0" w:color="auto"/>
      </w:divBdr>
    </w:div>
    <w:div w:id="1533689184">
      <w:bodyDiv w:val="1"/>
      <w:marLeft w:val="0"/>
      <w:marRight w:val="0"/>
      <w:marTop w:val="0"/>
      <w:marBottom w:val="0"/>
      <w:divBdr>
        <w:top w:val="none" w:sz="0" w:space="0" w:color="auto"/>
        <w:left w:val="none" w:sz="0" w:space="0" w:color="auto"/>
        <w:bottom w:val="none" w:sz="0" w:space="0" w:color="auto"/>
        <w:right w:val="none" w:sz="0" w:space="0" w:color="auto"/>
      </w:divBdr>
    </w:div>
    <w:div w:id="1581939430">
      <w:bodyDiv w:val="1"/>
      <w:marLeft w:val="0"/>
      <w:marRight w:val="0"/>
      <w:marTop w:val="0"/>
      <w:marBottom w:val="0"/>
      <w:divBdr>
        <w:top w:val="none" w:sz="0" w:space="0" w:color="auto"/>
        <w:left w:val="none" w:sz="0" w:space="0" w:color="auto"/>
        <w:bottom w:val="none" w:sz="0" w:space="0" w:color="auto"/>
        <w:right w:val="none" w:sz="0" w:space="0" w:color="auto"/>
      </w:divBdr>
    </w:div>
    <w:div w:id="1628467893">
      <w:bodyDiv w:val="1"/>
      <w:marLeft w:val="0"/>
      <w:marRight w:val="0"/>
      <w:marTop w:val="0"/>
      <w:marBottom w:val="0"/>
      <w:divBdr>
        <w:top w:val="none" w:sz="0" w:space="0" w:color="auto"/>
        <w:left w:val="none" w:sz="0" w:space="0" w:color="auto"/>
        <w:bottom w:val="none" w:sz="0" w:space="0" w:color="auto"/>
        <w:right w:val="none" w:sz="0" w:space="0" w:color="auto"/>
      </w:divBdr>
    </w:div>
    <w:div w:id="1628508403">
      <w:bodyDiv w:val="1"/>
      <w:marLeft w:val="0"/>
      <w:marRight w:val="0"/>
      <w:marTop w:val="0"/>
      <w:marBottom w:val="0"/>
      <w:divBdr>
        <w:top w:val="none" w:sz="0" w:space="0" w:color="auto"/>
        <w:left w:val="none" w:sz="0" w:space="0" w:color="auto"/>
        <w:bottom w:val="none" w:sz="0" w:space="0" w:color="auto"/>
        <w:right w:val="none" w:sz="0" w:space="0" w:color="auto"/>
      </w:divBdr>
    </w:div>
    <w:div w:id="1686590820">
      <w:bodyDiv w:val="1"/>
      <w:marLeft w:val="0"/>
      <w:marRight w:val="0"/>
      <w:marTop w:val="0"/>
      <w:marBottom w:val="0"/>
      <w:divBdr>
        <w:top w:val="none" w:sz="0" w:space="0" w:color="auto"/>
        <w:left w:val="none" w:sz="0" w:space="0" w:color="auto"/>
        <w:bottom w:val="none" w:sz="0" w:space="0" w:color="auto"/>
        <w:right w:val="none" w:sz="0" w:space="0" w:color="auto"/>
      </w:divBdr>
    </w:div>
    <w:div w:id="1724137961">
      <w:bodyDiv w:val="1"/>
      <w:marLeft w:val="0"/>
      <w:marRight w:val="0"/>
      <w:marTop w:val="0"/>
      <w:marBottom w:val="0"/>
      <w:divBdr>
        <w:top w:val="none" w:sz="0" w:space="0" w:color="auto"/>
        <w:left w:val="none" w:sz="0" w:space="0" w:color="auto"/>
        <w:bottom w:val="none" w:sz="0" w:space="0" w:color="auto"/>
        <w:right w:val="none" w:sz="0" w:space="0" w:color="auto"/>
      </w:divBdr>
    </w:div>
    <w:div w:id="1787305892">
      <w:bodyDiv w:val="1"/>
      <w:marLeft w:val="0"/>
      <w:marRight w:val="0"/>
      <w:marTop w:val="0"/>
      <w:marBottom w:val="0"/>
      <w:divBdr>
        <w:top w:val="none" w:sz="0" w:space="0" w:color="auto"/>
        <w:left w:val="none" w:sz="0" w:space="0" w:color="auto"/>
        <w:bottom w:val="none" w:sz="0" w:space="0" w:color="auto"/>
        <w:right w:val="none" w:sz="0" w:space="0" w:color="auto"/>
      </w:divBdr>
    </w:div>
    <w:div w:id="1837761934">
      <w:bodyDiv w:val="1"/>
      <w:marLeft w:val="0"/>
      <w:marRight w:val="0"/>
      <w:marTop w:val="0"/>
      <w:marBottom w:val="0"/>
      <w:divBdr>
        <w:top w:val="none" w:sz="0" w:space="0" w:color="auto"/>
        <w:left w:val="none" w:sz="0" w:space="0" w:color="auto"/>
        <w:bottom w:val="none" w:sz="0" w:space="0" w:color="auto"/>
        <w:right w:val="none" w:sz="0" w:space="0" w:color="auto"/>
      </w:divBdr>
    </w:div>
    <w:div w:id="1855874961">
      <w:bodyDiv w:val="1"/>
      <w:marLeft w:val="0"/>
      <w:marRight w:val="0"/>
      <w:marTop w:val="0"/>
      <w:marBottom w:val="0"/>
      <w:divBdr>
        <w:top w:val="none" w:sz="0" w:space="0" w:color="auto"/>
        <w:left w:val="none" w:sz="0" w:space="0" w:color="auto"/>
        <w:bottom w:val="none" w:sz="0" w:space="0" w:color="auto"/>
        <w:right w:val="none" w:sz="0" w:space="0" w:color="auto"/>
      </w:divBdr>
    </w:div>
    <w:div w:id="2031834166">
      <w:bodyDiv w:val="1"/>
      <w:marLeft w:val="0"/>
      <w:marRight w:val="0"/>
      <w:marTop w:val="0"/>
      <w:marBottom w:val="0"/>
      <w:divBdr>
        <w:top w:val="none" w:sz="0" w:space="0" w:color="auto"/>
        <w:left w:val="none" w:sz="0" w:space="0" w:color="auto"/>
        <w:bottom w:val="none" w:sz="0" w:space="0" w:color="auto"/>
        <w:right w:val="none" w:sz="0" w:space="0" w:color="auto"/>
      </w:divBdr>
    </w:div>
    <w:div w:id="213470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doi.org/10.3390/jrfm18110598" TargetMode="External" Id="rId18" /><Relationship Type="http://schemas.openxmlformats.org/officeDocument/2006/relationships/hyperlink" Target="https://pmc.ncbi.nlm.nih.gov/articles/PMC6435353/" TargetMode="External" Id="rId26" /><Relationship Type="http://schemas.openxmlformats.org/officeDocument/2006/relationships/hyperlink" Target="https://www.scielo.br/j/bbr/a/BYQrQVhdPKy7ywBNdMCFWRN/?lang=pt" TargetMode="External" Id="rId39" /><Relationship Type="http://schemas.openxmlformats.org/officeDocument/2006/relationships/hyperlink" Target="https://www.kellton.com/kellton-tech-blog/popular-data-governance-frameworks" TargetMode="External" Id="rId21" /><Relationship Type="http://schemas.openxmlformats.org/officeDocument/2006/relationships/hyperlink" Target="https://sindsegsc.org.br/arquivo/publicacao/139/documento/revista_juridica_de_seguros___10___maio_2019.pdf" TargetMode="External" Id="rId34" /><Relationship Type="http://schemas.openxmlformats.org/officeDocument/2006/relationships/hyperlink" Target="https://monografias.ufop.br/handle/35400000/6454" TargetMode="External" Id="rId42" /><Relationship Type="http://schemas.openxmlformats.org/officeDocument/2006/relationships/hyperlink" Target="https://books.google.com.br/books?id=d1qnDwAAQBAJ" TargetMode="External" Id="rId47" /><Relationship Type="http://schemas.openxmlformats.org/officeDocument/2006/relationships/hyperlink" Target="https://sapientia.pucsp.br/handle/handle/22378" TargetMode="External" Id="rId50" /><Relationship Type="http://schemas.openxmlformats.org/officeDocument/2006/relationships/fontTable" Target="fontTable.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norma.ncirl.ie/4224/" TargetMode="External" Id="rId16" /><Relationship Type="http://schemas.openxmlformats.org/officeDocument/2006/relationships/hyperlink" Target="https://arxiv.org/pdf/2304.01062" TargetMode="External" Id="rId29" /><Relationship Type="http://schemas.openxmlformats.org/officeDocument/2006/relationships/hyperlink" Target="https://unip.br/servicos/biblioteca/ficha_catalografica.aspx" TargetMode="External" Id="rId11" /><Relationship Type="http://schemas.openxmlformats.org/officeDocument/2006/relationships/hyperlink" Target="https://pmc.ncbi.nlm.nih.gov/articles/PMC10921903/" TargetMode="External" Id="rId24" /><Relationship Type="http://schemas.openxmlformats.org/officeDocument/2006/relationships/hyperlink" Target="https://sindsegsc.org.br/arquivo/publicacao/139/documento/revista_juridica_de_seguros___10___maio_2019.pdf" TargetMode="External" Id="rId32" /><Relationship Type="http://schemas.openxmlformats.org/officeDocument/2006/relationships/hyperlink" Target="https://faacz.com.br/portal/wp-content/uploads/2024/05/A-EVOLU%C3%87%C3%83O-HIST%C3%93RICA-DO-SEGURO-PRIVADO-NA-CULTURA-DO-MUTUALISMO-NO-CONTEXTO-DAS-ATIVIDADES-MERCANTIS.docx.pdf" TargetMode="External" Id="rId37" /><Relationship Type="http://schemas.openxmlformats.org/officeDocument/2006/relationships/hyperlink" Target="https://repositorio.ufu.br/bitstream/123456789/43813/1/AuditoriaDetec%C3%A7%C3%A3oFraudes.pdf" TargetMode="External" Id="rId40" /><Relationship Type="http://schemas.openxmlformats.org/officeDocument/2006/relationships/hyperlink" Target="https://ojs.revistagesec.org.br/secretariado/article/view/4970" TargetMode="External" Id="rId45" /><Relationship Type="http://schemas.openxmlformats.org/officeDocument/2006/relationships/hyperlink" Target="https://downloads.editoracientifica.com.br/books/978-65-83998-45-3.pdf" TargetMode="Externa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doi.org/10.1038/s41598-025-12848-0" TargetMode="External" Id="rId19" /><Relationship Type="http://schemas.openxmlformats.org/officeDocument/2006/relationships/hyperlink" Target="https://pmc.ncbi.nlm.nih.gov/articles/PMC9912223/" TargetMode="External" Id="rId31" /><Relationship Type="http://schemas.openxmlformats.org/officeDocument/2006/relationships/hyperlink" Target="https://repositorio.ufrn.br/handle/123456789/44577" TargetMode="External" Id="rId44" /><Relationship Type="http://schemas.openxmlformats.org/officeDocument/2006/relationships/hyperlink" Target="https://repository.umng.edu.co/handle/55dfa27f-be99-4f5c-8609-406b6239049f" TargetMode="Externa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researchgate.net/profile/Oluwabusayo-Bello/publication/381548526_Analysing_the_Impact_of_Advanced_Analytics_on_Fraud_Detection_A_Machine_Learning_Perspective/links/66736273d21e220d89c09836/Analysing-the-Impact-of-Advanced-Analytics-on-Fraud-Detection-A-Machine-Learning-Perspective.pdf" TargetMode="External" Id="rId14" /><Relationship Type="http://schemas.openxmlformats.org/officeDocument/2006/relationships/hyperlink" Target="https://www.dataversity.net/articles/data-governance-frameworks/" TargetMode="External" Id="rId22" /><Relationship Type="http://schemas.openxmlformats.org/officeDocument/2006/relationships/hyperlink" Target="https://docs.databricks.com/aws/en/lakehouse/medallion" TargetMode="External" Id="rId27" /><Relationship Type="http://schemas.openxmlformats.org/officeDocument/2006/relationships/hyperlink" Target="https://journalofbigdata.springeropen.com/articles/10.1186/s40537-021-00468-0" TargetMode="External" Id="rId30" /><Relationship Type="http://schemas.openxmlformats.org/officeDocument/2006/relationships/hyperlink" Target="https://repository.umng.edu.co/handle/55dfa27f-be99-4f5c-8609-406b6239049f" TargetMode="External" Id="rId35" /><Relationship Type="http://schemas.openxmlformats.org/officeDocument/2006/relationships/hyperlink" Target="https://www.planalto.gov.br/ccivil_03/_ato2015-2018/2018/lei/l13709.htm" TargetMode="External" Id="rId43" /><Relationship Type="http://schemas.openxmlformats.org/officeDocument/2006/relationships/hyperlink" Target="https://books.google.com.br/books?id=0y-9EAAAQBAJ" TargetMode="External" Id="rId48" /><Relationship Type="http://schemas.openxmlformats.org/officeDocument/2006/relationships/theme" Target="theme/theme1.xml" Id="rId56" /><Relationship Type="http://schemas.openxmlformats.org/officeDocument/2006/relationships/webSettings" Target="webSettings.xml" Id="rId8" /><Relationship Type="http://schemas.openxmlformats.org/officeDocument/2006/relationships/hyperlink" Target="https://sindsegsc.org.br/arquivo/publicacao/139/documento/revista_juridica_de_seguros_10_maio_2019.pdf" TargetMode="Externa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papers.ssrn.com/sol3/papers.cfm?abstract_id=5076886" TargetMode="External" Id="rId17" /><Relationship Type="http://schemas.openxmlformats.org/officeDocument/2006/relationships/hyperlink" Target="https://sol.sbc.org.br/index.php/sbbd/article/view/37270/37053" TargetMode="External" Id="rId25" /><Relationship Type="http://schemas.openxmlformats.org/officeDocument/2006/relationships/hyperlink" Target="https://sapientia.pucsp.br/handle/handle/22378" TargetMode="External" Id="rId33" /><Relationship Type="http://schemas.openxmlformats.org/officeDocument/2006/relationships/hyperlink" Target="https://adelpha-api.mackenzie.br/server/api/core/bitstreams/50c028e4-d99c-4a6b-9dd4-2d000a9bb580/content" TargetMode="External" Id="rId38" /><Relationship Type="http://schemas.openxmlformats.org/officeDocument/2006/relationships/hyperlink" Target="https://repositorio.ifac.edu.br/jspui/handle/123456789/100" TargetMode="External" Id="rId46" /><Relationship Type="http://schemas.openxmlformats.org/officeDocument/2006/relationships/hyperlink" Target="https://www.ijasret.com/VolumeArticles/FullTextPDF/1495_2.Faud_Detection_and_Analysis_for_Insurance_Claim_using.pdf" TargetMode="External" Id="rId20" /><Relationship Type="http://schemas.openxmlformats.org/officeDocument/2006/relationships/hyperlink" Target="https://ri.ufs.br/bitstream/riufs/13551/2/Audir_Bispo_Santos.pdf" TargetMode="External" Id="rId41" /><Relationship Type="http://schemas.openxmlformats.org/officeDocument/2006/relationships/header" Target="header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scielo.br/j/emquestao/a/CBWr6FsLyLbfQPVn4mv3yxd/?format=html&amp;lang=pt" TargetMode="External" Id="rId15" /><Relationship Type="http://schemas.openxmlformats.org/officeDocument/2006/relationships/hyperlink" Target="https://resources.careered.com/LCMSFileSharePreview/Resources/AdobePDF/Abraham%20Schneider%20Brocke%20(2019)%20Data%20governance%20A%20conceptual%20framework.pdf" TargetMode="External" Id="rId23" /><Relationship Type="http://schemas.openxmlformats.org/officeDocument/2006/relationships/hyperlink" Target="https://martinfowler.com/articles/data-mesh-principles.html" TargetMode="External" Id="rId28" /><Relationship Type="http://schemas.openxmlformats.org/officeDocument/2006/relationships/hyperlink" Target="https://downloads.editoracientifica.com.br/books/978-65-83998-45-3.pdf" TargetMode="External" Id="rId36" /><Relationship Type="http://schemas.openxmlformats.org/officeDocument/2006/relationships/hyperlink" Target="https://sindsegsc.org.br/arquivo/publicacao/139/documento/revista_juridica_de_seguros_10_maio_2019.pdf" TargetMode="External" Id="rId49" /><Relationship Type="http://schemas.openxmlformats.org/officeDocument/2006/relationships/image" Target="/media/image3.png" Id="rId1093907854" /><Relationship Type="http://schemas.openxmlformats.org/officeDocument/2006/relationships/hyperlink" Target="https://www.researchgate.net/publication/322862525_A_UTILIZACAO_DOS_METODOS_DE_DATA_MINING_E_MACHINE_LEARNING_NO_PROCESSO_DE_PREVENCAO_A_FRAUDES_NO_MERCADO_SEGURADOR" TargetMode="External" Id="R260830d41a744451" /><Relationship Type="http://schemas.openxmlformats.org/officeDocument/2006/relationships/hyperlink" Target="https://repositorio.unb.br/handle/10482/45317" TargetMode="External" Id="R9dd6616af78548cd"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D19FFB80ACBF34D84756848304B6852" ma:contentTypeVersion="11" ma:contentTypeDescription="Crie um novo documento." ma:contentTypeScope="" ma:versionID="0543493c7158180c3d47dcd519fd172a">
  <xsd:schema xmlns:xsd="http://www.w3.org/2001/XMLSchema" xmlns:xs="http://www.w3.org/2001/XMLSchema" xmlns:p="http://schemas.microsoft.com/office/2006/metadata/properties" xmlns:ns2="066669cb-0305-43f5-92c4-5ea4a63998d7" xmlns:ns3="e148732f-54b2-4dad-bdbc-e2b0bc8c95e2" targetNamespace="http://schemas.microsoft.com/office/2006/metadata/properties" ma:root="true" ma:fieldsID="cc0df3dd3e7037b89692f3d40bf78c3a" ns2:_="" ns3:_="">
    <xsd:import namespace="066669cb-0305-43f5-92c4-5ea4a63998d7"/>
    <xsd:import namespace="e148732f-54b2-4dad-bdbc-e2b0bc8c95e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69cb-0305-43f5-92c4-5ea4a63998d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2b291d0-d967-4a40-bf28-c453ce43012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8732f-54b2-4dad-bdbc-e2b0bc8c95e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442a0f3-fd34-400d-b65c-84f56987e797}" ma:internalName="TaxCatchAll" ma:showField="CatchAllData" ma:web="e148732f-54b2-4dad-bdbc-e2b0bc8c95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148732f-54b2-4dad-bdbc-e2b0bc8c95e2" xsi:nil="true"/>
    <lcf76f155ced4ddcb4097134ff3c332f xmlns="066669cb-0305-43f5-92c4-5ea4a63998d7">
      <Terms xmlns="http://schemas.microsoft.com/office/infopath/2007/PartnerControls"/>
    </lcf76f155ced4ddcb4097134ff3c332f>
    <ReferenceId xmlns="066669cb-0305-43f5-92c4-5ea4a63998d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EE434-BB74-4862-A283-441E289D08AC}"/>
</file>

<file path=customXml/itemProps2.xml><?xml version="1.0" encoding="utf-8"?>
<ds:datastoreItem xmlns:ds="http://schemas.openxmlformats.org/officeDocument/2006/customXml" ds:itemID="{C00C1C13-7C97-45ED-81A1-11881EC159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67DF8E-6889-46C5-85FC-747BF82B05D7}">
  <ds:schemaRefs>
    <ds:schemaRef ds:uri="http://schemas.openxmlformats.org/officeDocument/2006/bibliography"/>
  </ds:schemaRefs>
</ds:datastoreItem>
</file>

<file path=customXml/itemProps4.xml><?xml version="1.0" encoding="utf-8"?>
<ds:datastoreItem xmlns:ds="http://schemas.openxmlformats.org/officeDocument/2006/customXml" ds:itemID="{9AAC9077-349F-42DD-8AA1-66465C74184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Pedro Lucas Oliveira Soares</cp:lastModifiedBy>
  <cp:revision>3</cp:revision>
  <cp:lastPrinted>2020-10-31T00:09:00Z</cp:lastPrinted>
  <dcterms:created xsi:type="dcterms:W3CDTF">2026-05-24T04:14:00Z</dcterms:created>
  <dcterms:modified xsi:type="dcterms:W3CDTF">2026-05-26T00:48:27Z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0x0101006D19FFB80ACBF34D84756848304B6852</vt:lpwstr>
  </property>
</Properties>
</file>