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</w:pPr>
      <w:r>
        <w:rPr>
          <w:rFonts w:ascii="Calibri" w:cs="Calibri" w:eastAsia="Calibri" w:hAnsi="Calibri"/>
          <w:b/>
          <w:bCs/>
          <w:color w:val="E8890A"/>
          <w:sz w:val="72"/>
          <w:szCs w:val="72"/>
        </w:rPr>
        <w:t xml:space="preserve">CacheFlow</w:t>
      </w:r>
    </w:p>
    <w:p>
      <w:pPr>
        <w:spacing w:before="0" w:after="120"/>
      </w:pPr>
      <w:r>
        <w:rPr>
          <w:rFonts w:ascii="Calibri" w:cs="Calibri" w:eastAsia="Calibri" w:hAnsi="Calibri"/>
          <w:color w:val="D1D5DB"/>
          <w:sz w:val="28"/>
          <w:szCs w:val="28"/>
        </w:rPr>
        <w:t xml:space="preserve">Revised Build Plan + Strategic Recommendations</w:t>
      </w:r>
    </w:p>
    <w:p>
      <w:pPr>
        <w:spacing w:before="0" w:after="6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v5.0  ·  February 2026  ·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2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Project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Pilot Target</w:t>
            </w:r>
          </w:p>
        </w:tc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Stack</w:t>
            </w:r>
          </w:p>
        </w:tc>
        <w:tc>
          <w:tcPr>
            <w:tcW w:type="dxa" w:w="1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Day Status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CacheFlow — Unified Cloud + VPS Storage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May 21, 2026</w:t>
            </w:r>
          </w:p>
        </w:tc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Node.js 22 · Express 5 · PostgreSQL 17 · Next.js</w:t>
            </w:r>
          </w:p>
        </w:tc>
        <w:tc>
          <w:tcPr>
            <w:tcW w:type="dxa" w:w="1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Day 34 Complete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spacing w:before="160" w:after="0"/>
      </w:pPr>
      <w:r>
        <w:t xml:space="preserve"/>
      </w:r>
    </w:p>
    <w:p>
      <w:pPr>
        <w:pBdr>
          <w:top w:val="single" w:color="E8890A" w:sz="6" w:space="4"/>
          <w:bottom w:val="single" w:color="374151" w:sz="2" w:space="4"/>
        </w:pBdr>
        <w:spacing w:before="200" w:after="200"/>
      </w:pPr>
      <w:r>
        <w:rPr>
          <w:rFonts w:ascii="Calibri" w:cs="Calibri" w:eastAsia="Calibri" w:hAnsi="Calibri"/>
          <w:b/>
          <w:bCs/>
          <w:color w:val="E8890A"/>
          <w:sz w:val="36"/>
          <w:szCs w:val="36"/>
        </w:rPr>
        <w:t xml:space="preserve">01  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Plan Comparison: v4 vs Recommended v5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D1D5DB"/>
          <w:sz w:val="20"/>
          <w:szCs w:val="20"/>
        </w:rPr>
        <w:t xml:space="preserve">The existing v4 plan is well-structured with strong governing laws and a clear day-by-day cadence. The recommendations below are surgical additions — not a rebuild. Three new dimensions are added: VPS/SFTP as a storage provider, file browser UI enhancements, and an optional office document preview layer.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E8890A"/>
          <w:sz w:val="26"/>
          <w:szCs w:val="26"/>
        </w:rPr>
        <w:t xml:space="preserve">Alignment Assessment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v4 Plan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v5 Recommendation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Core sync pipeline (Days 35–50)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Hash verification, conflict detection, quota — solid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Keep exactly as-is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52e1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17"/>
                <w:szCs w:val="17"/>
              </w:rPr>
              <w:t xml:space="preserve">✅ KEEP</w:t>
            </w:r>
          </w:p>
        </w:tc>
      </w:tr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Next.js file browser (Days 51–70)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List/grid view, upload, share links, breadcrumb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Add VPS provider card + SFTP connection flow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c19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9E0B"/>
                <w:sz w:val="17"/>
                <w:szCs w:val="17"/>
              </w:rPr>
              <w:t xml:space="preserve">🔄 REVISE</w:t>
            </w:r>
          </w:p>
        </w:tc>
      </w:tr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Semantic search (Days 71–75)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pgvector embeddings, intent search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Keep — already well planned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52e1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17"/>
                <w:szCs w:val="17"/>
              </w:rPr>
              <w:t xml:space="preserve">✅ KEEP</w:t>
            </w:r>
          </w:p>
        </w:tc>
      </w:tr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WebDAV (Days 76–78)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Pilot bridge, post-MVP FUSE daemon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Keep as pilot bridge — FUSE remains post-MVP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52e1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17"/>
                <w:szCs w:val="17"/>
              </w:rPr>
              <w:t xml:space="preserve">✅ KEEP</w:t>
            </w:r>
          </w:p>
        </w:tc>
      </w:tr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Zero-retention middleware (Day 80)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New, addresses auditor directive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Keep — critical for trust/marketing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52e1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17"/>
                <w:szCs w:val="17"/>
              </w:rPr>
              <w:t xml:space="preserve">✅ KEEP</w:t>
            </w:r>
          </w:p>
        </w:tc>
      </w:tr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AI Merge multi-format (Day 85)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Expanded to .py .js .tsx .csv .json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Keep — good scope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52e1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17"/>
                <w:szCs w:val="17"/>
              </w:rPr>
              <w:t xml:space="preserve">✅ KEEP</w:t>
            </w:r>
          </w:p>
        </w:tc>
      </w:tr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VPS/SFTP as storage provider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Not in plan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Add as Phase 2b provider (Days 57–58 revised)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c144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82F6"/>
                <w:sz w:val="17"/>
                <w:szCs w:val="17"/>
              </w:rPr>
              <w:t xml:space="preserve">🆕 NEW</w:t>
            </w:r>
          </w:p>
        </w:tc>
      </w:tr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Provider connection dashboard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Implicit in file browser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Explicit unified provider hub with per-provider health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c19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9E0B"/>
                <w:sz w:val="17"/>
                <w:szCs w:val="17"/>
              </w:rPr>
              <w:t xml:space="preserve">🔄 REVISE</w:t>
            </w:r>
          </w:p>
        </w:tc>
      </w:tr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Office document preview/edit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Not in plan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Add Collabora/OnlyOffice integration (post-pilot roadmap)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c144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82F6"/>
                <w:sz w:val="17"/>
                <w:szCs w:val="17"/>
              </w:rPr>
              <w:t xml:space="preserve">🆕 NEW</w:t>
            </w:r>
          </w:p>
        </w:tc>
      </w:tr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Affiliate / "Get more storage" panel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Not in plan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Add to file browser UI (Day 69 revised)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c144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82F6"/>
                <w:sz w:val="17"/>
                <w:szCs w:val="17"/>
              </w:rPr>
              <w:t xml:space="preserve">🆕 NEW</w:t>
            </w:r>
          </w:p>
        </w:tc>
      </w:tr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Mobile PWA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Not in plan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Add PWA manifest + service worker (Day 70 revised)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c144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82F6"/>
                <w:sz w:val="17"/>
                <w:szCs w:val="17"/>
              </w:rPr>
              <w:t xml:space="preserve">🆕 NEW</w:t>
            </w:r>
          </w:p>
        </w:tc>
      </w:tr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Duplicate detection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Not in plan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Post-pilot roadmap item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c144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82F6"/>
                <w:sz w:val="17"/>
                <w:szCs w:val="17"/>
              </w:rPr>
              <w:t xml:space="preserve">🆕 NEW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spacing w:before="160" w:after="0"/>
      </w:pPr>
      <w:r>
        <w:t xml:space="preserve"/>
      </w:r>
    </w:p>
    <w:p>
      <w:pPr>
        <w:pBdr>
          <w:top w:val="single" w:color="E8890A" w:sz="6" w:space="4"/>
          <w:bottom w:val="single" w:color="374151" w:sz="2" w:space="4"/>
        </w:pBdr>
        <w:spacing w:before="200" w:after="200"/>
      </w:pPr>
      <w:r>
        <w:rPr>
          <w:rFonts w:ascii="Calibri" w:cs="Calibri" w:eastAsia="Calibri" w:hAnsi="Calibri"/>
          <w:b/>
          <w:bCs/>
          <w:color w:val="E8890A"/>
          <w:sz w:val="36"/>
          <w:szCs w:val="36"/>
        </w:rPr>
        <w:t xml:space="preserve">02  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New Strategic Philosophy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D1D5DB"/>
          <w:sz w:val="20"/>
          <w:szCs w:val="20"/>
        </w:rPr>
        <w:t xml:space="preserve">The original plan positions CacheFlow as a sync/backup tool. The revised philosophy — informed by MultCloud competitor research and real user pain points — positions it as a unified storage OS. The distinction matters for marketing, feature priority, and monetization.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E8890A"/>
          <w:sz w:val="26"/>
          <w:szCs w:val="26"/>
        </w:rPr>
        <w:t xml:space="preserve">Core Positioning Shift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800"/>
      </w:tblGrid>
      <w:tr>
        <w:trPr>
          <w:tblHeader/>
        </w:trPr>
        <w:tc>
          <w:tcPr>
            <w:tcW w:type="dxa" w:w="1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Dimension</w:t>
            </w:r>
          </w:p>
        </w:tc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Original</w:t>
            </w:r>
          </w:p>
        </w:tc>
        <w:tc>
          <w:tcPr>
            <w:tcW w:type="dxa" w:w="3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Revised</w:t>
            </w:r>
          </w:p>
        </w:tc>
      </w:tr>
      <w:tr>
        <w:tc>
          <w:tcPr>
            <w:tcW w:type="dxa" w:w="1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Tagline</w:t>
            </w:r>
          </w:p>
        </w:tc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"Sync your files across clouds"</w:t>
            </w:r>
          </w:p>
        </w:tc>
        <w:tc>
          <w:tcPr>
            <w:tcW w:type="dxa" w:w="3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"All your storage. One place. Your files never leave your hands."</w:t>
            </w:r>
          </w:p>
        </w:tc>
      </w:tr>
      <w:tr>
        <w:tc>
          <w:tcPr>
            <w:tcW w:type="dxa" w:w="1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Primary user</w:t>
            </w:r>
          </w:p>
        </w:tc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Power users comfortable with sync tools</w:t>
            </w:r>
          </w:p>
        </w:tc>
        <w:tc>
          <w:tcPr>
            <w:tcW w:type="dxa" w:w="3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Anyone paying for cloud storage or with unused VPS space</w:t>
            </w:r>
          </w:p>
        </w:tc>
      </w:tr>
      <w:tr>
        <w:tc>
          <w:tcPr>
            <w:tcW w:type="dxa" w:w="1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Key differentiator</w:t>
            </w:r>
          </w:p>
        </w:tc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AI-powered conflict merge</w:t>
            </w:r>
          </w:p>
        </w:tc>
        <w:tc>
          <w:tcPr>
            <w:tcW w:type="dxa" w:w="3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Browser-native privacy + mobile-first + VPS integration</w:t>
            </w:r>
          </w:p>
        </w:tc>
      </w:tr>
      <w:tr>
        <w:tc>
          <w:tcPr>
            <w:tcW w:type="dxa" w:w="1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Monetization</w:t>
            </w:r>
          </w:p>
        </w:tc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Not specified</w:t>
            </w:r>
          </w:p>
        </w:tc>
        <w:tc>
          <w:tcPr>
            <w:tcW w:type="dxa" w:w="3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Free (3 providers) → Pro $4.99/mo → affiliate commissions</w:t>
            </w:r>
          </w:p>
        </w:tc>
      </w:tr>
      <w:tr>
        <w:tc>
          <w:tcPr>
            <w:tcW w:type="dxa" w:w="1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Trust signal</w:t>
            </w:r>
          </w:p>
        </w:tc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Zero-retention processing</w:t>
            </w:r>
          </w:p>
        </w:tc>
        <w:tc>
          <w:tcPr>
            <w:tcW w:type="dxa" w:w="3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"Files never touch our servers" — client-side OAuth tokens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E8890A"/>
          <w:sz w:val="26"/>
          <w:szCs w:val="26"/>
        </w:rPr>
        <w:t xml:space="preserve">Why VPS Storage Is the Killer Feature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D1D5DB"/>
          <w:sz w:val="20"/>
          <w:szCs w:val="20"/>
        </w:rPr>
        <w:t xml:space="preserve">Every VPS provider gives 50–200GB of block storage. Most renters use less than 5% of it for actual files — the rest sits idle. CacheFlow can expose that idle storage as a first-class provider alongside Google Drive and OneDrive. This is something MultCloud, Air Explorer, and every other competitor completely ignores.</w:t>
      </w:r>
    </w:p>
    <w:p>
      <w:pPr>
        <w:spacing w:before="80" w:after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VPS Provider</w:t>
            </w:r>
          </w:p>
        </w:tc>
        <w:tc>
          <w:tcPr>
            <w:tcW w:type="dxa" w:w="1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Typical Free Storage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Protocol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OCI (your own)</w:t>
            </w:r>
          </w:p>
        </w:tc>
        <w:tc>
          <w:tcPr>
            <w:tcW w:type="dxa" w:w="1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50–200 GB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SFTP / SSH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Already running CacheFlow server here</w:t>
            </w:r>
          </w:p>
        </w:tc>
      </w:tr>
      <w:t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Hetzner</w:t>
            </w:r>
          </w:p>
        </w:tc>
        <w:tc>
          <w:tcPr>
            <w:tcW w:type="dxa" w:w="1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20–80 GB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SFTP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Popular in EU, cheap ARM plans</w:t>
            </w:r>
          </w:p>
        </w:tc>
      </w:tr>
      <w:t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DigitalOcean</w:t>
            </w:r>
          </w:p>
        </w:tc>
        <w:tc>
          <w:tcPr>
            <w:tcW w:type="dxa" w:w="1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25–100 GB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SFTP / Spaces S3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S3-compatible API available</w:t>
            </w:r>
          </w:p>
        </w:tc>
      </w:tr>
      <w:t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Vultr</w:t>
            </w:r>
          </w:p>
        </w:tc>
        <w:tc>
          <w:tcPr>
            <w:tcW w:type="dxa" w:w="1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25–100 GB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SFTP / Object Storage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S3-compatible</w:t>
            </w:r>
          </w:p>
        </w:tc>
      </w:tr>
      <w:t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Linode/Akamai</w:t>
            </w:r>
          </w:p>
        </w:tc>
        <w:tc>
          <w:tcPr>
            <w:tcW w:type="dxa" w:w="1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25–100 GB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SFTP / Object Storage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S3-compatible</w:t>
            </w:r>
          </w:p>
        </w:tc>
      </w:tr>
      <w:t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Any Linux VPS</w:t>
            </w:r>
          </w:p>
        </w:tc>
        <w:tc>
          <w:tcPr>
            <w:tcW w:type="dxa" w:w="1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Varies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SFTP / WebDAV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Generic SSH key auth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spacing w:before="160" w:after="0"/>
      </w:pPr>
      <w:r>
        <w:t xml:space="preserve"/>
      </w:r>
    </w:p>
    <w:p>
      <w:pPr>
        <w:pBdr>
          <w:top w:val="single" w:color="E8890A" w:sz="6" w:space="4"/>
          <w:bottom w:val="single" w:color="374151" w:sz="2" w:space="4"/>
        </w:pBdr>
        <w:spacing w:before="200" w:after="200"/>
      </w:pPr>
      <w:r>
        <w:rPr>
          <w:rFonts w:ascii="Calibri" w:cs="Calibri" w:eastAsia="Calibri" w:hAnsi="Calibri"/>
          <w:b/>
          <w:bCs/>
          <w:color w:val="E8890A"/>
          <w:sz w:val="36"/>
          <w:szCs w:val="36"/>
        </w:rPr>
        <w:t xml:space="preserve">03  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VPS / SFTP Provider — Implementation Spec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E8890A"/>
          <w:sz w:val="26"/>
          <w:szCs w:val="26"/>
        </w:rPr>
        <w:t xml:space="preserve">Connection Flow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D1D5DB"/>
          <w:sz w:val="20"/>
          <w:szCs w:val="20"/>
        </w:rPr>
        <w:t xml:space="preserve">VPS connection should feel as simple as connecting Google Drive. The user enters 4 fields, clicks Connect, and gets a quota bar showing their server's disk usage. No rclone, no CLI, no SSH key management beyond a paste.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D1D5DB"/>
          <w:sz w:val="22"/>
          <w:szCs w:val="22"/>
        </w:rPr>
        <w:t xml:space="preserve">Connection UI Fields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Server hostname/IP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Text</w:t>
            </w:r>
          </w:p>
        </w:tc>
        <w:tc>
          <w:tcPr>
            <w:tcW w:type="dxa" w:w="4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e.g. 100.91.230.7 or myserver.com</w:t>
            </w:r>
          </w:p>
        </w:tc>
      </w:tr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Port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Number</w:t>
            </w:r>
          </w:p>
        </w:tc>
        <w:tc>
          <w:tcPr>
            <w:tcW w:type="dxa" w:w="4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Default 22, editable</w:t>
            </w:r>
          </w:p>
        </w:tc>
      </w:tr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Text</w:t>
            </w:r>
          </w:p>
        </w:tc>
        <w:tc>
          <w:tcPr>
            <w:tcW w:type="dxa" w:w="4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e.g. ubuntu, sanjay</w:t>
            </w:r>
          </w:p>
        </w:tc>
      </w:tr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Auth method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Toggle: Password / SSH Key</w:t>
            </w:r>
          </w:p>
        </w:tc>
        <w:tc>
          <w:tcPr>
            <w:tcW w:type="dxa" w:w="4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Key paste recommended for security</w:t>
            </w:r>
          </w:p>
        </w:tc>
      </w:tr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Password or Private Key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Password / Textarea</w:t>
            </w:r>
          </w:p>
        </w:tc>
        <w:tc>
          <w:tcPr>
            <w:tcW w:type="dxa" w:w="4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Never sent to CacheFlow server — used only for SFTP session</w:t>
            </w:r>
          </w:p>
        </w:tc>
      </w:tr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Root path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Text</w:t>
            </w:r>
          </w:p>
        </w:tc>
        <w:tc>
          <w:tcPr>
            <w:tcW w:type="dxa" w:w="4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e.g. /home/sanjay/files — default /</w:t>
            </w:r>
          </w:p>
        </w:tc>
      </w:tr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Text</w:t>
            </w:r>
          </w:p>
        </w:tc>
        <w:tc>
          <w:tcPr>
            <w:tcW w:type="dxa" w:w="4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e.g. "My OCI Server", "Hetzner VPS"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D1D5DB"/>
          <w:sz w:val="22"/>
          <w:szCs w:val="22"/>
        </w:rPr>
        <w:t xml:space="preserve">Backend Implementation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D1D5DB"/>
          <w:sz w:val="20"/>
          <w:szCs w:val="20"/>
        </w:rPr>
        <w:t xml:space="preserve">SFTP requires server-side execution — this is the one provider that cannot be purely client-side due to SSH protocol requirements. The existing OCI server is already the right place for this.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Calibri" w:cs="Calibri" w:eastAsia="Calibri" w:hAnsi="Calibri"/>
          <w:color w:val="D1D5DB"/>
          <w:sz w:val="20"/>
          <w:szCs w:val="20"/>
        </w:rPr>
        <w:t xml:space="preserve">Add ssh2 npm package to Express backend for SFTP connections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Calibri" w:cs="Calibri" w:eastAsia="Calibri" w:hAnsi="Calibri"/>
          <w:color w:val="D1D5DB"/>
          <w:sz w:val="20"/>
          <w:szCs w:val="20"/>
        </w:rPr>
        <w:t xml:space="preserve">SFTP credentials encrypted with AES-256 before storage in PostgreSQL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Calibri" w:cs="Calibri" w:eastAsia="Calibri" w:hAnsi="Calibri"/>
          <w:color w:val="D1D5DB"/>
          <w:sz w:val="20"/>
          <w:szCs w:val="20"/>
        </w:rPr>
        <w:t xml:space="preserve">Credentials stored per-user in new vps_connections table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Calibri" w:cs="Calibri" w:eastAsia="Calibri" w:hAnsi="Calibri"/>
          <w:color w:val="D1D5DB"/>
          <w:sz w:val="20"/>
          <w:szCs w:val="20"/>
        </w:rPr>
        <w:t xml:space="preserve">All SFTP file operations proxied through existing Express API — same interface as other providers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Calibri" w:cs="Calibri" w:eastAsia="Calibri" w:hAnsi="Calibri"/>
          <w:color w:val="D1D5DB"/>
          <w:sz w:val="20"/>
          <w:szCs w:val="20"/>
        </w:rPr>
        <w:t xml:space="preserve">Quota: run df -h via SSH exec, parse output for used/total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Calibri" w:cs="Calibri" w:eastAsia="Calibri" w:hAnsi="Calibri"/>
          <w:color w:val="D1D5DB"/>
          <w:sz w:val="20"/>
          <w:szCs w:val="20"/>
        </w:rPr>
        <w:t xml:space="preserve">File listing: SFTP readdir, map to standard FileMetadata interface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Calibri" w:cs="Calibri" w:eastAsia="Calibri" w:hAnsi="Calibri"/>
          <w:color w:val="D1D5DB"/>
          <w:sz w:val="20"/>
          <w:szCs w:val="20"/>
        </w:rPr>
        <w:t xml:space="preserve">Upload/download: stream through Express, never write to OCI disk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D1D5DB"/>
          <w:sz w:val="22"/>
          <w:szCs w:val="22"/>
        </w:rPr>
        <w:t xml:space="preserve">vps_connections Schema</w:t>
      </w:r>
    </w:p>
    <w:p>
      <w:pPr>
        <w:shd w:fill="0d0d0d" w:val="clear"/>
        <w:spacing w:before="80" w:after="8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CREATE TABLE vps_connections (</w:t>
      </w:r>
      <w:r>
        <w:rPr>
          <w:rFonts w:ascii="Courier New" w:cs="Courier New" w:eastAsia="Courier New" w:hAnsi="Courier New"/>
          <w:color w:val="D1D5DB"/>
          <w:sz w:val="18"/>
          <w:szCs w:val="18"/>
        </w:rPr>
        <w:br/>
        <w:t xml:space="preserve">  id UUID PRIMARY KEY,</w:t>
      </w:r>
      <w:r>
        <w:rPr>
          <w:rFonts w:ascii="Courier New" w:cs="Courier New" w:eastAsia="Courier New" w:hAnsi="Courier New"/>
          <w:color w:val="D1D5DB"/>
          <w:sz w:val="18"/>
          <w:szCs w:val="18"/>
        </w:rPr>
        <w:br/>
        <w:t xml:space="preserve">  user_id UUID REFERENCES users(id),</w:t>
      </w:r>
      <w:r>
        <w:rPr>
          <w:rFonts w:ascii="Courier New" w:cs="Courier New" w:eastAsia="Courier New" w:hAnsi="Courier New"/>
          <w:color w:val="D1D5DB"/>
          <w:sz w:val="18"/>
          <w:szCs w:val="18"/>
        </w:rPr>
        <w:br/>
        <w:t xml:space="preserve">  display_name TEXT,</w:t>
      </w:r>
      <w:r>
        <w:rPr>
          <w:rFonts w:ascii="Courier New" w:cs="Courier New" w:eastAsia="Courier New" w:hAnsi="Courier New"/>
          <w:color w:val="D1D5DB"/>
          <w:sz w:val="18"/>
          <w:szCs w:val="18"/>
        </w:rPr>
        <w:br/>
        <w:t xml:space="preserve">  host TEXT, port INTEGER DEFAULT 22,</w:t>
      </w:r>
      <w:r>
        <w:rPr>
          <w:rFonts w:ascii="Courier New" w:cs="Courier New" w:eastAsia="Courier New" w:hAnsi="Courier New"/>
          <w:color w:val="D1D5DB"/>
          <w:sz w:val="18"/>
          <w:szCs w:val="18"/>
        </w:rPr>
        <w:br/>
        <w:t xml:space="preserve">  username TEXT,</w:t>
      </w:r>
      <w:r>
        <w:rPr>
          <w:rFonts w:ascii="Courier New" w:cs="Courier New" w:eastAsia="Courier New" w:hAnsi="Courier New"/>
          <w:color w:val="D1D5DB"/>
          <w:sz w:val="18"/>
          <w:szCs w:val="18"/>
        </w:rPr>
        <w:br/>
        <w:t xml:space="preserve">  auth_type TEXT CHECK (auth_type IN ('password', 'key')),</w:t>
      </w:r>
      <w:r>
        <w:rPr>
          <w:rFonts w:ascii="Courier New" w:cs="Courier New" w:eastAsia="Courier New" w:hAnsi="Courier New"/>
          <w:color w:val="6B7280"/>
          <w:sz w:val="18"/>
          <w:szCs w:val="18"/>
        </w:rPr>
        <w:br/>
        <w:t xml:space="preserve">  credentials_enc BYTEA,  -- AES-256 encrypted</w:t>
      </w:r>
      <w:r>
        <w:rPr>
          <w:rFonts w:ascii="Courier New" w:cs="Courier New" w:eastAsia="Courier New" w:hAnsi="Courier New"/>
          <w:color w:val="D1D5DB"/>
          <w:sz w:val="18"/>
          <w:szCs w:val="18"/>
        </w:rPr>
        <w:br/>
        <w:t xml:space="preserve">  root_path TEXT DEFAULT '/',</w:t>
      </w:r>
      <w:r>
        <w:rPr>
          <w:rFonts w:ascii="Courier New" w:cs="Courier New" w:eastAsia="Courier New" w:hAnsi="Courier New"/>
          <w:color w:val="D1D5DB"/>
          <w:sz w:val="18"/>
          <w:szCs w:val="18"/>
        </w:rPr>
        <w:br/>
        <w:t xml:space="preserve">  status TEXT DEFAULT 'connected',</w:t>
      </w:r>
      <w:r>
        <w:rPr>
          <w:rFonts w:ascii="Courier New" w:cs="Courier New" w:eastAsia="Courier New" w:hAnsi="Courier New"/>
          <w:color w:val="D1D5DB"/>
          <w:sz w:val="18"/>
          <w:szCs w:val="18"/>
        </w:rPr>
        <w:br/>
        <w:t xml:space="preserve">  last_seen TIMESTAMPTZ,</w:t>
      </w:r>
      <w:r>
        <w:rPr>
          <w:rFonts w:ascii="Courier New" w:cs="Courier New" w:eastAsia="Courier New" w:hAnsi="Courier New"/>
          <w:color w:val="D1D5DB"/>
          <w:sz w:val="18"/>
          <w:szCs w:val="18"/>
        </w:rPr>
        <w:br/>
        <w:t xml:space="preserve">  created_at TIMESTAMPTZ DEFAULT NOW()</w:t>
      </w:r>
      <w:r>
        <w:rPr>
          <w:rFonts w:ascii="Courier New" w:cs="Courier New" w:eastAsia="Courier New" w:hAnsi="Courier New"/>
          <w:color w:val="22C55E"/>
          <w:sz w:val="18"/>
          <w:szCs w:val="18"/>
        </w:rPr>
        <w:br/>
        <w:t xml:space="preserve">);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spacing w:before="160" w:after="0"/>
      </w:pPr>
      <w:r>
        <w:t xml:space="preserve"/>
      </w:r>
    </w:p>
    <w:p>
      <w:pPr>
        <w:pBdr>
          <w:top w:val="single" w:color="E8890A" w:sz="6" w:space="4"/>
          <w:bottom w:val="single" w:color="374151" w:sz="2" w:space="4"/>
        </w:pBdr>
        <w:spacing w:before="200" w:after="200"/>
      </w:pPr>
      <w:r>
        <w:rPr>
          <w:rFonts w:ascii="Calibri" w:cs="Calibri" w:eastAsia="Calibri" w:hAnsi="Calibri"/>
          <w:b/>
          <w:bCs/>
          <w:color w:val="E8890A"/>
          <w:sz w:val="36"/>
          <w:szCs w:val="36"/>
        </w:rPr>
        <w:t xml:space="preserve">04  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File Browser UI Enhancements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D1D5DB"/>
          <w:sz w:val="20"/>
          <w:szCs w:val="20"/>
        </w:rPr>
        <w:t xml:space="preserve">The v4 plan has a solid file browser foundation (Days 54–70). The additions below are layered on top — no restructuring needed.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E8890A"/>
          <w:sz w:val="26"/>
          <w:szCs w:val="26"/>
        </w:rPr>
        <w:t xml:space="preserve">Provider Hub (Replaces/Extends Day 59)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D1D5DB"/>
          <w:sz w:val="20"/>
          <w:szCs w:val="20"/>
        </w:rPr>
        <w:t xml:space="preserve">A dedicated provider management screen — the first thing new users see before the file browser. Shows all connected and available providers with a unified storage ring chart.</w:t>
      </w:r>
    </w:p>
    <w:p>
      <w:pPr>
        <w:spacing w:before="80" w:after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0"/>
      </w:tblGrid>
      <w:tr>
        <w:trPr>
          <w:tblHeader/>
        </w:trP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Component</w:t>
            </w:r>
          </w:p>
        </w:tc>
        <w:tc>
          <w:tcPr>
            <w:tcW w:type="dxa" w:w="6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Combined storage ring</w:t>
            </w:r>
          </w:p>
        </w:tc>
        <w:tc>
          <w:tcPr>
            <w:tcW w:type="dxa" w:w="6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Donut chart showing total used vs free across all providers. Click segment to filter file browser to that provider.</w:t>
            </w:r>
          </w:p>
        </w:tc>
      </w:tr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Provider cards</w:t>
            </w:r>
          </w:p>
        </w:tc>
        <w:tc>
          <w:tcPr>
            <w:tcW w:type="dxa" w:w="6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One card per connected provider: icon, name, used/total bar, last synced, health dot (green/yellow/red), disconnect button.</w:t>
            </w:r>
          </w:p>
        </w:tc>
      </w:tr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Add provider section</w:t>
            </w:r>
          </w:p>
        </w:tc>
        <w:tc>
          <w:tcPr>
            <w:tcW w:type="dxa" w:w="6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"Connect more storage" — cards for unconnected providers showing free tier size and Connect button.</w:t>
            </w:r>
          </w:p>
        </w:tc>
      </w:tr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VPS card</w:t>
            </w:r>
          </w:p>
        </w:tc>
        <w:tc>
          <w:tcPr>
            <w:tcW w:type="dxa" w:w="6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Separate "Add your VPS server" card with a server icon — distinct from cloud provider cards visually.</w:t>
            </w:r>
          </w:p>
        </w:tc>
      </w:tr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Warning banner</w:t>
            </w:r>
          </w:p>
        </w:tc>
        <w:tc>
          <w:tcPr>
            <w:tcW w:type="dxa" w:w="6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Appears when any provider &gt;80% full. Shows which provider and estimated days remaining.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E8890A"/>
          <w:sz w:val="26"/>
          <w:szCs w:val="26"/>
        </w:rPr>
        <w:t xml:space="preserve">Enhanced File Browser (Days 54–65 additions)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800"/>
      </w:tblGrid>
      <w:tr>
        <w:trPr>
          <w:tblHeader/>
        </w:trP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v4 Plan</w:t>
            </w:r>
          </w:p>
        </w:tc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v5 Addition</w:t>
            </w:r>
          </w:p>
        </w:tc>
        <w:tc>
          <w:tcPr>
            <w:tcW w:type="dxa" w:w="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Day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Provider indicator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Not specified</w:t>
            </w:r>
          </w:p>
        </w:tc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Colored dot + provider icon on each file row</w:t>
            </w:r>
          </w:p>
        </w:tc>
        <w:tc>
          <w:tcPr>
            <w:tcW w:type="dxa" w:w="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54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Cross-provider copy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Not in plan</w:t>
            </w:r>
          </w:p>
        </w:tc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Right-click → Copy to → provider picker modal</w:t>
            </w:r>
          </w:p>
        </w:tc>
        <w:tc>
          <w:tcPr>
            <w:tcW w:type="dxa" w:w="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57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Cross-provider move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Not in plan</w:t>
            </w:r>
          </w:p>
        </w:tc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Right-click → Move to → with delete-after-upload confirmation</w:t>
            </w:r>
          </w:p>
        </w:tc>
        <w:tc>
          <w:tcPr>
            <w:tcW w:type="dxa" w:w="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57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VPS file listing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Not in plan</w:t>
            </w:r>
          </w:p>
        </w:tc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SFTP readdir surfaced in unified browser</w:t>
            </w:r>
          </w:p>
        </w:tc>
        <w:tc>
          <w:tcPr>
            <w:tcW w:type="dxa" w:w="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58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Duplicate badge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Not in plan</w:t>
            </w:r>
          </w:p>
        </w:tc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Yellow badge on files that exist on 2+ providers</w:t>
            </w:r>
          </w:p>
        </w:tc>
        <w:tc>
          <w:tcPr>
            <w:tcW w:type="dxa" w:w="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65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"Get more storage" panel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Not in plan</w:t>
            </w:r>
          </w:p>
        </w:tc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Sidebar widget: unused providers with free tier sizes + affiliate links</w:t>
            </w:r>
          </w:p>
        </w:tc>
        <w:tc>
          <w:tcPr>
            <w:tcW w:type="dxa" w:w="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69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PWA manifest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Not in plan</w:t>
            </w:r>
          </w:p>
        </w:tc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manifest.json + service worker — installable on mobile</w:t>
            </w:r>
          </w:p>
        </w:tc>
        <w:tc>
          <w:tcPr>
            <w:tcW w:type="dxa" w:w="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70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spacing w:before="160" w:after="0"/>
      </w:pPr>
      <w:r>
        <w:t xml:space="preserve"/>
      </w:r>
    </w:p>
    <w:p>
      <w:pPr>
        <w:pBdr>
          <w:top w:val="single" w:color="E8890A" w:sz="6" w:space="4"/>
          <w:bottom w:val="single" w:color="374151" w:sz="2" w:space="4"/>
        </w:pBdr>
        <w:spacing w:before="200" w:after="200"/>
      </w:pPr>
      <w:r>
        <w:rPr>
          <w:rFonts w:ascii="Calibri" w:cs="Calibri" w:eastAsia="Calibri" w:hAnsi="Calibri"/>
          <w:b/>
          <w:bCs/>
          <w:color w:val="E8890A"/>
          <w:sz w:val="36"/>
          <w:szCs w:val="36"/>
        </w:rPr>
        <w:t xml:space="preserve">05  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Office Suite Integration — Complexity Assessment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D1D5DB"/>
          <w:sz w:val="20"/>
          <w:szCs w:val="20"/>
        </w:rPr>
        <w:t xml:space="preserve">The question: is integrating an open-source office suite too complicated? Short answer: for the pilot (May 21), yes — skip it. For post-pilot, it is very achievable and is a genuine differentiator. Here is the honest breakdown.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E8890A"/>
          <w:sz w:val="26"/>
          <w:szCs w:val="26"/>
        </w:rPr>
        <w:t xml:space="preserve">Options Compared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400"/>
        <w:gridCol w:w="14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Option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What it is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Self-hosted?</w:t>
            </w:r>
          </w:p>
        </w:tc>
        <w:tc>
          <w:tcPr>
            <w:tcW w:type="dxa" w:w="1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Collabora Online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LibreOffice in a Docker container, browser UI via iframe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Yes — Docker image</w:t>
            </w:r>
          </w:p>
        </w:tc>
        <w:tc>
          <w:tcPr>
            <w:tcW w:type="dxa" w:w="1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Best option post-pilot</w:t>
            </w:r>
          </w:p>
        </w:tc>
      </w:tr>
      <w:t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OnlyOffice Docs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Full office suite, Docker, REST API integration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Yes — Docker image</w:t>
            </w:r>
          </w:p>
        </w:tc>
        <w:tc>
          <w:tcPr>
            <w:tcW w:type="dxa" w:w="1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Strong alternative</w:t>
            </w:r>
          </w:p>
        </w:tc>
      </w:tr>
      <w:t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Google Docs viewer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Embed Google Docs viewer for preview only (no edit)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 — Google servers</w:t>
            </w:r>
          </w:p>
        </w:tc>
        <w:tc>
          <w:tcPr>
            <w:tcW w:type="dxa" w:w="1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Good for preview-only MVP</w:t>
            </w:r>
          </w:p>
        </w:tc>
      </w:tr>
      <w:t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Microsoft Office Online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WOPI protocol integration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 — Microsoft servers</w:t>
            </w:r>
          </w:p>
        </w:tc>
        <w:tc>
          <w:tcPr>
            <w:tcW w:type="dxa" w:w="1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Too complex for now</w:t>
            </w:r>
          </w:p>
        </w:tc>
      </w:tr>
      <w:t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Monaco Editor (code only)</w:t>
            </w:r>
          </w:p>
        </w:tc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VS Code editor in browser — for .js .py .ts .json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Yes — npm package</w:t>
            </w:r>
          </w:p>
        </w:tc>
        <w:tc>
          <w:tcPr>
            <w:tcW w:type="dxa" w:w="1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Easy win for code files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E8890A"/>
          <w:sz w:val="26"/>
          <w:szCs w:val="26"/>
        </w:rPr>
        <w:t xml:space="preserve">Recommended Approach — Two Tiers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D1D5DB"/>
          <w:sz w:val="22"/>
          <w:szCs w:val="22"/>
        </w:rPr>
        <w:t xml:space="preserve">Tier 1 — Pilot (include in Day 89)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Calibri" w:cs="Calibri" w:eastAsia="Calibri" w:hAnsi="Calibri"/>
          <w:color w:val="D1D5DB"/>
          <w:sz w:val="20"/>
          <w:szCs w:val="20"/>
        </w:rPr>
        <w:t xml:space="preserve">Google Docs viewer iframe for .docx .xlsx .pptx .pdf — read-only preview, zero infrastructure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Calibri" w:cs="Calibri" w:eastAsia="Calibri" w:hAnsi="Calibri"/>
          <w:color w:val="D1D5DB"/>
          <w:sz w:val="20"/>
          <w:szCs w:val="20"/>
        </w:rPr>
        <w:t xml:space="preserve">Monaco Editor for .js .py .ts .json .md .txt — full editing in browser, already used internally by VS Code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Calibri" w:cs="Calibri" w:eastAsia="Calibri" w:hAnsi="Calibri"/>
          <w:color w:val="D1D5DB"/>
          <w:sz w:val="20"/>
          <w:szCs w:val="20"/>
        </w:rPr>
        <w:t xml:space="preserve">Both require zero new Docker containers — pure frontend additions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Calibri" w:cs="Calibri" w:eastAsia="Calibri" w:hAnsi="Calibri"/>
          <w:color w:val="D1D5DB"/>
          <w:sz w:val="20"/>
          <w:szCs w:val="20"/>
        </w:rPr>
        <w:t xml:space="preserve">Monaco is already a dependency candidate since Day 64 side-by-side diff UI is in the plan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D1D5DB"/>
          <w:sz w:val="22"/>
          <w:szCs w:val="22"/>
        </w:rPr>
        <w:t xml:space="preserve">Tier 2 — Post-Pilot Month 2 (Collabora Online)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Calibri" w:cs="Calibri" w:eastAsia="Calibri" w:hAnsi="Calibri"/>
          <w:color w:val="D1D5DB"/>
          <w:sz w:val="20"/>
          <w:szCs w:val="20"/>
        </w:rPr>
        <w:t xml:space="preserve">Add collabora/code Docker container to existing docker-compose.yml on OCI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Calibri" w:cs="Calibri" w:eastAsia="Calibri" w:hAnsi="Calibri"/>
          <w:color w:val="D1D5DB"/>
          <w:sz w:val="20"/>
          <w:szCs w:val="20"/>
        </w:rPr>
        <w:t xml:space="preserve">Implement WOPI REST protocol endpoint in Express: GET /wopi/files/:id, GET /wopi/files/:id/contents, POST /wopi/files/:id/contents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Calibri" w:cs="Calibri" w:eastAsia="Calibri" w:hAnsi="Calibri"/>
          <w:color w:val="D1D5DB"/>
          <w:sz w:val="20"/>
          <w:szCs w:val="20"/>
        </w:rPr>
        <w:t xml:space="preserve">Wire file browser "Open" button to Collabora iframe for .docx .xlsx .pptx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Calibri" w:cs="Calibri" w:eastAsia="Calibri" w:hAnsi="Calibri"/>
          <w:color w:val="D1D5DB"/>
          <w:sz w:val="20"/>
          <w:szCs w:val="20"/>
        </w:rPr>
        <w:t xml:space="preserve">Full read-write editing, no file ever leaves your OCI server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Calibri" w:cs="Calibri" w:eastAsia="Calibri" w:hAnsi="Calibri"/>
          <w:color w:val="D1D5DB"/>
          <w:sz w:val="20"/>
          <w:szCs w:val="20"/>
        </w:rPr>
        <w:t xml:space="preserve">Estimated: 5–7 days of work, fits within Month 2 roadmap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6B7280"/>
          <w:sz w:val="20"/>
          <w:szCs w:val="20"/>
        </w:rPr>
        <w:t xml:space="preserve">Collabora is not too complicated — it is a Docker container with a REST API. It is the same technology that powers Nextcloud Office and dozens of enterprise deployments. The WOPI integration is well documented. The reason to defer to post-pilot is simply timeline protection, not technical difficulty.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spacing w:before="160" w:after="0"/>
      </w:pPr>
      <w:r>
        <w:t xml:space="preserve"/>
      </w:r>
    </w:p>
    <w:p>
      <w:pPr>
        <w:pBdr>
          <w:top w:val="single" w:color="E8890A" w:sz="6" w:space="4"/>
          <w:bottom w:val="single" w:color="374151" w:sz="2" w:space="4"/>
        </w:pBdr>
        <w:spacing w:before="200" w:after="200"/>
      </w:pPr>
      <w:r>
        <w:rPr>
          <w:rFonts w:ascii="Calibri" w:cs="Calibri" w:eastAsia="Calibri" w:hAnsi="Calibri"/>
          <w:b/>
          <w:bCs/>
          <w:color w:val="E8890A"/>
          <w:sz w:val="36"/>
          <w:szCs w:val="36"/>
        </w:rPr>
        <w:t xml:space="preserve">06  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Revised Day-by-Day Plan: Days 35–90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6B7280"/>
          <w:sz w:val="20"/>
          <w:szCs w:val="20"/>
        </w:rPr>
        <w:t xml:space="preserve">Changes from v4 shown in status column. ✅ KEEP = unchanged. 🔄 REVISE = same day, expanded scope. 🆕 NEW = new deliverable added to existing day.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Phase 2 — Sync Hardening (Days 35–50)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6B7280"/>
          <w:sz w:val="20"/>
          <w:szCs w:val="20"/>
        </w:rPr>
        <w:t xml:space="preserve">Unchanged from v4. All 10 governing laws apply. Proceed as documented.</w:t>
      </w:r>
    </w:p>
    <w:p>
      <w:pPr>
        <w:spacing w:before="80" w:after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800"/>
        <w:gridCol w:w="1200"/>
      </w:tblGrid>
      <w:tr>
        <w:trPr>
          <w:tblHeader/>
        </w:trPr>
        <w:tc>
          <w:tcPr>
            <w:tcW w:type="dxa" w:w="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Day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Title</w:t>
            </w:r>
          </w:p>
        </w:tc>
        <w:tc>
          <w:tcPr>
            <w:tcW w:type="dxa" w:w="4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35–50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Sync Hardening</w:t>
            </w:r>
          </w:p>
        </w:tc>
        <w:tc>
          <w:tcPr>
            <w:tcW w:type="dxa" w:w="4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Hash verification, conflict detection, quota enforcement, Prometheus, Grafana, worker Docker, temp exclusion, safe deletion, structured logs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52e1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17"/>
                <w:szCs w:val="17"/>
              </w:rPr>
              <w:t xml:space="preserve">✅ KEEP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Phase 3 — Next.js Web UI (Days 51–70)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6B7280"/>
          <w:sz w:val="20"/>
          <w:szCs w:val="20"/>
        </w:rPr>
        <w:t xml:space="preserve">Revised days shown individually. Core structure from v4 preserved — additions are surgical.</w:t>
      </w:r>
    </w:p>
    <w:p>
      <w:pPr>
        <w:spacing w:before="80" w:after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400"/>
        <w:gridCol w:w="1200"/>
      </w:tblGrid>
      <w:tr>
        <w:trPr>
          <w:tblHeader/>
        </w:trP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Day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Title</w:t>
            </w:r>
          </w:p>
        </w:tc>
        <w:tc>
          <w:tcPr>
            <w:tcW w:type="dxa" w:w="4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v5 Addition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51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Next.js Scaffold</w:t>
            </w:r>
          </w:p>
        </w:tc>
        <w:tc>
          <w:tcPr>
            <w:tcW w:type="dxa" w:w="4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 change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52e1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17"/>
                <w:szCs w:val="17"/>
              </w:rPr>
              <w:t xml:space="preserve">✅ KEEP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52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API Client + Auth</w:t>
            </w:r>
          </w:p>
        </w:tc>
        <w:tc>
          <w:tcPr>
            <w:tcW w:type="dxa" w:w="4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 change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52e1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17"/>
                <w:szCs w:val="17"/>
              </w:rPr>
              <w:t xml:space="preserve">✅ KEEP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53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Login Page</w:t>
            </w:r>
          </w:p>
        </w:tc>
        <w:tc>
          <w:tcPr>
            <w:tcW w:type="dxa" w:w="4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 change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52e1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17"/>
                <w:szCs w:val="17"/>
              </w:rPr>
              <w:t xml:space="preserve">✅ KEEP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54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File Browser — List</w:t>
            </w:r>
          </w:p>
        </w:tc>
        <w:tc>
          <w:tcPr>
            <w:tcW w:type="dxa" w:w="4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Add provider color dot + icon to each file row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c19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9E0B"/>
                <w:sz w:val="17"/>
                <w:szCs w:val="17"/>
              </w:rPr>
              <w:t xml:space="preserve">🔄 REVISE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55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Upload Component</w:t>
            </w:r>
          </w:p>
        </w:tc>
        <w:tc>
          <w:tcPr>
            <w:tcW w:type="dxa" w:w="4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Add provider selector dropdown on upload (which drive to upload to)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c19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9E0B"/>
                <w:sz w:val="17"/>
                <w:szCs w:val="17"/>
              </w:rPr>
              <w:t xml:space="preserve">🔄 REVISE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56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File Operations</w:t>
            </w:r>
          </w:p>
        </w:tc>
        <w:tc>
          <w:tcPr>
            <w:tcW w:type="dxa" w:w="4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 change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52e1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17"/>
                <w:szCs w:val="17"/>
              </w:rPr>
              <w:t xml:space="preserve">✅ KEEP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57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Context Menu</w:t>
            </w:r>
          </w:p>
        </w:tc>
        <w:tc>
          <w:tcPr>
            <w:tcW w:type="dxa" w:w="4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Add "Copy to provider" and "Move to provider" items — cross-provider transfer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c19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9E0B"/>
                <w:sz w:val="17"/>
                <w:szCs w:val="17"/>
              </w:rPr>
              <w:t xml:space="preserve">🔄 REVISE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58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Grid/List + Sort</w:t>
            </w:r>
          </w:p>
        </w:tc>
        <w:tc>
          <w:tcPr>
            <w:tcW w:type="dxa" w:w="4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Add VPS/SFTP provider file listing to unified browser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c19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9E0B"/>
                <w:sz w:val="17"/>
                <w:szCs w:val="17"/>
              </w:rPr>
              <w:t xml:space="preserve">🔄 REVISE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59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Provider Hub</w:t>
            </w:r>
          </w:p>
        </w:tc>
        <w:tc>
          <w:tcPr>
            <w:tcW w:type="dxa" w:w="4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REVISED: Replace basic quota bar with full Provider Hub screen — donut chart, provider cards, Add VPS card, health dots, warning banner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c19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9E0B"/>
                <w:sz w:val="17"/>
                <w:szCs w:val="17"/>
              </w:rPr>
              <w:t xml:space="preserve">🔄 REVISE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60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Breadcrumb Navigation</w:t>
            </w:r>
          </w:p>
        </w:tc>
        <w:tc>
          <w:tcPr>
            <w:tcW w:type="dxa" w:w="4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 change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52e1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17"/>
                <w:szCs w:val="17"/>
              </w:rPr>
              <w:t xml:space="preserve">✅ KEEP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61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Share Link Dialog</w:t>
            </w:r>
          </w:p>
        </w:tc>
        <w:tc>
          <w:tcPr>
            <w:tcW w:type="dxa" w:w="4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 change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52e1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17"/>
                <w:szCs w:val="17"/>
              </w:rPr>
              <w:t xml:space="preserve">✅ KEEP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62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Public Share Page</w:t>
            </w:r>
          </w:p>
        </w:tc>
        <w:tc>
          <w:tcPr>
            <w:tcW w:type="dxa" w:w="4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 change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52e1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17"/>
                <w:szCs w:val="17"/>
              </w:rPr>
              <w:t xml:space="preserve">✅ KEEP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63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Conflict List Page</w:t>
            </w:r>
          </w:p>
        </w:tc>
        <w:tc>
          <w:tcPr>
            <w:tcW w:type="dxa" w:w="4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 change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52e1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17"/>
                <w:szCs w:val="17"/>
              </w:rPr>
              <w:t xml:space="preserve">✅ KEEP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64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Side-by-Side Diff UI</w:t>
            </w:r>
          </w:p>
        </w:tc>
        <w:tc>
          <w:tcPr>
            <w:tcW w:type="dxa" w:w="4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Add Monaco Editor for code file diffs (.js .py .ts .json)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c19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9E0B"/>
                <w:sz w:val="17"/>
                <w:szCs w:val="17"/>
              </w:rPr>
              <w:t xml:space="preserve">🔄 REVISE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65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Resolution Buttons</w:t>
            </w:r>
          </w:p>
        </w:tc>
        <w:tc>
          <w:tcPr>
            <w:tcW w:type="dxa" w:w="4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Add duplicate badge — yellow indicator on files present on 2+ providers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c19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9E0B"/>
                <w:sz w:val="17"/>
                <w:szCs w:val="17"/>
              </w:rPr>
              <w:t xml:space="preserve">🔄 REVISE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66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4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Add VPS connection health to worker status panel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c19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9E0B"/>
                <w:sz w:val="17"/>
                <w:szCs w:val="17"/>
              </w:rPr>
              <w:t xml:space="preserve">🔄 REVISE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67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4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 change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52e1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17"/>
                <w:szCs w:val="17"/>
              </w:rPr>
              <w:t xml:space="preserve">✅ KEEP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68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Transfer Chart</w:t>
            </w:r>
          </w:p>
        </w:tc>
        <w:tc>
          <w:tcPr>
            <w:tcW w:type="dxa" w:w="4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Add VPS transfer stats to chart alongside cloud providers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c19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9E0B"/>
                <w:sz w:val="17"/>
                <w:szCs w:val="17"/>
              </w:rPr>
              <w:t xml:space="preserve">🔄 REVISE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69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Cost Projection</w:t>
            </w:r>
          </w:p>
        </w:tc>
        <w:tc>
          <w:tcPr>
            <w:tcW w:type="dxa" w:w="4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ADD: "Get more free storage" sidebar panel with unconnected providers + affiliate links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c19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9E0B"/>
                <w:sz w:val="17"/>
                <w:szCs w:val="17"/>
              </w:rPr>
              <w:t xml:space="preserve">🔄 REVISE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70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Audit Log Viewer + PWA</w:t>
            </w:r>
          </w:p>
        </w:tc>
        <w:tc>
          <w:tcPr>
            <w:tcW w:type="dxa" w:w="4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ADD: PWA manifest.json + service worker registration — makes app installable on mobile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c19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9E0B"/>
                <w:sz w:val="17"/>
                <w:szCs w:val="17"/>
              </w:rPr>
              <w:t xml:space="preserve">🔄 REVISE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Phase 4 — Semantic Search + Immutability (Days 71–75)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6B7280"/>
          <w:sz w:val="20"/>
          <w:szCs w:val="20"/>
        </w:rPr>
        <w:t xml:space="preserve">Unchanged from v4.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Phase 5 — WebDAV, Security, Zero-Retention (Days 76–85)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6B7280"/>
          <w:sz w:val="20"/>
          <w:szCs w:val="20"/>
        </w:rPr>
        <w:t xml:space="preserve">Day 80 and Day 85 revised per auditor directives (already in v4). One addition: Day 85 build day now also includes Monaco Editor for document preview (Tier 1 office suite).</w:t>
      </w:r>
    </w:p>
    <w:p>
      <w:pPr>
        <w:spacing w:before="80" w:after="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4000"/>
        <w:gridCol w:w="1200"/>
      </w:tblGrid>
      <w:tr>
        <w:trPr>
          <w:tblHeader/>
        </w:trP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Day</w:t>
            </w:r>
          </w:p>
        </w:tc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Title</w:t>
            </w:r>
          </w:p>
        </w:tc>
        <w:tc>
          <w:tcPr>
            <w:tcW w:type="dxa" w:w="4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v5 Addition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76–79</w:t>
            </w:r>
          </w:p>
        </w:tc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WebDAV + Rate Limiting</w:t>
            </w:r>
          </w:p>
        </w:tc>
        <w:tc>
          <w:tcPr>
            <w:tcW w:type="dxa" w:w="4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 change from v4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52e1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17"/>
                <w:szCs w:val="17"/>
              </w:rPr>
              <w:t xml:space="preserve">✅ KEEP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80</w:t>
            </w:r>
          </w:p>
        </w:tc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Zero-Retention + Marketing Alignment</w:t>
            </w:r>
          </w:p>
        </w:tc>
        <w:tc>
          <w:tcPr>
            <w:tcW w:type="dxa" w:w="4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 change from v4 — critical gate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52e1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17"/>
                <w:szCs w:val="17"/>
              </w:rPr>
              <w:t xml:space="preserve">✅ KEEP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81–84</w:t>
            </w:r>
          </w:p>
        </w:tc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Systemd, Overflow, Audit, Failover</w:t>
            </w:r>
          </w:p>
        </w:tc>
        <w:tc>
          <w:tcPr>
            <w:tcW w:type="dxa" w:w="4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 change from v4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52e1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17"/>
                <w:szCs w:val="17"/>
              </w:rPr>
              <w:t xml:space="preserve">✅ KEEP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85</w:t>
            </w:r>
          </w:p>
        </w:tc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AI Merge Multi-Format (Build)</w:t>
            </w:r>
          </w:p>
        </w:tc>
        <w:tc>
          <w:tcPr>
            <w:tcW w:type="dxa" w:w="4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ADD: Integrate Google Docs viewer iframe for .docx .xlsx .pdf preview in file browser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c19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9E0B"/>
                <w:sz w:val="17"/>
                <w:szCs w:val="17"/>
              </w:rPr>
              <w:t xml:space="preserve">🔄 REVISE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86</w:t>
            </w:r>
          </w:p>
        </w:tc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AI Merge Integration Test</w:t>
            </w:r>
          </w:p>
        </w:tc>
        <w:tc>
          <w:tcPr>
            <w:tcW w:type="dxa" w:w="4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 change from v4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52e1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17"/>
                <w:szCs w:val="17"/>
              </w:rPr>
              <w:t xml:space="preserve">✅ KEEP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Final Testing &amp; Pilot Release (Days 87–90)</w:t>
      </w:r>
    </w:p>
    <w:p>
      <w:pPr>
        <w:spacing w:before="80" w:after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400"/>
        <w:gridCol w:w="1200"/>
      </w:tblGrid>
      <w:tr>
        <w:trPr>
          <w:tblHeader/>
        </w:trP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Day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Title</w:t>
            </w:r>
          </w:p>
        </w:tc>
        <w:tc>
          <w:tcPr>
            <w:tcW w:type="dxa" w:w="4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v5 Addition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87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E2E System Test</w:t>
            </w:r>
          </w:p>
        </w:tc>
        <w:tc>
          <w:tcPr>
            <w:tcW w:type="dxa" w:w="4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Add VPS provider to test flow: connect VPS → list files → copy to Google Drive → verify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c19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9E0B"/>
                <w:sz w:val="17"/>
                <w:szCs w:val="17"/>
              </w:rPr>
              <w:t xml:space="preserve">🔄 REVISE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88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Performance Baseline</w:t>
            </w:r>
          </w:p>
        </w:tc>
        <w:tc>
          <w:tcPr>
            <w:tcW w:type="dxa" w:w="4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Add VPS transfer benchmark: SFTP read/write latency target &lt;3s for 1MB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c19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9E0B"/>
                <w:sz w:val="17"/>
                <w:szCs w:val="17"/>
              </w:rPr>
              <w:t xml:space="preserve">🔄 REVISE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89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Documentation + Security Page</w:t>
            </w:r>
          </w:p>
        </w:tc>
        <w:tc>
          <w:tcPr>
            <w:tcW w:type="dxa" w:w="4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No change from v4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52e1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17"/>
                <w:szCs w:val="17"/>
              </w:rPr>
              <w:t xml:space="preserve">✅ KEEP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90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🎉 PILOT RELEASE</w:t>
            </w:r>
          </w:p>
        </w:tc>
        <w:tc>
          <w:tcPr>
            <w:tcW w:type="dxa" w:w="4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May 21, 2026 — all checklist items verified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7"/>
                <w:szCs w:val="17"/>
              </w:rPr>
              <w:t xml:space="preserve">⬜ PENDING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spacing w:before="160" w:after="0"/>
      </w:pPr>
      <w:r>
        <w:t xml:space="preserve"/>
      </w:r>
    </w:p>
    <w:p>
      <w:pPr>
        <w:pBdr>
          <w:top w:val="single" w:color="E8890A" w:sz="6" w:space="4"/>
          <w:bottom w:val="single" w:color="374151" w:sz="2" w:space="4"/>
        </w:pBdr>
        <w:spacing w:before="200" w:after="200"/>
      </w:pPr>
      <w:r>
        <w:rPr>
          <w:rFonts w:ascii="Calibri" w:cs="Calibri" w:eastAsia="Calibri" w:hAnsi="Calibri"/>
          <w:b/>
          <w:bCs/>
          <w:color w:val="E8890A"/>
          <w:sz w:val="36"/>
          <w:szCs w:val="36"/>
        </w:rPr>
        <w:t xml:space="preserve">07  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Revised Day 90 Pilot Checklist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6B7280"/>
          <w:sz w:val="20"/>
          <w:szCs w:val="20"/>
        </w:rPr>
        <w:t xml:space="preserve">Items 1–17 from v4 unchanged. New items 18–21 added for VPS, PWA, and office preview.</w:t>
      </w:r>
    </w:p>
    <w:p>
      <w:pPr>
        <w:spacing w:before="80" w:after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600"/>
        <w:gridCol w:w="1200"/>
      </w:tblGrid>
      <w:tr>
        <w:trPr>
          <w:tblHeader/>
        </w:trP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Item</w:t>
            </w:r>
          </w:p>
        </w:tc>
        <w:tc>
          <w:tcPr>
            <w:tcW w:type="dxa" w:w="4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1–17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All v4 checklist items</w:t>
            </w:r>
          </w:p>
        </w:tc>
        <w:tc>
          <w:tcPr>
            <w:tcW w:type="dxa" w:w="4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As defined in v4 document — unchanged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7"/>
                <w:szCs w:val="17"/>
              </w:rPr>
              <w:t xml:space="preserve">⬜ PENDING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🆕 VPS provider connected</w:t>
            </w:r>
          </w:p>
        </w:tc>
        <w:tc>
          <w:tcPr>
            <w:tcW w:type="dxa" w:w="4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User can connect an SFTP server, see disk quota, browse files in unified browser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c144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82F6"/>
                <w:sz w:val="17"/>
                <w:szCs w:val="17"/>
              </w:rPr>
              <w:t xml:space="preserve">🆕 NEW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🆕 Cross-provider file copy</w:t>
            </w:r>
          </w:p>
        </w:tc>
        <w:tc>
          <w:tcPr>
            <w:tcW w:type="dxa" w:w="4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File on VPS can be copied to Google Drive and vice versa via right-click menu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c144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82F6"/>
                <w:sz w:val="17"/>
                <w:szCs w:val="17"/>
              </w:rPr>
              <w:t xml:space="preserve">🆕 NEW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🆕 PWA installable</w:t>
            </w:r>
          </w:p>
        </w:tc>
        <w:tc>
          <w:tcPr>
            <w:tcW w:type="dxa" w:w="4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App shows "Add to Home Screen" on Android Chrome and iOS Safari. Works offline for cached views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c144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82F6"/>
                <w:sz w:val="17"/>
                <w:szCs w:val="17"/>
              </w:rPr>
              <w:t xml:space="preserve">🆕 NEW</w:t>
            </w:r>
          </w:p>
        </w:tc>
      </w:tr>
      <w:tr>
        <w:tc>
          <w:tcPr>
            <w:tcW w:type="dxa" w:w="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21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🆕 Document preview</w:t>
            </w:r>
          </w:p>
        </w:tc>
        <w:tc>
          <w:tcPr>
            <w:tcW w:type="dxa" w:w="4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Clicking .docx or .pdf in file browser opens Google Docs viewer. .js .py open in Monaco Editor</w:t>
            </w:r>
          </w:p>
        </w:tc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c144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82F6"/>
                <w:sz w:val="17"/>
                <w:szCs w:val="17"/>
              </w:rPr>
              <w:t xml:space="preserve">🆕 NEW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spacing w:before="160" w:after="0"/>
      </w:pPr>
      <w:r>
        <w:t xml:space="preserve"/>
      </w:r>
    </w:p>
    <w:p>
      <w:pPr>
        <w:pBdr>
          <w:top w:val="single" w:color="E8890A" w:sz="6" w:space="4"/>
          <w:bottom w:val="single" w:color="374151" w:sz="2" w:space="4"/>
        </w:pBdr>
        <w:spacing w:before="200" w:after="200"/>
      </w:pPr>
      <w:r>
        <w:rPr>
          <w:rFonts w:ascii="Calibri" w:cs="Calibri" w:eastAsia="Calibri" w:hAnsi="Calibri"/>
          <w:b/>
          <w:bCs/>
          <w:color w:val="E8890A"/>
          <w:sz w:val="36"/>
          <w:szCs w:val="36"/>
        </w:rPr>
        <w:t xml:space="preserve">08  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Post-Pilot Roadmap (Month 2–6)</w:t>
      </w:r>
    </w:p>
    <w:p>
      <w:pPr>
        <w:spacing w:before="80" w:after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400"/>
        <w:gridCol w:w="3200"/>
      </w:tblGrid>
      <w:tr>
        <w:trPr>
          <w:tblHeader/>
        </w:trPr>
        <w:tc>
          <w:tcPr>
            <w:tcW w:type="dxa" w:w="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Effort</w:t>
            </w:r>
          </w:p>
        </w:tc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P0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Collabora Online (full document editing)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5–7 days</w:t>
            </w:r>
          </w:p>
        </w:tc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Docker container + WOPI API. Biggest differentiator vs MultCloud</w:t>
            </w:r>
          </w:p>
        </w:tc>
      </w:tr>
      <w:tr>
        <w:tc>
          <w:tcPr>
            <w:tcW w:type="dxa" w:w="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P0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Native desktop sync daemon (WinFSP / macFUSE)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3–4 weeks</w:t>
            </w:r>
          </w:p>
        </w:tc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Already in v4 roadmap. Replaces WebDAV pilot bridge</w:t>
            </w:r>
          </w:p>
        </w:tc>
      </w:tr>
      <w:tr>
        <w:tc>
          <w:tcPr>
            <w:tcW w:type="dxa" w:w="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Kimi K2 / DeepSeek R1 for AI merge (cheaper)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1 day</w:t>
            </w:r>
          </w:p>
        </w:tc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Swap Anthropic API calls to cheaper models via LiteLLM — same endpoint</w:t>
            </w:r>
          </w:p>
        </w:tc>
      </w:tr>
      <w:tr>
        <w:tc>
          <w:tcPr>
            <w:tcW w:type="dxa" w:w="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Duplicate detection across providers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3–4 days</w:t>
            </w:r>
          </w:p>
        </w:tc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Compare filename + size. Surface in cleanup tab</w:t>
            </w:r>
          </w:p>
        </w:tc>
      </w:tr>
      <w:tr>
        <w:tc>
          <w:tcPr>
            <w:tcW w:type="dxa" w:w="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Stale file detection + cleanup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2–3 days</w:t>
            </w:r>
          </w:p>
        </w:tc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Files &gt;90 days unused on &gt;70% full provider — suggest move</w:t>
            </w:r>
          </w:p>
        </w:tc>
      </w:tr>
      <w:tr>
        <w:tc>
          <w:tcPr>
            <w:tcW w:type="dxa" w:w="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Capacity forecasting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2 days</w:t>
            </w:r>
          </w:p>
        </w:tc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Based on 30-day upload rate, predict fill date</w:t>
            </w:r>
          </w:p>
        </w:tc>
      </w:tr>
      <w:tr>
        <w:tc>
          <w:tcPr>
            <w:tcW w:type="dxa" w:w="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P2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S3-compatible object storage (Backblaze B2, Wasabi)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3–4 days</w:t>
            </w:r>
          </w:p>
        </w:tc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Cheap cold storage tier — automatic overflow routing</w:t>
            </w:r>
          </w:p>
        </w:tc>
      </w:tr>
      <w:tr>
        <w:tc>
          <w:tcPr>
            <w:tcW w:type="dxa" w:w="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P2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Semantic search expansion (image embeddings)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1 week</w:t>
            </w:r>
          </w:p>
        </w:tc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CLIP model for photo search by content</w:t>
            </w:r>
          </w:p>
        </w:tc>
      </w:tr>
      <w:tr>
        <w:tc>
          <w:tcPr>
            <w:tcW w:type="dxa" w:w="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P2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Multi-modal AI merge (image + doc)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Research</w:t>
            </w:r>
          </w:p>
        </w:tc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Longer term — merge image-embedded documents</w:t>
            </w:r>
          </w:p>
        </w:tc>
      </w:tr>
      <w:tr>
        <w:tc>
          <w:tcPr>
            <w:tcW w:type="dxa" w:w="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P3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Client-side AI merge (Ollama local model)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2–3 weeks</w:t>
            </w:r>
          </w:p>
        </w:tc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True zero-knowledge — merge runs in browser/daemon, never leaves device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spacing w:before="160" w:after="0"/>
      </w:pPr>
      <w:r>
        <w:t xml:space="preserve"/>
      </w:r>
    </w:p>
    <w:p>
      <w:pPr>
        <w:pBdr>
          <w:top w:val="single" w:color="E8890A" w:sz="6" w:space="4"/>
          <w:bottom w:val="single" w:color="374151" w:sz="2" w:space="4"/>
        </w:pBdr>
        <w:spacing w:before="200" w:after="200"/>
      </w:pPr>
      <w:r>
        <w:rPr>
          <w:rFonts w:ascii="Calibri" w:cs="Calibri" w:eastAsia="Calibri" w:hAnsi="Calibri"/>
          <w:b/>
          <w:bCs/>
          <w:color w:val="E8890A"/>
          <w:sz w:val="36"/>
          <w:szCs w:val="36"/>
        </w:rPr>
        <w:t xml:space="preserve">09  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Monetization Strategy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E8890A"/>
          <w:sz w:val="26"/>
          <w:szCs w:val="26"/>
        </w:rPr>
        <w:t xml:space="preserve">Pricing Tiers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000"/>
        <w:gridCol w:w="5200"/>
      </w:tblGrid>
      <w:tr>
        <w:trPr>
          <w:tblHeader/>
        </w:trPr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Providers</w:t>
            </w:r>
          </w:p>
        </w:tc>
        <w:tc>
          <w:tcPr>
            <w:tcW w:type="dxa" w:w="5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Features</w:t>
            </w:r>
          </w:p>
        </w:tc>
      </w:tr>
      <w:tr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$0/month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Up to 3 providers</w:t>
            </w:r>
          </w:p>
        </w:tc>
        <w:tc>
          <w:tcPr>
            <w:tcW w:type="dxa" w:w="5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File browser, basic copy/move, 1 VPS connection, PWA</w:t>
            </w:r>
          </w:p>
        </w:tc>
      </w:tr>
      <w:tr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Pro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$4.99/month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Unlimited providers</w:t>
            </w:r>
          </w:p>
        </w:tc>
        <w:tc>
          <w:tcPr>
            <w:tcW w:type="dxa" w:w="5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Auto-router, duplicate detection, semantic search, document preview, unlimited VPS connections</w:t>
            </w:r>
          </w:p>
        </w:tc>
      </w:tr>
      <w:tr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Team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$12/month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Unlimited + shared</w:t>
            </w:r>
          </w:p>
        </w:tc>
        <w:tc>
          <w:tcPr>
            <w:tcW w:type="dxa" w:w="5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Everything in Pro + admin dashboard + shared folders + audit log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E8890A"/>
          <w:sz w:val="26"/>
          <w:szCs w:val="26"/>
        </w:rPr>
        <w:t xml:space="preserve">Affiliate Revenue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D1D5DB"/>
          <w:sz w:val="20"/>
          <w:szCs w:val="20"/>
        </w:rPr>
        <w:t xml:space="preserve">Conservative estimate: if 1,000 free users convert to paid storage through affiliate links at $15 average commission = $15,000 one-time. At 10,000 users this becomes material recurring income. Zero marginal cost — just link tracking.</w:t>
      </w:r>
    </w:p>
    <w:p>
      <w:pPr>
        <w:spacing w:before="80" w:after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2800"/>
      </w:tblGrid>
      <w:tr>
        <w:trPr>
          <w:tblHeader/>
        </w:trPr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Program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Commission</w:t>
            </w:r>
          </w:p>
        </w:tc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pCloud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pCloud Affiliate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20% of first purchase</w:t>
            </w:r>
          </w:p>
        </w:tc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Lifetime plans pay well</w:t>
            </w:r>
          </w:p>
        </w:tc>
      </w:tr>
      <w:tr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Filen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Filen Affiliate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30% recurring</w:t>
            </w:r>
          </w:p>
        </w:tc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Growing fast, high conversion</w:t>
            </w:r>
          </w:p>
        </w:tc>
      </w:tr>
      <w:tr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Internxt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Internxt Affiliate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30% first year</w:t>
            </w:r>
          </w:p>
        </w:tc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European, GDPR-positive</w:t>
            </w:r>
          </w:p>
        </w:tc>
      </w:tr>
      <w:tr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Backblaze B2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Partner program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Revenue share</w:t>
            </w:r>
          </w:p>
        </w:tc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Good for overflow storage upsell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spacing w:before="160" w:after="0"/>
      </w:pPr>
      <w:r>
        <w:t xml:space="preserve"/>
      </w:r>
    </w:p>
    <w:p>
      <w:pPr>
        <w:pBdr>
          <w:top w:val="single" w:color="E8890A" w:sz="6" w:space="4"/>
          <w:bottom w:val="single" w:color="374151" w:sz="2" w:space="4"/>
        </w:pBdr>
        <w:spacing w:before="200" w:after="200"/>
      </w:pPr>
      <w:r>
        <w:rPr>
          <w:rFonts w:ascii="Calibri" w:cs="Calibri" w:eastAsia="Calibri" w:hAnsi="Calibri"/>
          <w:b/>
          <w:bCs/>
          <w:color w:val="E8890A"/>
          <w:sz w:val="36"/>
          <w:szCs w:val="36"/>
        </w:rPr>
        <w:t xml:space="preserve">10  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Competitive Positioning Summary</w:t>
      </w:r>
    </w:p>
    <w:p>
      <w:pPr>
        <w:spacing w:before="80" w:after="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1000"/>
      </w:tblGrid>
      <w:tr>
        <w:trPr>
          <w:tblHeader/>
        </w:trP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CacheFlow v5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MultCloud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Air Explorer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0F0F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90A"/>
                <w:sz w:val="18"/>
                <w:szCs w:val="18"/>
              </w:rPr>
              <w:t xml:space="preserve">Rclone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Mobile PWA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✅ Day 70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❌ Major complaint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❌ Desktop only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VPS / SFTP storage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✅ Day 58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❌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✅ Manual setup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✅ CLI only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Client-side OAuth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✅ Tokens never leave browser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❌ Server processes files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Office doc preview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✅ Day 85 (Google viewer)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❌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Full office editing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✅ Post-pilot (Collabora)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❌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AI conflict merge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✅ Day 85–86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❌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Semantic search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✅ Day 71–75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❌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Duplicate detection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✅ Post-pilot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❌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Affiliate storage panel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✅ Day 69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❌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Self-hosted option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✅ OCI ARM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❌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✅ Desktop app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Zero-retention AI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✅ Day 80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❌ Unknown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N/A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top w:val="single" w:color="E8890A" w:sz="4" w:space="6"/>
        </w:pBdr>
        <w:spacing w:before="400" w:after="200"/>
      </w:pPr>
      <w:r>
        <w:rPr>
          <w:rFonts w:ascii="Calibri" w:cs="Calibri" w:eastAsia="Calibri" w:hAnsi="Calibri"/>
          <w:b/>
          <w:bCs/>
          <w:color w:val="E8890A"/>
          <w:sz w:val="26"/>
          <w:szCs w:val="26"/>
        </w:rPr>
        <w:t xml:space="preserve">Bottom Line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D1D5DB"/>
          <w:sz w:val="20"/>
          <w:szCs w:val="20"/>
        </w:rPr>
        <w:t xml:space="preserve">The v4 plan is solid. The governing laws are excellent — keep them unchanged. The additions in v5 are three focused bets: VPS storage (unique differentiator), PWA (fixes MultCloud's #1 complaint), and document preview (positions CacheFlow as a storage OS, not just a sync tool). None of these require restructuring what is already built. They are additive, testable in isolation, and each one directly addresses a documented competitor weakness or real user pain point.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6B7280"/>
          <w:sz w:val="20"/>
          <w:szCs w:val="20"/>
        </w:rPr>
        <w:t xml:space="preserve">May 21, 2026 pilot target is realistic with this scope. Collabora and the desktop daemon are the two features worth rushing toward in Month 2 — they are the ones that will drive word-of-mouth in the VPS and self-hosted community.</w:t>
      </w:r>
    </w:p>
    <w:p>
      <w:pPr>
        <w:spacing w:before="16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6B7280"/>
          <w:sz w:val="20"/>
          <w:szCs w:val="20"/>
        </w:rPr>
        <w:t xml:space="preserve">CacheFlow v5.0  ·  CONFIDENTIAL  ·  February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74151" w:sz="2" w:space="4"/>
      </w:pBdr>
      <w:spacing w:before="80" w:after="0"/>
    </w:pPr>
    <w:r>
      <w:rPr>
        <w:rFonts w:ascii="Calibri" w:cs="Calibri" w:eastAsia="Calibri" w:hAnsi="Calibri"/>
        <w:color w:val="6B7280"/>
        <w:sz w:val="16"/>
        <w:szCs w:val="16"/>
      </w:rPr>
      <w:t xml:space="preserve">CONFIDENTIAL  ·  CacheFlow  · 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890A" w:sz="4" w:space="4"/>
      </w:pBdr>
      <w:spacing w:before="0" w:after="120"/>
    </w:pPr>
    <w:r>
      <w:rPr>
        <w:rFonts w:ascii="Calibri" w:cs="Calibri" w:eastAsia="Calibri" w:hAnsi="Calibri"/>
        <w:b/>
        <w:bCs/>
        <w:color w:val="E8890A"/>
        <w:sz w:val="22"/>
        <w:szCs w:val="22"/>
      </w:rPr>
      <w:t xml:space="preserve">CacheFlow  </w:t>
    </w:r>
    <w:r>
      <w:rPr>
        <w:rFonts w:ascii="Calibri" w:cs="Calibri" w:eastAsia="Calibri" w:hAnsi="Calibri"/>
        <w:color w:val="6B7280"/>
        <w:sz w:val="18"/>
        <w:szCs w:val="18"/>
      </w:rPr>
      <w:t xml:space="preserve">·  Revised Build Plan + Strategy  ·  v5.0  ·  Feb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D1D5D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" w:cs="Calibri" w:eastAsia="Calibri" w:hAnsi="Calibri"/>
      <w:b/>
      <w:bCs/>
      <w:color w:val="E8890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D1D5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2026-02-26T16:46:38.484Z</dcterms:created>
  <dcterms:modified xsi:type="dcterms:W3CDTF">2026-02-26T16:46:38.485Z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