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analyzing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legal</w:t>
      </w:r>
      <w:r>
        <w:t xml:space="preserve"> </w:t>
      </w:r>
      <w:r>
        <w:t xml:space="preserve">cartography</w:t>
      </w:r>
      <w:r>
        <w:t xml:space="preserve"> </w:t>
      </w:r>
      <w:r>
        <w:t xml:space="preserve">of</w:t>
      </w:r>
      <w:r>
        <w:t xml:space="preserve"> </w:t>
      </w:r>
      <w:r>
        <w:t xml:space="preserve">watercourses</w:t>
      </w:r>
      <w:r>
        <w:t xml:space="preserve"> </w:t>
      </w:r>
      <w:r>
        <w:t xml:space="preserve">in</w:t>
      </w:r>
      <w:r>
        <w:t xml:space="preserve"> </w:t>
      </w:r>
      <w:r>
        <w:t xml:space="preserve">France</w:t>
      </w:r>
    </w:p>
    <w:bookmarkStart w:id="29" w:name="metadata"/>
    <w:p>
      <w:pPr>
        <w:pStyle w:val="Heading1"/>
      </w:pPr>
      <w:r>
        <w:t xml:space="preserve">Metadata</w:t>
      </w:r>
    </w:p>
    <w:p>
      <w:pPr>
        <w:pStyle w:val="FirstParagraph"/>
      </w:pPr>
      <w:r>
        <w:t xml:space="preserve">There are 91 unique networks for mainland France, for a total of 2,159,284 individual watercourse segments. After removing invalid and duplicate geometries, there remain 2,142,920 individual segments in the compiled dataset.</w:t>
      </w:r>
    </w:p>
    <w:p>
      <w:pPr>
        <w:pStyle w:val="BodyText"/>
      </w:pPr>
      <w:r>
        <w:t xml:space="preserve">We obtained 64 datasets directly online and 26 from requests to the DDTs.</w:t>
      </w:r>
    </w:p>
    <w:p>
      <w:pPr>
        <w:pStyle w:val="BodyText"/>
      </w:pPr>
      <w:r>
        <w:t xml:space="preserve">Most layers that are available online are regularly updated following yearly, or semestral meetings to integrate re-classification requests, as shown by the distribution of</w:t>
      </w:r>
      <w:r>
        <w:t xml:space="preserve"> </w:t>
      </w:r>
      <w:r>
        <w:t xml:space="preserve">“</w:t>
      </w:r>
      <w:r>
        <w:t xml:space="preserve">revision date</w:t>
      </w:r>
      <w:r>
        <w:t xml:space="preserve">”</w:t>
      </w:r>
      <w:r>
        <w:t xml:space="preserve"> </w:t>
      </w:r>
      <w:r>
        <w:t xml:space="preserve">provided in the online metadata associated with the layers (n=55/94 departments):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date_rev%20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attributes associated with the data were varied, with</w:t>
      </w:r>
      <w:r>
        <w:t xml:space="preserve"> </w:t>
      </w:r>
      <w:r>
        <w:rPr>
          <w:rStyle w:val="VerbatimChar"/>
        </w:rPr>
        <w:t xml:space="preserve">r</w:t>
      </w:r>
      <w:r>
        <w:t xml:space="preserve">length(unique(ddtnets_attris$V1))</w:t>
      </w:r>
      <w:r>
        <w:rPr>
          <w:rStyle w:val="VerbatimChar"/>
        </w:rPr>
        <w:t xml:space="preserve">unique attribute names across all networks. On average, the networks includedNAattributes (min-max:1-</w:t>
      </w:r>
      <w:r>
        <w:t xml:space="preserve">rmax(ddtnets_attris_n</w:t>
      </w:r>
      <w:r>
        <w:rPr>
          <w:rStyle w:val="VerbatimChar"/>
        </w:rPr>
        <w:t xml:space="preserve">). These attributes were more or less common to the various networks. After removing formatting differences (different uses of caps and spaces), any two pair of network had</w:t>
      </w:r>
      <w:r>
        <w:t xml:space="preserve">r</w:t>
      </w:r>
      <w:r>
        <w:t xml:space="preserve"> </w:t>
      </w:r>
      <w:r>
        <w:rPr>
          <w:rStyle w:val="VerbatimChar"/>
        </w:rPr>
        <w:t xml:space="preserve">round(attrimatches_pairwise_avg, 2)</w:t>
      </w:r>
      <w:r>
        <w:t xml:space="preserve"> </w:t>
      </w:r>
      <w:r>
        <w:t xml:space="preserve">attributes in common, on average.</w:t>
      </w:r>
    </w:p>
    <w:p>
      <w:pPr>
        <w:pStyle w:val="BodyText"/>
      </w:pPr>
      <w:r>
        <w:t xml:space="preserve">In its guidelines to DDT in 2015, the ONEMA proposed that a minimum set of standardized fields be used by DDTs:</w:t>
      </w:r>
    </w:p>
    <w:p>
      <w:pPr>
        <w:numPr>
          <w:ilvl w:val="0"/>
          <w:numId w:val="1001"/>
        </w:numPr>
      </w:pPr>
      <w:r>
        <w:t xml:space="preserve">TYPE_ECOUL - Type d’écoulement: Cours d’eau, Indéterminé, Non cours d’eau, Inexistant</w:t>
      </w:r>
    </w:p>
    <w:p>
      <w:pPr>
        <w:numPr>
          <w:ilvl w:val="0"/>
          <w:numId w:val="1001"/>
        </w:numPr>
      </w:pPr>
      <w:r>
        <w:t xml:space="preserve">NAT_IDENT - Méthode d’identification de l’écoulement: Analyse cartographique, Terrain, Décision de justice</w:t>
      </w:r>
    </w:p>
    <w:p>
      <w:pPr>
        <w:numPr>
          <w:ilvl w:val="0"/>
          <w:numId w:val="1001"/>
        </w:numPr>
      </w:pPr>
      <w:r>
        <w:t xml:space="preserve">DATE_IDENT - Date de l’identification du type d’écoulement par les experts concernés</w:t>
      </w:r>
    </w:p>
    <w:p>
      <w:pPr>
        <w:numPr>
          <w:ilvl w:val="0"/>
          <w:numId w:val="1001"/>
        </w:numPr>
      </w:pPr>
      <w:r>
        <w:t xml:space="preserve">ORIG_MODIF - Source de la modification, de la suppression du tronçon BD TOPO®, ou de l’ajout d’un nouveau tronçon: e.g., Levé GPS BDCarthage SCAN25 BDORTHO BDPARCELLAIRE CARTE d’étatmajor Cadastre napoléonien Atlas ancien Autre</w:t>
      </w:r>
    </w:p>
    <w:p>
      <w:pPr>
        <w:numPr>
          <w:ilvl w:val="0"/>
          <w:numId w:val="1001"/>
        </w:numPr>
      </w:pPr>
      <w:r>
        <w:t xml:space="preserve">CODE_HYDRO - Code générique du cours d’eau (identifiant pour la codification hydrographique) A reporter depuis la BD CARTHAGE® si le tronçon correspond à un cours d’eau codifié</w:t>
      </w:r>
    </w:p>
    <w:p>
      <w:pPr>
        <w:numPr>
          <w:ilvl w:val="0"/>
          <w:numId w:val="1001"/>
        </w:numPr>
      </w:pPr>
      <w:r>
        <w:t xml:space="preserve">AUTEUR - Service qui a effectué la modification (ex : SPE55)</w:t>
      </w:r>
    </w:p>
    <w:p>
      <w:pPr>
        <w:pStyle w:val="FirstParagraph"/>
      </w:pPr>
      <w:r>
        <w:t xml:space="preserve">The following attributes are the most common in the networks: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attri_names%20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DDTs were supposed to use the BD TOPO (TRONCON_COURS_EAU), v 15.1 (2015) as the hydrographic foundation to build their cartography (to be completed – look for individual departments for which this information is still not available). Double check website and only cartography + search the internet?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attri_nas%20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for a given attribute, there was substantial variability. For the attribute describing the status of the hydrographic segments under water law, there are 5 possible categories: watercourse, not watercourse, undetermined, inexistant and outside of the department.</w:t>
      </w:r>
    </w:p>
    <w:p>
      <w:pPr>
        <w:pStyle w:val="BodyText"/>
      </w:pPr>
      <w:r>
        <w:t xml:space="preserve">Nonetheless, there were a total of 139 unique categories for this attribute across the networks (including typos), for an average of 3.8 per network. The hydrographic segments that were considered not to qualify as a watercourse were provided for 1 of departments.</w:t>
      </w:r>
    </w:p>
    <w:bookmarkEnd w:id="29"/>
    <w:bookmarkStart w:id="30" w:name="drainage-density"/>
    <w:p>
      <w:pPr>
        <w:pStyle w:val="Heading1"/>
      </w:pPr>
      <w:r>
        <w:t xml:space="preserve">Drainage density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analyzing the current state of the legal cartography of watercourses in France</dc:title>
  <dc:creator/>
  <cp:keywords/>
  <dcterms:created xsi:type="dcterms:W3CDTF">2023-11-14T23:04:22Z</dcterms:created>
  <dcterms:modified xsi:type="dcterms:W3CDTF">2023-11-14T23:04:22Z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execute-dir">
    <vt:lpwstr>project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