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Verdana"/>
          <w:b w:val="0"/>
          <w:bCs w:val="0"/>
          <w:color w:val="auto"/>
          <w:sz w:val="24"/>
          <w:szCs w:val="24"/>
          <w:lang w:val="es-ES" w:eastAsia="es-ES"/>
        </w:rPr>
        <w:id w:val="2132733431"/>
        <w:docPartObj>
          <w:docPartGallery w:val="Table of Contents"/>
          <w:docPartUnique/>
        </w:docPartObj>
      </w:sdtPr>
      <w:sdtEndPr/>
      <w:sdtContent>
        <w:p w14:paraId="3E9CABE3" w14:textId="77777777" w:rsidR="00382DB0" w:rsidRDefault="00382DB0">
          <w:pPr>
            <w:pStyle w:val="TtulodeTDC"/>
          </w:pPr>
          <w:r>
            <w:rPr>
              <w:lang w:val="es-ES"/>
            </w:rPr>
            <w:t>Tabla de contenido</w:t>
          </w:r>
        </w:p>
        <w:p w14:paraId="5F9EA1FC" w14:textId="77777777" w:rsidR="00C72626" w:rsidRDefault="00382DB0">
          <w:pPr>
            <w:pStyle w:val="TDC1"/>
            <w:tabs>
              <w:tab w:val="left" w:pos="480"/>
              <w:tab w:val="right" w:leader="dot" w:pos="9060"/>
            </w:tabs>
            <w:rPr>
              <w:rFonts w:asciiTheme="minorHAnsi" w:eastAsiaTheme="minorEastAsia" w:hAnsiTheme="minorHAnsi" w:cstheme="minorBidi"/>
              <w:noProof/>
              <w:sz w:val="22"/>
              <w:szCs w:val="22"/>
              <w:lang w:val="es-CR" w:eastAsia="es-CR"/>
            </w:rPr>
          </w:pPr>
          <w:r>
            <w:fldChar w:fldCharType="begin"/>
          </w:r>
          <w:r>
            <w:instrText xml:space="preserve"> TOC \o "1-3" \h \z \u </w:instrText>
          </w:r>
          <w:r>
            <w:fldChar w:fldCharType="separate"/>
          </w:r>
          <w:hyperlink w:anchor="_Toc449337505" w:history="1">
            <w:r w:rsidR="00C72626" w:rsidRPr="00EC011D">
              <w:rPr>
                <w:rStyle w:val="Hipervnculo"/>
                <w:rFonts w:ascii="Arial" w:hAnsi="Arial"/>
                <w:noProof/>
              </w:rPr>
              <w:t>1.</w:t>
            </w:r>
            <w:r w:rsidR="00C72626">
              <w:rPr>
                <w:rFonts w:asciiTheme="minorHAnsi" w:eastAsiaTheme="minorEastAsia" w:hAnsiTheme="minorHAnsi" w:cstheme="minorBidi"/>
                <w:noProof/>
                <w:sz w:val="22"/>
                <w:szCs w:val="22"/>
                <w:lang w:val="es-CR" w:eastAsia="es-CR"/>
              </w:rPr>
              <w:tab/>
            </w:r>
            <w:r w:rsidR="00C72626" w:rsidRPr="00EC011D">
              <w:rPr>
                <w:rStyle w:val="Hipervnculo"/>
                <w:rFonts w:ascii="Arial" w:hAnsi="Arial" w:cs="Arial"/>
                <w:noProof/>
              </w:rPr>
              <w:t>Justificación del cambio</w:t>
            </w:r>
            <w:bookmarkStart w:id="0" w:name="_GoBack"/>
            <w:bookmarkEnd w:id="0"/>
            <w:r w:rsidR="00C72626">
              <w:rPr>
                <w:noProof/>
                <w:webHidden/>
              </w:rPr>
              <w:tab/>
            </w:r>
            <w:r w:rsidR="00C72626">
              <w:rPr>
                <w:noProof/>
                <w:webHidden/>
              </w:rPr>
              <w:fldChar w:fldCharType="begin"/>
            </w:r>
            <w:r w:rsidR="00C72626">
              <w:rPr>
                <w:noProof/>
                <w:webHidden/>
              </w:rPr>
              <w:instrText xml:space="preserve"> PAGEREF _Toc449337505 \h </w:instrText>
            </w:r>
            <w:r w:rsidR="00C72626">
              <w:rPr>
                <w:noProof/>
                <w:webHidden/>
              </w:rPr>
            </w:r>
            <w:r w:rsidR="00C72626">
              <w:rPr>
                <w:noProof/>
                <w:webHidden/>
              </w:rPr>
              <w:fldChar w:fldCharType="separate"/>
            </w:r>
            <w:r w:rsidR="00C72626">
              <w:rPr>
                <w:noProof/>
                <w:webHidden/>
              </w:rPr>
              <w:t>2</w:t>
            </w:r>
            <w:r w:rsidR="00C72626">
              <w:rPr>
                <w:noProof/>
                <w:webHidden/>
              </w:rPr>
              <w:fldChar w:fldCharType="end"/>
            </w:r>
          </w:hyperlink>
        </w:p>
        <w:p w14:paraId="63B917C3" w14:textId="77777777" w:rsidR="00C72626" w:rsidRDefault="00C72626">
          <w:pPr>
            <w:pStyle w:val="TDC1"/>
            <w:tabs>
              <w:tab w:val="left" w:pos="480"/>
              <w:tab w:val="right" w:leader="dot" w:pos="9060"/>
            </w:tabs>
            <w:rPr>
              <w:rFonts w:asciiTheme="minorHAnsi" w:eastAsiaTheme="minorEastAsia" w:hAnsiTheme="minorHAnsi" w:cstheme="minorBidi"/>
              <w:noProof/>
              <w:sz w:val="22"/>
              <w:szCs w:val="22"/>
              <w:lang w:val="es-CR" w:eastAsia="es-CR"/>
            </w:rPr>
          </w:pPr>
          <w:hyperlink w:anchor="_Toc449337506" w:history="1">
            <w:r w:rsidRPr="00EC011D">
              <w:rPr>
                <w:rStyle w:val="Hipervnculo"/>
                <w:rFonts w:ascii="Arial" w:hAnsi="Arial"/>
                <w:noProof/>
              </w:rPr>
              <w:t>2.</w:t>
            </w:r>
            <w:r>
              <w:rPr>
                <w:rFonts w:asciiTheme="minorHAnsi" w:eastAsiaTheme="minorEastAsia" w:hAnsiTheme="minorHAnsi" w:cstheme="minorBidi"/>
                <w:noProof/>
                <w:sz w:val="22"/>
                <w:szCs w:val="22"/>
                <w:lang w:val="es-CR" w:eastAsia="es-CR"/>
              </w:rPr>
              <w:tab/>
            </w:r>
            <w:r w:rsidRPr="00EC011D">
              <w:rPr>
                <w:rStyle w:val="Hipervnculo"/>
                <w:rFonts w:ascii="Arial" w:hAnsi="Arial" w:cs="Arial"/>
                <w:noProof/>
              </w:rPr>
              <w:t>Detalle del requerimiento</w:t>
            </w:r>
            <w:r>
              <w:rPr>
                <w:noProof/>
                <w:webHidden/>
              </w:rPr>
              <w:tab/>
            </w:r>
            <w:r>
              <w:rPr>
                <w:noProof/>
                <w:webHidden/>
              </w:rPr>
              <w:fldChar w:fldCharType="begin"/>
            </w:r>
            <w:r>
              <w:rPr>
                <w:noProof/>
                <w:webHidden/>
              </w:rPr>
              <w:instrText xml:space="preserve"> PAGEREF _Toc449337506 \h </w:instrText>
            </w:r>
            <w:r>
              <w:rPr>
                <w:noProof/>
                <w:webHidden/>
              </w:rPr>
            </w:r>
            <w:r>
              <w:rPr>
                <w:noProof/>
                <w:webHidden/>
              </w:rPr>
              <w:fldChar w:fldCharType="separate"/>
            </w:r>
            <w:r>
              <w:rPr>
                <w:noProof/>
                <w:webHidden/>
              </w:rPr>
              <w:t>3</w:t>
            </w:r>
            <w:r>
              <w:rPr>
                <w:noProof/>
                <w:webHidden/>
              </w:rPr>
              <w:fldChar w:fldCharType="end"/>
            </w:r>
          </w:hyperlink>
        </w:p>
        <w:p w14:paraId="4ED17E2A" w14:textId="77777777" w:rsidR="00C72626" w:rsidRDefault="00C72626">
          <w:pPr>
            <w:pStyle w:val="TDC2"/>
            <w:tabs>
              <w:tab w:val="left" w:pos="880"/>
              <w:tab w:val="right" w:leader="dot" w:pos="9060"/>
            </w:tabs>
            <w:rPr>
              <w:rFonts w:asciiTheme="minorHAnsi" w:eastAsiaTheme="minorEastAsia" w:hAnsiTheme="minorHAnsi" w:cstheme="minorBidi"/>
              <w:noProof/>
              <w:sz w:val="22"/>
              <w:szCs w:val="22"/>
              <w:lang w:val="es-CR" w:eastAsia="es-CR"/>
            </w:rPr>
          </w:pPr>
          <w:hyperlink w:anchor="_Toc449337507" w:history="1">
            <w:r w:rsidRPr="00EC011D">
              <w:rPr>
                <w:rStyle w:val="Hipervnculo"/>
                <w:rFonts w:ascii="Arial" w:hAnsi="Arial" w:cs="Arial"/>
                <w:noProof/>
                <w:lang w:val="es-CR"/>
              </w:rPr>
              <w:t>2.1</w:t>
            </w:r>
            <w:r>
              <w:rPr>
                <w:rFonts w:asciiTheme="minorHAnsi" w:eastAsiaTheme="minorEastAsia" w:hAnsiTheme="minorHAnsi" w:cstheme="minorBidi"/>
                <w:noProof/>
                <w:sz w:val="22"/>
                <w:szCs w:val="22"/>
                <w:lang w:val="es-CR" w:eastAsia="es-CR"/>
              </w:rPr>
              <w:tab/>
            </w:r>
            <w:r w:rsidRPr="00EC011D">
              <w:rPr>
                <w:rStyle w:val="Hipervnculo"/>
                <w:noProof/>
              </w:rPr>
              <w:t>Reportes Efectivo Sistema QR Liquidez: Tesorerías Regionales</w:t>
            </w:r>
            <w:r>
              <w:rPr>
                <w:noProof/>
                <w:webHidden/>
              </w:rPr>
              <w:tab/>
            </w:r>
            <w:r>
              <w:rPr>
                <w:noProof/>
                <w:webHidden/>
              </w:rPr>
              <w:fldChar w:fldCharType="begin"/>
            </w:r>
            <w:r>
              <w:rPr>
                <w:noProof/>
                <w:webHidden/>
              </w:rPr>
              <w:instrText xml:space="preserve"> PAGEREF _Toc449337507 \h </w:instrText>
            </w:r>
            <w:r>
              <w:rPr>
                <w:noProof/>
                <w:webHidden/>
              </w:rPr>
            </w:r>
            <w:r>
              <w:rPr>
                <w:noProof/>
                <w:webHidden/>
              </w:rPr>
              <w:fldChar w:fldCharType="separate"/>
            </w:r>
            <w:r>
              <w:rPr>
                <w:noProof/>
                <w:webHidden/>
              </w:rPr>
              <w:t>3</w:t>
            </w:r>
            <w:r>
              <w:rPr>
                <w:noProof/>
                <w:webHidden/>
              </w:rPr>
              <w:fldChar w:fldCharType="end"/>
            </w:r>
          </w:hyperlink>
        </w:p>
        <w:p w14:paraId="55E1E16E" w14:textId="77777777" w:rsidR="00C72626" w:rsidRDefault="00C72626">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9337508" w:history="1">
            <w:r w:rsidRPr="00EC011D">
              <w:rPr>
                <w:rStyle w:val="Hipervnculo"/>
                <w:noProof/>
              </w:rPr>
              <w:t>2.1.1</w:t>
            </w:r>
            <w:r>
              <w:rPr>
                <w:rFonts w:asciiTheme="minorHAnsi" w:eastAsiaTheme="minorEastAsia" w:hAnsiTheme="minorHAnsi" w:cstheme="minorBidi"/>
                <w:noProof/>
                <w:sz w:val="22"/>
                <w:szCs w:val="22"/>
                <w:lang w:val="es-CR" w:eastAsia="es-CR"/>
              </w:rPr>
              <w:tab/>
            </w:r>
            <w:r w:rsidRPr="00EC011D">
              <w:rPr>
                <w:rStyle w:val="Hipervnculo"/>
                <w:noProof/>
              </w:rPr>
              <w:t>Información General</w:t>
            </w:r>
            <w:r>
              <w:rPr>
                <w:noProof/>
                <w:webHidden/>
              </w:rPr>
              <w:tab/>
            </w:r>
            <w:r>
              <w:rPr>
                <w:noProof/>
                <w:webHidden/>
              </w:rPr>
              <w:fldChar w:fldCharType="begin"/>
            </w:r>
            <w:r>
              <w:rPr>
                <w:noProof/>
                <w:webHidden/>
              </w:rPr>
              <w:instrText xml:space="preserve"> PAGEREF _Toc449337508 \h </w:instrText>
            </w:r>
            <w:r>
              <w:rPr>
                <w:noProof/>
                <w:webHidden/>
              </w:rPr>
            </w:r>
            <w:r>
              <w:rPr>
                <w:noProof/>
                <w:webHidden/>
              </w:rPr>
              <w:fldChar w:fldCharType="separate"/>
            </w:r>
            <w:r>
              <w:rPr>
                <w:noProof/>
                <w:webHidden/>
              </w:rPr>
              <w:t>3</w:t>
            </w:r>
            <w:r>
              <w:rPr>
                <w:noProof/>
                <w:webHidden/>
              </w:rPr>
              <w:fldChar w:fldCharType="end"/>
            </w:r>
          </w:hyperlink>
        </w:p>
        <w:p w14:paraId="55922070" w14:textId="77777777" w:rsidR="00C72626" w:rsidRDefault="00C72626">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9337509" w:history="1">
            <w:r w:rsidRPr="00EC011D">
              <w:rPr>
                <w:rStyle w:val="Hipervnculo"/>
                <w:noProof/>
              </w:rPr>
              <w:t>2.1.2</w:t>
            </w:r>
            <w:r>
              <w:rPr>
                <w:rFonts w:asciiTheme="minorHAnsi" w:eastAsiaTheme="minorEastAsia" w:hAnsiTheme="minorHAnsi" w:cstheme="minorBidi"/>
                <w:noProof/>
                <w:sz w:val="22"/>
                <w:szCs w:val="22"/>
                <w:lang w:val="es-CR" w:eastAsia="es-CR"/>
              </w:rPr>
              <w:tab/>
            </w:r>
            <w:r w:rsidRPr="00EC011D">
              <w:rPr>
                <w:rStyle w:val="Hipervnculo"/>
                <w:noProof/>
              </w:rPr>
              <w:t>Flujos de Efectivo en Tesorerías Regionales</w:t>
            </w:r>
            <w:r>
              <w:rPr>
                <w:noProof/>
                <w:webHidden/>
              </w:rPr>
              <w:tab/>
            </w:r>
            <w:r>
              <w:rPr>
                <w:noProof/>
                <w:webHidden/>
              </w:rPr>
              <w:fldChar w:fldCharType="begin"/>
            </w:r>
            <w:r>
              <w:rPr>
                <w:noProof/>
                <w:webHidden/>
              </w:rPr>
              <w:instrText xml:space="preserve"> PAGEREF _Toc449337509 \h </w:instrText>
            </w:r>
            <w:r>
              <w:rPr>
                <w:noProof/>
                <w:webHidden/>
              </w:rPr>
            </w:r>
            <w:r>
              <w:rPr>
                <w:noProof/>
                <w:webHidden/>
              </w:rPr>
              <w:fldChar w:fldCharType="separate"/>
            </w:r>
            <w:r>
              <w:rPr>
                <w:noProof/>
                <w:webHidden/>
              </w:rPr>
              <w:t>3</w:t>
            </w:r>
            <w:r>
              <w:rPr>
                <w:noProof/>
                <w:webHidden/>
              </w:rPr>
              <w:fldChar w:fldCharType="end"/>
            </w:r>
          </w:hyperlink>
        </w:p>
        <w:p w14:paraId="61F33C9B" w14:textId="77777777" w:rsidR="00C72626" w:rsidRDefault="00C72626">
          <w:pPr>
            <w:pStyle w:val="TDC2"/>
            <w:tabs>
              <w:tab w:val="left" w:pos="880"/>
              <w:tab w:val="right" w:leader="dot" w:pos="9060"/>
            </w:tabs>
            <w:rPr>
              <w:rFonts w:asciiTheme="minorHAnsi" w:eastAsiaTheme="minorEastAsia" w:hAnsiTheme="minorHAnsi" w:cstheme="minorBidi"/>
              <w:noProof/>
              <w:sz w:val="22"/>
              <w:szCs w:val="22"/>
              <w:lang w:val="es-CR" w:eastAsia="es-CR"/>
            </w:rPr>
          </w:pPr>
          <w:hyperlink w:anchor="_Toc449337510" w:history="1">
            <w:r w:rsidRPr="00EC011D">
              <w:rPr>
                <w:rStyle w:val="Hipervnculo"/>
                <w:rFonts w:ascii="Arial" w:hAnsi="Arial" w:cs="Arial"/>
                <w:noProof/>
                <w:lang w:val="es-CR"/>
              </w:rPr>
              <w:t>2.2</w:t>
            </w:r>
            <w:r>
              <w:rPr>
                <w:rFonts w:asciiTheme="minorHAnsi" w:eastAsiaTheme="minorEastAsia" w:hAnsiTheme="minorHAnsi" w:cstheme="minorBidi"/>
                <w:noProof/>
                <w:sz w:val="22"/>
                <w:szCs w:val="22"/>
                <w:lang w:val="es-CR" w:eastAsia="es-CR"/>
              </w:rPr>
              <w:tab/>
            </w:r>
            <w:r w:rsidRPr="00EC011D">
              <w:rPr>
                <w:rStyle w:val="Hipervnculo"/>
                <w:noProof/>
              </w:rPr>
              <w:t>Reporte Efectivo Sistema QR Liquidez: Estadísticas por Oficina</w:t>
            </w:r>
            <w:r>
              <w:rPr>
                <w:noProof/>
                <w:webHidden/>
              </w:rPr>
              <w:tab/>
            </w:r>
            <w:r>
              <w:rPr>
                <w:noProof/>
                <w:webHidden/>
              </w:rPr>
              <w:fldChar w:fldCharType="begin"/>
            </w:r>
            <w:r>
              <w:rPr>
                <w:noProof/>
                <w:webHidden/>
              </w:rPr>
              <w:instrText xml:space="preserve"> PAGEREF _Toc449337510 \h </w:instrText>
            </w:r>
            <w:r>
              <w:rPr>
                <w:noProof/>
                <w:webHidden/>
              </w:rPr>
            </w:r>
            <w:r>
              <w:rPr>
                <w:noProof/>
                <w:webHidden/>
              </w:rPr>
              <w:fldChar w:fldCharType="separate"/>
            </w:r>
            <w:r>
              <w:rPr>
                <w:noProof/>
                <w:webHidden/>
              </w:rPr>
              <w:t>5</w:t>
            </w:r>
            <w:r>
              <w:rPr>
                <w:noProof/>
                <w:webHidden/>
              </w:rPr>
              <w:fldChar w:fldCharType="end"/>
            </w:r>
          </w:hyperlink>
        </w:p>
        <w:p w14:paraId="4B68F0EE" w14:textId="77777777" w:rsidR="00C72626" w:rsidRDefault="00C72626">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9337511" w:history="1">
            <w:r w:rsidRPr="00EC011D">
              <w:rPr>
                <w:rStyle w:val="Hipervnculo"/>
                <w:noProof/>
              </w:rPr>
              <w:t>2.2.1</w:t>
            </w:r>
            <w:r>
              <w:rPr>
                <w:rFonts w:asciiTheme="minorHAnsi" w:eastAsiaTheme="minorEastAsia" w:hAnsiTheme="minorHAnsi" w:cstheme="minorBidi"/>
                <w:noProof/>
                <w:sz w:val="22"/>
                <w:szCs w:val="22"/>
                <w:lang w:val="es-CR" w:eastAsia="es-CR"/>
              </w:rPr>
              <w:tab/>
            </w:r>
            <w:r w:rsidRPr="00EC011D">
              <w:rPr>
                <w:rStyle w:val="Hipervnculo"/>
                <w:noProof/>
              </w:rPr>
              <w:t>Información General</w:t>
            </w:r>
            <w:r>
              <w:rPr>
                <w:noProof/>
                <w:webHidden/>
              </w:rPr>
              <w:tab/>
            </w:r>
            <w:r>
              <w:rPr>
                <w:noProof/>
                <w:webHidden/>
              </w:rPr>
              <w:fldChar w:fldCharType="begin"/>
            </w:r>
            <w:r>
              <w:rPr>
                <w:noProof/>
                <w:webHidden/>
              </w:rPr>
              <w:instrText xml:space="preserve"> PAGEREF _Toc449337511 \h </w:instrText>
            </w:r>
            <w:r>
              <w:rPr>
                <w:noProof/>
                <w:webHidden/>
              </w:rPr>
            </w:r>
            <w:r>
              <w:rPr>
                <w:noProof/>
                <w:webHidden/>
              </w:rPr>
              <w:fldChar w:fldCharType="separate"/>
            </w:r>
            <w:r>
              <w:rPr>
                <w:noProof/>
                <w:webHidden/>
              </w:rPr>
              <w:t>5</w:t>
            </w:r>
            <w:r>
              <w:rPr>
                <w:noProof/>
                <w:webHidden/>
              </w:rPr>
              <w:fldChar w:fldCharType="end"/>
            </w:r>
          </w:hyperlink>
        </w:p>
        <w:p w14:paraId="13EFC683" w14:textId="77777777" w:rsidR="00C72626" w:rsidRDefault="00C72626">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9337512" w:history="1">
            <w:r w:rsidRPr="00EC011D">
              <w:rPr>
                <w:rStyle w:val="Hipervnculo"/>
                <w:noProof/>
              </w:rPr>
              <w:t>2.2.2</w:t>
            </w:r>
            <w:r>
              <w:rPr>
                <w:rFonts w:asciiTheme="minorHAnsi" w:eastAsiaTheme="minorEastAsia" w:hAnsiTheme="minorHAnsi" w:cstheme="minorBidi"/>
                <w:noProof/>
                <w:sz w:val="22"/>
                <w:szCs w:val="22"/>
                <w:lang w:val="es-CR" w:eastAsia="es-CR"/>
              </w:rPr>
              <w:tab/>
            </w:r>
            <w:r w:rsidRPr="00EC011D">
              <w:rPr>
                <w:rStyle w:val="Hipervnculo"/>
                <w:noProof/>
              </w:rPr>
              <w:t>Reporte Estadísticas por Oficina</w:t>
            </w:r>
            <w:r>
              <w:rPr>
                <w:noProof/>
                <w:webHidden/>
              </w:rPr>
              <w:tab/>
            </w:r>
            <w:r>
              <w:rPr>
                <w:noProof/>
                <w:webHidden/>
              </w:rPr>
              <w:fldChar w:fldCharType="begin"/>
            </w:r>
            <w:r>
              <w:rPr>
                <w:noProof/>
                <w:webHidden/>
              </w:rPr>
              <w:instrText xml:space="preserve"> PAGEREF _Toc449337512 \h </w:instrText>
            </w:r>
            <w:r>
              <w:rPr>
                <w:noProof/>
                <w:webHidden/>
              </w:rPr>
            </w:r>
            <w:r>
              <w:rPr>
                <w:noProof/>
                <w:webHidden/>
              </w:rPr>
              <w:fldChar w:fldCharType="separate"/>
            </w:r>
            <w:r>
              <w:rPr>
                <w:noProof/>
                <w:webHidden/>
              </w:rPr>
              <w:t>5</w:t>
            </w:r>
            <w:r>
              <w:rPr>
                <w:noProof/>
                <w:webHidden/>
              </w:rPr>
              <w:fldChar w:fldCharType="end"/>
            </w:r>
          </w:hyperlink>
        </w:p>
        <w:p w14:paraId="709F4037" w14:textId="77777777" w:rsidR="00C72626" w:rsidRDefault="00C72626">
          <w:pPr>
            <w:pStyle w:val="TDC2"/>
            <w:tabs>
              <w:tab w:val="left" w:pos="880"/>
              <w:tab w:val="right" w:leader="dot" w:pos="9060"/>
            </w:tabs>
            <w:rPr>
              <w:rFonts w:asciiTheme="minorHAnsi" w:eastAsiaTheme="minorEastAsia" w:hAnsiTheme="minorHAnsi" w:cstheme="minorBidi"/>
              <w:noProof/>
              <w:sz w:val="22"/>
              <w:szCs w:val="22"/>
              <w:lang w:val="es-CR" w:eastAsia="es-CR"/>
            </w:rPr>
          </w:pPr>
          <w:hyperlink w:anchor="_Toc449337513" w:history="1">
            <w:r w:rsidRPr="00EC011D">
              <w:rPr>
                <w:rStyle w:val="Hipervnculo"/>
                <w:rFonts w:ascii="Arial" w:hAnsi="Arial" w:cs="Arial"/>
                <w:noProof/>
                <w:lang w:val="es-CR"/>
              </w:rPr>
              <w:t>2.3</w:t>
            </w:r>
            <w:r>
              <w:rPr>
                <w:rFonts w:asciiTheme="minorHAnsi" w:eastAsiaTheme="minorEastAsia" w:hAnsiTheme="minorHAnsi" w:cstheme="minorBidi"/>
                <w:noProof/>
                <w:sz w:val="22"/>
                <w:szCs w:val="22"/>
                <w:lang w:val="es-CR" w:eastAsia="es-CR"/>
              </w:rPr>
              <w:tab/>
            </w:r>
            <w:r w:rsidRPr="00EC011D">
              <w:rPr>
                <w:rStyle w:val="Hipervnculo"/>
                <w:noProof/>
              </w:rPr>
              <w:t>Reporte Efectivo Sistema QR Liquidez: Parámetros</w:t>
            </w:r>
            <w:r>
              <w:rPr>
                <w:noProof/>
                <w:webHidden/>
              </w:rPr>
              <w:tab/>
            </w:r>
            <w:r>
              <w:rPr>
                <w:noProof/>
                <w:webHidden/>
              </w:rPr>
              <w:fldChar w:fldCharType="begin"/>
            </w:r>
            <w:r>
              <w:rPr>
                <w:noProof/>
                <w:webHidden/>
              </w:rPr>
              <w:instrText xml:space="preserve"> PAGEREF _Toc449337513 \h </w:instrText>
            </w:r>
            <w:r>
              <w:rPr>
                <w:noProof/>
                <w:webHidden/>
              </w:rPr>
            </w:r>
            <w:r>
              <w:rPr>
                <w:noProof/>
                <w:webHidden/>
              </w:rPr>
              <w:fldChar w:fldCharType="separate"/>
            </w:r>
            <w:r>
              <w:rPr>
                <w:noProof/>
                <w:webHidden/>
              </w:rPr>
              <w:t>8</w:t>
            </w:r>
            <w:r>
              <w:rPr>
                <w:noProof/>
                <w:webHidden/>
              </w:rPr>
              <w:fldChar w:fldCharType="end"/>
            </w:r>
          </w:hyperlink>
        </w:p>
        <w:p w14:paraId="286F79C4" w14:textId="77777777" w:rsidR="00C72626" w:rsidRDefault="00C72626">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9337514" w:history="1">
            <w:r w:rsidRPr="00EC011D">
              <w:rPr>
                <w:rStyle w:val="Hipervnculo"/>
                <w:noProof/>
              </w:rPr>
              <w:t>2.3.1</w:t>
            </w:r>
            <w:r>
              <w:rPr>
                <w:rFonts w:asciiTheme="minorHAnsi" w:eastAsiaTheme="minorEastAsia" w:hAnsiTheme="minorHAnsi" w:cstheme="minorBidi"/>
                <w:noProof/>
                <w:sz w:val="22"/>
                <w:szCs w:val="22"/>
                <w:lang w:val="es-CR" w:eastAsia="es-CR"/>
              </w:rPr>
              <w:tab/>
            </w:r>
            <w:r w:rsidRPr="00EC011D">
              <w:rPr>
                <w:rStyle w:val="Hipervnculo"/>
                <w:noProof/>
              </w:rPr>
              <w:t>Información General</w:t>
            </w:r>
            <w:r>
              <w:rPr>
                <w:noProof/>
                <w:webHidden/>
              </w:rPr>
              <w:tab/>
            </w:r>
            <w:r>
              <w:rPr>
                <w:noProof/>
                <w:webHidden/>
              </w:rPr>
              <w:fldChar w:fldCharType="begin"/>
            </w:r>
            <w:r>
              <w:rPr>
                <w:noProof/>
                <w:webHidden/>
              </w:rPr>
              <w:instrText xml:space="preserve"> PAGEREF _Toc449337514 \h </w:instrText>
            </w:r>
            <w:r>
              <w:rPr>
                <w:noProof/>
                <w:webHidden/>
              </w:rPr>
            </w:r>
            <w:r>
              <w:rPr>
                <w:noProof/>
                <w:webHidden/>
              </w:rPr>
              <w:fldChar w:fldCharType="separate"/>
            </w:r>
            <w:r>
              <w:rPr>
                <w:noProof/>
                <w:webHidden/>
              </w:rPr>
              <w:t>8</w:t>
            </w:r>
            <w:r>
              <w:rPr>
                <w:noProof/>
                <w:webHidden/>
              </w:rPr>
              <w:fldChar w:fldCharType="end"/>
            </w:r>
          </w:hyperlink>
        </w:p>
        <w:p w14:paraId="579F0A60" w14:textId="77777777" w:rsidR="00C72626" w:rsidRDefault="00C72626">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9337515" w:history="1">
            <w:r w:rsidRPr="00EC011D">
              <w:rPr>
                <w:rStyle w:val="Hipervnculo"/>
                <w:noProof/>
              </w:rPr>
              <w:t>2.3.2</w:t>
            </w:r>
            <w:r>
              <w:rPr>
                <w:rFonts w:asciiTheme="minorHAnsi" w:eastAsiaTheme="minorEastAsia" w:hAnsiTheme="minorHAnsi" w:cstheme="minorBidi"/>
                <w:noProof/>
                <w:sz w:val="22"/>
                <w:szCs w:val="22"/>
                <w:lang w:val="es-CR" w:eastAsia="es-CR"/>
              </w:rPr>
              <w:tab/>
            </w:r>
            <w:r w:rsidRPr="00EC011D">
              <w:rPr>
                <w:rStyle w:val="Hipervnculo"/>
                <w:noProof/>
              </w:rPr>
              <w:t>Parámetros por Oficina</w:t>
            </w:r>
            <w:r>
              <w:rPr>
                <w:noProof/>
                <w:webHidden/>
              </w:rPr>
              <w:tab/>
            </w:r>
            <w:r>
              <w:rPr>
                <w:noProof/>
                <w:webHidden/>
              </w:rPr>
              <w:fldChar w:fldCharType="begin"/>
            </w:r>
            <w:r>
              <w:rPr>
                <w:noProof/>
                <w:webHidden/>
              </w:rPr>
              <w:instrText xml:space="preserve"> PAGEREF _Toc449337515 \h </w:instrText>
            </w:r>
            <w:r>
              <w:rPr>
                <w:noProof/>
                <w:webHidden/>
              </w:rPr>
            </w:r>
            <w:r>
              <w:rPr>
                <w:noProof/>
                <w:webHidden/>
              </w:rPr>
              <w:fldChar w:fldCharType="separate"/>
            </w:r>
            <w:r>
              <w:rPr>
                <w:noProof/>
                <w:webHidden/>
              </w:rPr>
              <w:t>8</w:t>
            </w:r>
            <w:r>
              <w:rPr>
                <w:noProof/>
                <w:webHidden/>
              </w:rPr>
              <w:fldChar w:fldCharType="end"/>
            </w:r>
          </w:hyperlink>
        </w:p>
        <w:p w14:paraId="0B5DEB3B" w14:textId="77777777" w:rsidR="00C72626" w:rsidRDefault="00C72626">
          <w:pPr>
            <w:pStyle w:val="TDC2"/>
            <w:tabs>
              <w:tab w:val="left" w:pos="880"/>
              <w:tab w:val="right" w:leader="dot" w:pos="9060"/>
            </w:tabs>
            <w:rPr>
              <w:rFonts w:asciiTheme="minorHAnsi" w:eastAsiaTheme="minorEastAsia" w:hAnsiTheme="minorHAnsi" w:cstheme="minorBidi"/>
              <w:noProof/>
              <w:sz w:val="22"/>
              <w:szCs w:val="22"/>
              <w:lang w:val="es-CR" w:eastAsia="es-CR"/>
            </w:rPr>
          </w:pPr>
          <w:hyperlink w:anchor="_Toc449337516" w:history="1">
            <w:r w:rsidRPr="00EC011D">
              <w:rPr>
                <w:rStyle w:val="Hipervnculo"/>
                <w:rFonts w:ascii="Arial" w:hAnsi="Arial" w:cs="Arial"/>
                <w:noProof/>
                <w:lang w:val="es-CR"/>
              </w:rPr>
              <w:t>2.4</w:t>
            </w:r>
            <w:r>
              <w:rPr>
                <w:rFonts w:asciiTheme="minorHAnsi" w:eastAsiaTheme="minorEastAsia" w:hAnsiTheme="minorHAnsi" w:cstheme="minorBidi"/>
                <w:noProof/>
                <w:sz w:val="22"/>
                <w:szCs w:val="22"/>
                <w:lang w:val="es-CR" w:eastAsia="es-CR"/>
              </w:rPr>
              <w:tab/>
            </w:r>
            <w:r w:rsidRPr="00EC011D">
              <w:rPr>
                <w:rStyle w:val="Hipervnculo"/>
                <w:noProof/>
              </w:rPr>
              <w:t>Reporte Efectivo Sistema QR Liquidez: Escenarios</w:t>
            </w:r>
            <w:r>
              <w:rPr>
                <w:noProof/>
                <w:webHidden/>
              </w:rPr>
              <w:tab/>
            </w:r>
            <w:r>
              <w:rPr>
                <w:noProof/>
                <w:webHidden/>
              </w:rPr>
              <w:fldChar w:fldCharType="begin"/>
            </w:r>
            <w:r>
              <w:rPr>
                <w:noProof/>
                <w:webHidden/>
              </w:rPr>
              <w:instrText xml:space="preserve"> PAGEREF _Toc449337516 \h </w:instrText>
            </w:r>
            <w:r>
              <w:rPr>
                <w:noProof/>
                <w:webHidden/>
              </w:rPr>
            </w:r>
            <w:r>
              <w:rPr>
                <w:noProof/>
                <w:webHidden/>
              </w:rPr>
              <w:fldChar w:fldCharType="separate"/>
            </w:r>
            <w:r>
              <w:rPr>
                <w:noProof/>
                <w:webHidden/>
              </w:rPr>
              <w:t>10</w:t>
            </w:r>
            <w:r>
              <w:rPr>
                <w:noProof/>
                <w:webHidden/>
              </w:rPr>
              <w:fldChar w:fldCharType="end"/>
            </w:r>
          </w:hyperlink>
        </w:p>
        <w:p w14:paraId="2D15EE8E" w14:textId="77777777" w:rsidR="00C72626" w:rsidRDefault="00C72626">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9337517" w:history="1">
            <w:r w:rsidRPr="00EC011D">
              <w:rPr>
                <w:rStyle w:val="Hipervnculo"/>
                <w:noProof/>
              </w:rPr>
              <w:t>2.4.1</w:t>
            </w:r>
            <w:r>
              <w:rPr>
                <w:rFonts w:asciiTheme="minorHAnsi" w:eastAsiaTheme="minorEastAsia" w:hAnsiTheme="minorHAnsi" w:cstheme="minorBidi"/>
                <w:noProof/>
                <w:sz w:val="22"/>
                <w:szCs w:val="22"/>
                <w:lang w:val="es-CR" w:eastAsia="es-CR"/>
              </w:rPr>
              <w:tab/>
            </w:r>
            <w:r w:rsidRPr="00EC011D">
              <w:rPr>
                <w:rStyle w:val="Hipervnculo"/>
                <w:noProof/>
              </w:rPr>
              <w:t>Información General</w:t>
            </w:r>
            <w:r>
              <w:rPr>
                <w:noProof/>
                <w:webHidden/>
              </w:rPr>
              <w:tab/>
            </w:r>
            <w:r>
              <w:rPr>
                <w:noProof/>
                <w:webHidden/>
              </w:rPr>
              <w:fldChar w:fldCharType="begin"/>
            </w:r>
            <w:r>
              <w:rPr>
                <w:noProof/>
                <w:webHidden/>
              </w:rPr>
              <w:instrText xml:space="preserve"> PAGEREF _Toc449337517 \h </w:instrText>
            </w:r>
            <w:r>
              <w:rPr>
                <w:noProof/>
                <w:webHidden/>
              </w:rPr>
            </w:r>
            <w:r>
              <w:rPr>
                <w:noProof/>
                <w:webHidden/>
              </w:rPr>
              <w:fldChar w:fldCharType="separate"/>
            </w:r>
            <w:r>
              <w:rPr>
                <w:noProof/>
                <w:webHidden/>
              </w:rPr>
              <w:t>10</w:t>
            </w:r>
            <w:r>
              <w:rPr>
                <w:noProof/>
                <w:webHidden/>
              </w:rPr>
              <w:fldChar w:fldCharType="end"/>
            </w:r>
          </w:hyperlink>
        </w:p>
        <w:p w14:paraId="3D6D994C" w14:textId="77777777" w:rsidR="00C72626" w:rsidRDefault="00C72626">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9337518" w:history="1">
            <w:r w:rsidRPr="00EC011D">
              <w:rPr>
                <w:rStyle w:val="Hipervnculo"/>
                <w:noProof/>
              </w:rPr>
              <w:t>2.4.2</w:t>
            </w:r>
            <w:r>
              <w:rPr>
                <w:rFonts w:asciiTheme="minorHAnsi" w:eastAsiaTheme="minorEastAsia" w:hAnsiTheme="minorHAnsi" w:cstheme="minorBidi"/>
                <w:noProof/>
                <w:sz w:val="22"/>
                <w:szCs w:val="22"/>
                <w:lang w:val="es-CR" w:eastAsia="es-CR"/>
              </w:rPr>
              <w:tab/>
            </w:r>
            <w:r w:rsidRPr="00EC011D">
              <w:rPr>
                <w:rStyle w:val="Hipervnculo"/>
                <w:noProof/>
              </w:rPr>
              <w:t>Escenarios</w:t>
            </w:r>
            <w:r>
              <w:rPr>
                <w:noProof/>
                <w:webHidden/>
              </w:rPr>
              <w:tab/>
            </w:r>
            <w:r>
              <w:rPr>
                <w:noProof/>
                <w:webHidden/>
              </w:rPr>
              <w:fldChar w:fldCharType="begin"/>
            </w:r>
            <w:r>
              <w:rPr>
                <w:noProof/>
                <w:webHidden/>
              </w:rPr>
              <w:instrText xml:space="preserve"> PAGEREF _Toc449337518 \h </w:instrText>
            </w:r>
            <w:r>
              <w:rPr>
                <w:noProof/>
                <w:webHidden/>
              </w:rPr>
            </w:r>
            <w:r>
              <w:rPr>
                <w:noProof/>
                <w:webHidden/>
              </w:rPr>
              <w:fldChar w:fldCharType="separate"/>
            </w:r>
            <w:r>
              <w:rPr>
                <w:noProof/>
                <w:webHidden/>
              </w:rPr>
              <w:t>10</w:t>
            </w:r>
            <w:r>
              <w:rPr>
                <w:noProof/>
                <w:webHidden/>
              </w:rPr>
              <w:fldChar w:fldCharType="end"/>
            </w:r>
          </w:hyperlink>
        </w:p>
        <w:p w14:paraId="309EDF0A" w14:textId="77777777" w:rsidR="00C72626" w:rsidRDefault="00C72626">
          <w:pPr>
            <w:pStyle w:val="TDC1"/>
            <w:tabs>
              <w:tab w:val="left" w:pos="480"/>
              <w:tab w:val="right" w:leader="dot" w:pos="9060"/>
            </w:tabs>
            <w:rPr>
              <w:rFonts w:asciiTheme="minorHAnsi" w:eastAsiaTheme="minorEastAsia" w:hAnsiTheme="minorHAnsi" w:cstheme="minorBidi"/>
              <w:noProof/>
              <w:sz w:val="22"/>
              <w:szCs w:val="22"/>
              <w:lang w:val="es-CR" w:eastAsia="es-CR"/>
            </w:rPr>
          </w:pPr>
          <w:hyperlink w:anchor="_Toc449337519" w:history="1">
            <w:r w:rsidRPr="00EC011D">
              <w:rPr>
                <w:rStyle w:val="Hipervnculo"/>
                <w:rFonts w:ascii="Arial" w:hAnsi="Arial"/>
                <w:noProof/>
              </w:rPr>
              <w:t>3.</w:t>
            </w:r>
            <w:r>
              <w:rPr>
                <w:rFonts w:asciiTheme="minorHAnsi" w:eastAsiaTheme="minorEastAsia" w:hAnsiTheme="minorHAnsi" w:cstheme="minorBidi"/>
                <w:noProof/>
                <w:sz w:val="22"/>
                <w:szCs w:val="22"/>
                <w:lang w:val="es-CR" w:eastAsia="es-CR"/>
              </w:rPr>
              <w:tab/>
            </w:r>
            <w:r w:rsidRPr="00EC011D">
              <w:rPr>
                <w:rStyle w:val="Hipervnculo"/>
                <w:rFonts w:ascii="Arial" w:hAnsi="Arial" w:cs="Arial"/>
                <w:noProof/>
              </w:rPr>
              <w:t>Aprobación</w:t>
            </w:r>
            <w:r>
              <w:rPr>
                <w:noProof/>
                <w:webHidden/>
              </w:rPr>
              <w:tab/>
            </w:r>
            <w:r>
              <w:rPr>
                <w:noProof/>
                <w:webHidden/>
              </w:rPr>
              <w:fldChar w:fldCharType="begin"/>
            </w:r>
            <w:r>
              <w:rPr>
                <w:noProof/>
                <w:webHidden/>
              </w:rPr>
              <w:instrText xml:space="preserve"> PAGEREF _Toc449337519 \h </w:instrText>
            </w:r>
            <w:r>
              <w:rPr>
                <w:noProof/>
                <w:webHidden/>
              </w:rPr>
            </w:r>
            <w:r>
              <w:rPr>
                <w:noProof/>
                <w:webHidden/>
              </w:rPr>
              <w:fldChar w:fldCharType="separate"/>
            </w:r>
            <w:r>
              <w:rPr>
                <w:noProof/>
                <w:webHidden/>
              </w:rPr>
              <w:t>11</w:t>
            </w:r>
            <w:r>
              <w:rPr>
                <w:noProof/>
                <w:webHidden/>
              </w:rPr>
              <w:fldChar w:fldCharType="end"/>
            </w:r>
          </w:hyperlink>
        </w:p>
        <w:p w14:paraId="281D1902" w14:textId="77777777" w:rsidR="00382DB0" w:rsidRDefault="00382DB0">
          <w:r>
            <w:rPr>
              <w:b/>
              <w:bCs/>
            </w:rPr>
            <w:fldChar w:fldCharType="end"/>
          </w:r>
        </w:p>
      </w:sdtContent>
    </w:sdt>
    <w:p w14:paraId="7F5520E3" w14:textId="77777777" w:rsidR="00DA5AA6" w:rsidRDefault="00DA5AA6" w:rsidP="0002455F">
      <w:pPr>
        <w:spacing w:line="360" w:lineRule="auto"/>
        <w:rPr>
          <w:rFonts w:ascii="Arial" w:hAnsi="Arial" w:cs="Arial"/>
          <w:b/>
          <w:bCs/>
        </w:rPr>
      </w:pPr>
    </w:p>
    <w:p w14:paraId="7FDBA962" w14:textId="77777777" w:rsidR="00DA5AA6" w:rsidRDefault="00DA5AA6" w:rsidP="0002455F">
      <w:pPr>
        <w:spacing w:line="360" w:lineRule="auto"/>
        <w:rPr>
          <w:rFonts w:ascii="Arial" w:hAnsi="Arial" w:cs="Arial"/>
          <w:b/>
          <w:bCs/>
        </w:rPr>
      </w:pPr>
      <w:r>
        <w:rPr>
          <w:rFonts w:ascii="Arial" w:hAnsi="Arial" w:cs="Arial"/>
          <w:b/>
          <w:bCs/>
        </w:rPr>
        <w:br w:type="page"/>
      </w:r>
    </w:p>
    <w:p w14:paraId="28FE1DCC" w14:textId="77777777" w:rsidR="00DA5AA6" w:rsidRDefault="00DA5AA6" w:rsidP="0002455F">
      <w:pPr>
        <w:spacing w:line="360" w:lineRule="auto"/>
        <w:rPr>
          <w:rFonts w:ascii="Arial" w:hAnsi="Arial" w:cs="Arial"/>
          <w:b/>
          <w:bCs/>
        </w:rPr>
      </w:pPr>
    </w:p>
    <w:p w14:paraId="37C9E510" w14:textId="77777777" w:rsidR="007E599A" w:rsidRPr="0076687E" w:rsidRDefault="009543CD" w:rsidP="0002455F">
      <w:pPr>
        <w:spacing w:line="360" w:lineRule="auto"/>
        <w:rPr>
          <w:rFonts w:ascii="Arial" w:hAnsi="Arial" w:cs="Arial"/>
        </w:rPr>
      </w:pPr>
      <w:r w:rsidRPr="0076687E">
        <w:rPr>
          <w:rFonts w:ascii="Arial" w:hAnsi="Arial" w:cs="Arial"/>
          <w:b/>
          <w:bCs/>
        </w:rPr>
        <w:t>Sistema:</w:t>
      </w:r>
      <w:r w:rsidR="007742F1" w:rsidRPr="0076687E">
        <w:rPr>
          <w:rFonts w:ascii="Arial" w:hAnsi="Arial" w:cs="Arial"/>
        </w:rPr>
        <w:t xml:space="preserve"> </w:t>
      </w:r>
      <w:r w:rsidR="00AB3AFC">
        <w:rPr>
          <w:rFonts w:ascii="Arial" w:hAnsi="Arial" w:cs="Arial"/>
        </w:rPr>
        <w:t>QR LIQUIDEZ</w:t>
      </w:r>
    </w:p>
    <w:p w14:paraId="57657B5D" w14:textId="77777777" w:rsidR="009543CD" w:rsidRDefault="009543CD" w:rsidP="00906652">
      <w:pPr>
        <w:pStyle w:val="Default"/>
        <w:rPr>
          <w:rFonts w:ascii="Arial" w:hAnsi="Arial" w:cs="Arial"/>
        </w:rPr>
      </w:pPr>
      <w:r w:rsidRPr="0076687E">
        <w:rPr>
          <w:rFonts w:ascii="Arial" w:hAnsi="Arial" w:cs="Arial"/>
          <w:b/>
          <w:bCs/>
        </w:rPr>
        <w:t>Título del requerimiento:</w:t>
      </w:r>
      <w:r w:rsidR="007742F1" w:rsidRPr="0076687E">
        <w:rPr>
          <w:rFonts w:ascii="Arial" w:hAnsi="Arial" w:cs="Arial"/>
        </w:rPr>
        <w:t xml:space="preserve"> </w:t>
      </w:r>
      <w:r w:rsidR="00085572">
        <w:rPr>
          <w:rFonts w:ascii="Arial" w:hAnsi="Arial" w:cs="Arial"/>
        </w:rPr>
        <w:t>Implementación del sistema</w:t>
      </w:r>
      <w:r w:rsidR="0064294C">
        <w:rPr>
          <w:rFonts w:ascii="Arial" w:hAnsi="Arial" w:cs="Arial"/>
        </w:rPr>
        <w:t xml:space="preserve"> QR Liquidez</w:t>
      </w:r>
    </w:p>
    <w:p w14:paraId="6B3A95D8" w14:textId="77777777" w:rsidR="00906652" w:rsidRPr="00906652" w:rsidRDefault="00906652" w:rsidP="00906652">
      <w:pPr>
        <w:pStyle w:val="Default"/>
        <w:rPr>
          <w:rFonts w:ascii="Arial" w:hAnsi="Arial" w:cs="Arial"/>
        </w:rPr>
      </w:pPr>
    </w:p>
    <w:p w14:paraId="4193715C" w14:textId="77777777" w:rsidR="009543CD" w:rsidRPr="0076687E" w:rsidRDefault="009543CD" w:rsidP="0002455F">
      <w:pPr>
        <w:spacing w:line="360" w:lineRule="auto"/>
        <w:rPr>
          <w:rFonts w:ascii="Arial" w:hAnsi="Arial" w:cs="Arial"/>
        </w:rPr>
      </w:pPr>
      <w:r w:rsidRPr="0076687E">
        <w:rPr>
          <w:rFonts w:ascii="Arial" w:hAnsi="Arial" w:cs="Arial"/>
          <w:b/>
          <w:bCs/>
        </w:rPr>
        <w:t>Versión del documento</w:t>
      </w:r>
      <w:r w:rsidRPr="0076687E">
        <w:rPr>
          <w:rFonts w:ascii="Arial" w:hAnsi="Arial" w:cs="Arial"/>
        </w:rPr>
        <w:t xml:space="preserve">: </w:t>
      </w:r>
      <w:r w:rsidR="00621531">
        <w:rPr>
          <w:rFonts w:ascii="Arial" w:hAnsi="Arial" w:cs="Arial"/>
          <w:lang w:val="es-CR"/>
        </w:rPr>
        <w:t>Reporte de Efectivo</w:t>
      </w:r>
    </w:p>
    <w:p w14:paraId="5070B3DB" w14:textId="77777777" w:rsidR="009543CD" w:rsidRPr="0076687E" w:rsidRDefault="009543CD" w:rsidP="0002455F">
      <w:pPr>
        <w:pBdr>
          <w:bottom w:val="single" w:sz="12" w:space="1" w:color="auto"/>
        </w:pBdr>
        <w:spacing w:line="360" w:lineRule="auto"/>
        <w:rPr>
          <w:rFonts w:ascii="Arial" w:hAnsi="Arial" w:cs="Arial"/>
        </w:rPr>
      </w:pPr>
      <w:r w:rsidRPr="0076687E">
        <w:rPr>
          <w:rFonts w:ascii="Arial" w:hAnsi="Arial" w:cs="Arial"/>
          <w:b/>
          <w:bCs/>
        </w:rPr>
        <w:t>Solicitante:</w:t>
      </w:r>
      <w:r w:rsidR="007742F1" w:rsidRPr="0076687E">
        <w:rPr>
          <w:rFonts w:ascii="Arial" w:hAnsi="Arial" w:cs="Arial"/>
        </w:rPr>
        <w:t xml:space="preserve"> </w:t>
      </w:r>
      <w:r w:rsidR="0064294C">
        <w:rPr>
          <w:rFonts w:ascii="Arial" w:hAnsi="Arial" w:cs="Arial"/>
          <w:lang w:val="es-CR"/>
        </w:rPr>
        <w:t>Gerencia de Riesgos Financieros, Leonor Cuevillas V.</w:t>
      </w:r>
    </w:p>
    <w:p w14:paraId="0EB0C5CF" w14:textId="77777777" w:rsidR="009543CD" w:rsidRPr="0076687E" w:rsidRDefault="009543CD" w:rsidP="001D40F0">
      <w:pPr>
        <w:pBdr>
          <w:bottom w:val="single" w:sz="12" w:space="1" w:color="auto"/>
        </w:pBdr>
        <w:spacing w:line="360" w:lineRule="auto"/>
        <w:jc w:val="both"/>
        <w:rPr>
          <w:rFonts w:ascii="Arial" w:hAnsi="Arial" w:cs="Arial"/>
        </w:rPr>
      </w:pPr>
      <w:r w:rsidRPr="0076687E">
        <w:rPr>
          <w:rFonts w:ascii="Arial" w:hAnsi="Arial" w:cs="Arial"/>
          <w:b/>
          <w:bCs/>
        </w:rPr>
        <w:t>Número de Siebel:</w:t>
      </w:r>
      <w:r w:rsidRPr="0076687E">
        <w:rPr>
          <w:rFonts w:ascii="Arial" w:hAnsi="Arial" w:cs="Arial"/>
        </w:rPr>
        <w:t xml:space="preserve"> </w:t>
      </w:r>
      <w:r w:rsidR="003C605D">
        <w:rPr>
          <w:rFonts w:ascii="Arial" w:hAnsi="Arial" w:cs="Arial"/>
        </w:rPr>
        <w:t>r</w:t>
      </w:r>
    </w:p>
    <w:p w14:paraId="2EA1433C" w14:textId="77777777" w:rsidR="007E599A" w:rsidRPr="0076687E" w:rsidRDefault="007E599A" w:rsidP="0002455F">
      <w:pPr>
        <w:pBdr>
          <w:bottom w:val="single" w:sz="12" w:space="1" w:color="auto"/>
        </w:pBdr>
        <w:spacing w:line="360" w:lineRule="auto"/>
        <w:rPr>
          <w:rFonts w:ascii="Arial" w:hAnsi="Arial" w:cs="Arial"/>
          <w:b/>
          <w:bCs/>
        </w:rPr>
      </w:pPr>
    </w:p>
    <w:p w14:paraId="7B9D0EA3" w14:textId="77777777" w:rsidR="009543CD" w:rsidRPr="0076687E" w:rsidRDefault="009543CD" w:rsidP="00815081">
      <w:pPr>
        <w:pStyle w:val="Ttulo1"/>
        <w:jc w:val="both"/>
        <w:rPr>
          <w:rFonts w:ascii="Arial" w:hAnsi="Arial" w:cs="Arial"/>
          <w:sz w:val="24"/>
          <w:szCs w:val="24"/>
        </w:rPr>
      </w:pPr>
      <w:bookmarkStart w:id="1" w:name="_Toc449337505"/>
      <w:r w:rsidRPr="0076687E">
        <w:rPr>
          <w:rFonts w:ascii="Arial" w:hAnsi="Arial" w:cs="Arial"/>
          <w:sz w:val="24"/>
          <w:szCs w:val="24"/>
        </w:rPr>
        <w:t>Justificación del cambio</w:t>
      </w:r>
      <w:bookmarkEnd w:id="1"/>
    </w:p>
    <w:p w14:paraId="53478C1C" w14:textId="77777777" w:rsidR="001D40F0" w:rsidRPr="0076687E" w:rsidRDefault="001D40F0" w:rsidP="001D40F0"/>
    <w:p w14:paraId="7AD6E29D" w14:textId="77777777" w:rsidR="00030859" w:rsidRDefault="0064294C" w:rsidP="00030859">
      <w:pPr>
        <w:pStyle w:val="Piedepgina"/>
        <w:jc w:val="both"/>
        <w:rPr>
          <w:lang w:val="es-CR"/>
        </w:rPr>
      </w:pPr>
      <w:r>
        <w:rPr>
          <w:lang w:val="es-CR"/>
        </w:rPr>
        <w:t>En atención a  las necesidades de la Gerencia de Riesgos Financieros, se implementa el sistema denominado QR liquidez, cuyo objetivo es cumplir con los objetivos de la SUGEF 17-13</w:t>
      </w:r>
      <w:r w:rsidR="00E52459">
        <w:rPr>
          <w:lang w:val="es-CR"/>
        </w:rPr>
        <w:t>.</w:t>
      </w:r>
    </w:p>
    <w:p w14:paraId="20C09613" w14:textId="77777777" w:rsidR="00E52459" w:rsidRDefault="00E52459" w:rsidP="00030859">
      <w:pPr>
        <w:pStyle w:val="Piedepgina"/>
        <w:jc w:val="both"/>
        <w:rPr>
          <w:lang w:val="es-CR"/>
        </w:rPr>
      </w:pPr>
    </w:p>
    <w:p w14:paraId="174A2641" w14:textId="77777777" w:rsidR="009B5F2F" w:rsidRDefault="00E52459" w:rsidP="00030859">
      <w:pPr>
        <w:pStyle w:val="Piedepgina"/>
        <w:jc w:val="both"/>
        <w:rPr>
          <w:lang w:val="es-CR"/>
        </w:rPr>
      </w:pPr>
      <w:r>
        <w:rPr>
          <w:lang w:val="es-CR"/>
        </w:rPr>
        <w:t>Se establece el detalle de</w:t>
      </w:r>
      <w:r w:rsidR="009B5F2F">
        <w:rPr>
          <w:lang w:val="es-CR"/>
        </w:rPr>
        <w:t xml:space="preserve"> </w:t>
      </w:r>
      <w:r>
        <w:rPr>
          <w:lang w:val="es-CR"/>
        </w:rPr>
        <w:t>l</w:t>
      </w:r>
      <w:r w:rsidR="009B5F2F">
        <w:rPr>
          <w:lang w:val="es-CR"/>
        </w:rPr>
        <w:t>os</w:t>
      </w:r>
      <w:r>
        <w:rPr>
          <w:lang w:val="es-CR"/>
        </w:rPr>
        <w:t xml:space="preserve"> </w:t>
      </w:r>
      <w:r w:rsidR="004D0992">
        <w:rPr>
          <w:lang w:val="es-CR"/>
        </w:rPr>
        <w:t xml:space="preserve">reportes de activos y pasivos </w:t>
      </w:r>
      <w:r w:rsidR="009B5F2F">
        <w:rPr>
          <w:lang w:val="es-CR"/>
        </w:rPr>
        <w:t>según cartel:</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14:paraId="2A512F5D" w14:textId="77777777" w:rsidTr="00AE2D91">
        <w:trPr>
          <w:jc w:val="center"/>
        </w:trPr>
        <w:tc>
          <w:tcPr>
            <w:tcW w:w="9045" w:type="dxa"/>
            <w:shd w:val="clear" w:color="auto" w:fill="99CCFF"/>
          </w:tcPr>
          <w:p w14:paraId="12AA4CCE" w14:textId="77777777" w:rsidR="009B5F2F" w:rsidRPr="008E3DB5" w:rsidRDefault="009B5F2F" w:rsidP="00AE2D91">
            <w:pPr>
              <w:rPr>
                <w:rFonts w:ascii="Arial" w:hAnsi="Arial" w:cs="Arial"/>
                <w:b/>
                <w:bCs/>
                <w:lang w:val="es-CR"/>
              </w:rPr>
            </w:pPr>
            <w:r w:rsidRPr="009B5F2F">
              <w:rPr>
                <w:rFonts w:ascii="Arial" w:hAnsi="Arial" w:cs="Arial"/>
                <w:b/>
                <w:bCs/>
                <w:lang w:val="es-CR"/>
              </w:rPr>
              <w:t>1.1.1.6. Módulo proyecciones de pasivos</w:t>
            </w:r>
          </w:p>
        </w:tc>
      </w:tr>
      <w:tr w:rsidR="009B5F2F" w:rsidRPr="008E3DB5" w14:paraId="300E0601" w14:textId="77777777" w:rsidTr="00AE2D91">
        <w:trPr>
          <w:jc w:val="center"/>
        </w:trPr>
        <w:tc>
          <w:tcPr>
            <w:tcW w:w="9045" w:type="dxa"/>
          </w:tcPr>
          <w:p w14:paraId="0792C2ED" w14:textId="77777777" w:rsidR="009B5F2F" w:rsidRDefault="009B5F2F" w:rsidP="009B5F2F">
            <w:pPr>
              <w:jc w:val="both"/>
              <w:rPr>
                <w:rFonts w:ascii="Arial" w:hAnsi="Arial" w:cs="Arial"/>
                <w:lang w:val="es-CR"/>
              </w:rPr>
            </w:pPr>
            <w:r w:rsidRPr="009B5F2F">
              <w:rPr>
                <w:rFonts w:ascii="Arial" w:hAnsi="Arial" w:cs="Arial"/>
                <w:lang w:val="es-CR"/>
              </w:rPr>
              <w:t>1.1.1.6.1.</w:t>
            </w:r>
            <w:r>
              <w:rPr>
                <w:rFonts w:ascii="Arial" w:hAnsi="Arial" w:cs="Arial"/>
                <w:lang w:val="es-CR"/>
              </w:rPr>
              <w:t xml:space="preserve"> </w:t>
            </w:r>
            <w:r w:rsidRPr="009B5F2F">
              <w:rPr>
                <w:rFonts w:ascii="Arial" w:hAnsi="Arial" w:cs="Arial"/>
                <w:lang w:val="es-CR"/>
              </w:rPr>
              <w:t>Se requiere que el sistema realice proyecciones de requerimientos de liquidez a futuro, con base en premisas sobre tasas de interés, tipos de cambio, tasas de renovación, volatilidad y flujos de efectivo. Estas premisas se pueden determinar bajo escenarios normales con base en los datos históricos, o se pueden especificar manualmente (por ejemplo para describir un escenario de estrés en particular). Se incluye el cálculo de la distribución de probabilidad de los requerimientos de liquidez a futuro. De aquí es posible determinar intervalos de confianza para los flujos efectivo proyectado. El análisis se realiza por medio de series de tiempo y/o modelos probabilísticos de renovación (permanencia) de inversiones. Como en el punto anterior, es posible usar escenarios estadísticamente determinados o escenarios de estrés.</w:t>
            </w:r>
          </w:p>
          <w:p w14:paraId="244CC428" w14:textId="77777777" w:rsidR="009B5F2F" w:rsidRPr="008E3DB5" w:rsidRDefault="009B5F2F" w:rsidP="009B5F2F">
            <w:pPr>
              <w:jc w:val="both"/>
              <w:rPr>
                <w:rFonts w:ascii="Arial" w:hAnsi="Arial" w:cs="Arial"/>
                <w:lang w:val="es-CR"/>
              </w:rPr>
            </w:pPr>
            <w:r w:rsidRPr="009B5F2F">
              <w:rPr>
                <w:rFonts w:ascii="Arial" w:hAnsi="Arial" w:cs="Arial"/>
                <w:lang w:val="es-CR"/>
              </w:rPr>
              <w:t>1.1.1.6.2.</w:t>
            </w:r>
            <w:r>
              <w:rPr>
                <w:rFonts w:ascii="Arial" w:hAnsi="Arial" w:cs="Arial"/>
                <w:lang w:val="es-CR"/>
              </w:rPr>
              <w:t xml:space="preserve"> </w:t>
            </w:r>
            <w:r w:rsidRPr="009B5F2F">
              <w:rPr>
                <w:rFonts w:ascii="Arial" w:hAnsi="Arial" w:cs="Arial"/>
                <w:lang w:val="es-CR"/>
              </w:rPr>
              <w:t>Estructura de vencimiento de los pasivos a plazo: La estructura de vencimientos de las cuentas corrientes, cuentas de ahorro y certificados de depósito en cualquier moneda, es un vector que permite conocer los vencimientos de pasivos en cada uno de una serie de plazos predefinidos.</w:t>
            </w:r>
          </w:p>
        </w:tc>
      </w:tr>
    </w:tbl>
    <w:p w14:paraId="2509152E" w14:textId="77777777" w:rsidR="009B5F2F" w:rsidRDefault="009B5F2F" w:rsidP="00030859">
      <w:pPr>
        <w:pStyle w:val="Piedepgina"/>
        <w:jc w:val="both"/>
        <w:rPr>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14:paraId="4E141038" w14:textId="77777777" w:rsidTr="00AE2D91">
        <w:trPr>
          <w:jc w:val="center"/>
        </w:trPr>
        <w:tc>
          <w:tcPr>
            <w:tcW w:w="9045" w:type="dxa"/>
            <w:shd w:val="clear" w:color="auto" w:fill="99CCFF"/>
          </w:tcPr>
          <w:p w14:paraId="687E3DC1" w14:textId="77777777" w:rsidR="009B5F2F" w:rsidRPr="008E3DB5" w:rsidRDefault="009B5F2F" w:rsidP="00AE2D91">
            <w:pPr>
              <w:rPr>
                <w:rFonts w:ascii="Arial" w:hAnsi="Arial" w:cs="Arial"/>
                <w:b/>
                <w:bCs/>
                <w:lang w:val="es-CR"/>
              </w:rPr>
            </w:pPr>
            <w:r w:rsidRPr="009B5F2F">
              <w:rPr>
                <w:rFonts w:ascii="Arial" w:hAnsi="Arial" w:cs="Arial"/>
                <w:b/>
                <w:bCs/>
                <w:lang w:val="es-CR"/>
              </w:rPr>
              <w:t>1.1.1.7. Módulo de proyecciones de activos y pasivos</w:t>
            </w:r>
          </w:p>
        </w:tc>
      </w:tr>
      <w:tr w:rsidR="009B5F2F" w:rsidRPr="008E3DB5" w14:paraId="26C5D13F" w14:textId="77777777" w:rsidTr="00AE2D91">
        <w:trPr>
          <w:jc w:val="center"/>
        </w:trPr>
        <w:tc>
          <w:tcPr>
            <w:tcW w:w="9045" w:type="dxa"/>
          </w:tcPr>
          <w:p w14:paraId="72BF1EE4" w14:textId="77777777" w:rsidR="009B5F2F" w:rsidRPr="009B5F2F" w:rsidRDefault="009B5F2F" w:rsidP="009B5F2F">
            <w:pPr>
              <w:jc w:val="both"/>
              <w:rPr>
                <w:rFonts w:ascii="Arial" w:hAnsi="Arial" w:cs="Arial"/>
                <w:lang w:val="es-CR"/>
              </w:rPr>
            </w:pPr>
            <w:r w:rsidRPr="009B5F2F">
              <w:rPr>
                <w:rFonts w:ascii="Arial" w:hAnsi="Arial" w:cs="Arial"/>
                <w:lang w:val="es-CR"/>
              </w:rPr>
              <w:t>1.1.1.7.1.</w:t>
            </w:r>
            <w:r>
              <w:rPr>
                <w:rFonts w:ascii="Arial" w:hAnsi="Arial" w:cs="Arial"/>
                <w:lang w:val="es-CR"/>
              </w:rPr>
              <w:t xml:space="preserve"> </w:t>
            </w:r>
            <w:r w:rsidRPr="009B5F2F">
              <w:rPr>
                <w:rFonts w:ascii="Arial" w:hAnsi="Arial" w:cs="Arial"/>
                <w:lang w:val="es-CR"/>
              </w:rPr>
              <w:t>Basado en la estructura del calce de plazos, se requiere que la herramienta pueda calcular lo siguiente:</w:t>
            </w:r>
          </w:p>
          <w:p w14:paraId="2910F5E8" w14:textId="77777777" w:rsidR="009B5F2F" w:rsidRPr="009B5F2F" w:rsidRDefault="009B5F2F" w:rsidP="009B5F2F">
            <w:pPr>
              <w:jc w:val="both"/>
              <w:rPr>
                <w:rFonts w:ascii="Arial" w:hAnsi="Arial" w:cs="Arial"/>
                <w:lang w:val="es-CR"/>
              </w:rPr>
            </w:pPr>
            <w:r w:rsidRPr="009B5F2F">
              <w:rPr>
                <w:rFonts w:ascii="Arial" w:hAnsi="Arial" w:cs="Arial"/>
                <w:lang w:val="es-CR"/>
              </w:rPr>
              <w:t>1.1.1.7.1.1.</w:t>
            </w:r>
            <w:r>
              <w:rPr>
                <w:rFonts w:ascii="Arial" w:hAnsi="Arial" w:cs="Arial"/>
                <w:lang w:val="es-CR"/>
              </w:rPr>
              <w:t xml:space="preserve"> </w:t>
            </w:r>
            <w:r w:rsidRPr="009B5F2F">
              <w:rPr>
                <w:rFonts w:ascii="Arial" w:hAnsi="Arial" w:cs="Arial"/>
                <w:lang w:val="es-CR"/>
              </w:rPr>
              <w:t xml:space="preserve">Proyecciones de cartera de crédito: Cálculo de valores medios y percentiles para flujos de cartera de crédito. </w:t>
            </w:r>
          </w:p>
          <w:p w14:paraId="0AB6A079" w14:textId="77777777" w:rsidR="009B5F2F" w:rsidRPr="009B5F2F" w:rsidRDefault="009B5F2F" w:rsidP="009B5F2F">
            <w:pPr>
              <w:jc w:val="both"/>
              <w:rPr>
                <w:rFonts w:ascii="Arial" w:hAnsi="Arial" w:cs="Arial"/>
                <w:lang w:val="es-CR"/>
              </w:rPr>
            </w:pPr>
            <w:r w:rsidRPr="009B5F2F">
              <w:rPr>
                <w:rFonts w:ascii="Arial" w:hAnsi="Arial" w:cs="Arial"/>
                <w:lang w:val="es-CR"/>
              </w:rPr>
              <w:t>1.1.1.7.1.2.</w:t>
            </w:r>
            <w:r>
              <w:rPr>
                <w:rFonts w:ascii="Arial" w:hAnsi="Arial" w:cs="Arial"/>
                <w:lang w:val="es-CR"/>
              </w:rPr>
              <w:t xml:space="preserve"> </w:t>
            </w:r>
            <w:r w:rsidRPr="009B5F2F">
              <w:rPr>
                <w:rFonts w:ascii="Arial" w:hAnsi="Arial" w:cs="Arial"/>
                <w:lang w:val="es-CR"/>
              </w:rPr>
              <w:t>Coeficiente de financiación neta estable: Calcular el NSFR (cociente entre la cantidad de financiación estable disponible y la cantidad de financiación estable requerida).</w:t>
            </w:r>
          </w:p>
          <w:p w14:paraId="1B36F79C" w14:textId="77777777" w:rsidR="009B5F2F" w:rsidRPr="008E3DB5" w:rsidRDefault="009B5F2F" w:rsidP="009B5F2F">
            <w:pPr>
              <w:jc w:val="both"/>
              <w:rPr>
                <w:rFonts w:ascii="Arial" w:hAnsi="Arial" w:cs="Arial"/>
                <w:lang w:val="es-CR"/>
              </w:rPr>
            </w:pPr>
            <w:r w:rsidRPr="009B5F2F">
              <w:rPr>
                <w:rFonts w:ascii="Arial" w:hAnsi="Arial" w:cs="Arial"/>
                <w:lang w:val="es-CR"/>
              </w:rPr>
              <w:t>1.1.1.7.1.3.</w:t>
            </w:r>
            <w:r>
              <w:rPr>
                <w:rFonts w:ascii="Arial" w:hAnsi="Arial" w:cs="Arial"/>
                <w:lang w:val="es-CR"/>
              </w:rPr>
              <w:t xml:space="preserve"> </w:t>
            </w:r>
            <w:r w:rsidRPr="009B5F2F">
              <w:rPr>
                <w:rFonts w:ascii="Arial" w:hAnsi="Arial" w:cs="Arial"/>
                <w:lang w:val="es-CR"/>
              </w:rPr>
              <w:t>Curva de calce de plazos con distintos horizontes las cuales permiten una evaluación más gráfica de la situación de liquidez de la institución, así como calcular la curva de rendimientos netos (activos, pasivos) como función del plazo.</w:t>
            </w:r>
          </w:p>
        </w:tc>
      </w:tr>
      <w:tr w:rsidR="00250734" w:rsidRPr="008E3DB5" w14:paraId="2C20D4A6" w14:textId="77777777" w:rsidTr="00250734">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14:paraId="0DF932DC" w14:textId="77777777" w:rsidR="00250734" w:rsidRPr="00250734" w:rsidRDefault="00250734" w:rsidP="00250734">
            <w:pPr>
              <w:jc w:val="both"/>
              <w:rPr>
                <w:rFonts w:ascii="Arial" w:hAnsi="Arial" w:cs="Arial"/>
                <w:lang w:val="es-CR"/>
              </w:rPr>
            </w:pPr>
            <w:r>
              <w:rPr>
                <w:rFonts w:ascii="Arial" w:hAnsi="Arial" w:cs="Arial"/>
                <w:lang w:val="es-CR"/>
              </w:rPr>
              <w:lastRenderedPageBreak/>
              <w:t xml:space="preserve">1.1.1.8. </w:t>
            </w:r>
            <w:r w:rsidRPr="00250734">
              <w:rPr>
                <w:rFonts w:ascii="Arial" w:hAnsi="Arial" w:cs="Arial"/>
                <w:lang w:val="es-CR"/>
              </w:rPr>
              <w:t>Módulo de proyecciones de efectivo</w:t>
            </w:r>
          </w:p>
        </w:tc>
      </w:tr>
      <w:tr w:rsidR="00250734" w:rsidRPr="008E3DB5" w14:paraId="639FF491" w14:textId="77777777" w:rsidTr="00250734">
        <w:trPr>
          <w:jc w:val="center"/>
        </w:trPr>
        <w:tc>
          <w:tcPr>
            <w:tcW w:w="9045" w:type="dxa"/>
            <w:tcBorders>
              <w:top w:val="single" w:sz="8" w:space="0" w:color="auto"/>
              <w:left w:val="single" w:sz="8" w:space="0" w:color="auto"/>
              <w:bottom w:val="single" w:sz="8" w:space="0" w:color="auto"/>
              <w:right w:val="single" w:sz="8" w:space="0" w:color="auto"/>
            </w:tcBorders>
          </w:tcPr>
          <w:p w14:paraId="028ABD06" w14:textId="77777777" w:rsidR="00250734" w:rsidRPr="00250734" w:rsidRDefault="00250734" w:rsidP="00250734">
            <w:pPr>
              <w:jc w:val="both"/>
              <w:rPr>
                <w:rFonts w:ascii="Arial" w:hAnsi="Arial" w:cs="Arial"/>
                <w:lang w:val="es-CR"/>
              </w:rPr>
            </w:pPr>
            <w:r>
              <w:rPr>
                <w:rFonts w:ascii="Arial" w:hAnsi="Arial" w:cs="Arial"/>
                <w:lang w:val="es-CR"/>
              </w:rPr>
              <w:t xml:space="preserve">1.1.1.8.1. </w:t>
            </w:r>
            <w:r w:rsidRPr="00250734">
              <w:rPr>
                <w:rFonts w:ascii="Arial" w:hAnsi="Arial" w:cs="Arial"/>
                <w:lang w:val="es-CR"/>
              </w:rPr>
              <w:t>Se requiere de un análisis compuesto de: Niveles recomendados de efectivo en cada Tesorería Regional y canales electrónicos como www.bancobcr.com, así como proyecciones de flujos de efectivo. Esto permite una gestión más eficiente del nivel de liquidez de las tesorerías. Los resultados se presentan en forma numérica y gráfica. Este análisis permite la evaluación de los canales de distribución, financiación y mecanismos puestos a disposición de los clientes para el uso y acceso de los recursos líquidos del Banco.</w:t>
            </w:r>
          </w:p>
          <w:p w14:paraId="1F82450E" w14:textId="77777777" w:rsidR="00250734" w:rsidRPr="008E3DB5" w:rsidRDefault="00250734" w:rsidP="00250734">
            <w:pPr>
              <w:jc w:val="both"/>
              <w:rPr>
                <w:rFonts w:ascii="Arial" w:hAnsi="Arial" w:cs="Arial"/>
                <w:lang w:val="es-CR"/>
              </w:rPr>
            </w:pPr>
            <w:r>
              <w:rPr>
                <w:rFonts w:ascii="Arial" w:hAnsi="Arial" w:cs="Arial"/>
                <w:lang w:val="es-CR"/>
              </w:rPr>
              <w:t xml:space="preserve">1.1.1.8.2. </w:t>
            </w:r>
            <w:r w:rsidRPr="00250734">
              <w:rPr>
                <w:rFonts w:ascii="Arial" w:hAnsi="Arial" w:cs="Arial"/>
                <w:lang w:val="es-CR"/>
              </w:rPr>
              <w:t>Las proyecciones se hacen por medio de simulación Montecarlo, para lo cual se generan previamente las variables calendario (en forma determinística), las variables macroeconómicas (de acuerdo a un escenario definido por el usuario) y las innovaciones (en forma estocástica).</w:t>
            </w:r>
          </w:p>
        </w:tc>
      </w:tr>
    </w:tbl>
    <w:p w14:paraId="0A763E4A" w14:textId="77777777" w:rsidR="00250734" w:rsidRPr="00B412D7" w:rsidRDefault="00250734" w:rsidP="00C72626">
      <w:pPr>
        <w:pStyle w:val="Ttulo1"/>
        <w:numPr>
          <w:ilvl w:val="0"/>
          <w:numId w:val="0"/>
        </w:numPr>
        <w:rPr>
          <w:rFonts w:ascii="Arial" w:hAnsi="Arial" w:cs="Arial"/>
          <w:sz w:val="24"/>
          <w:szCs w:val="24"/>
          <w:lang w:val="es-CR"/>
        </w:rPr>
      </w:pPr>
    </w:p>
    <w:p w14:paraId="3E0A3A19" w14:textId="36030761" w:rsidR="00C00735" w:rsidRPr="00C72626" w:rsidRDefault="009543CD" w:rsidP="00C00735">
      <w:pPr>
        <w:pStyle w:val="Ttulo1"/>
        <w:rPr>
          <w:rFonts w:ascii="Arial" w:hAnsi="Arial" w:cs="Arial"/>
          <w:sz w:val="24"/>
          <w:szCs w:val="24"/>
        </w:rPr>
      </w:pPr>
      <w:bookmarkStart w:id="2" w:name="_Toc449337506"/>
      <w:r w:rsidRPr="0076687E">
        <w:rPr>
          <w:rFonts w:ascii="Arial" w:hAnsi="Arial" w:cs="Arial"/>
          <w:sz w:val="24"/>
          <w:szCs w:val="24"/>
        </w:rPr>
        <w:t>Detalle del requerimiento</w:t>
      </w:r>
      <w:bookmarkEnd w:id="2"/>
    </w:p>
    <w:p w14:paraId="296395F1" w14:textId="77777777" w:rsidR="008451E4" w:rsidRPr="003B5968" w:rsidRDefault="00C00735" w:rsidP="00C00735">
      <w:pPr>
        <w:rPr>
          <w:rFonts w:ascii="Arial" w:hAnsi="Arial" w:cs="Arial"/>
          <w:b/>
          <w:bCs/>
          <w:color w:val="FFFFFF"/>
          <w:lang w:val="es-CR"/>
        </w:rPr>
      </w:pPr>
      <w:r>
        <w:t xml:space="preserve"> </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8451E4" w:rsidRPr="00E26D23" w14:paraId="6F562AC8"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Pr>
          <w:p w14:paraId="6C7C159D" w14:textId="77777777" w:rsidR="008451E4" w:rsidRPr="00E26D23" w:rsidRDefault="008451E4" w:rsidP="006373E8">
            <w:pPr>
              <w:pStyle w:val="Ttulo2"/>
              <w:ind w:left="708"/>
              <w:rPr>
                <w:rFonts w:ascii="Arial" w:hAnsi="Arial" w:cs="Arial"/>
                <w:b w:val="0"/>
                <w:bCs w:val="0"/>
                <w:i w:val="0"/>
                <w:iCs w:val="0"/>
                <w:sz w:val="24"/>
                <w:szCs w:val="24"/>
                <w:lang w:val="es-CR"/>
              </w:rPr>
            </w:pPr>
            <w:bookmarkStart w:id="3" w:name="_Toc449337507"/>
            <w:r w:rsidRPr="00E75F47">
              <w:rPr>
                <w:color w:val="FFFFFF" w:themeColor="background1"/>
              </w:rPr>
              <w:t xml:space="preserve">Reportes </w:t>
            </w:r>
            <w:r w:rsidR="00C423B2">
              <w:rPr>
                <w:color w:val="FFFFFF" w:themeColor="background1"/>
              </w:rPr>
              <w:t xml:space="preserve">Efectivo </w:t>
            </w:r>
            <w:r w:rsidRPr="00E75F47">
              <w:rPr>
                <w:color w:val="FFFFFF" w:themeColor="background1"/>
              </w:rPr>
              <w:t xml:space="preserve">Sistema QR Liquidez: </w:t>
            </w:r>
            <w:r w:rsidR="00C423B2" w:rsidRPr="006373E8">
              <w:rPr>
                <w:color w:val="FFFFFF" w:themeColor="background1"/>
              </w:rPr>
              <w:t>Tesorerías Regionales</w:t>
            </w:r>
            <w:bookmarkEnd w:id="3"/>
          </w:p>
        </w:tc>
      </w:tr>
      <w:tr w:rsidR="008451E4" w:rsidRPr="00E26D23" w14:paraId="380F1DFF"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14:paraId="57B43982" w14:textId="77777777" w:rsidR="008451E4" w:rsidRPr="00E26D23" w:rsidRDefault="008451E4" w:rsidP="004F3ACB">
            <w:pPr>
              <w:rPr>
                <w:rFonts w:ascii="Arial" w:hAnsi="Arial" w:cs="Arial"/>
                <w:lang w:val="es-CR"/>
              </w:rPr>
            </w:pPr>
            <w:r w:rsidRPr="00E26D23">
              <w:rPr>
                <w:rFonts w:ascii="Arial" w:hAnsi="Arial" w:cs="Arial"/>
                <w:lang w:val="es-CR"/>
              </w:rPr>
              <w:t>Descripción</w:t>
            </w:r>
          </w:p>
        </w:tc>
      </w:tr>
      <w:tr w:rsidR="008451E4" w:rsidRPr="0002036F" w14:paraId="7C5B2BA3"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tcPr>
          <w:p w14:paraId="36FE9D73" w14:textId="60A8CD6B" w:rsidR="00C423B2" w:rsidRDefault="00C423B2" w:rsidP="004F3ACB">
            <w:pPr>
              <w:rPr>
                <w:rFonts w:ascii="Arial" w:hAnsi="Arial" w:cs="Arial"/>
                <w:lang w:val="es-CR"/>
              </w:rPr>
            </w:pPr>
            <w:r>
              <w:rPr>
                <w:rFonts w:ascii="Arial" w:hAnsi="Arial" w:cs="Arial"/>
                <w:lang w:val="es-CR"/>
              </w:rPr>
              <w:t>El reporte de proyección de efectivo deberá contener una hoja llamada “Tesorerías Regionales” con la siguiente información:</w:t>
            </w:r>
          </w:p>
          <w:p w14:paraId="60EB0823" w14:textId="77777777" w:rsidR="008451E4" w:rsidRPr="00662DD3" w:rsidRDefault="008451E4" w:rsidP="004F3ACB">
            <w:pPr>
              <w:pStyle w:val="Ttulo3"/>
            </w:pPr>
            <w:bookmarkStart w:id="4" w:name="_Toc449337508"/>
            <w:r w:rsidRPr="00662DD3">
              <w:t>Información General</w:t>
            </w:r>
            <w:bookmarkEnd w:id="4"/>
          </w:p>
          <w:p w14:paraId="33A40BDE" w14:textId="77777777" w:rsidR="008451E4" w:rsidRDefault="008451E4" w:rsidP="00FB6EBD">
            <w:pPr>
              <w:pStyle w:val="Prrafodelista"/>
              <w:numPr>
                <w:ilvl w:val="1"/>
                <w:numId w:val="5"/>
              </w:numPr>
              <w:jc w:val="both"/>
              <w:rPr>
                <w:rFonts w:ascii="Arial" w:hAnsi="Arial" w:cs="Arial"/>
                <w:lang w:val="es-CR"/>
              </w:rPr>
            </w:pPr>
            <w:r w:rsidRPr="00465DCB">
              <w:rPr>
                <w:rFonts w:ascii="Arial" w:hAnsi="Arial" w:cs="Arial"/>
                <w:lang w:val="es-CR"/>
              </w:rPr>
              <w:t>Un encabezado con información general del reporte</w:t>
            </w:r>
          </w:p>
          <w:p w14:paraId="376825BB" w14:textId="77777777" w:rsidR="00FB6EBD" w:rsidRDefault="00FB6EBD" w:rsidP="00FB6EBD">
            <w:pPr>
              <w:pStyle w:val="Prrafodelista"/>
              <w:numPr>
                <w:ilvl w:val="1"/>
                <w:numId w:val="5"/>
              </w:numPr>
              <w:jc w:val="both"/>
              <w:rPr>
                <w:rFonts w:ascii="Arial" w:hAnsi="Arial" w:cs="Arial"/>
                <w:lang w:val="es-CR"/>
              </w:rPr>
            </w:pPr>
            <w:r>
              <w:rPr>
                <w:rFonts w:ascii="Arial" w:hAnsi="Arial" w:cs="Arial"/>
                <w:lang w:val="es-CR"/>
              </w:rPr>
              <w:t>Fecha y hora de corrida en el formato utilizado en la pantalla de abajo.</w:t>
            </w:r>
          </w:p>
          <w:p w14:paraId="317C47DB" w14:textId="77777777" w:rsidR="00FB6EBD" w:rsidRDefault="00FB6EBD" w:rsidP="00FB6EBD">
            <w:pPr>
              <w:pStyle w:val="Prrafodelista"/>
              <w:numPr>
                <w:ilvl w:val="1"/>
                <w:numId w:val="5"/>
              </w:numPr>
              <w:jc w:val="both"/>
              <w:rPr>
                <w:rFonts w:ascii="Arial" w:hAnsi="Arial" w:cs="Arial"/>
                <w:lang w:val="es-CR"/>
              </w:rPr>
            </w:pPr>
            <w:r>
              <w:rPr>
                <w:rFonts w:ascii="Arial" w:hAnsi="Arial" w:cs="Arial"/>
                <w:lang w:val="es-CR"/>
              </w:rPr>
              <w:t>Fecha de datos en el formato utilizado en la pantalla de abajo.</w:t>
            </w:r>
          </w:p>
          <w:p w14:paraId="07DD7CFF" w14:textId="77777777" w:rsidR="00FB6EBD" w:rsidRPr="00465DCB" w:rsidRDefault="00FB6EBD" w:rsidP="00FB6EBD">
            <w:pPr>
              <w:pStyle w:val="Prrafodelista"/>
              <w:numPr>
                <w:ilvl w:val="1"/>
                <w:numId w:val="5"/>
              </w:numPr>
              <w:jc w:val="both"/>
              <w:rPr>
                <w:rFonts w:ascii="Arial" w:hAnsi="Arial" w:cs="Arial"/>
                <w:lang w:val="es-CR"/>
              </w:rPr>
            </w:pPr>
            <w:r>
              <w:rPr>
                <w:rFonts w:ascii="Arial" w:hAnsi="Arial" w:cs="Arial"/>
                <w:lang w:val="es-CR"/>
              </w:rPr>
              <w:t>Nombre del usuario que generó el reporte se deberá mostrar el usuario como en la pantalla de abajo.</w:t>
            </w:r>
          </w:p>
          <w:p w14:paraId="5710ED58" w14:textId="77777777" w:rsidR="008451E4" w:rsidRDefault="008451E4" w:rsidP="004F3ACB">
            <w:pPr>
              <w:rPr>
                <w:rFonts w:ascii="Arial" w:hAnsi="Arial" w:cs="Arial"/>
                <w:lang w:val="es-CR"/>
              </w:rPr>
            </w:pPr>
          </w:p>
          <w:p w14:paraId="3F6E3757" w14:textId="77777777" w:rsidR="008451E4" w:rsidRDefault="00C423B2" w:rsidP="004F3ACB">
            <w:pPr>
              <w:rPr>
                <w:rFonts w:ascii="Arial" w:hAnsi="Arial" w:cs="Arial"/>
                <w:lang w:val="es-CR"/>
              </w:rPr>
            </w:pPr>
            <w:r>
              <w:rPr>
                <w:noProof/>
                <w:lang w:val="es-CR" w:eastAsia="es-CR"/>
              </w:rPr>
              <w:drawing>
                <wp:inline distT="0" distB="0" distL="0" distR="0" wp14:anchorId="2C2F68ED" wp14:editId="31D9142E">
                  <wp:extent cx="5612130" cy="5314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531495"/>
                          </a:xfrm>
                          <a:prstGeom prst="rect">
                            <a:avLst/>
                          </a:prstGeom>
                        </pic:spPr>
                      </pic:pic>
                    </a:graphicData>
                  </a:graphic>
                </wp:inline>
              </w:drawing>
            </w:r>
          </w:p>
          <w:p w14:paraId="024DCD71" w14:textId="77777777" w:rsidR="008451E4" w:rsidRPr="00FB6EBD" w:rsidRDefault="008451E4" w:rsidP="00FB6EBD">
            <w:pPr>
              <w:jc w:val="both"/>
              <w:rPr>
                <w:rFonts w:ascii="Arial" w:hAnsi="Arial" w:cs="Arial"/>
                <w:lang w:val="es-CR"/>
              </w:rPr>
            </w:pPr>
          </w:p>
          <w:p w14:paraId="7DCF0A70" w14:textId="77777777" w:rsidR="008451E4" w:rsidRDefault="008451E4" w:rsidP="004F3ACB">
            <w:pPr>
              <w:rPr>
                <w:rFonts w:ascii="Arial" w:hAnsi="Arial" w:cs="Arial"/>
                <w:lang w:val="es-CR"/>
              </w:rPr>
            </w:pPr>
          </w:p>
          <w:p w14:paraId="0AD07935" w14:textId="77777777" w:rsidR="008451E4" w:rsidRPr="00662DD3" w:rsidRDefault="008451E4" w:rsidP="004F3ACB">
            <w:pPr>
              <w:pStyle w:val="Ttulo3"/>
            </w:pPr>
            <w:bookmarkStart w:id="5" w:name="_Toc449337509"/>
            <w:r>
              <w:t xml:space="preserve">Flujos de </w:t>
            </w:r>
            <w:r w:rsidR="005074DC">
              <w:t>Efectivo en Tesorerías Regionales</w:t>
            </w:r>
            <w:bookmarkEnd w:id="5"/>
          </w:p>
          <w:p w14:paraId="7AC69CE0" w14:textId="77777777" w:rsidR="008451E4" w:rsidRDefault="008451E4" w:rsidP="004F3ACB">
            <w:pPr>
              <w:rPr>
                <w:rFonts w:ascii="Arial" w:hAnsi="Arial" w:cs="Arial"/>
                <w:lang w:val="es-CR"/>
              </w:rPr>
            </w:pPr>
            <w:r>
              <w:rPr>
                <w:rFonts w:ascii="Arial" w:hAnsi="Arial" w:cs="Arial"/>
                <w:lang w:val="es-CR"/>
              </w:rPr>
              <w:t>El reporte debe contener una proyección a un horizonte especificado por el usuario con el detalle diario, mostrando la siguiente información</w:t>
            </w:r>
            <w:r w:rsidR="00FB6EBD">
              <w:rPr>
                <w:rFonts w:ascii="Arial" w:hAnsi="Arial" w:cs="Arial"/>
                <w:lang w:val="es-CR"/>
              </w:rPr>
              <w:t>:</w:t>
            </w:r>
          </w:p>
          <w:p w14:paraId="307D272D" w14:textId="77777777" w:rsidR="008451E4" w:rsidRDefault="008451E4" w:rsidP="004F3ACB">
            <w:pPr>
              <w:rPr>
                <w:rFonts w:ascii="Arial" w:hAnsi="Arial" w:cs="Arial"/>
                <w:lang w:val="es-CR"/>
              </w:rPr>
            </w:pPr>
          </w:p>
          <w:p w14:paraId="4C54AF1B" w14:textId="77777777" w:rsidR="008451E4" w:rsidRDefault="008451E4" w:rsidP="00B35A11">
            <w:pPr>
              <w:pStyle w:val="Prrafodelista"/>
              <w:numPr>
                <w:ilvl w:val="6"/>
                <w:numId w:val="48"/>
              </w:numPr>
              <w:rPr>
                <w:rFonts w:ascii="Arial" w:hAnsi="Arial" w:cs="Arial"/>
                <w:lang w:val="es-CR"/>
              </w:rPr>
            </w:pPr>
            <w:r>
              <w:rPr>
                <w:rFonts w:ascii="Arial" w:hAnsi="Arial" w:cs="Arial"/>
                <w:lang w:val="es-CR"/>
              </w:rPr>
              <w:t>Fecha</w:t>
            </w:r>
            <w:r w:rsidR="00FB6EBD">
              <w:rPr>
                <w:rFonts w:ascii="Arial" w:hAnsi="Arial" w:cs="Arial"/>
                <w:lang w:val="es-CR"/>
              </w:rPr>
              <w:t xml:space="preserve"> con el formato como se visualiza en el gráfico</w:t>
            </w:r>
          </w:p>
          <w:p w14:paraId="67CE7CC4" w14:textId="77777777" w:rsidR="008451E4" w:rsidRPr="00D05535" w:rsidRDefault="008451E4" w:rsidP="00B35A11">
            <w:pPr>
              <w:pStyle w:val="Prrafodelista"/>
              <w:numPr>
                <w:ilvl w:val="6"/>
                <w:numId w:val="48"/>
              </w:numPr>
              <w:rPr>
                <w:rFonts w:ascii="Arial" w:hAnsi="Arial" w:cs="Arial"/>
                <w:lang w:val="es-CR"/>
              </w:rPr>
            </w:pPr>
            <w:r>
              <w:rPr>
                <w:rFonts w:ascii="Arial" w:hAnsi="Arial" w:cs="Arial"/>
                <w:lang w:val="es-CR"/>
              </w:rPr>
              <w:t>Media</w:t>
            </w:r>
          </w:p>
          <w:p w14:paraId="779562DC" w14:textId="77777777" w:rsidR="008451E4" w:rsidRDefault="008451E4" w:rsidP="00B35A11">
            <w:pPr>
              <w:pStyle w:val="Prrafodelista"/>
              <w:numPr>
                <w:ilvl w:val="6"/>
                <w:numId w:val="48"/>
              </w:numPr>
              <w:rPr>
                <w:rFonts w:ascii="Arial" w:hAnsi="Arial" w:cs="Arial"/>
                <w:lang w:val="es-CR"/>
              </w:rPr>
            </w:pPr>
            <w:r>
              <w:rPr>
                <w:rFonts w:ascii="Arial" w:hAnsi="Arial" w:cs="Arial"/>
                <w:lang w:val="es-CR"/>
              </w:rPr>
              <w:t>Límite inferior</w:t>
            </w:r>
          </w:p>
          <w:p w14:paraId="38FE9532" w14:textId="77777777" w:rsidR="008451E4" w:rsidRDefault="008451E4" w:rsidP="00B35A11">
            <w:pPr>
              <w:pStyle w:val="Prrafodelista"/>
              <w:numPr>
                <w:ilvl w:val="6"/>
                <w:numId w:val="48"/>
              </w:numPr>
              <w:rPr>
                <w:rFonts w:ascii="Arial" w:hAnsi="Arial" w:cs="Arial"/>
                <w:lang w:val="es-CR"/>
              </w:rPr>
            </w:pPr>
            <w:r>
              <w:rPr>
                <w:rFonts w:ascii="Arial" w:hAnsi="Arial" w:cs="Arial"/>
                <w:lang w:val="es-CR"/>
              </w:rPr>
              <w:t>Límite superior</w:t>
            </w:r>
          </w:p>
          <w:p w14:paraId="19AE81FF" w14:textId="77777777" w:rsidR="003B0B74" w:rsidRDefault="003B0B74" w:rsidP="003B0B74">
            <w:pPr>
              <w:pStyle w:val="Prrafodelista"/>
              <w:ind w:left="502"/>
              <w:rPr>
                <w:rFonts w:ascii="Arial" w:hAnsi="Arial" w:cs="Arial"/>
                <w:lang w:val="es-CR"/>
              </w:rPr>
            </w:pPr>
          </w:p>
          <w:p w14:paraId="56BDDD84" w14:textId="77777777" w:rsidR="003B0B74" w:rsidRDefault="003B0B74" w:rsidP="003B0B74">
            <w:pPr>
              <w:rPr>
                <w:rFonts w:ascii="Calibri" w:hAnsi="Calibri" w:cs="Times New Roman"/>
                <w:bCs/>
                <w:i/>
                <w:iCs/>
                <w:color w:val="000000"/>
                <w:sz w:val="22"/>
                <w:szCs w:val="22"/>
                <w:lang w:val="es-CR" w:eastAsia="es-CR"/>
              </w:rPr>
            </w:pPr>
            <w:r>
              <w:rPr>
                <w:rFonts w:ascii="Arial" w:hAnsi="Arial" w:cs="Arial"/>
                <w:lang w:val="es-CR"/>
              </w:rPr>
              <w:t>El reporte</w:t>
            </w:r>
            <w:r w:rsidRPr="00F30B72">
              <w:rPr>
                <w:rFonts w:ascii="Arial" w:hAnsi="Arial" w:cs="Arial"/>
                <w:lang w:val="es-CR"/>
              </w:rPr>
              <w:t xml:space="preserve"> deberá c</w:t>
            </w:r>
            <w:r w:rsidR="00693968">
              <w:rPr>
                <w:rFonts w:ascii="Arial" w:hAnsi="Arial" w:cs="Arial"/>
                <w:lang w:val="es-CR"/>
              </w:rPr>
              <w:t>ontener</w:t>
            </w:r>
            <w:r w:rsidRPr="00F30B72">
              <w:rPr>
                <w:rFonts w:ascii="Arial" w:hAnsi="Arial" w:cs="Arial"/>
                <w:lang w:val="es-CR"/>
              </w:rPr>
              <w:t xml:space="preserve"> </w:t>
            </w:r>
            <w:r>
              <w:rPr>
                <w:rFonts w:ascii="Arial" w:hAnsi="Arial" w:cs="Arial"/>
                <w:lang w:val="es-CR"/>
              </w:rPr>
              <w:t>un gráfico</w:t>
            </w:r>
            <w:r w:rsidRPr="00F30B72">
              <w:rPr>
                <w:rFonts w:ascii="Arial" w:hAnsi="Arial" w:cs="Arial"/>
                <w:lang w:val="es-CR"/>
              </w:rPr>
              <w:t xml:space="preserve"> como se muestra en la imagen adjunta</w:t>
            </w:r>
          </w:p>
          <w:p w14:paraId="4CE7EE8A" w14:textId="77777777" w:rsidR="003B0B74" w:rsidRDefault="005074DC" w:rsidP="003B0B74">
            <w:pPr>
              <w:jc w:val="center"/>
              <w:rPr>
                <w:rFonts w:ascii="Calibri" w:hAnsi="Calibri" w:cs="Times New Roman"/>
                <w:bCs/>
                <w:i/>
                <w:iCs/>
                <w:color w:val="000000"/>
                <w:sz w:val="22"/>
                <w:szCs w:val="22"/>
                <w:lang w:val="es-CR" w:eastAsia="es-CR"/>
              </w:rPr>
            </w:pPr>
            <w:r>
              <w:rPr>
                <w:noProof/>
                <w:lang w:val="es-CR" w:eastAsia="es-CR"/>
              </w:rPr>
              <w:lastRenderedPageBreak/>
              <w:drawing>
                <wp:inline distT="0" distB="0" distL="0" distR="0" wp14:anchorId="6FE7F882" wp14:editId="31357E3A">
                  <wp:extent cx="4037162" cy="2449902"/>
                  <wp:effectExtent l="0" t="0" r="1905" b="762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7162" cy="2449902"/>
                          </a:xfrm>
                          <a:prstGeom prst="rect">
                            <a:avLst/>
                          </a:prstGeom>
                        </pic:spPr>
                      </pic:pic>
                    </a:graphicData>
                  </a:graphic>
                </wp:inline>
              </w:drawing>
            </w:r>
          </w:p>
          <w:p w14:paraId="78B6F8F3" w14:textId="77777777" w:rsidR="003B0B74" w:rsidRDefault="003B0B74" w:rsidP="003B0B74">
            <w:pPr>
              <w:rPr>
                <w:rFonts w:ascii="Arial" w:hAnsi="Arial" w:cs="Arial"/>
                <w:lang w:val="es-CR"/>
              </w:rPr>
            </w:pPr>
            <w:r>
              <w:rPr>
                <w:rFonts w:ascii="Arial" w:hAnsi="Arial" w:cs="Arial"/>
                <w:lang w:val="es-CR"/>
              </w:rPr>
              <w:t>El gráfico de líneas muestra el valor medio, límite inferior y superior de la proyección</w:t>
            </w:r>
            <w:r w:rsidR="00693968">
              <w:rPr>
                <w:rFonts w:ascii="Arial" w:hAnsi="Arial" w:cs="Arial"/>
                <w:lang w:val="es-CR"/>
              </w:rPr>
              <w:t xml:space="preserve"> de </w:t>
            </w:r>
            <w:r w:rsidR="005074DC">
              <w:rPr>
                <w:rFonts w:ascii="Arial" w:hAnsi="Arial" w:cs="Arial"/>
                <w:lang w:val="es-CR"/>
              </w:rPr>
              <w:t>efectivo.</w:t>
            </w:r>
          </w:p>
          <w:p w14:paraId="1E7973CC" w14:textId="77777777" w:rsidR="003B0B74" w:rsidRPr="003B0B74" w:rsidRDefault="003B0B74" w:rsidP="003B0B74">
            <w:pPr>
              <w:rPr>
                <w:rFonts w:ascii="Arial" w:hAnsi="Arial" w:cs="Arial"/>
                <w:lang w:val="es-CR"/>
              </w:rPr>
            </w:pPr>
          </w:p>
          <w:p w14:paraId="345C13C7" w14:textId="18A26E0D" w:rsidR="008451E4" w:rsidRDefault="003B0B74" w:rsidP="008451E4">
            <w:pPr>
              <w:jc w:val="both"/>
              <w:rPr>
                <w:rFonts w:ascii="Arial" w:hAnsi="Arial" w:cs="Arial"/>
                <w:lang w:val="es-CR"/>
              </w:rPr>
            </w:pPr>
            <w:r>
              <w:rPr>
                <w:rFonts w:ascii="Arial" w:hAnsi="Arial" w:cs="Arial"/>
                <w:lang w:val="es-CR"/>
              </w:rPr>
              <w:t>El reporte deberá tener la información anterior para cada una de las siguientes</w:t>
            </w:r>
            <w:r w:rsidR="00C32505">
              <w:rPr>
                <w:rFonts w:ascii="Arial" w:hAnsi="Arial" w:cs="Arial"/>
                <w:lang w:val="es-CR"/>
              </w:rPr>
              <w:t xml:space="preserve"> oficinas</w:t>
            </w:r>
            <w:r>
              <w:rPr>
                <w:rFonts w:ascii="Arial" w:hAnsi="Arial" w:cs="Arial"/>
                <w:lang w:val="es-CR"/>
              </w:rPr>
              <w:t xml:space="preserve"> segregaciones</w:t>
            </w:r>
            <w:r w:rsidR="008451E4">
              <w:rPr>
                <w:rFonts w:ascii="Arial" w:hAnsi="Arial" w:cs="Arial"/>
                <w:lang w:val="es-CR"/>
              </w:rPr>
              <w:t>:</w:t>
            </w:r>
          </w:p>
          <w:p w14:paraId="6A0EBDFE" w14:textId="44A9D04F" w:rsidR="008451E4" w:rsidRDefault="006241B4" w:rsidP="00B35A11">
            <w:pPr>
              <w:pStyle w:val="Prrafodelista"/>
              <w:numPr>
                <w:ilvl w:val="0"/>
                <w:numId w:val="49"/>
              </w:numPr>
              <w:jc w:val="both"/>
              <w:rPr>
                <w:rFonts w:ascii="Arial" w:hAnsi="Arial" w:cs="Arial"/>
                <w:lang w:val="es-CR"/>
              </w:rPr>
            </w:pPr>
            <w:r>
              <w:rPr>
                <w:rFonts w:ascii="Arial" w:hAnsi="Arial" w:cs="Arial"/>
                <w:lang w:val="es-CR"/>
              </w:rPr>
              <w:t>Oficinas:</w:t>
            </w:r>
          </w:p>
          <w:p w14:paraId="41A92D0F" w14:textId="77777777" w:rsidR="008451E4" w:rsidRDefault="006241B4" w:rsidP="006241B4">
            <w:pPr>
              <w:pStyle w:val="Prrafodelista"/>
              <w:numPr>
                <w:ilvl w:val="1"/>
                <w:numId w:val="49"/>
              </w:numPr>
              <w:jc w:val="both"/>
              <w:rPr>
                <w:rFonts w:ascii="Arial" w:hAnsi="Arial" w:cs="Arial"/>
                <w:lang w:val="es-CR"/>
              </w:rPr>
            </w:pPr>
            <w:r>
              <w:rPr>
                <w:rFonts w:ascii="Arial" w:hAnsi="Arial" w:cs="Arial"/>
                <w:lang w:val="es-CR"/>
              </w:rPr>
              <w:t>Oficina Cartago (U.E. 275)</w:t>
            </w:r>
          </w:p>
          <w:p w14:paraId="31D08FA7" w14:textId="77777777" w:rsidR="006241B4" w:rsidRDefault="006241B4" w:rsidP="006241B4">
            <w:pPr>
              <w:pStyle w:val="Prrafodelista"/>
              <w:numPr>
                <w:ilvl w:val="1"/>
                <w:numId w:val="49"/>
              </w:numPr>
              <w:jc w:val="both"/>
              <w:rPr>
                <w:rFonts w:ascii="Arial" w:hAnsi="Arial" w:cs="Arial"/>
                <w:lang w:val="es-CR"/>
              </w:rPr>
            </w:pPr>
            <w:r>
              <w:rPr>
                <w:rFonts w:ascii="Arial" w:hAnsi="Arial" w:cs="Arial"/>
                <w:lang w:val="es-CR"/>
              </w:rPr>
              <w:t xml:space="preserve">Oficina </w:t>
            </w:r>
            <w:proofErr w:type="spellStart"/>
            <w:r>
              <w:rPr>
                <w:rFonts w:ascii="Arial" w:hAnsi="Arial" w:cs="Arial"/>
                <w:lang w:val="es-CR"/>
              </w:rPr>
              <w:t>Quepos</w:t>
            </w:r>
            <w:proofErr w:type="spellEnd"/>
            <w:r>
              <w:rPr>
                <w:rFonts w:ascii="Arial" w:hAnsi="Arial" w:cs="Arial"/>
                <w:lang w:val="es-CR"/>
              </w:rPr>
              <w:t xml:space="preserve"> (U.E. 280)</w:t>
            </w:r>
          </w:p>
          <w:p w14:paraId="7AEBBA88" w14:textId="77777777" w:rsidR="006241B4" w:rsidRDefault="006241B4" w:rsidP="006241B4">
            <w:pPr>
              <w:pStyle w:val="Prrafodelista"/>
              <w:numPr>
                <w:ilvl w:val="1"/>
                <w:numId w:val="49"/>
              </w:numPr>
              <w:jc w:val="both"/>
              <w:rPr>
                <w:rFonts w:ascii="Arial" w:hAnsi="Arial" w:cs="Arial"/>
                <w:lang w:val="es-CR"/>
              </w:rPr>
            </w:pPr>
            <w:r>
              <w:rPr>
                <w:rFonts w:ascii="Arial" w:hAnsi="Arial" w:cs="Arial"/>
                <w:lang w:val="es-CR"/>
              </w:rPr>
              <w:t xml:space="preserve">Oficina Santa Cruz (U.E. </w:t>
            </w:r>
            <w:r w:rsidR="00C32505">
              <w:rPr>
                <w:rFonts w:ascii="Arial" w:hAnsi="Arial" w:cs="Arial"/>
                <w:lang w:val="es-CR"/>
              </w:rPr>
              <w:t>326)</w:t>
            </w:r>
          </w:p>
          <w:p w14:paraId="3D9B47A0"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Alajuela (U.E. 205)</w:t>
            </w:r>
          </w:p>
          <w:p w14:paraId="6BC9C96C"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Heredia (U.E. 220)</w:t>
            </w:r>
          </w:p>
          <w:p w14:paraId="294767A4"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Limón (U.E. 230)</w:t>
            </w:r>
          </w:p>
          <w:p w14:paraId="7EE193D5"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Nicoya (U.E.235)</w:t>
            </w:r>
          </w:p>
          <w:p w14:paraId="2A41813C"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Plaza América (U.E. 964)</w:t>
            </w:r>
          </w:p>
          <w:p w14:paraId="7819E95A"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Mall Paseo de la Flores (U.E. 359)</w:t>
            </w:r>
          </w:p>
          <w:p w14:paraId="22E470B9"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 xml:space="preserve">Oficina </w:t>
            </w:r>
            <w:proofErr w:type="spellStart"/>
            <w:r>
              <w:rPr>
                <w:rFonts w:ascii="Arial" w:hAnsi="Arial" w:cs="Arial"/>
                <w:lang w:val="es-CR"/>
              </w:rPr>
              <w:t>Multiplaza</w:t>
            </w:r>
            <w:proofErr w:type="spellEnd"/>
            <w:r>
              <w:rPr>
                <w:rFonts w:ascii="Arial" w:hAnsi="Arial" w:cs="Arial"/>
                <w:lang w:val="es-CR"/>
              </w:rPr>
              <w:t xml:space="preserve"> (U.E. 958)</w:t>
            </w:r>
          </w:p>
          <w:p w14:paraId="4B615CFE"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 xml:space="preserve">Oficina San Vito Coto </w:t>
            </w:r>
            <w:proofErr w:type="spellStart"/>
            <w:r>
              <w:rPr>
                <w:rFonts w:ascii="Arial" w:hAnsi="Arial" w:cs="Arial"/>
                <w:lang w:val="es-CR"/>
              </w:rPr>
              <w:t>Brus</w:t>
            </w:r>
            <w:proofErr w:type="spellEnd"/>
            <w:r>
              <w:rPr>
                <w:rFonts w:ascii="Arial" w:hAnsi="Arial" w:cs="Arial"/>
                <w:lang w:val="es-CR"/>
              </w:rPr>
              <w:t xml:space="preserve"> (U.E. 290)</w:t>
            </w:r>
          </w:p>
          <w:p w14:paraId="3D8A20A6"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 xml:space="preserve">Oficina </w:t>
            </w:r>
            <w:proofErr w:type="spellStart"/>
            <w:r>
              <w:rPr>
                <w:rFonts w:ascii="Arial" w:hAnsi="Arial" w:cs="Arial"/>
                <w:lang w:val="es-CR"/>
              </w:rPr>
              <w:t>Flamingo</w:t>
            </w:r>
            <w:proofErr w:type="spellEnd"/>
            <w:r>
              <w:rPr>
                <w:rFonts w:ascii="Arial" w:hAnsi="Arial" w:cs="Arial"/>
                <w:lang w:val="es-CR"/>
              </w:rPr>
              <w:t xml:space="preserve"> (U.E. 325)</w:t>
            </w:r>
          </w:p>
          <w:p w14:paraId="3570B086"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San Ramón (U.E. 255)</w:t>
            </w:r>
          </w:p>
          <w:p w14:paraId="51C3FB41"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Grecia (U.E. 250)</w:t>
            </w:r>
          </w:p>
          <w:p w14:paraId="75567D06"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 xml:space="preserve">Oficina Ciudad </w:t>
            </w:r>
            <w:proofErr w:type="spellStart"/>
            <w:r>
              <w:rPr>
                <w:rFonts w:ascii="Arial" w:hAnsi="Arial" w:cs="Arial"/>
                <w:lang w:val="es-CR"/>
              </w:rPr>
              <w:t>Neilly</w:t>
            </w:r>
            <w:proofErr w:type="spellEnd"/>
            <w:r>
              <w:rPr>
                <w:rFonts w:ascii="Arial" w:hAnsi="Arial" w:cs="Arial"/>
                <w:lang w:val="es-CR"/>
              </w:rPr>
              <w:t xml:space="preserve"> (U.E. 265)</w:t>
            </w:r>
          </w:p>
          <w:p w14:paraId="3D91535E"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 xml:space="preserve">Oficina </w:t>
            </w:r>
            <w:proofErr w:type="spellStart"/>
            <w:r>
              <w:rPr>
                <w:rFonts w:ascii="Arial" w:hAnsi="Arial" w:cs="Arial"/>
                <w:lang w:val="es-CR"/>
              </w:rPr>
              <w:t>Cariari</w:t>
            </w:r>
            <w:proofErr w:type="spellEnd"/>
            <w:r>
              <w:rPr>
                <w:rFonts w:ascii="Arial" w:hAnsi="Arial" w:cs="Arial"/>
                <w:lang w:val="es-CR"/>
              </w:rPr>
              <w:t xml:space="preserve"> (U.E. 620)</w:t>
            </w:r>
          </w:p>
          <w:p w14:paraId="44E26F4A"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Junta Protección Social (U.E. 552)</w:t>
            </w:r>
          </w:p>
          <w:p w14:paraId="1284C0E7"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 xml:space="preserve">Oficina </w:t>
            </w:r>
            <w:proofErr w:type="spellStart"/>
            <w:r>
              <w:rPr>
                <w:rFonts w:ascii="Arial" w:hAnsi="Arial" w:cs="Arial"/>
                <w:lang w:val="es-CR"/>
              </w:rPr>
              <w:t>Siquirres</w:t>
            </w:r>
            <w:proofErr w:type="spellEnd"/>
            <w:r>
              <w:rPr>
                <w:rFonts w:ascii="Arial" w:hAnsi="Arial" w:cs="Arial"/>
                <w:lang w:val="es-CR"/>
              </w:rPr>
              <w:t xml:space="preserve"> (U.E. 622)</w:t>
            </w:r>
          </w:p>
          <w:p w14:paraId="070F0D1C"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Cañas (U.E. 210)</w:t>
            </w:r>
          </w:p>
          <w:p w14:paraId="4B4CA803"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Aranjuez (U.E. 913)</w:t>
            </w:r>
          </w:p>
          <w:p w14:paraId="53D84C77"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Santa Ana (U.E. 919)</w:t>
            </w:r>
          </w:p>
          <w:p w14:paraId="6D4F1272"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San Rafael Escazú (U.E. 921)</w:t>
            </w:r>
          </w:p>
          <w:p w14:paraId="0D082827"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Ciudad Quesada (U.E. 215)</w:t>
            </w:r>
          </w:p>
          <w:p w14:paraId="4AAA1028"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San Isidro del General (U.E. 245)</w:t>
            </w:r>
          </w:p>
          <w:p w14:paraId="2A64A26B" w14:textId="77777777" w:rsidR="00C32505" w:rsidRDefault="00C32505" w:rsidP="006241B4">
            <w:pPr>
              <w:pStyle w:val="Prrafodelista"/>
              <w:numPr>
                <w:ilvl w:val="1"/>
                <w:numId w:val="49"/>
              </w:numPr>
              <w:jc w:val="both"/>
              <w:rPr>
                <w:rFonts w:ascii="Arial" w:hAnsi="Arial" w:cs="Arial"/>
                <w:lang w:val="es-CR"/>
              </w:rPr>
            </w:pPr>
            <w:r>
              <w:rPr>
                <w:rFonts w:ascii="Arial" w:hAnsi="Arial" w:cs="Arial"/>
                <w:lang w:val="es-CR"/>
              </w:rPr>
              <w:t>Oficina Naranjo (U.E. 295)</w:t>
            </w:r>
          </w:p>
          <w:p w14:paraId="5BF589B8" w14:textId="77777777" w:rsidR="00C32505" w:rsidRDefault="00C32505" w:rsidP="00C32505">
            <w:pPr>
              <w:jc w:val="both"/>
              <w:rPr>
                <w:rFonts w:ascii="Arial" w:hAnsi="Arial" w:cs="Arial"/>
                <w:lang w:val="es-CR"/>
              </w:rPr>
            </w:pPr>
            <w:r>
              <w:rPr>
                <w:rFonts w:ascii="Arial" w:hAnsi="Arial" w:cs="Arial"/>
                <w:lang w:val="es-CR"/>
              </w:rPr>
              <w:t>Cada una de las oficinas deberá tener proyecciones de efectivo en las siguientes monedas:</w:t>
            </w:r>
          </w:p>
          <w:p w14:paraId="0CFCFDFF" w14:textId="77777777" w:rsidR="00C32505" w:rsidRDefault="00C32505" w:rsidP="00C32505">
            <w:pPr>
              <w:pStyle w:val="Prrafodelista"/>
              <w:numPr>
                <w:ilvl w:val="0"/>
                <w:numId w:val="78"/>
              </w:numPr>
              <w:jc w:val="both"/>
              <w:rPr>
                <w:rFonts w:ascii="Arial" w:hAnsi="Arial" w:cs="Arial"/>
                <w:lang w:val="es-CR"/>
              </w:rPr>
            </w:pPr>
            <w:r>
              <w:rPr>
                <w:rFonts w:ascii="Arial" w:hAnsi="Arial" w:cs="Arial"/>
                <w:lang w:val="es-CR"/>
              </w:rPr>
              <w:t>Colones</w:t>
            </w:r>
          </w:p>
          <w:p w14:paraId="5D896E59" w14:textId="34FA47F4" w:rsidR="00C32505" w:rsidRPr="00C32505" w:rsidRDefault="00C32505" w:rsidP="00C32505">
            <w:pPr>
              <w:pStyle w:val="Prrafodelista"/>
              <w:numPr>
                <w:ilvl w:val="0"/>
                <w:numId w:val="78"/>
              </w:numPr>
              <w:jc w:val="both"/>
              <w:rPr>
                <w:rFonts w:ascii="Arial" w:hAnsi="Arial" w:cs="Arial"/>
                <w:lang w:val="es-CR"/>
              </w:rPr>
            </w:pPr>
            <w:r>
              <w:rPr>
                <w:rFonts w:ascii="Arial" w:hAnsi="Arial" w:cs="Arial"/>
                <w:lang w:val="es-CR"/>
              </w:rPr>
              <w:lastRenderedPageBreak/>
              <w:t>Dólares</w:t>
            </w:r>
          </w:p>
        </w:tc>
      </w:tr>
      <w:tr w:rsidR="008451E4" w:rsidRPr="00E26D23" w14:paraId="0D7C3384"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14:paraId="50A60E37" w14:textId="77777777" w:rsidR="008451E4" w:rsidRPr="00E26D23" w:rsidRDefault="008451E4" w:rsidP="004F3ACB">
            <w:pPr>
              <w:rPr>
                <w:rFonts w:ascii="Arial" w:hAnsi="Arial" w:cs="Arial"/>
                <w:lang w:val="es-CR"/>
              </w:rPr>
            </w:pPr>
            <w:r w:rsidRPr="00E26D23">
              <w:rPr>
                <w:rFonts w:ascii="Arial" w:hAnsi="Arial" w:cs="Arial"/>
                <w:lang w:val="es-CR"/>
              </w:rPr>
              <w:lastRenderedPageBreak/>
              <w:t>Reglas del negocio</w:t>
            </w:r>
          </w:p>
        </w:tc>
      </w:tr>
      <w:tr w:rsidR="008451E4" w:rsidRPr="00E26D23" w14:paraId="6E56DF32"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tcPr>
          <w:p w14:paraId="70D11921" w14:textId="77777777" w:rsidR="008451E4" w:rsidRPr="00E26D23" w:rsidRDefault="008451E4" w:rsidP="00B35A11">
            <w:pPr>
              <w:pStyle w:val="Prrafodelista"/>
              <w:numPr>
                <w:ilvl w:val="0"/>
                <w:numId w:val="52"/>
              </w:numPr>
              <w:spacing w:after="200"/>
              <w:jc w:val="both"/>
              <w:rPr>
                <w:rFonts w:ascii="Arial" w:hAnsi="Arial" w:cs="Arial"/>
                <w:lang w:val="es-CR"/>
              </w:rPr>
            </w:pPr>
            <w:r w:rsidRPr="00E26D23">
              <w:rPr>
                <w:rFonts w:ascii="Arial" w:hAnsi="Arial" w:cs="Arial"/>
                <w:lang w:val="es-CR"/>
              </w:rPr>
              <w:t>El encabezado deberá presentarse como se muestra en la imagen que corresponde al encabezado.</w:t>
            </w:r>
          </w:p>
          <w:p w14:paraId="20BE0073" w14:textId="77777777" w:rsidR="008451E4" w:rsidRPr="00E26D23" w:rsidRDefault="008451E4" w:rsidP="00B35A11">
            <w:pPr>
              <w:pStyle w:val="Prrafodelista"/>
              <w:numPr>
                <w:ilvl w:val="0"/>
                <w:numId w:val="52"/>
              </w:numPr>
              <w:spacing w:after="200"/>
              <w:jc w:val="both"/>
              <w:rPr>
                <w:rFonts w:ascii="Arial" w:hAnsi="Arial" w:cs="Arial"/>
                <w:lang w:val="es-CR"/>
              </w:rPr>
            </w:pPr>
            <w:r w:rsidRPr="00E26D23">
              <w:rPr>
                <w:rFonts w:ascii="Arial" w:hAnsi="Arial" w:cs="Arial"/>
                <w:lang w:val="es-CR"/>
              </w:rPr>
              <w:t>En el campo usuario existirá la opción, de que  al darle clic exista un vínculo al correo electrónico de la persona, como se muestra en la siguiente imagen:</w:t>
            </w:r>
          </w:p>
          <w:p w14:paraId="34240030" w14:textId="77777777" w:rsidR="008451E4" w:rsidRPr="00E26D23" w:rsidRDefault="008451E4" w:rsidP="004F3ACB">
            <w:pPr>
              <w:jc w:val="center"/>
              <w:rPr>
                <w:rFonts w:ascii="Arial" w:hAnsi="Arial" w:cs="Arial"/>
                <w:lang w:val="es-CR"/>
              </w:rPr>
            </w:pPr>
            <w:r w:rsidRPr="00E26D23">
              <w:rPr>
                <w:rFonts w:ascii="Arial" w:hAnsi="Arial" w:cs="Arial"/>
                <w:noProof/>
                <w:lang w:val="es-CR" w:eastAsia="es-CR"/>
              </w:rPr>
              <w:drawing>
                <wp:inline distT="0" distB="0" distL="0" distR="0" wp14:anchorId="6C38393B" wp14:editId="43F8752F">
                  <wp:extent cx="1617260" cy="1011502"/>
                  <wp:effectExtent l="0" t="0" r="254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7669" cy="1011758"/>
                          </a:xfrm>
                          <a:prstGeom prst="rect">
                            <a:avLst/>
                          </a:prstGeom>
                        </pic:spPr>
                      </pic:pic>
                    </a:graphicData>
                  </a:graphic>
                </wp:inline>
              </w:drawing>
            </w:r>
          </w:p>
          <w:p w14:paraId="6428050E" w14:textId="77777777" w:rsidR="008451E4" w:rsidRPr="00E26D23" w:rsidRDefault="0061574C" w:rsidP="0061574C">
            <w:pPr>
              <w:pStyle w:val="Prrafodelista"/>
              <w:numPr>
                <w:ilvl w:val="0"/>
                <w:numId w:val="52"/>
              </w:numPr>
              <w:spacing w:after="200"/>
              <w:jc w:val="both"/>
              <w:rPr>
                <w:rFonts w:ascii="Arial" w:hAnsi="Arial" w:cs="Arial"/>
                <w:lang w:val="es-CR"/>
              </w:rPr>
            </w:pPr>
            <w:r>
              <w:rPr>
                <w:rFonts w:ascii="Arial" w:hAnsi="Arial" w:cs="Arial"/>
                <w:lang w:val="es-CR"/>
              </w:rPr>
              <w:t>La proyección de efectivo deberá de ser hasta por un máximo de 120 días.</w:t>
            </w:r>
          </w:p>
        </w:tc>
      </w:tr>
      <w:tr w:rsidR="008451E4" w:rsidRPr="00E26D23" w14:paraId="0FCF00C8"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Pr>
          <w:p w14:paraId="218BEB4F" w14:textId="77777777" w:rsidR="008451E4" w:rsidRPr="00E26D23" w:rsidRDefault="008451E4" w:rsidP="004F3ACB">
            <w:pPr>
              <w:rPr>
                <w:rFonts w:ascii="Arial" w:hAnsi="Arial" w:cs="Arial"/>
                <w:lang w:val="es-CR"/>
              </w:rPr>
            </w:pPr>
          </w:p>
        </w:tc>
      </w:tr>
    </w:tbl>
    <w:p w14:paraId="135DAC49" w14:textId="27ADA2C2" w:rsidR="00693968" w:rsidRPr="003B5968" w:rsidRDefault="00693968" w:rsidP="00C00735">
      <w:pPr>
        <w:rPr>
          <w:rFonts w:ascii="Arial" w:hAnsi="Arial" w:cs="Arial"/>
          <w:b/>
          <w:bCs/>
          <w:color w:val="FFFFFF"/>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693968" w:rsidRPr="00E26D23" w14:paraId="2660A15A"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Pr>
          <w:p w14:paraId="0BA725C5" w14:textId="11A5B030" w:rsidR="00693968" w:rsidRPr="00E26D23" w:rsidRDefault="0061574C" w:rsidP="00C32505">
            <w:pPr>
              <w:pStyle w:val="Ttulo2"/>
              <w:ind w:left="708"/>
              <w:rPr>
                <w:rFonts w:ascii="Arial" w:hAnsi="Arial" w:cs="Arial"/>
                <w:b w:val="0"/>
                <w:bCs w:val="0"/>
                <w:i w:val="0"/>
                <w:iCs w:val="0"/>
                <w:sz w:val="24"/>
                <w:szCs w:val="24"/>
                <w:lang w:val="es-CR"/>
              </w:rPr>
            </w:pPr>
            <w:bookmarkStart w:id="6" w:name="_Toc449337510"/>
            <w:r>
              <w:rPr>
                <w:color w:val="FFFFFF" w:themeColor="background1"/>
              </w:rPr>
              <w:t>Reporte Efectivo</w:t>
            </w:r>
            <w:r w:rsidR="00693968" w:rsidRPr="00E75F47">
              <w:rPr>
                <w:color w:val="FFFFFF" w:themeColor="background1"/>
              </w:rPr>
              <w:t xml:space="preserve"> Sistema QR Liquidez: </w:t>
            </w:r>
            <w:r>
              <w:rPr>
                <w:color w:val="FFFFFF" w:themeColor="background1"/>
              </w:rPr>
              <w:t xml:space="preserve">Estadísticas </w:t>
            </w:r>
            <w:r w:rsidR="00C32505">
              <w:rPr>
                <w:color w:val="FFFFFF" w:themeColor="background1"/>
              </w:rPr>
              <w:t>por Oficina</w:t>
            </w:r>
            <w:bookmarkEnd w:id="6"/>
          </w:p>
        </w:tc>
      </w:tr>
      <w:tr w:rsidR="00693968" w:rsidRPr="00E26D23" w14:paraId="72913331"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14:paraId="641AC8AB" w14:textId="77777777" w:rsidR="00693968" w:rsidRPr="00E26D23" w:rsidRDefault="00693968" w:rsidP="004F3ACB">
            <w:pPr>
              <w:rPr>
                <w:rFonts w:ascii="Arial" w:hAnsi="Arial" w:cs="Arial"/>
                <w:lang w:val="es-CR"/>
              </w:rPr>
            </w:pPr>
            <w:r w:rsidRPr="00E26D23">
              <w:rPr>
                <w:rFonts w:ascii="Arial" w:hAnsi="Arial" w:cs="Arial"/>
                <w:lang w:val="es-CR"/>
              </w:rPr>
              <w:t>Descripción</w:t>
            </w:r>
          </w:p>
        </w:tc>
      </w:tr>
      <w:tr w:rsidR="00693968" w:rsidRPr="0002036F" w14:paraId="2451DE56"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tcPr>
          <w:p w14:paraId="4765CE4B" w14:textId="77777777" w:rsidR="00693968" w:rsidRPr="00E26D23" w:rsidRDefault="00693968" w:rsidP="004F3ACB">
            <w:pPr>
              <w:rPr>
                <w:rFonts w:ascii="Arial" w:hAnsi="Arial" w:cs="Arial"/>
                <w:lang w:val="es-CR"/>
              </w:rPr>
            </w:pPr>
          </w:p>
          <w:p w14:paraId="27A7F7E0" w14:textId="77777777" w:rsidR="00693968" w:rsidRDefault="0061574C" w:rsidP="004F3ACB">
            <w:pPr>
              <w:rPr>
                <w:rFonts w:ascii="Arial" w:hAnsi="Arial" w:cs="Arial"/>
                <w:lang w:val="es-CR"/>
              </w:rPr>
            </w:pPr>
            <w:r>
              <w:rPr>
                <w:rFonts w:ascii="Arial" w:hAnsi="Arial" w:cs="Arial"/>
                <w:lang w:val="es-CR"/>
              </w:rPr>
              <w:t>El reporte de proyección de efectivo deberá de contener</w:t>
            </w:r>
            <w:r w:rsidR="000E64C6">
              <w:rPr>
                <w:rFonts w:ascii="Arial" w:hAnsi="Arial" w:cs="Arial"/>
                <w:lang w:val="es-CR"/>
              </w:rPr>
              <w:t xml:space="preserve"> una hoja con estadísticas del efectivo por Tesorería Regional</w:t>
            </w:r>
            <w:r w:rsidR="00FB6EBD">
              <w:rPr>
                <w:rFonts w:ascii="Arial" w:hAnsi="Arial" w:cs="Arial"/>
                <w:lang w:val="es-CR"/>
              </w:rPr>
              <w:t xml:space="preserve"> con la siguiente información:</w:t>
            </w:r>
          </w:p>
          <w:p w14:paraId="71DD240A" w14:textId="77777777" w:rsidR="00693968" w:rsidRDefault="00693968" w:rsidP="004F3ACB">
            <w:pPr>
              <w:rPr>
                <w:rFonts w:ascii="Arial" w:hAnsi="Arial" w:cs="Arial"/>
                <w:lang w:val="es-CR"/>
              </w:rPr>
            </w:pPr>
          </w:p>
          <w:p w14:paraId="4BBC8167" w14:textId="77777777" w:rsidR="00693968" w:rsidRPr="00662DD3" w:rsidRDefault="00693968" w:rsidP="004F3ACB">
            <w:pPr>
              <w:pStyle w:val="Ttulo3"/>
            </w:pPr>
            <w:bookmarkStart w:id="7" w:name="_Toc449337511"/>
            <w:r w:rsidRPr="00662DD3">
              <w:t>Información General</w:t>
            </w:r>
            <w:bookmarkEnd w:id="7"/>
          </w:p>
          <w:p w14:paraId="19BD2A4E" w14:textId="77777777" w:rsidR="00693968" w:rsidRDefault="00693968" w:rsidP="00FB6EBD">
            <w:pPr>
              <w:pStyle w:val="Prrafodelista"/>
              <w:numPr>
                <w:ilvl w:val="1"/>
                <w:numId w:val="77"/>
              </w:numPr>
              <w:jc w:val="both"/>
              <w:rPr>
                <w:rFonts w:ascii="Arial" w:hAnsi="Arial" w:cs="Arial"/>
                <w:lang w:val="es-CR"/>
              </w:rPr>
            </w:pPr>
            <w:r w:rsidRPr="00465DCB">
              <w:rPr>
                <w:rFonts w:ascii="Arial" w:hAnsi="Arial" w:cs="Arial"/>
                <w:lang w:val="es-CR"/>
              </w:rPr>
              <w:t>Un encabezado con información general del reporte</w:t>
            </w:r>
          </w:p>
          <w:p w14:paraId="090CBCAB" w14:textId="77777777" w:rsidR="00FB6EBD" w:rsidRDefault="00FB6EBD" w:rsidP="00FB6EBD">
            <w:pPr>
              <w:pStyle w:val="Prrafodelista"/>
              <w:numPr>
                <w:ilvl w:val="1"/>
                <w:numId w:val="77"/>
              </w:numPr>
              <w:jc w:val="both"/>
              <w:rPr>
                <w:rFonts w:ascii="Arial" w:hAnsi="Arial" w:cs="Arial"/>
                <w:lang w:val="es-CR"/>
              </w:rPr>
            </w:pPr>
            <w:r>
              <w:rPr>
                <w:rFonts w:ascii="Arial" w:hAnsi="Arial" w:cs="Arial"/>
                <w:lang w:val="es-CR"/>
              </w:rPr>
              <w:t>Fecha y hora de corrida con el formato visualizado en la pantalla de abajo.</w:t>
            </w:r>
          </w:p>
          <w:p w14:paraId="48AEA6CA" w14:textId="77777777" w:rsidR="00FB6EBD" w:rsidRDefault="00FB6EBD" w:rsidP="00FB6EBD">
            <w:pPr>
              <w:pStyle w:val="Prrafodelista"/>
              <w:numPr>
                <w:ilvl w:val="1"/>
                <w:numId w:val="77"/>
              </w:numPr>
              <w:jc w:val="both"/>
              <w:rPr>
                <w:rFonts w:ascii="Arial" w:hAnsi="Arial" w:cs="Arial"/>
                <w:lang w:val="es-CR"/>
              </w:rPr>
            </w:pPr>
            <w:r>
              <w:rPr>
                <w:rFonts w:ascii="Arial" w:hAnsi="Arial" w:cs="Arial"/>
                <w:lang w:val="es-CR"/>
              </w:rPr>
              <w:t>Fecha de datos con el formato visualizado en la pantalla de abajo</w:t>
            </w:r>
          </w:p>
          <w:p w14:paraId="6F4175D6" w14:textId="77777777" w:rsidR="00FB6EBD" w:rsidRDefault="00FB6EBD" w:rsidP="00FB6EBD">
            <w:pPr>
              <w:pStyle w:val="Prrafodelista"/>
              <w:numPr>
                <w:ilvl w:val="1"/>
                <w:numId w:val="77"/>
              </w:numPr>
              <w:jc w:val="both"/>
              <w:rPr>
                <w:rFonts w:ascii="Arial" w:hAnsi="Arial" w:cs="Arial"/>
                <w:lang w:val="es-CR"/>
              </w:rPr>
            </w:pPr>
            <w:r>
              <w:rPr>
                <w:rFonts w:ascii="Arial" w:hAnsi="Arial" w:cs="Arial"/>
                <w:lang w:val="es-CR"/>
              </w:rPr>
              <w:t>Nombre del usuario que generó el reporte con el formato visualizado en la pantalla de abajo</w:t>
            </w:r>
          </w:p>
          <w:p w14:paraId="3D528682" w14:textId="77777777" w:rsidR="00FB6EBD" w:rsidRPr="00465DCB" w:rsidRDefault="00FB6EBD" w:rsidP="00FB6EBD">
            <w:pPr>
              <w:pStyle w:val="Prrafodelista"/>
              <w:numPr>
                <w:ilvl w:val="0"/>
                <w:numId w:val="77"/>
              </w:numPr>
              <w:jc w:val="both"/>
              <w:rPr>
                <w:rFonts w:ascii="Arial" w:hAnsi="Arial" w:cs="Arial"/>
                <w:lang w:val="es-CR"/>
              </w:rPr>
            </w:pPr>
          </w:p>
          <w:p w14:paraId="21FEF522" w14:textId="77777777" w:rsidR="00693968" w:rsidRDefault="00693968" w:rsidP="004F3ACB">
            <w:pPr>
              <w:rPr>
                <w:rFonts w:ascii="Arial" w:hAnsi="Arial" w:cs="Arial"/>
                <w:lang w:val="es-CR"/>
              </w:rPr>
            </w:pPr>
          </w:p>
          <w:p w14:paraId="4D0ECCE7" w14:textId="77777777" w:rsidR="00693968" w:rsidRDefault="00144745" w:rsidP="004F3ACB">
            <w:pPr>
              <w:rPr>
                <w:rFonts w:ascii="Arial" w:hAnsi="Arial" w:cs="Arial"/>
                <w:lang w:val="es-CR"/>
              </w:rPr>
            </w:pPr>
            <w:r>
              <w:rPr>
                <w:noProof/>
                <w:lang w:val="es-CR" w:eastAsia="es-CR"/>
              </w:rPr>
              <w:drawing>
                <wp:inline distT="0" distB="0" distL="0" distR="0" wp14:anchorId="2DB46384" wp14:editId="7C5A97D1">
                  <wp:extent cx="5612130" cy="543560"/>
                  <wp:effectExtent l="0" t="0" r="7620" b="889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543560"/>
                          </a:xfrm>
                          <a:prstGeom prst="rect">
                            <a:avLst/>
                          </a:prstGeom>
                        </pic:spPr>
                      </pic:pic>
                    </a:graphicData>
                  </a:graphic>
                </wp:inline>
              </w:drawing>
            </w:r>
          </w:p>
          <w:p w14:paraId="4BD7928F" w14:textId="77777777" w:rsidR="00693968" w:rsidRDefault="00693968" w:rsidP="004F3ACB">
            <w:pPr>
              <w:rPr>
                <w:rFonts w:ascii="Arial" w:hAnsi="Arial" w:cs="Arial"/>
                <w:lang w:val="es-CR"/>
              </w:rPr>
            </w:pPr>
          </w:p>
          <w:p w14:paraId="281E4D38" w14:textId="77777777" w:rsidR="00693968" w:rsidRDefault="00693968" w:rsidP="004F3ACB">
            <w:pPr>
              <w:rPr>
                <w:rFonts w:ascii="Arial" w:hAnsi="Arial" w:cs="Arial"/>
                <w:lang w:val="es-CR"/>
              </w:rPr>
            </w:pPr>
          </w:p>
          <w:p w14:paraId="2D852BF2" w14:textId="77777777" w:rsidR="00693968" w:rsidRDefault="00693968" w:rsidP="004F3ACB">
            <w:pPr>
              <w:rPr>
                <w:rFonts w:ascii="Arial" w:hAnsi="Arial" w:cs="Arial"/>
                <w:lang w:val="es-CR"/>
              </w:rPr>
            </w:pPr>
          </w:p>
          <w:p w14:paraId="68F3AB25" w14:textId="79919F17" w:rsidR="00693968" w:rsidRPr="00662DD3" w:rsidRDefault="00144745" w:rsidP="004F3ACB">
            <w:pPr>
              <w:pStyle w:val="Ttulo3"/>
            </w:pPr>
            <w:bookmarkStart w:id="8" w:name="_Toc449337512"/>
            <w:r>
              <w:t xml:space="preserve">Reporte Estadísticas </w:t>
            </w:r>
            <w:r w:rsidR="00B84729">
              <w:t>por Oficina</w:t>
            </w:r>
            <w:bookmarkEnd w:id="8"/>
          </w:p>
          <w:p w14:paraId="66F9882D" w14:textId="77777777" w:rsidR="00693968" w:rsidRDefault="00144745" w:rsidP="004F3ACB">
            <w:pPr>
              <w:rPr>
                <w:rFonts w:ascii="Arial" w:hAnsi="Arial" w:cs="Arial"/>
                <w:lang w:val="es-CR"/>
              </w:rPr>
            </w:pPr>
            <w:r>
              <w:rPr>
                <w:rFonts w:ascii="Arial" w:hAnsi="Arial" w:cs="Arial"/>
                <w:lang w:val="es-CR"/>
              </w:rPr>
              <w:t>El reporte debe de contener estadísticas del efectivo de la siguiente manera:</w:t>
            </w:r>
          </w:p>
          <w:p w14:paraId="0DEA091B" w14:textId="77777777" w:rsidR="00693968" w:rsidRDefault="00693968" w:rsidP="004F3ACB">
            <w:pPr>
              <w:rPr>
                <w:rFonts w:ascii="Arial" w:hAnsi="Arial" w:cs="Arial"/>
                <w:lang w:val="es-CR"/>
              </w:rPr>
            </w:pPr>
          </w:p>
          <w:p w14:paraId="666C13B8" w14:textId="77777777" w:rsidR="00693968" w:rsidRDefault="00144745" w:rsidP="00144745">
            <w:pPr>
              <w:pStyle w:val="Prrafodelista"/>
              <w:numPr>
                <w:ilvl w:val="6"/>
                <w:numId w:val="60"/>
              </w:numPr>
              <w:ind w:left="589"/>
              <w:rPr>
                <w:rFonts w:ascii="Arial" w:hAnsi="Arial" w:cs="Arial"/>
                <w:lang w:val="es-CR"/>
              </w:rPr>
            </w:pPr>
            <w:r>
              <w:rPr>
                <w:rFonts w:ascii="Arial" w:hAnsi="Arial" w:cs="Arial"/>
                <w:lang w:val="es-CR"/>
              </w:rPr>
              <w:lastRenderedPageBreak/>
              <w:t>Consolidado</w:t>
            </w:r>
          </w:p>
          <w:p w14:paraId="5B3D5B8D" w14:textId="77777777" w:rsidR="00144745" w:rsidRDefault="00144745" w:rsidP="00144745">
            <w:pPr>
              <w:pStyle w:val="Prrafodelista"/>
              <w:numPr>
                <w:ilvl w:val="7"/>
                <w:numId w:val="60"/>
              </w:numPr>
              <w:ind w:left="1014"/>
              <w:rPr>
                <w:rFonts w:ascii="Arial" w:hAnsi="Arial" w:cs="Arial"/>
                <w:lang w:val="es-CR"/>
              </w:rPr>
            </w:pPr>
            <w:r>
              <w:rPr>
                <w:rFonts w:ascii="Arial" w:hAnsi="Arial" w:cs="Arial"/>
                <w:lang w:val="es-CR"/>
              </w:rPr>
              <w:t>Valor total de la cartera: Suma del efectivo de todas las tesorerías regionales</w:t>
            </w:r>
          </w:p>
          <w:p w14:paraId="5BEE04AA" w14:textId="77777777" w:rsidR="00693968" w:rsidRDefault="00144745" w:rsidP="00144745">
            <w:pPr>
              <w:pStyle w:val="Prrafodelista"/>
              <w:numPr>
                <w:ilvl w:val="6"/>
                <w:numId w:val="60"/>
              </w:numPr>
              <w:ind w:left="589"/>
              <w:rPr>
                <w:rFonts w:ascii="Arial" w:hAnsi="Arial" w:cs="Arial"/>
                <w:lang w:val="es-CR"/>
              </w:rPr>
            </w:pPr>
            <w:r>
              <w:rPr>
                <w:rFonts w:ascii="Arial" w:hAnsi="Arial" w:cs="Arial"/>
                <w:lang w:val="es-CR"/>
              </w:rPr>
              <w:t>Agregados por Moneda</w:t>
            </w:r>
          </w:p>
          <w:p w14:paraId="5535E2CB" w14:textId="77777777" w:rsidR="00144745" w:rsidRDefault="00144745" w:rsidP="00144745">
            <w:pPr>
              <w:pStyle w:val="Prrafodelista"/>
              <w:numPr>
                <w:ilvl w:val="7"/>
                <w:numId w:val="60"/>
              </w:numPr>
              <w:ind w:left="1014"/>
              <w:rPr>
                <w:rFonts w:ascii="Arial" w:hAnsi="Arial" w:cs="Arial"/>
                <w:lang w:val="es-CR"/>
              </w:rPr>
            </w:pPr>
            <w:r>
              <w:rPr>
                <w:rFonts w:ascii="Arial" w:hAnsi="Arial" w:cs="Arial"/>
                <w:lang w:val="es-CR"/>
              </w:rPr>
              <w:t>Colones: Total efectivo en colones</w:t>
            </w:r>
          </w:p>
          <w:p w14:paraId="0F4A7B50" w14:textId="77777777" w:rsidR="00144745" w:rsidRPr="00D05535" w:rsidRDefault="00144745" w:rsidP="00144745">
            <w:pPr>
              <w:pStyle w:val="Prrafodelista"/>
              <w:numPr>
                <w:ilvl w:val="7"/>
                <w:numId w:val="60"/>
              </w:numPr>
              <w:ind w:left="1014"/>
              <w:rPr>
                <w:rFonts w:ascii="Arial" w:hAnsi="Arial" w:cs="Arial"/>
                <w:lang w:val="es-CR"/>
              </w:rPr>
            </w:pPr>
            <w:r>
              <w:rPr>
                <w:rFonts w:ascii="Arial" w:hAnsi="Arial" w:cs="Arial"/>
                <w:lang w:val="es-CR"/>
              </w:rPr>
              <w:t>Dólares: Total efectivo en dólares</w:t>
            </w:r>
          </w:p>
          <w:p w14:paraId="37695F50" w14:textId="77777777" w:rsidR="00693968" w:rsidRDefault="00693968" w:rsidP="004F3ACB">
            <w:pPr>
              <w:pStyle w:val="Prrafodelista"/>
              <w:ind w:left="502"/>
              <w:rPr>
                <w:rFonts w:ascii="Arial" w:hAnsi="Arial" w:cs="Arial"/>
                <w:lang w:val="es-CR"/>
              </w:rPr>
            </w:pPr>
          </w:p>
          <w:p w14:paraId="607A6331" w14:textId="77777777" w:rsidR="00693968" w:rsidRDefault="00693968" w:rsidP="004F3ACB">
            <w:pPr>
              <w:rPr>
                <w:rFonts w:ascii="Calibri" w:hAnsi="Calibri" w:cs="Times New Roman"/>
                <w:bCs/>
                <w:i/>
                <w:iCs/>
                <w:color w:val="000000"/>
                <w:sz w:val="22"/>
                <w:szCs w:val="22"/>
                <w:lang w:val="es-CR" w:eastAsia="es-CR"/>
              </w:rPr>
            </w:pPr>
            <w:r>
              <w:rPr>
                <w:rFonts w:ascii="Arial" w:hAnsi="Arial" w:cs="Arial"/>
                <w:lang w:val="es-CR"/>
              </w:rPr>
              <w:t>El reporte deberá contener</w:t>
            </w:r>
            <w:r w:rsidRPr="00F30B72">
              <w:rPr>
                <w:rFonts w:ascii="Arial" w:hAnsi="Arial" w:cs="Arial"/>
                <w:lang w:val="es-CR"/>
              </w:rPr>
              <w:t xml:space="preserve"> </w:t>
            </w:r>
            <w:r>
              <w:rPr>
                <w:rFonts w:ascii="Arial" w:hAnsi="Arial" w:cs="Arial"/>
                <w:lang w:val="es-CR"/>
              </w:rPr>
              <w:t>un gráfico</w:t>
            </w:r>
            <w:r w:rsidRPr="00F30B72">
              <w:rPr>
                <w:rFonts w:ascii="Arial" w:hAnsi="Arial" w:cs="Arial"/>
                <w:lang w:val="es-CR"/>
              </w:rPr>
              <w:t xml:space="preserve"> como se muestra en la imagen adjunta</w:t>
            </w:r>
          </w:p>
          <w:p w14:paraId="523C348D" w14:textId="77777777" w:rsidR="00693968" w:rsidRDefault="00144745" w:rsidP="004F3ACB">
            <w:pPr>
              <w:jc w:val="center"/>
              <w:rPr>
                <w:rFonts w:ascii="Calibri" w:hAnsi="Calibri" w:cs="Times New Roman"/>
                <w:bCs/>
                <w:i/>
                <w:iCs/>
                <w:color w:val="000000"/>
                <w:sz w:val="22"/>
                <w:szCs w:val="22"/>
                <w:lang w:val="es-CR" w:eastAsia="es-CR"/>
              </w:rPr>
            </w:pPr>
            <w:r>
              <w:rPr>
                <w:noProof/>
                <w:lang w:val="es-CR" w:eastAsia="es-CR"/>
              </w:rPr>
              <w:drawing>
                <wp:inline distT="0" distB="0" distL="0" distR="0" wp14:anchorId="3A7F171A" wp14:editId="38A602C2">
                  <wp:extent cx="2760453" cy="1742536"/>
                  <wp:effectExtent l="0" t="0" r="190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60453" cy="1742536"/>
                          </a:xfrm>
                          <a:prstGeom prst="rect">
                            <a:avLst/>
                          </a:prstGeom>
                        </pic:spPr>
                      </pic:pic>
                    </a:graphicData>
                  </a:graphic>
                </wp:inline>
              </w:drawing>
            </w:r>
          </w:p>
          <w:p w14:paraId="6AB8F8AF" w14:textId="77777777" w:rsidR="00693968" w:rsidRDefault="00693968" w:rsidP="004F3ACB">
            <w:pPr>
              <w:rPr>
                <w:rFonts w:ascii="Arial" w:hAnsi="Arial" w:cs="Arial"/>
                <w:lang w:val="es-CR"/>
              </w:rPr>
            </w:pPr>
            <w:r>
              <w:rPr>
                <w:rFonts w:ascii="Arial" w:hAnsi="Arial" w:cs="Arial"/>
                <w:lang w:val="es-CR"/>
              </w:rPr>
              <w:t xml:space="preserve">El gráfico de </w:t>
            </w:r>
            <w:r w:rsidR="00144745">
              <w:rPr>
                <w:rFonts w:ascii="Arial" w:hAnsi="Arial" w:cs="Arial"/>
                <w:lang w:val="es-CR"/>
              </w:rPr>
              <w:t>pastel</w:t>
            </w:r>
            <w:r>
              <w:rPr>
                <w:rFonts w:ascii="Arial" w:hAnsi="Arial" w:cs="Arial"/>
                <w:lang w:val="es-CR"/>
              </w:rPr>
              <w:t xml:space="preserve"> muestra </w:t>
            </w:r>
            <w:r w:rsidR="00144745">
              <w:rPr>
                <w:rFonts w:ascii="Arial" w:hAnsi="Arial" w:cs="Arial"/>
                <w:lang w:val="es-CR"/>
              </w:rPr>
              <w:t>la proporción del efectivo por moneda.</w:t>
            </w:r>
          </w:p>
          <w:p w14:paraId="55294E41" w14:textId="77777777" w:rsidR="00144745" w:rsidRDefault="00144745" w:rsidP="004F3ACB">
            <w:pPr>
              <w:rPr>
                <w:rFonts w:ascii="Arial" w:hAnsi="Arial" w:cs="Arial"/>
                <w:lang w:val="es-CR"/>
              </w:rPr>
            </w:pPr>
          </w:p>
          <w:p w14:paraId="2CABF70B" w14:textId="4538FCCB" w:rsidR="00144745" w:rsidRDefault="00144745" w:rsidP="00144745">
            <w:pPr>
              <w:pStyle w:val="Prrafodelista"/>
              <w:numPr>
                <w:ilvl w:val="6"/>
                <w:numId w:val="60"/>
              </w:numPr>
              <w:ind w:left="589"/>
              <w:rPr>
                <w:rFonts w:ascii="Arial" w:hAnsi="Arial" w:cs="Arial"/>
                <w:lang w:val="es-CR"/>
              </w:rPr>
            </w:pPr>
            <w:r>
              <w:rPr>
                <w:rFonts w:ascii="Arial" w:hAnsi="Arial" w:cs="Arial"/>
                <w:lang w:val="es-CR"/>
              </w:rPr>
              <w:t xml:space="preserve">Agregados por </w:t>
            </w:r>
            <w:r w:rsidR="00B84729">
              <w:rPr>
                <w:rFonts w:ascii="Arial" w:hAnsi="Arial" w:cs="Arial"/>
                <w:lang w:val="es-CR"/>
              </w:rPr>
              <w:t>Oficina</w:t>
            </w:r>
          </w:p>
          <w:p w14:paraId="5C313C42" w14:textId="77777777" w:rsidR="00C93480" w:rsidRDefault="00C93480" w:rsidP="00C93480">
            <w:pPr>
              <w:pStyle w:val="Prrafodelista"/>
              <w:numPr>
                <w:ilvl w:val="7"/>
                <w:numId w:val="60"/>
              </w:numPr>
              <w:ind w:left="1014"/>
              <w:rPr>
                <w:rFonts w:ascii="Arial" w:hAnsi="Arial" w:cs="Arial"/>
                <w:lang w:val="es-CR"/>
              </w:rPr>
            </w:pPr>
            <w:r>
              <w:rPr>
                <w:rFonts w:ascii="Arial" w:hAnsi="Arial" w:cs="Arial"/>
                <w:lang w:val="es-CR"/>
              </w:rPr>
              <w:t>Tesorería Regional</w:t>
            </w:r>
          </w:p>
          <w:p w14:paraId="67E192F4" w14:textId="77777777" w:rsidR="00C93480" w:rsidRDefault="00C93480" w:rsidP="00C93480">
            <w:pPr>
              <w:pStyle w:val="Prrafodelista"/>
              <w:numPr>
                <w:ilvl w:val="7"/>
                <w:numId w:val="60"/>
              </w:numPr>
              <w:ind w:left="1014"/>
              <w:rPr>
                <w:rFonts w:ascii="Arial" w:hAnsi="Arial" w:cs="Arial"/>
                <w:lang w:val="es-CR"/>
              </w:rPr>
            </w:pPr>
            <w:r>
              <w:rPr>
                <w:rFonts w:ascii="Arial" w:hAnsi="Arial" w:cs="Arial"/>
                <w:lang w:val="es-CR"/>
              </w:rPr>
              <w:t>Monto</w:t>
            </w:r>
          </w:p>
          <w:p w14:paraId="53CF98D2" w14:textId="77777777" w:rsidR="00C93480" w:rsidRDefault="00C93480" w:rsidP="00C93480">
            <w:pPr>
              <w:pStyle w:val="Prrafodelista"/>
              <w:numPr>
                <w:ilvl w:val="7"/>
                <w:numId w:val="60"/>
              </w:numPr>
              <w:ind w:left="1014"/>
              <w:rPr>
                <w:rFonts w:ascii="Arial" w:hAnsi="Arial" w:cs="Arial"/>
                <w:lang w:val="es-CR"/>
              </w:rPr>
            </w:pPr>
            <w:r>
              <w:rPr>
                <w:rFonts w:ascii="Arial" w:hAnsi="Arial" w:cs="Arial"/>
                <w:lang w:val="es-CR"/>
              </w:rPr>
              <w:t>Porcentaje</w:t>
            </w:r>
          </w:p>
          <w:p w14:paraId="5E2685A2" w14:textId="77777777" w:rsidR="00C93480" w:rsidRDefault="00C93480" w:rsidP="00C93480">
            <w:pPr>
              <w:rPr>
                <w:rFonts w:ascii="Calibri" w:hAnsi="Calibri" w:cs="Times New Roman"/>
                <w:bCs/>
                <w:i/>
                <w:iCs/>
                <w:color w:val="000000"/>
                <w:sz w:val="22"/>
                <w:szCs w:val="22"/>
                <w:lang w:val="es-CR" w:eastAsia="es-CR"/>
              </w:rPr>
            </w:pPr>
            <w:r>
              <w:rPr>
                <w:rFonts w:ascii="Arial" w:hAnsi="Arial" w:cs="Arial"/>
                <w:lang w:val="es-CR"/>
              </w:rPr>
              <w:t>El reporte deberá contener</w:t>
            </w:r>
            <w:r w:rsidRPr="00F30B72">
              <w:rPr>
                <w:rFonts w:ascii="Arial" w:hAnsi="Arial" w:cs="Arial"/>
                <w:lang w:val="es-CR"/>
              </w:rPr>
              <w:t xml:space="preserve"> </w:t>
            </w:r>
            <w:r>
              <w:rPr>
                <w:rFonts w:ascii="Arial" w:hAnsi="Arial" w:cs="Arial"/>
                <w:lang w:val="es-CR"/>
              </w:rPr>
              <w:t>un gráfico</w:t>
            </w:r>
            <w:r w:rsidRPr="00F30B72">
              <w:rPr>
                <w:rFonts w:ascii="Arial" w:hAnsi="Arial" w:cs="Arial"/>
                <w:lang w:val="es-CR"/>
              </w:rPr>
              <w:t xml:space="preserve"> como se muestra en la imagen adjunta</w:t>
            </w:r>
          </w:p>
          <w:p w14:paraId="06E16D6C" w14:textId="77777777" w:rsidR="00C93480" w:rsidRDefault="00C93480" w:rsidP="00C93480">
            <w:pPr>
              <w:jc w:val="center"/>
              <w:rPr>
                <w:rFonts w:ascii="Calibri" w:hAnsi="Calibri" w:cs="Times New Roman"/>
                <w:bCs/>
                <w:i/>
                <w:iCs/>
                <w:color w:val="000000"/>
                <w:sz w:val="22"/>
                <w:szCs w:val="22"/>
                <w:lang w:val="es-CR" w:eastAsia="es-CR"/>
              </w:rPr>
            </w:pPr>
            <w:r>
              <w:rPr>
                <w:noProof/>
                <w:lang w:val="es-CR" w:eastAsia="es-CR"/>
              </w:rPr>
              <w:drawing>
                <wp:inline distT="0" distB="0" distL="0" distR="0" wp14:anchorId="53C49CCC" wp14:editId="38C03386">
                  <wp:extent cx="2786332" cy="1725283"/>
                  <wp:effectExtent l="0" t="0" r="0" b="889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86332" cy="1725283"/>
                          </a:xfrm>
                          <a:prstGeom prst="rect">
                            <a:avLst/>
                          </a:prstGeom>
                        </pic:spPr>
                      </pic:pic>
                    </a:graphicData>
                  </a:graphic>
                </wp:inline>
              </w:drawing>
            </w:r>
          </w:p>
          <w:p w14:paraId="112F8C59" w14:textId="77777777" w:rsidR="00C93480" w:rsidRDefault="00C93480" w:rsidP="00C93480">
            <w:pPr>
              <w:rPr>
                <w:rFonts w:ascii="Arial" w:hAnsi="Arial" w:cs="Arial"/>
                <w:lang w:val="es-CR"/>
              </w:rPr>
            </w:pPr>
            <w:r>
              <w:rPr>
                <w:rFonts w:ascii="Arial" w:hAnsi="Arial" w:cs="Arial"/>
                <w:lang w:val="es-CR"/>
              </w:rPr>
              <w:t>El gráfico de pastel muestra la proporción del efectivo en cada una de las tesorerías regionales.</w:t>
            </w:r>
          </w:p>
          <w:p w14:paraId="6827EA14" w14:textId="77777777" w:rsidR="00C93480" w:rsidRPr="00C93480" w:rsidRDefault="00C93480" w:rsidP="00C93480">
            <w:pPr>
              <w:rPr>
                <w:rFonts w:ascii="Arial" w:hAnsi="Arial" w:cs="Arial"/>
                <w:lang w:val="es-CR"/>
              </w:rPr>
            </w:pPr>
          </w:p>
          <w:p w14:paraId="5E4BE07F" w14:textId="6F67E0D2" w:rsidR="00C93480" w:rsidRDefault="00C93480" w:rsidP="00C93480">
            <w:pPr>
              <w:pStyle w:val="Prrafodelista"/>
              <w:numPr>
                <w:ilvl w:val="6"/>
                <w:numId w:val="60"/>
              </w:numPr>
              <w:ind w:left="589"/>
              <w:rPr>
                <w:rFonts w:ascii="Arial" w:hAnsi="Arial" w:cs="Arial"/>
                <w:lang w:val="es-CR"/>
              </w:rPr>
            </w:pPr>
            <w:r>
              <w:rPr>
                <w:rFonts w:ascii="Arial" w:hAnsi="Arial" w:cs="Arial"/>
                <w:lang w:val="es-CR"/>
              </w:rPr>
              <w:t xml:space="preserve">Agregados por </w:t>
            </w:r>
            <w:r w:rsidR="00B84729">
              <w:rPr>
                <w:rFonts w:ascii="Arial" w:hAnsi="Arial" w:cs="Arial"/>
                <w:lang w:val="es-CR"/>
              </w:rPr>
              <w:t xml:space="preserve">Oficina </w:t>
            </w:r>
            <w:r>
              <w:rPr>
                <w:rFonts w:ascii="Arial" w:hAnsi="Arial" w:cs="Arial"/>
                <w:lang w:val="es-CR"/>
              </w:rPr>
              <w:t>en Colones</w:t>
            </w:r>
          </w:p>
          <w:p w14:paraId="1FF0632C" w14:textId="77777777" w:rsidR="00C93480" w:rsidRDefault="00C93480" w:rsidP="00C93480">
            <w:pPr>
              <w:pStyle w:val="Prrafodelista"/>
              <w:numPr>
                <w:ilvl w:val="7"/>
                <w:numId w:val="60"/>
              </w:numPr>
              <w:ind w:left="1014"/>
              <w:rPr>
                <w:rFonts w:ascii="Arial" w:hAnsi="Arial" w:cs="Arial"/>
                <w:lang w:val="es-CR"/>
              </w:rPr>
            </w:pPr>
            <w:r>
              <w:rPr>
                <w:rFonts w:ascii="Arial" w:hAnsi="Arial" w:cs="Arial"/>
                <w:lang w:val="es-CR"/>
              </w:rPr>
              <w:t>Tesorería Regional</w:t>
            </w:r>
          </w:p>
          <w:p w14:paraId="64194C33" w14:textId="77777777" w:rsidR="00C93480" w:rsidRDefault="00C93480" w:rsidP="00C93480">
            <w:pPr>
              <w:pStyle w:val="Prrafodelista"/>
              <w:numPr>
                <w:ilvl w:val="7"/>
                <w:numId w:val="60"/>
              </w:numPr>
              <w:ind w:left="1014"/>
              <w:rPr>
                <w:rFonts w:ascii="Arial" w:hAnsi="Arial" w:cs="Arial"/>
                <w:lang w:val="es-CR"/>
              </w:rPr>
            </w:pPr>
            <w:r>
              <w:rPr>
                <w:rFonts w:ascii="Arial" w:hAnsi="Arial" w:cs="Arial"/>
                <w:lang w:val="es-CR"/>
              </w:rPr>
              <w:t>Monto</w:t>
            </w:r>
          </w:p>
          <w:p w14:paraId="398D29BA" w14:textId="77777777" w:rsidR="00C93480" w:rsidRDefault="00C93480" w:rsidP="00C93480">
            <w:pPr>
              <w:pStyle w:val="Prrafodelista"/>
              <w:numPr>
                <w:ilvl w:val="7"/>
                <w:numId w:val="60"/>
              </w:numPr>
              <w:ind w:left="1014"/>
              <w:rPr>
                <w:rFonts w:ascii="Arial" w:hAnsi="Arial" w:cs="Arial"/>
                <w:lang w:val="es-CR"/>
              </w:rPr>
            </w:pPr>
            <w:r>
              <w:rPr>
                <w:rFonts w:ascii="Arial" w:hAnsi="Arial" w:cs="Arial"/>
                <w:lang w:val="es-CR"/>
              </w:rPr>
              <w:t>Porcentaje</w:t>
            </w:r>
          </w:p>
          <w:p w14:paraId="77869F4E" w14:textId="77777777" w:rsidR="00C93480" w:rsidRDefault="00C93480" w:rsidP="00C93480">
            <w:pPr>
              <w:rPr>
                <w:rFonts w:ascii="Calibri" w:hAnsi="Calibri" w:cs="Times New Roman"/>
                <w:bCs/>
                <w:i/>
                <w:iCs/>
                <w:color w:val="000000"/>
                <w:sz w:val="22"/>
                <w:szCs w:val="22"/>
                <w:lang w:val="es-CR" w:eastAsia="es-CR"/>
              </w:rPr>
            </w:pPr>
            <w:r>
              <w:rPr>
                <w:rFonts w:ascii="Arial" w:hAnsi="Arial" w:cs="Arial"/>
                <w:lang w:val="es-CR"/>
              </w:rPr>
              <w:t>El reporte deberá contener</w:t>
            </w:r>
            <w:r w:rsidRPr="00F30B72">
              <w:rPr>
                <w:rFonts w:ascii="Arial" w:hAnsi="Arial" w:cs="Arial"/>
                <w:lang w:val="es-CR"/>
              </w:rPr>
              <w:t xml:space="preserve"> </w:t>
            </w:r>
            <w:r>
              <w:rPr>
                <w:rFonts w:ascii="Arial" w:hAnsi="Arial" w:cs="Arial"/>
                <w:lang w:val="es-CR"/>
              </w:rPr>
              <w:t>un gráfico</w:t>
            </w:r>
            <w:r w:rsidRPr="00F30B72">
              <w:rPr>
                <w:rFonts w:ascii="Arial" w:hAnsi="Arial" w:cs="Arial"/>
                <w:lang w:val="es-CR"/>
              </w:rPr>
              <w:t xml:space="preserve"> como se muestra en la imagen adjunta</w:t>
            </w:r>
          </w:p>
          <w:p w14:paraId="029A7245" w14:textId="77777777" w:rsidR="00C93480" w:rsidRDefault="00C93480" w:rsidP="00C93480">
            <w:pPr>
              <w:jc w:val="center"/>
              <w:rPr>
                <w:rFonts w:ascii="Calibri" w:hAnsi="Calibri" w:cs="Times New Roman"/>
                <w:bCs/>
                <w:i/>
                <w:iCs/>
                <w:color w:val="000000"/>
                <w:sz w:val="22"/>
                <w:szCs w:val="22"/>
                <w:lang w:val="es-CR" w:eastAsia="es-CR"/>
              </w:rPr>
            </w:pPr>
            <w:r>
              <w:rPr>
                <w:noProof/>
                <w:lang w:val="es-CR" w:eastAsia="es-CR"/>
              </w:rPr>
              <w:lastRenderedPageBreak/>
              <w:drawing>
                <wp:inline distT="0" distB="0" distL="0" distR="0" wp14:anchorId="4085675C" wp14:editId="58DAF96E">
                  <wp:extent cx="2803585" cy="1716657"/>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3585" cy="1716657"/>
                          </a:xfrm>
                          <a:prstGeom prst="rect">
                            <a:avLst/>
                          </a:prstGeom>
                        </pic:spPr>
                      </pic:pic>
                    </a:graphicData>
                  </a:graphic>
                </wp:inline>
              </w:drawing>
            </w:r>
          </w:p>
          <w:p w14:paraId="7A1E6926" w14:textId="77777777" w:rsidR="00C93480" w:rsidRDefault="00C93480" w:rsidP="00C93480">
            <w:pPr>
              <w:rPr>
                <w:rFonts w:ascii="Arial" w:hAnsi="Arial" w:cs="Arial"/>
                <w:lang w:val="es-CR"/>
              </w:rPr>
            </w:pPr>
            <w:r>
              <w:rPr>
                <w:rFonts w:ascii="Arial" w:hAnsi="Arial" w:cs="Arial"/>
                <w:lang w:val="es-CR"/>
              </w:rPr>
              <w:t>El gráfico de pastel muestra la proporción del efectivo en moneda nacional en cada una de las tesorerías regionales.</w:t>
            </w:r>
          </w:p>
          <w:p w14:paraId="7BB4DDD3" w14:textId="77777777" w:rsidR="00C93480" w:rsidRDefault="00C93480" w:rsidP="00C93480">
            <w:pPr>
              <w:rPr>
                <w:rFonts w:ascii="Arial" w:hAnsi="Arial" w:cs="Arial"/>
                <w:lang w:val="es-CR"/>
              </w:rPr>
            </w:pPr>
          </w:p>
          <w:p w14:paraId="64AEE4B5" w14:textId="77777777" w:rsidR="00C93480" w:rsidRPr="00C93480" w:rsidRDefault="00C93480" w:rsidP="00C93480">
            <w:pPr>
              <w:rPr>
                <w:rFonts w:ascii="Arial" w:hAnsi="Arial" w:cs="Arial"/>
                <w:lang w:val="es-CR"/>
              </w:rPr>
            </w:pPr>
          </w:p>
          <w:p w14:paraId="2488D3BD" w14:textId="2CE64850" w:rsidR="00C93480" w:rsidRDefault="00C93480" w:rsidP="00C93480">
            <w:pPr>
              <w:pStyle w:val="Prrafodelista"/>
              <w:numPr>
                <w:ilvl w:val="6"/>
                <w:numId w:val="60"/>
              </w:numPr>
              <w:ind w:left="589"/>
              <w:rPr>
                <w:rFonts w:ascii="Arial" w:hAnsi="Arial" w:cs="Arial"/>
                <w:lang w:val="es-CR"/>
              </w:rPr>
            </w:pPr>
            <w:r>
              <w:rPr>
                <w:rFonts w:ascii="Arial" w:hAnsi="Arial" w:cs="Arial"/>
                <w:lang w:val="es-CR"/>
              </w:rPr>
              <w:t xml:space="preserve">Agregados por </w:t>
            </w:r>
            <w:r w:rsidR="00B84729">
              <w:rPr>
                <w:rFonts w:ascii="Arial" w:hAnsi="Arial" w:cs="Arial"/>
                <w:lang w:val="es-CR"/>
              </w:rPr>
              <w:t xml:space="preserve">Oficina </w:t>
            </w:r>
            <w:r>
              <w:rPr>
                <w:rFonts w:ascii="Arial" w:hAnsi="Arial" w:cs="Arial"/>
                <w:lang w:val="es-CR"/>
              </w:rPr>
              <w:t>en Dólares</w:t>
            </w:r>
          </w:p>
          <w:p w14:paraId="302FC74A" w14:textId="77777777" w:rsidR="00C93480" w:rsidRDefault="00C93480" w:rsidP="00C93480">
            <w:pPr>
              <w:pStyle w:val="Prrafodelista"/>
              <w:numPr>
                <w:ilvl w:val="7"/>
                <w:numId w:val="60"/>
              </w:numPr>
              <w:ind w:left="1014"/>
              <w:rPr>
                <w:rFonts w:ascii="Arial" w:hAnsi="Arial" w:cs="Arial"/>
                <w:lang w:val="es-CR"/>
              </w:rPr>
            </w:pPr>
            <w:r>
              <w:rPr>
                <w:rFonts w:ascii="Arial" w:hAnsi="Arial" w:cs="Arial"/>
                <w:lang w:val="es-CR"/>
              </w:rPr>
              <w:t>Tesorería Regional</w:t>
            </w:r>
          </w:p>
          <w:p w14:paraId="33FD1C41" w14:textId="77777777" w:rsidR="00C93480" w:rsidRDefault="00C93480" w:rsidP="00C93480">
            <w:pPr>
              <w:pStyle w:val="Prrafodelista"/>
              <w:numPr>
                <w:ilvl w:val="7"/>
                <w:numId w:val="60"/>
              </w:numPr>
              <w:ind w:left="1014"/>
              <w:rPr>
                <w:rFonts w:ascii="Arial" w:hAnsi="Arial" w:cs="Arial"/>
                <w:lang w:val="es-CR"/>
              </w:rPr>
            </w:pPr>
            <w:r>
              <w:rPr>
                <w:rFonts w:ascii="Arial" w:hAnsi="Arial" w:cs="Arial"/>
                <w:lang w:val="es-CR"/>
              </w:rPr>
              <w:t>Monto</w:t>
            </w:r>
          </w:p>
          <w:p w14:paraId="1031B033" w14:textId="77777777" w:rsidR="00C93480" w:rsidRDefault="00C93480" w:rsidP="00C93480">
            <w:pPr>
              <w:pStyle w:val="Prrafodelista"/>
              <w:numPr>
                <w:ilvl w:val="7"/>
                <w:numId w:val="60"/>
              </w:numPr>
              <w:ind w:left="1014"/>
              <w:rPr>
                <w:rFonts w:ascii="Arial" w:hAnsi="Arial" w:cs="Arial"/>
                <w:lang w:val="es-CR"/>
              </w:rPr>
            </w:pPr>
            <w:r>
              <w:rPr>
                <w:rFonts w:ascii="Arial" w:hAnsi="Arial" w:cs="Arial"/>
                <w:lang w:val="es-CR"/>
              </w:rPr>
              <w:t>Porcentaje</w:t>
            </w:r>
          </w:p>
          <w:p w14:paraId="5D414C0C" w14:textId="77777777" w:rsidR="00C93480" w:rsidRDefault="00C93480" w:rsidP="00C93480">
            <w:pPr>
              <w:pStyle w:val="Prrafodelista"/>
              <w:ind w:left="1014"/>
              <w:rPr>
                <w:rFonts w:ascii="Arial" w:hAnsi="Arial" w:cs="Arial"/>
                <w:lang w:val="es-CR"/>
              </w:rPr>
            </w:pPr>
          </w:p>
          <w:p w14:paraId="2D0F590E" w14:textId="77777777" w:rsidR="00C93480" w:rsidRDefault="00C93480" w:rsidP="00C93480">
            <w:pPr>
              <w:rPr>
                <w:rFonts w:ascii="Calibri" w:hAnsi="Calibri" w:cs="Times New Roman"/>
                <w:bCs/>
                <w:i/>
                <w:iCs/>
                <w:color w:val="000000"/>
                <w:sz w:val="22"/>
                <w:szCs w:val="22"/>
                <w:lang w:val="es-CR" w:eastAsia="es-CR"/>
              </w:rPr>
            </w:pPr>
            <w:r>
              <w:rPr>
                <w:rFonts w:ascii="Arial" w:hAnsi="Arial" w:cs="Arial"/>
                <w:lang w:val="es-CR"/>
              </w:rPr>
              <w:t>El reporte deberá contener</w:t>
            </w:r>
            <w:r w:rsidRPr="00F30B72">
              <w:rPr>
                <w:rFonts w:ascii="Arial" w:hAnsi="Arial" w:cs="Arial"/>
                <w:lang w:val="es-CR"/>
              </w:rPr>
              <w:t xml:space="preserve"> </w:t>
            </w:r>
            <w:r>
              <w:rPr>
                <w:rFonts w:ascii="Arial" w:hAnsi="Arial" w:cs="Arial"/>
                <w:lang w:val="es-CR"/>
              </w:rPr>
              <w:t>un gráfico</w:t>
            </w:r>
            <w:r w:rsidRPr="00F30B72">
              <w:rPr>
                <w:rFonts w:ascii="Arial" w:hAnsi="Arial" w:cs="Arial"/>
                <w:lang w:val="es-CR"/>
              </w:rPr>
              <w:t xml:space="preserve"> como se muestra en la imagen adjunta</w:t>
            </w:r>
            <w:r w:rsidR="00FB6EBD">
              <w:rPr>
                <w:rFonts w:ascii="Arial" w:hAnsi="Arial" w:cs="Arial"/>
                <w:lang w:val="es-CR"/>
              </w:rPr>
              <w:t>:</w:t>
            </w:r>
          </w:p>
          <w:p w14:paraId="40D828C1" w14:textId="77777777" w:rsidR="00C93480" w:rsidRPr="00C93480" w:rsidRDefault="00C93480" w:rsidP="00C93480">
            <w:pPr>
              <w:rPr>
                <w:rFonts w:ascii="Arial" w:hAnsi="Arial" w:cs="Arial"/>
                <w:lang w:val="es-CR"/>
              </w:rPr>
            </w:pPr>
          </w:p>
          <w:p w14:paraId="3FA05692" w14:textId="77777777" w:rsidR="00C93480" w:rsidRPr="00C93480" w:rsidRDefault="00C93480" w:rsidP="00C93480">
            <w:pPr>
              <w:pStyle w:val="Prrafodelista"/>
              <w:ind w:left="589"/>
              <w:rPr>
                <w:rFonts w:ascii="Arial" w:hAnsi="Arial" w:cs="Arial"/>
                <w:lang w:val="es-CR"/>
              </w:rPr>
            </w:pPr>
            <w:r>
              <w:rPr>
                <w:noProof/>
                <w:lang w:val="es-CR" w:eastAsia="es-CR"/>
              </w:rPr>
              <w:drawing>
                <wp:inline distT="0" distB="0" distL="0" distR="0" wp14:anchorId="639FD5F6" wp14:editId="05E038E1">
                  <wp:extent cx="2829464" cy="1733909"/>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9464" cy="1733909"/>
                          </a:xfrm>
                          <a:prstGeom prst="rect">
                            <a:avLst/>
                          </a:prstGeom>
                        </pic:spPr>
                      </pic:pic>
                    </a:graphicData>
                  </a:graphic>
                </wp:inline>
              </w:drawing>
            </w:r>
          </w:p>
          <w:p w14:paraId="0525EC72" w14:textId="77777777" w:rsidR="00C93480" w:rsidRDefault="00C93480" w:rsidP="00C93480">
            <w:pPr>
              <w:rPr>
                <w:rFonts w:ascii="Arial" w:hAnsi="Arial" w:cs="Arial"/>
                <w:lang w:val="es-CR"/>
              </w:rPr>
            </w:pPr>
            <w:r>
              <w:rPr>
                <w:rFonts w:ascii="Arial" w:hAnsi="Arial" w:cs="Arial"/>
                <w:lang w:val="es-CR"/>
              </w:rPr>
              <w:t>El gráfico de pastel muestra la proporción del efectivo en moneda extranjera en cada una de las tesorerías regionales.</w:t>
            </w:r>
          </w:p>
          <w:p w14:paraId="7C9968AE" w14:textId="77777777" w:rsidR="00693968" w:rsidRPr="00C72626" w:rsidRDefault="00693968" w:rsidP="00C72626">
            <w:pPr>
              <w:jc w:val="both"/>
              <w:rPr>
                <w:rFonts w:ascii="Arial" w:hAnsi="Arial" w:cs="Arial"/>
                <w:lang w:val="es-CR"/>
              </w:rPr>
            </w:pPr>
          </w:p>
        </w:tc>
      </w:tr>
      <w:tr w:rsidR="00693968" w:rsidRPr="00E26D23" w14:paraId="5BECF694"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14:paraId="73CB5E48" w14:textId="77777777" w:rsidR="00693968" w:rsidRPr="00E26D23" w:rsidRDefault="00693968" w:rsidP="004F3ACB">
            <w:pPr>
              <w:rPr>
                <w:rFonts w:ascii="Arial" w:hAnsi="Arial" w:cs="Arial"/>
                <w:lang w:val="es-CR"/>
              </w:rPr>
            </w:pPr>
            <w:r w:rsidRPr="00E26D23">
              <w:rPr>
                <w:rFonts w:ascii="Arial" w:hAnsi="Arial" w:cs="Arial"/>
                <w:lang w:val="es-CR"/>
              </w:rPr>
              <w:lastRenderedPageBreak/>
              <w:t>Reglas del negocio</w:t>
            </w:r>
          </w:p>
        </w:tc>
      </w:tr>
      <w:tr w:rsidR="00693968" w:rsidRPr="00E26D23" w14:paraId="392B6A26"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tcPr>
          <w:p w14:paraId="2CBC6083" w14:textId="77777777" w:rsidR="00693968" w:rsidRPr="00E26D23" w:rsidRDefault="00693968" w:rsidP="00B35A11">
            <w:pPr>
              <w:pStyle w:val="Prrafodelista"/>
              <w:numPr>
                <w:ilvl w:val="0"/>
                <w:numId w:val="53"/>
              </w:numPr>
              <w:spacing w:after="200"/>
              <w:jc w:val="both"/>
              <w:rPr>
                <w:rFonts w:ascii="Arial" w:hAnsi="Arial" w:cs="Arial"/>
                <w:lang w:val="es-CR"/>
              </w:rPr>
            </w:pPr>
            <w:r w:rsidRPr="00E26D23">
              <w:rPr>
                <w:rFonts w:ascii="Arial" w:hAnsi="Arial" w:cs="Arial"/>
                <w:lang w:val="es-CR"/>
              </w:rPr>
              <w:t>El encabezado deberá presentarse como se muestra en la imagen que corresponde al encabezado.</w:t>
            </w:r>
          </w:p>
          <w:p w14:paraId="51CF45C6" w14:textId="77777777" w:rsidR="00693968" w:rsidRPr="00E26D23" w:rsidRDefault="00693968" w:rsidP="00B35A11">
            <w:pPr>
              <w:pStyle w:val="Prrafodelista"/>
              <w:numPr>
                <w:ilvl w:val="0"/>
                <w:numId w:val="53"/>
              </w:numPr>
              <w:spacing w:after="200"/>
              <w:jc w:val="both"/>
              <w:rPr>
                <w:rFonts w:ascii="Arial" w:hAnsi="Arial" w:cs="Arial"/>
                <w:lang w:val="es-CR"/>
              </w:rPr>
            </w:pPr>
            <w:r w:rsidRPr="00E26D23">
              <w:rPr>
                <w:rFonts w:ascii="Arial" w:hAnsi="Arial" w:cs="Arial"/>
                <w:lang w:val="es-CR"/>
              </w:rPr>
              <w:t>En el campo usuario existirá la opción, de que  al darle clic exista un vínculo al correo electrónico de la persona, como se muestra en la siguiente imagen:</w:t>
            </w:r>
          </w:p>
          <w:p w14:paraId="07B801D8" w14:textId="0665DBA9" w:rsidR="00693968" w:rsidRPr="00B84729" w:rsidRDefault="00693968" w:rsidP="00B84729">
            <w:pPr>
              <w:jc w:val="center"/>
              <w:rPr>
                <w:rFonts w:ascii="Arial" w:hAnsi="Arial" w:cs="Arial"/>
                <w:lang w:val="es-CR"/>
              </w:rPr>
            </w:pPr>
            <w:r w:rsidRPr="00E26D23">
              <w:rPr>
                <w:rFonts w:ascii="Arial" w:hAnsi="Arial" w:cs="Arial"/>
                <w:noProof/>
                <w:lang w:val="es-CR" w:eastAsia="es-CR"/>
              </w:rPr>
              <w:drawing>
                <wp:inline distT="0" distB="0" distL="0" distR="0" wp14:anchorId="05F2C28B" wp14:editId="4D1E07D1">
                  <wp:extent cx="1617260" cy="1011502"/>
                  <wp:effectExtent l="0" t="0" r="254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7669" cy="1011758"/>
                          </a:xfrm>
                          <a:prstGeom prst="rect">
                            <a:avLst/>
                          </a:prstGeom>
                        </pic:spPr>
                      </pic:pic>
                    </a:graphicData>
                  </a:graphic>
                </wp:inline>
              </w:drawing>
            </w:r>
          </w:p>
        </w:tc>
      </w:tr>
      <w:tr w:rsidR="00693968" w:rsidRPr="00E26D23" w14:paraId="59156959"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Pr>
          <w:p w14:paraId="38CAD9E1" w14:textId="77777777" w:rsidR="00693968" w:rsidRPr="00E26D23" w:rsidRDefault="00693968" w:rsidP="004F3ACB">
            <w:pPr>
              <w:rPr>
                <w:rFonts w:ascii="Arial" w:hAnsi="Arial" w:cs="Arial"/>
                <w:lang w:val="es-CR"/>
              </w:rPr>
            </w:pPr>
          </w:p>
        </w:tc>
      </w:tr>
    </w:tbl>
    <w:p w14:paraId="356C7C4E" w14:textId="77777777" w:rsidR="000E64C6" w:rsidRDefault="000E64C6" w:rsidP="00C00735">
      <w:pPr>
        <w:rPr>
          <w:rFonts w:ascii="Arial" w:hAnsi="Arial" w:cs="Arial"/>
          <w:b/>
          <w:bCs/>
          <w:color w:val="FFFFFF"/>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AB4946" w:rsidRPr="00E26D23" w14:paraId="248F3565" w14:textId="77777777" w:rsidTr="00C423B2">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Pr>
          <w:p w14:paraId="1DE991E8" w14:textId="77777777" w:rsidR="00AB4946" w:rsidRPr="00E26D23" w:rsidRDefault="000E64C6" w:rsidP="000E64C6">
            <w:pPr>
              <w:pStyle w:val="Ttulo2"/>
              <w:ind w:left="708"/>
              <w:rPr>
                <w:rFonts w:ascii="Arial" w:hAnsi="Arial" w:cs="Arial"/>
                <w:b w:val="0"/>
                <w:bCs w:val="0"/>
                <w:i w:val="0"/>
                <w:iCs w:val="0"/>
                <w:sz w:val="24"/>
                <w:szCs w:val="24"/>
                <w:lang w:val="es-CR"/>
              </w:rPr>
            </w:pPr>
            <w:bookmarkStart w:id="9" w:name="_Toc449337513"/>
            <w:r>
              <w:rPr>
                <w:color w:val="FFFFFF" w:themeColor="background1"/>
              </w:rPr>
              <w:t>Reporte Efectivo</w:t>
            </w:r>
            <w:r w:rsidR="00AB4946" w:rsidRPr="00E75F47">
              <w:rPr>
                <w:color w:val="FFFFFF" w:themeColor="background1"/>
              </w:rPr>
              <w:t xml:space="preserve"> Sistema QR Liquidez: </w:t>
            </w:r>
            <w:r>
              <w:rPr>
                <w:color w:val="FFFFFF" w:themeColor="background1"/>
              </w:rPr>
              <w:t>Parámetros</w:t>
            </w:r>
            <w:bookmarkEnd w:id="9"/>
          </w:p>
        </w:tc>
      </w:tr>
      <w:tr w:rsidR="00AB4946" w:rsidRPr="00E26D23" w14:paraId="102976ED" w14:textId="77777777" w:rsidTr="00C423B2">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14:paraId="25001B71" w14:textId="77777777" w:rsidR="00AB4946" w:rsidRPr="00E26D23" w:rsidRDefault="00AB4946" w:rsidP="00C423B2">
            <w:pPr>
              <w:rPr>
                <w:rFonts w:ascii="Arial" w:hAnsi="Arial" w:cs="Arial"/>
                <w:lang w:val="es-CR"/>
              </w:rPr>
            </w:pPr>
            <w:r w:rsidRPr="00E26D23">
              <w:rPr>
                <w:rFonts w:ascii="Arial" w:hAnsi="Arial" w:cs="Arial"/>
                <w:lang w:val="es-CR"/>
              </w:rPr>
              <w:t>Descripción</w:t>
            </w:r>
          </w:p>
        </w:tc>
      </w:tr>
      <w:tr w:rsidR="00AB4946" w:rsidRPr="0002036F" w14:paraId="4293AE04" w14:textId="77777777" w:rsidTr="00C423B2">
        <w:trPr>
          <w:jc w:val="center"/>
        </w:trPr>
        <w:tc>
          <w:tcPr>
            <w:tcW w:w="9045" w:type="dxa"/>
            <w:tcBorders>
              <w:top w:val="single" w:sz="8" w:space="0" w:color="auto"/>
              <w:left w:val="single" w:sz="8" w:space="0" w:color="auto"/>
              <w:bottom w:val="single" w:sz="8" w:space="0" w:color="auto"/>
              <w:right w:val="single" w:sz="8" w:space="0" w:color="auto"/>
            </w:tcBorders>
          </w:tcPr>
          <w:p w14:paraId="21C41068" w14:textId="77777777" w:rsidR="00AB4946" w:rsidRPr="00E26D23" w:rsidRDefault="00AB4946" w:rsidP="00C423B2">
            <w:pPr>
              <w:rPr>
                <w:rFonts w:ascii="Arial" w:hAnsi="Arial" w:cs="Arial"/>
                <w:lang w:val="es-CR"/>
              </w:rPr>
            </w:pPr>
          </w:p>
          <w:p w14:paraId="79B622FF" w14:textId="77777777" w:rsidR="000E64C6" w:rsidRDefault="000E64C6" w:rsidP="000E64C6">
            <w:pPr>
              <w:rPr>
                <w:rFonts w:ascii="Arial" w:hAnsi="Arial" w:cs="Arial"/>
                <w:lang w:val="es-CR"/>
              </w:rPr>
            </w:pPr>
            <w:r>
              <w:rPr>
                <w:rFonts w:ascii="Arial" w:hAnsi="Arial" w:cs="Arial"/>
                <w:lang w:val="es-CR"/>
              </w:rPr>
              <w:t>El reporte de proyección de efectivo deberá de contener una hoja con los parámetros utilizados en la proyección del efectivo por Tesorería Regional</w:t>
            </w:r>
            <w:r w:rsidR="00FB6EBD">
              <w:rPr>
                <w:rFonts w:ascii="Arial" w:hAnsi="Arial" w:cs="Arial"/>
                <w:lang w:val="es-CR"/>
              </w:rPr>
              <w:t xml:space="preserve"> con la siguiente información:</w:t>
            </w:r>
          </w:p>
          <w:p w14:paraId="5B6979D6" w14:textId="77777777" w:rsidR="00AB4946" w:rsidRDefault="00AB4946" w:rsidP="00C423B2">
            <w:pPr>
              <w:rPr>
                <w:rFonts w:ascii="Arial" w:hAnsi="Arial" w:cs="Arial"/>
                <w:lang w:val="es-CR"/>
              </w:rPr>
            </w:pPr>
          </w:p>
          <w:p w14:paraId="7873E17A" w14:textId="77777777" w:rsidR="00AB4946" w:rsidRPr="00662DD3" w:rsidRDefault="00AB4946" w:rsidP="00C423B2">
            <w:pPr>
              <w:pStyle w:val="Ttulo3"/>
            </w:pPr>
            <w:bookmarkStart w:id="10" w:name="_Toc449337514"/>
            <w:r w:rsidRPr="00662DD3">
              <w:t>Información General</w:t>
            </w:r>
            <w:bookmarkEnd w:id="10"/>
          </w:p>
          <w:p w14:paraId="109E0441" w14:textId="77777777" w:rsidR="00AB4946" w:rsidRDefault="00AB4946" w:rsidP="00226072">
            <w:pPr>
              <w:pStyle w:val="Prrafodelista"/>
              <w:numPr>
                <w:ilvl w:val="1"/>
                <w:numId w:val="77"/>
              </w:numPr>
              <w:jc w:val="both"/>
              <w:rPr>
                <w:rFonts w:ascii="Arial" w:hAnsi="Arial" w:cs="Arial"/>
                <w:lang w:val="es-CR"/>
              </w:rPr>
            </w:pPr>
            <w:r w:rsidRPr="00465DCB">
              <w:rPr>
                <w:rFonts w:ascii="Arial" w:hAnsi="Arial" w:cs="Arial"/>
                <w:lang w:val="es-CR"/>
              </w:rPr>
              <w:t>Un encabezado con información general del reporte</w:t>
            </w:r>
          </w:p>
          <w:p w14:paraId="1915D9B4" w14:textId="77777777" w:rsidR="00226072" w:rsidRDefault="00226072" w:rsidP="00226072">
            <w:pPr>
              <w:pStyle w:val="Prrafodelista"/>
              <w:numPr>
                <w:ilvl w:val="1"/>
                <w:numId w:val="77"/>
              </w:numPr>
              <w:jc w:val="both"/>
              <w:rPr>
                <w:rFonts w:ascii="Arial" w:hAnsi="Arial" w:cs="Arial"/>
                <w:lang w:val="es-CR"/>
              </w:rPr>
            </w:pPr>
            <w:r>
              <w:rPr>
                <w:rFonts w:ascii="Arial" w:hAnsi="Arial" w:cs="Arial"/>
                <w:lang w:val="es-CR"/>
              </w:rPr>
              <w:t>Fecha y hora de corrida con el formato mostrado en la imagen de abajo.</w:t>
            </w:r>
          </w:p>
          <w:p w14:paraId="764D88AF" w14:textId="77777777" w:rsidR="00226072" w:rsidRDefault="00226072" w:rsidP="00226072">
            <w:pPr>
              <w:pStyle w:val="Prrafodelista"/>
              <w:numPr>
                <w:ilvl w:val="1"/>
                <w:numId w:val="77"/>
              </w:numPr>
              <w:jc w:val="both"/>
              <w:rPr>
                <w:rFonts w:ascii="Arial" w:hAnsi="Arial" w:cs="Arial"/>
                <w:lang w:val="es-CR"/>
              </w:rPr>
            </w:pPr>
            <w:r>
              <w:rPr>
                <w:rFonts w:ascii="Arial" w:hAnsi="Arial" w:cs="Arial"/>
                <w:lang w:val="es-CR"/>
              </w:rPr>
              <w:t>Fecha de datos con el formato mostrado en la imagen de abajo.</w:t>
            </w:r>
          </w:p>
          <w:p w14:paraId="1781878E" w14:textId="77777777" w:rsidR="00226072" w:rsidRDefault="00226072" w:rsidP="00226072">
            <w:pPr>
              <w:pStyle w:val="Prrafodelista"/>
              <w:numPr>
                <w:ilvl w:val="1"/>
                <w:numId w:val="77"/>
              </w:numPr>
              <w:jc w:val="both"/>
              <w:rPr>
                <w:rFonts w:ascii="Arial" w:hAnsi="Arial" w:cs="Arial"/>
                <w:lang w:val="es-CR"/>
              </w:rPr>
            </w:pPr>
            <w:r>
              <w:rPr>
                <w:rFonts w:ascii="Arial" w:hAnsi="Arial" w:cs="Arial"/>
                <w:lang w:val="es-CR"/>
              </w:rPr>
              <w:t>Nombre del usuario que generó el reporte con el formato mostrado en la imagen de abajo.</w:t>
            </w:r>
          </w:p>
          <w:p w14:paraId="5F3A0E4D" w14:textId="77777777" w:rsidR="00226072" w:rsidRPr="00465DCB" w:rsidRDefault="00226072" w:rsidP="00FB6EBD">
            <w:pPr>
              <w:pStyle w:val="Prrafodelista"/>
              <w:numPr>
                <w:ilvl w:val="0"/>
                <w:numId w:val="77"/>
              </w:numPr>
              <w:jc w:val="both"/>
              <w:rPr>
                <w:rFonts w:ascii="Arial" w:hAnsi="Arial" w:cs="Arial"/>
                <w:lang w:val="es-CR"/>
              </w:rPr>
            </w:pPr>
          </w:p>
          <w:p w14:paraId="51439742" w14:textId="77777777" w:rsidR="00AB4946" w:rsidRDefault="00AB4946" w:rsidP="00C423B2">
            <w:pPr>
              <w:rPr>
                <w:rFonts w:ascii="Arial" w:hAnsi="Arial" w:cs="Arial"/>
                <w:lang w:val="es-CR"/>
              </w:rPr>
            </w:pPr>
          </w:p>
          <w:p w14:paraId="290E9F69" w14:textId="77777777" w:rsidR="00AB4946" w:rsidRDefault="00AB4946" w:rsidP="00C423B2">
            <w:pPr>
              <w:rPr>
                <w:rFonts w:ascii="Arial" w:hAnsi="Arial" w:cs="Arial"/>
                <w:lang w:val="es-CR"/>
              </w:rPr>
            </w:pPr>
            <w:r>
              <w:rPr>
                <w:noProof/>
                <w:lang w:val="es-CR" w:eastAsia="es-CR"/>
              </w:rPr>
              <w:drawing>
                <wp:inline distT="0" distB="0" distL="0" distR="0" wp14:anchorId="141EB50B" wp14:editId="791431D9">
                  <wp:extent cx="5611446" cy="1148861"/>
                  <wp:effectExtent l="0" t="0" r="889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4889"/>
                          <a:stretch/>
                        </pic:blipFill>
                        <pic:spPr bwMode="auto">
                          <a:xfrm>
                            <a:off x="0" y="0"/>
                            <a:ext cx="5612130" cy="1149001"/>
                          </a:xfrm>
                          <a:prstGeom prst="rect">
                            <a:avLst/>
                          </a:prstGeom>
                          <a:ln>
                            <a:noFill/>
                          </a:ln>
                          <a:extLst>
                            <a:ext uri="{53640926-AAD7-44D8-BBD7-CCE9431645EC}">
                              <a14:shadowObscured xmlns:a14="http://schemas.microsoft.com/office/drawing/2010/main"/>
                            </a:ext>
                          </a:extLst>
                        </pic:spPr>
                      </pic:pic>
                    </a:graphicData>
                  </a:graphic>
                </wp:inline>
              </w:drawing>
            </w:r>
          </w:p>
          <w:p w14:paraId="31065038" w14:textId="77777777" w:rsidR="00AB4946" w:rsidRDefault="00AB4946" w:rsidP="00C423B2">
            <w:pPr>
              <w:rPr>
                <w:rFonts w:ascii="Arial" w:hAnsi="Arial" w:cs="Arial"/>
                <w:lang w:val="es-CR"/>
              </w:rPr>
            </w:pPr>
          </w:p>
          <w:p w14:paraId="5A403C59" w14:textId="77777777" w:rsidR="00AB4946" w:rsidRDefault="00AB4946" w:rsidP="00C423B2">
            <w:pPr>
              <w:jc w:val="center"/>
              <w:rPr>
                <w:rFonts w:ascii="Arial" w:hAnsi="Arial" w:cs="Arial"/>
                <w:lang w:val="es-CR"/>
              </w:rPr>
            </w:pPr>
          </w:p>
          <w:p w14:paraId="6D581186" w14:textId="77777777" w:rsidR="00AB4946" w:rsidRDefault="00AB4946" w:rsidP="00C423B2">
            <w:pPr>
              <w:rPr>
                <w:rFonts w:ascii="Arial" w:hAnsi="Arial" w:cs="Arial"/>
                <w:lang w:val="es-CR"/>
              </w:rPr>
            </w:pPr>
          </w:p>
          <w:p w14:paraId="66A530CC" w14:textId="557944AF" w:rsidR="00AB4946" w:rsidRPr="00662DD3" w:rsidRDefault="000E64C6" w:rsidP="00C423B2">
            <w:pPr>
              <w:pStyle w:val="Ttulo3"/>
            </w:pPr>
            <w:bookmarkStart w:id="11" w:name="_Toc449337515"/>
            <w:r>
              <w:t xml:space="preserve">Parámetros por </w:t>
            </w:r>
            <w:r w:rsidR="00B84729">
              <w:t>Oficina</w:t>
            </w:r>
            <w:bookmarkEnd w:id="11"/>
          </w:p>
          <w:p w14:paraId="6A4DEA55" w14:textId="77777777" w:rsidR="00AB4946" w:rsidRDefault="00AB4946" w:rsidP="00C423B2">
            <w:pPr>
              <w:rPr>
                <w:rFonts w:ascii="Arial" w:hAnsi="Arial" w:cs="Arial"/>
                <w:lang w:val="es-CR"/>
              </w:rPr>
            </w:pPr>
            <w:r>
              <w:rPr>
                <w:rFonts w:ascii="Arial" w:hAnsi="Arial" w:cs="Arial"/>
                <w:lang w:val="es-CR"/>
              </w:rPr>
              <w:t xml:space="preserve">El reporte debe contener </w:t>
            </w:r>
            <w:r w:rsidR="000E64C6">
              <w:rPr>
                <w:rFonts w:ascii="Arial" w:hAnsi="Arial" w:cs="Arial"/>
                <w:lang w:val="es-CR"/>
              </w:rPr>
              <w:t>los parámetros utilizados en la proyección de efectivo para cada una de las tesorerías regionales.</w:t>
            </w:r>
            <w:r>
              <w:rPr>
                <w:rFonts w:ascii="Arial" w:hAnsi="Arial" w:cs="Arial"/>
                <w:lang w:val="es-CR"/>
              </w:rPr>
              <w:t xml:space="preserve"> </w:t>
            </w:r>
          </w:p>
          <w:p w14:paraId="4A23B21E" w14:textId="77777777" w:rsidR="00AB4946" w:rsidRDefault="00AB4946" w:rsidP="00C423B2">
            <w:pPr>
              <w:rPr>
                <w:rFonts w:ascii="Arial" w:hAnsi="Arial" w:cs="Arial"/>
                <w:lang w:val="es-CR"/>
              </w:rPr>
            </w:pPr>
          </w:p>
          <w:p w14:paraId="567510AC" w14:textId="77777777" w:rsidR="00AB4946" w:rsidRDefault="00AB4946" w:rsidP="000E64C6">
            <w:pPr>
              <w:pStyle w:val="Prrafodelista"/>
              <w:numPr>
                <w:ilvl w:val="0"/>
                <w:numId w:val="75"/>
              </w:numPr>
              <w:rPr>
                <w:rFonts w:ascii="Arial" w:hAnsi="Arial" w:cs="Arial"/>
                <w:lang w:val="es-CR"/>
              </w:rPr>
            </w:pPr>
            <w:r w:rsidRPr="000E64C6">
              <w:rPr>
                <w:rFonts w:ascii="Arial" w:hAnsi="Arial" w:cs="Arial"/>
                <w:lang w:val="es-CR"/>
              </w:rPr>
              <w:t>F</w:t>
            </w:r>
            <w:r w:rsidR="000E64C6" w:rsidRPr="000E64C6">
              <w:rPr>
                <w:rFonts w:ascii="Arial" w:hAnsi="Arial" w:cs="Arial"/>
                <w:lang w:val="es-CR"/>
              </w:rPr>
              <w:t>eriados por oficina</w:t>
            </w:r>
          </w:p>
          <w:p w14:paraId="640D8647" w14:textId="77777777" w:rsidR="000E64C6" w:rsidRDefault="000E64C6" w:rsidP="000E64C6">
            <w:pPr>
              <w:pStyle w:val="Prrafodelista"/>
              <w:numPr>
                <w:ilvl w:val="0"/>
                <w:numId w:val="75"/>
              </w:numPr>
              <w:rPr>
                <w:rFonts w:ascii="Arial" w:hAnsi="Arial" w:cs="Arial"/>
                <w:lang w:val="es-CR"/>
              </w:rPr>
            </w:pPr>
            <w:r>
              <w:rPr>
                <w:rFonts w:ascii="Arial" w:hAnsi="Arial" w:cs="Arial"/>
                <w:lang w:val="es-CR"/>
              </w:rPr>
              <w:t>Betas</w:t>
            </w:r>
          </w:p>
          <w:p w14:paraId="75E52BEE" w14:textId="77777777" w:rsidR="000E64C6" w:rsidRDefault="000E64C6" w:rsidP="000E64C6">
            <w:pPr>
              <w:pStyle w:val="Prrafodelista"/>
              <w:numPr>
                <w:ilvl w:val="1"/>
                <w:numId w:val="75"/>
              </w:numPr>
              <w:rPr>
                <w:rFonts w:ascii="Arial" w:hAnsi="Arial" w:cs="Arial"/>
                <w:lang w:val="es-CR"/>
              </w:rPr>
            </w:pPr>
            <w:r>
              <w:rPr>
                <w:rFonts w:ascii="Arial" w:hAnsi="Arial" w:cs="Arial"/>
                <w:lang w:val="es-CR"/>
              </w:rPr>
              <w:t>Variables</w:t>
            </w:r>
          </w:p>
          <w:p w14:paraId="73D33701" w14:textId="77777777" w:rsidR="000E64C6" w:rsidRDefault="000E64C6" w:rsidP="000E64C6">
            <w:pPr>
              <w:pStyle w:val="Prrafodelista"/>
              <w:numPr>
                <w:ilvl w:val="2"/>
                <w:numId w:val="75"/>
              </w:numPr>
              <w:rPr>
                <w:rFonts w:ascii="Arial" w:hAnsi="Arial" w:cs="Arial"/>
                <w:lang w:val="es-CR"/>
              </w:rPr>
            </w:pPr>
            <w:r>
              <w:rPr>
                <w:rFonts w:ascii="Arial" w:hAnsi="Arial" w:cs="Arial"/>
                <w:lang w:val="es-CR"/>
              </w:rPr>
              <w:t>IMAE</w:t>
            </w:r>
          </w:p>
          <w:p w14:paraId="08F210C9" w14:textId="77777777" w:rsidR="000E64C6" w:rsidRDefault="000E64C6" w:rsidP="000E64C6">
            <w:pPr>
              <w:pStyle w:val="Prrafodelista"/>
              <w:numPr>
                <w:ilvl w:val="2"/>
                <w:numId w:val="75"/>
              </w:numPr>
              <w:rPr>
                <w:rFonts w:ascii="Arial" w:hAnsi="Arial" w:cs="Arial"/>
                <w:lang w:val="es-CR"/>
              </w:rPr>
            </w:pPr>
            <w:r>
              <w:rPr>
                <w:rFonts w:ascii="Arial" w:hAnsi="Arial" w:cs="Arial"/>
                <w:lang w:val="es-CR"/>
              </w:rPr>
              <w:t>IPC</w:t>
            </w:r>
          </w:p>
          <w:p w14:paraId="497AA664" w14:textId="77777777" w:rsidR="000E64C6" w:rsidRDefault="000E64C6" w:rsidP="000E64C6">
            <w:pPr>
              <w:pStyle w:val="Prrafodelista"/>
              <w:numPr>
                <w:ilvl w:val="2"/>
                <w:numId w:val="75"/>
              </w:numPr>
              <w:rPr>
                <w:rFonts w:ascii="Arial" w:hAnsi="Arial" w:cs="Arial"/>
                <w:lang w:val="es-CR"/>
              </w:rPr>
            </w:pPr>
            <w:r>
              <w:rPr>
                <w:rFonts w:ascii="Arial" w:hAnsi="Arial" w:cs="Arial"/>
                <w:lang w:val="es-CR"/>
              </w:rPr>
              <w:t>Dólar</w:t>
            </w:r>
          </w:p>
          <w:p w14:paraId="014E2D16" w14:textId="77777777" w:rsidR="000E64C6" w:rsidRDefault="000E64C6" w:rsidP="000E64C6">
            <w:pPr>
              <w:pStyle w:val="Prrafodelista"/>
              <w:numPr>
                <w:ilvl w:val="2"/>
                <w:numId w:val="75"/>
              </w:numPr>
              <w:rPr>
                <w:rFonts w:ascii="Arial" w:hAnsi="Arial" w:cs="Arial"/>
                <w:lang w:val="es-CR"/>
              </w:rPr>
            </w:pPr>
            <w:r>
              <w:rPr>
                <w:rFonts w:ascii="Arial" w:hAnsi="Arial" w:cs="Arial"/>
                <w:lang w:val="es-CR"/>
              </w:rPr>
              <w:t>Tasa Básica Pasiva</w:t>
            </w:r>
          </w:p>
          <w:p w14:paraId="2F2467E8" w14:textId="77777777" w:rsidR="000E64C6" w:rsidRDefault="000E64C6" w:rsidP="000E64C6">
            <w:pPr>
              <w:pStyle w:val="Prrafodelista"/>
              <w:numPr>
                <w:ilvl w:val="2"/>
                <w:numId w:val="75"/>
              </w:numPr>
              <w:rPr>
                <w:rFonts w:ascii="Arial" w:hAnsi="Arial" w:cs="Arial"/>
                <w:lang w:val="es-CR"/>
              </w:rPr>
            </w:pPr>
            <w:r>
              <w:rPr>
                <w:rFonts w:ascii="Arial" w:hAnsi="Arial" w:cs="Arial"/>
                <w:lang w:val="es-CR"/>
              </w:rPr>
              <w:t>Libor 3m</w:t>
            </w:r>
          </w:p>
          <w:p w14:paraId="22B2EAA1" w14:textId="77777777" w:rsidR="000E64C6" w:rsidRPr="000E64C6" w:rsidRDefault="000E64C6" w:rsidP="000E64C6">
            <w:pPr>
              <w:pStyle w:val="Prrafodelista"/>
              <w:numPr>
                <w:ilvl w:val="1"/>
                <w:numId w:val="75"/>
              </w:numPr>
              <w:rPr>
                <w:rFonts w:ascii="Arial" w:hAnsi="Arial" w:cs="Arial"/>
                <w:lang w:val="es-CR"/>
              </w:rPr>
            </w:pPr>
            <w:r w:rsidRPr="000E64C6">
              <w:rPr>
                <w:rFonts w:ascii="Arial" w:hAnsi="Arial" w:cs="Arial"/>
                <w:lang w:val="es-CR"/>
              </w:rPr>
              <w:t>Beta retiros</w:t>
            </w:r>
          </w:p>
          <w:p w14:paraId="44DFDC12" w14:textId="77777777" w:rsidR="000E64C6" w:rsidRDefault="000E64C6" w:rsidP="000E64C6">
            <w:pPr>
              <w:pStyle w:val="Prrafodelista"/>
              <w:numPr>
                <w:ilvl w:val="1"/>
                <w:numId w:val="75"/>
              </w:numPr>
              <w:rPr>
                <w:rFonts w:ascii="Arial" w:hAnsi="Arial" w:cs="Arial"/>
                <w:lang w:val="es-CR"/>
              </w:rPr>
            </w:pPr>
            <w:r w:rsidRPr="000E64C6">
              <w:rPr>
                <w:rFonts w:ascii="Arial" w:hAnsi="Arial" w:cs="Arial"/>
                <w:lang w:val="es-CR"/>
              </w:rPr>
              <w:t>Beta depósitos</w:t>
            </w:r>
          </w:p>
          <w:p w14:paraId="5B0A7BDC" w14:textId="77777777" w:rsidR="000E64C6" w:rsidRDefault="000E64C6" w:rsidP="000E64C6">
            <w:pPr>
              <w:pStyle w:val="Prrafodelista"/>
              <w:numPr>
                <w:ilvl w:val="0"/>
                <w:numId w:val="75"/>
              </w:numPr>
              <w:rPr>
                <w:rFonts w:ascii="Arial" w:hAnsi="Arial" w:cs="Arial"/>
                <w:lang w:val="es-CR"/>
              </w:rPr>
            </w:pPr>
            <w:r>
              <w:rPr>
                <w:rFonts w:ascii="Arial" w:hAnsi="Arial" w:cs="Arial"/>
                <w:lang w:val="es-CR"/>
              </w:rPr>
              <w:t xml:space="preserve">Estacionalidad </w:t>
            </w:r>
          </w:p>
          <w:p w14:paraId="3C3E9CDC" w14:textId="77777777" w:rsidR="000E64C6" w:rsidRDefault="00CC4801" w:rsidP="000E64C6">
            <w:pPr>
              <w:pStyle w:val="Prrafodelista"/>
              <w:numPr>
                <w:ilvl w:val="1"/>
                <w:numId w:val="75"/>
              </w:numPr>
              <w:rPr>
                <w:rFonts w:ascii="Arial" w:hAnsi="Arial" w:cs="Arial"/>
                <w:lang w:val="es-CR"/>
              </w:rPr>
            </w:pPr>
            <w:r>
              <w:rPr>
                <w:rFonts w:ascii="Arial" w:hAnsi="Arial" w:cs="Arial"/>
                <w:lang w:val="es-CR"/>
              </w:rPr>
              <w:t xml:space="preserve">Estacionalidad </w:t>
            </w:r>
            <w:r w:rsidR="000E64C6">
              <w:rPr>
                <w:rFonts w:ascii="Arial" w:hAnsi="Arial" w:cs="Arial"/>
                <w:lang w:val="es-CR"/>
              </w:rPr>
              <w:t>Semanal</w:t>
            </w:r>
          </w:p>
          <w:p w14:paraId="49147A04" w14:textId="77777777" w:rsidR="00CC4801" w:rsidRDefault="00CC4801" w:rsidP="00CC4801">
            <w:pPr>
              <w:pStyle w:val="Prrafodelista"/>
              <w:numPr>
                <w:ilvl w:val="2"/>
                <w:numId w:val="75"/>
              </w:numPr>
              <w:rPr>
                <w:rFonts w:ascii="Arial" w:hAnsi="Arial" w:cs="Arial"/>
                <w:lang w:val="es-CR"/>
              </w:rPr>
            </w:pPr>
            <w:r>
              <w:rPr>
                <w:rFonts w:ascii="Arial" w:hAnsi="Arial" w:cs="Arial"/>
                <w:lang w:val="es-CR"/>
              </w:rPr>
              <w:t>Día (lunes a domingo)</w:t>
            </w:r>
          </w:p>
          <w:p w14:paraId="3199B9FB" w14:textId="77777777" w:rsidR="00CC4801" w:rsidRDefault="00CC4801" w:rsidP="00CC4801">
            <w:pPr>
              <w:pStyle w:val="Prrafodelista"/>
              <w:numPr>
                <w:ilvl w:val="2"/>
                <w:numId w:val="75"/>
              </w:numPr>
              <w:rPr>
                <w:rFonts w:ascii="Arial" w:hAnsi="Arial" w:cs="Arial"/>
                <w:lang w:val="es-CR"/>
              </w:rPr>
            </w:pPr>
            <w:r>
              <w:rPr>
                <w:rFonts w:ascii="Arial" w:hAnsi="Arial" w:cs="Arial"/>
                <w:lang w:val="es-CR"/>
              </w:rPr>
              <w:t>Cambio Medio</w:t>
            </w:r>
          </w:p>
          <w:p w14:paraId="71809372" w14:textId="77777777" w:rsidR="000E64C6" w:rsidRDefault="00CC4801" w:rsidP="000E64C6">
            <w:pPr>
              <w:pStyle w:val="Prrafodelista"/>
              <w:numPr>
                <w:ilvl w:val="1"/>
                <w:numId w:val="75"/>
              </w:numPr>
              <w:rPr>
                <w:rFonts w:ascii="Arial" w:hAnsi="Arial" w:cs="Arial"/>
                <w:lang w:val="es-CR"/>
              </w:rPr>
            </w:pPr>
            <w:r>
              <w:rPr>
                <w:rFonts w:ascii="Arial" w:hAnsi="Arial" w:cs="Arial"/>
                <w:lang w:val="es-CR"/>
              </w:rPr>
              <w:t xml:space="preserve">Estacionalidad </w:t>
            </w:r>
            <w:r w:rsidR="000E64C6">
              <w:rPr>
                <w:rFonts w:ascii="Arial" w:hAnsi="Arial" w:cs="Arial"/>
                <w:lang w:val="es-CR"/>
              </w:rPr>
              <w:t>Mensual</w:t>
            </w:r>
          </w:p>
          <w:p w14:paraId="6CA55E45" w14:textId="77777777" w:rsidR="00CC4801" w:rsidRDefault="00CC4801" w:rsidP="00CC4801">
            <w:pPr>
              <w:pStyle w:val="Prrafodelista"/>
              <w:numPr>
                <w:ilvl w:val="2"/>
                <w:numId w:val="75"/>
              </w:numPr>
              <w:rPr>
                <w:rFonts w:ascii="Arial" w:hAnsi="Arial" w:cs="Arial"/>
                <w:lang w:val="es-CR"/>
              </w:rPr>
            </w:pPr>
            <w:r>
              <w:rPr>
                <w:rFonts w:ascii="Arial" w:hAnsi="Arial" w:cs="Arial"/>
                <w:lang w:val="es-CR"/>
              </w:rPr>
              <w:lastRenderedPageBreak/>
              <w:t>Día (1 al 30)</w:t>
            </w:r>
          </w:p>
          <w:p w14:paraId="1F1E5F99" w14:textId="77777777" w:rsidR="00CC4801" w:rsidRPr="000E64C6" w:rsidRDefault="00CC4801" w:rsidP="00CC4801">
            <w:pPr>
              <w:pStyle w:val="Prrafodelista"/>
              <w:numPr>
                <w:ilvl w:val="2"/>
                <w:numId w:val="75"/>
              </w:numPr>
              <w:rPr>
                <w:rFonts w:ascii="Arial" w:hAnsi="Arial" w:cs="Arial"/>
                <w:lang w:val="es-CR"/>
              </w:rPr>
            </w:pPr>
            <w:r>
              <w:rPr>
                <w:rFonts w:ascii="Arial" w:hAnsi="Arial" w:cs="Arial"/>
                <w:lang w:val="es-CR"/>
              </w:rPr>
              <w:t>Cambio medio</w:t>
            </w:r>
          </w:p>
          <w:p w14:paraId="6B464506" w14:textId="77777777" w:rsidR="00AB4946" w:rsidRDefault="00AB4946" w:rsidP="00C423B2">
            <w:pPr>
              <w:pStyle w:val="Prrafodelista"/>
              <w:ind w:left="502"/>
              <w:rPr>
                <w:rFonts w:ascii="Arial" w:hAnsi="Arial" w:cs="Arial"/>
                <w:lang w:val="es-CR"/>
              </w:rPr>
            </w:pPr>
          </w:p>
          <w:p w14:paraId="01D2EC39" w14:textId="77777777" w:rsidR="00CC4801" w:rsidRDefault="00CC4801" w:rsidP="00CC4801">
            <w:pPr>
              <w:jc w:val="both"/>
              <w:rPr>
                <w:rFonts w:ascii="Arial" w:hAnsi="Arial" w:cs="Arial"/>
                <w:lang w:val="es-CR"/>
              </w:rPr>
            </w:pPr>
            <w:r>
              <w:rPr>
                <w:rFonts w:ascii="Arial" w:hAnsi="Arial" w:cs="Arial"/>
                <w:lang w:val="es-CR"/>
              </w:rPr>
              <w:t>Además el reporte deberá contener dos gráficos como se muestran en la siguiente imagen:</w:t>
            </w:r>
          </w:p>
          <w:p w14:paraId="13BCEFB2" w14:textId="77777777" w:rsidR="00CC4801" w:rsidRDefault="00CC4801" w:rsidP="00CC4801">
            <w:pPr>
              <w:jc w:val="both"/>
              <w:rPr>
                <w:rFonts w:ascii="Arial" w:hAnsi="Arial" w:cs="Arial"/>
                <w:lang w:val="es-CR"/>
              </w:rPr>
            </w:pPr>
            <w:r>
              <w:rPr>
                <w:noProof/>
                <w:lang w:val="es-CR" w:eastAsia="es-CR"/>
              </w:rPr>
              <w:drawing>
                <wp:inline distT="0" distB="0" distL="0" distR="0" wp14:anchorId="16C93D48" wp14:editId="4140B8EA">
                  <wp:extent cx="3398808" cy="41148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98808" cy="4114800"/>
                          </a:xfrm>
                          <a:prstGeom prst="rect">
                            <a:avLst/>
                          </a:prstGeom>
                        </pic:spPr>
                      </pic:pic>
                    </a:graphicData>
                  </a:graphic>
                </wp:inline>
              </w:drawing>
            </w:r>
          </w:p>
          <w:p w14:paraId="524440DA" w14:textId="77777777" w:rsidR="00AB4946" w:rsidRDefault="00AB4946" w:rsidP="00C423B2">
            <w:pPr>
              <w:jc w:val="center"/>
              <w:rPr>
                <w:rFonts w:ascii="Calibri" w:hAnsi="Calibri" w:cs="Times New Roman"/>
                <w:bCs/>
                <w:i/>
                <w:iCs/>
                <w:color w:val="000000"/>
                <w:sz w:val="22"/>
                <w:szCs w:val="22"/>
                <w:lang w:val="es-CR" w:eastAsia="es-CR"/>
              </w:rPr>
            </w:pPr>
          </w:p>
          <w:p w14:paraId="1F78DD17" w14:textId="77777777" w:rsidR="00AB4946" w:rsidRPr="003B0B74" w:rsidRDefault="00AB4946" w:rsidP="00C423B2">
            <w:pPr>
              <w:rPr>
                <w:rFonts w:ascii="Arial" w:hAnsi="Arial" w:cs="Arial"/>
                <w:lang w:val="es-CR"/>
              </w:rPr>
            </w:pPr>
          </w:p>
          <w:p w14:paraId="7AC6726D" w14:textId="77777777" w:rsidR="00AB4946" w:rsidRDefault="00AB4946" w:rsidP="00C423B2">
            <w:pPr>
              <w:jc w:val="both"/>
              <w:rPr>
                <w:rFonts w:ascii="Arial" w:hAnsi="Arial" w:cs="Arial"/>
                <w:lang w:val="es-CR"/>
              </w:rPr>
            </w:pPr>
            <w:r w:rsidRPr="00814A86">
              <w:rPr>
                <w:rFonts w:ascii="Arial" w:hAnsi="Arial" w:cs="Arial"/>
                <w:lang w:val="es-CR"/>
              </w:rPr>
              <w:t xml:space="preserve">El reporte deberá tener la información anterior para cada una de las </w:t>
            </w:r>
            <w:r w:rsidR="00CC4801" w:rsidRPr="00814A86">
              <w:rPr>
                <w:rFonts w:ascii="Arial" w:hAnsi="Arial" w:cs="Arial"/>
                <w:lang w:val="es-CR"/>
              </w:rPr>
              <w:t>tesorerías regionales por cada una de las monedas (colones, dólares).</w:t>
            </w:r>
          </w:p>
          <w:p w14:paraId="2A20ACD8" w14:textId="77777777" w:rsidR="00AB4946" w:rsidRPr="0002036F" w:rsidRDefault="00AB4946" w:rsidP="00CC4801">
            <w:pPr>
              <w:pStyle w:val="Prrafodelista"/>
              <w:ind w:left="720"/>
              <w:jc w:val="both"/>
              <w:rPr>
                <w:rFonts w:ascii="Arial" w:hAnsi="Arial" w:cs="Arial"/>
                <w:lang w:val="es-CR"/>
              </w:rPr>
            </w:pPr>
          </w:p>
        </w:tc>
      </w:tr>
      <w:tr w:rsidR="00AB4946" w:rsidRPr="00E26D23" w14:paraId="0AC1B317" w14:textId="77777777" w:rsidTr="00C423B2">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14:paraId="3687973C" w14:textId="77777777" w:rsidR="00AB4946" w:rsidRPr="00E26D23" w:rsidRDefault="00AB4946" w:rsidP="00C423B2">
            <w:pPr>
              <w:rPr>
                <w:rFonts w:ascii="Arial" w:hAnsi="Arial" w:cs="Arial"/>
                <w:lang w:val="es-CR"/>
              </w:rPr>
            </w:pPr>
            <w:r w:rsidRPr="00E26D23">
              <w:rPr>
                <w:rFonts w:ascii="Arial" w:hAnsi="Arial" w:cs="Arial"/>
                <w:lang w:val="es-CR"/>
              </w:rPr>
              <w:lastRenderedPageBreak/>
              <w:t>Reglas del negocio</w:t>
            </w:r>
          </w:p>
        </w:tc>
      </w:tr>
      <w:tr w:rsidR="00AB4946" w:rsidRPr="00E26D23" w14:paraId="120D9B59" w14:textId="77777777" w:rsidTr="00C423B2">
        <w:trPr>
          <w:jc w:val="center"/>
        </w:trPr>
        <w:tc>
          <w:tcPr>
            <w:tcW w:w="9045" w:type="dxa"/>
            <w:tcBorders>
              <w:top w:val="single" w:sz="8" w:space="0" w:color="auto"/>
              <w:left w:val="single" w:sz="8" w:space="0" w:color="auto"/>
              <w:bottom w:val="single" w:sz="8" w:space="0" w:color="auto"/>
              <w:right w:val="single" w:sz="8" w:space="0" w:color="auto"/>
            </w:tcBorders>
          </w:tcPr>
          <w:p w14:paraId="4400281C" w14:textId="77777777" w:rsidR="00AB4946" w:rsidRPr="00E26D23" w:rsidRDefault="00AB4946" w:rsidP="00B35A11">
            <w:pPr>
              <w:pStyle w:val="Prrafodelista"/>
              <w:numPr>
                <w:ilvl w:val="0"/>
                <w:numId w:val="54"/>
              </w:numPr>
              <w:spacing w:after="200"/>
              <w:jc w:val="both"/>
              <w:rPr>
                <w:rFonts w:ascii="Arial" w:hAnsi="Arial" w:cs="Arial"/>
                <w:lang w:val="es-CR"/>
              </w:rPr>
            </w:pPr>
            <w:r w:rsidRPr="00E26D23">
              <w:rPr>
                <w:rFonts w:ascii="Arial" w:hAnsi="Arial" w:cs="Arial"/>
                <w:lang w:val="es-CR"/>
              </w:rPr>
              <w:t>El encabezado deberá presentarse como se muestra en la imagen que corresponde al encabezado.</w:t>
            </w:r>
          </w:p>
          <w:p w14:paraId="550FA133" w14:textId="77777777" w:rsidR="00AB4946" w:rsidRPr="00E26D23" w:rsidRDefault="00AB4946" w:rsidP="00B35A11">
            <w:pPr>
              <w:pStyle w:val="Prrafodelista"/>
              <w:numPr>
                <w:ilvl w:val="0"/>
                <w:numId w:val="54"/>
              </w:numPr>
              <w:spacing w:after="200"/>
              <w:jc w:val="both"/>
              <w:rPr>
                <w:rFonts w:ascii="Arial" w:hAnsi="Arial" w:cs="Arial"/>
                <w:lang w:val="es-CR"/>
              </w:rPr>
            </w:pPr>
            <w:r w:rsidRPr="00E26D23">
              <w:rPr>
                <w:rFonts w:ascii="Arial" w:hAnsi="Arial" w:cs="Arial"/>
                <w:lang w:val="es-CR"/>
              </w:rPr>
              <w:t>En el campo usuario existirá la opción, de que  al darle clic exista un vínculo al correo electrónico de la persona, como se muestra en la siguiente imagen:</w:t>
            </w:r>
          </w:p>
          <w:p w14:paraId="53A7F200" w14:textId="77777777" w:rsidR="00AB4946" w:rsidRPr="00E26D23" w:rsidRDefault="00AB4946" w:rsidP="00C423B2">
            <w:pPr>
              <w:jc w:val="center"/>
              <w:rPr>
                <w:rFonts w:ascii="Arial" w:hAnsi="Arial" w:cs="Arial"/>
                <w:lang w:val="es-CR"/>
              </w:rPr>
            </w:pPr>
            <w:r w:rsidRPr="00E26D23">
              <w:rPr>
                <w:rFonts w:ascii="Arial" w:hAnsi="Arial" w:cs="Arial"/>
                <w:noProof/>
                <w:lang w:val="es-CR" w:eastAsia="es-CR"/>
              </w:rPr>
              <w:drawing>
                <wp:inline distT="0" distB="0" distL="0" distR="0" wp14:anchorId="6B02C6F7" wp14:editId="6497E964">
                  <wp:extent cx="1617260" cy="1011502"/>
                  <wp:effectExtent l="0" t="0" r="254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7669" cy="1011758"/>
                          </a:xfrm>
                          <a:prstGeom prst="rect">
                            <a:avLst/>
                          </a:prstGeom>
                        </pic:spPr>
                      </pic:pic>
                    </a:graphicData>
                  </a:graphic>
                </wp:inline>
              </w:drawing>
            </w:r>
          </w:p>
          <w:p w14:paraId="6CFBC6FC" w14:textId="77777777" w:rsidR="00AB4946" w:rsidRPr="00E26D23" w:rsidRDefault="00AB4946" w:rsidP="00CC4801">
            <w:pPr>
              <w:pStyle w:val="Prrafodelista"/>
              <w:spacing w:after="200"/>
              <w:ind w:left="1068"/>
              <w:jc w:val="both"/>
              <w:rPr>
                <w:rFonts w:ascii="Arial" w:hAnsi="Arial" w:cs="Arial"/>
                <w:lang w:val="es-CR"/>
              </w:rPr>
            </w:pPr>
          </w:p>
        </w:tc>
      </w:tr>
      <w:tr w:rsidR="00AB4946" w:rsidRPr="00E26D23" w14:paraId="0A6E07BA" w14:textId="77777777" w:rsidTr="00C423B2">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Pr>
          <w:p w14:paraId="30D22F51" w14:textId="77777777" w:rsidR="00AB4946" w:rsidRPr="00E26D23" w:rsidRDefault="00AB4946" w:rsidP="00C423B2">
            <w:pPr>
              <w:rPr>
                <w:rFonts w:ascii="Arial" w:hAnsi="Arial" w:cs="Arial"/>
                <w:lang w:val="es-CR"/>
              </w:rPr>
            </w:pPr>
          </w:p>
        </w:tc>
      </w:tr>
    </w:tbl>
    <w:p w14:paraId="23A25EBB" w14:textId="77777777" w:rsidR="00AB4946" w:rsidRDefault="00AB4946" w:rsidP="00C00735">
      <w:pPr>
        <w:rPr>
          <w:rFonts w:ascii="Arial" w:hAnsi="Arial" w:cs="Arial"/>
          <w:b/>
          <w:bCs/>
          <w:color w:val="FFFFFF"/>
          <w:lang w:val="es-CR"/>
        </w:rPr>
      </w:pPr>
    </w:p>
    <w:p w14:paraId="2718F5D1" w14:textId="77777777" w:rsidR="00693968" w:rsidRPr="003B5968" w:rsidRDefault="003B5968" w:rsidP="00C00735">
      <w:pPr>
        <w:rPr>
          <w:rFonts w:ascii="Arial" w:hAnsi="Arial" w:cs="Arial"/>
          <w:b/>
          <w:bCs/>
          <w:color w:val="FFFFFF"/>
          <w:lang w:val="es-CR"/>
        </w:rPr>
      </w:pPr>
      <w:r w:rsidRPr="003B5968">
        <w:rPr>
          <w:rFonts w:ascii="Arial" w:hAnsi="Arial" w:cs="Arial"/>
          <w:b/>
          <w:bCs/>
          <w:color w:val="FFFFFF"/>
          <w:lang w:val="es-CR"/>
        </w:rPr>
        <w:t>Ml</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693968" w:rsidRPr="00E26D23" w14:paraId="6DE1289F"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Pr>
          <w:p w14:paraId="039B0A27" w14:textId="77777777" w:rsidR="00693968" w:rsidRPr="00E26D23" w:rsidRDefault="00693968" w:rsidP="00FB5AE6">
            <w:pPr>
              <w:pStyle w:val="Ttulo2"/>
              <w:ind w:left="708"/>
              <w:rPr>
                <w:rFonts w:ascii="Arial" w:hAnsi="Arial" w:cs="Arial"/>
                <w:b w:val="0"/>
                <w:bCs w:val="0"/>
                <w:i w:val="0"/>
                <w:iCs w:val="0"/>
                <w:sz w:val="24"/>
                <w:szCs w:val="24"/>
                <w:lang w:val="es-CR"/>
              </w:rPr>
            </w:pPr>
            <w:bookmarkStart w:id="12" w:name="_Toc449337516"/>
            <w:r w:rsidRPr="00E75F47">
              <w:rPr>
                <w:color w:val="FFFFFF" w:themeColor="background1"/>
              </w:rPr>
              <w:t>Reporte</w:t>
            </w:r>
            <w:r w:rsidR="00FB5AE6">
              <w:rPr>
                <w:color w:val="FFFFFF" w:themeColor="background1"/>
              </w:rPr>
              <w:t xml:space="preserve"> Efectivo</w:t>
            </w:r>
            <w:r w:rsidRPr="00E75F47">
              <w:rPr>
                <w:color w:val="FFFFFF" w:themeColor="background1"/>
              </w:rPr>
              <w:t xml:space="preserve"> Sistema QR Liquidez: </w:t>
            </w:r>
            <w:r w:rsidR="00FB5AE6">
              <w:rPr>
                <w:color w:val="FFFFFF" w:themeColor="background1"/>
              </w:rPr>
              <w:t>Escenarios</w:t>
            </w:r>
            <w:bookmarkEnd w:id="12"/>
          </w:p>
        </w:tc>
      </w:tr>
      <w:tr w:rsidR="00693968" w:rsidRPr="00E26D23" w14:paraId="45017DD3"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14:paraId="71E04D46" w14:textId="77777777" w:rsidR="00693968" w:rsidRPr="00E26D23" w:rsidRDefault="00693968" w:rsidP="004F3ACB">
            <w:pPr>
              <w:rPr>
                <w:rFonts w:ascii="Arial" w:hAnsi="Arial" w:cs="Arial"/>
                <w:lang w:val="es-CR"/>
              </w:rPr>
            </w:pPr>
            <w:r w:rsidRPr="00E26D23">
              <w:rPr>
                <w:rFonts w:ascii="Arial" w:hAnsi="Arial" w:cs="Arial"/>
                <w:lang w:val="es-CR"/>
              </w:rPr>
              <w:t>Descripción</w:t>
            </w:r>
          </w:p>
        </w:tc>
      </w:tr>
      <w:tr w:rsidR="00693968" w:rsidRPr="0002036F" w14:paraId="2D198D2E"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tcPr>
          <w:p w14:paraId="6544EA2E" w14:textId="77777777" w:rsidR="00693968" w:rsidRPr="00E26D23" w:rsidRDefault="00693968" w:rsidP="004F3ACB">
            <w:pPr>
              <w:rPr>
                <w:rFonts w:ascii="Arial" w:hAnsi="Arial" w:cs="Arial"/>
                <w:lang w:val="es-CR"/>
              </w:rPr>
            </w:pPr>
          </w:p>
          <w:p w14:paraId="1FD8E172" w14:textId="77777777" w:rsidR="00FB5AE6" w:rsidRDefault="00FB5AE6" w:rsidP="00FB5AE6">
            <w:pPr>
              <w:rPr>
                <w:rFonts w:ascii="Arial" w:hAnsi="Arial" w:cs="Arial"/>
                <w:lang w:val="es-CR"/>
              </w:rPr>
            </w:pPr>
            <w:r>
              <w:rPr>
                <w:rFonts w:ascii="Arial" w:hAnsi="Arial" w:cs="Arial"/>
                <w:lang w:val="es-CR"/>
              </w:rPr>
              <w:t>El reporte de proyección de efectivo deberá de contener una hoja con los escenarios utilizados en la proyección del efectivo por Tesorería Regional</w:t>
            </w:r>
            <w:r w:rsidR="00226072">
              <w:rPr>
                <w:rFonts w:ascii="Arial" w:hAnsi="Arial" w:cs="Arial"/>
                <w:lang w:val="es-CR"/>
              </w:rPr>
              <w:t xml:space="preserve"> con la siguiente información:</w:t>
            </w:r>
          </w:p>
          <w:p w14:paraId="5E4D9A1E" w14:textId="77777777" w:rsidR="00FB5AE6" w:rsidRDefault="00FB5AE6" w:rsidP="00FB5AE6">
            <w:pPr>
              <w:rPr>
                <w:rFonts w:ascii="Arial" w:hAnsi="Arial" w:cs="Arial"/>
                <w:lang w:val="es-CR"/>
              </w:rPr>
            </w:pPr>
          </w:p>
          <w:p w14:paraId="621E6A95" w14:textId="77777777" w:rsidR="00693968" w:rsidRDefault="00693968" w:rsidP="004F3ACB">
            <w:pPr>
              <w:rPr>
                <w:rFonts w:ascii="Arial" w:hAnsi="Arial" w:cs="Arial"/>
                <w:lang w:val="es-CR"/>
              </w:rPr>
            </w:pPr>
          </w:p>
          <w:p w14:paraId="43EBAF5E" w14:textId="77777777" w:rsidR="00693968" w:rsidRPr="00662DD3" w:rsidRDefault="00693968" w:rsidP="004F3ACB">
            <w:pPr>
              <w:pStyle w:val="Ttulo3"/>
            </w:pPr>
            <w:bookmarkStart w:id="13" w:name="_Toc449337517"/>
            <w:r w:rsidRPr="00662DD3">
              <w:t>Información General</w:t>
            </w:r>
            <w:bookmarkEnd w:id="13"/>
          </w:p>
          <w:p w14:paraId="43B38FCD" w14:textId="77777777" w:rsidR="00226072" w:rsidRDefault="00693968" w:rsidP="00226072">
            <w:pPr>
              <w:pStyle w:val="Prrafodelista"/>
              <w:numPr>
                <w:ilvl w:val="1"/>
                <w:numId w:val="77"/>
              </w:numPr>
              <w:jc w:val="both"/>
              <w:rPr>
                <w:rFonts w:ascii="Arial" w:hAnsi="Arial" w:cs="Arial"/>
                <w:lang w:val="es-CR"/>
              </w:rPr>
            </w:pPr>
            <w:r w:rsidRPr="00465DCB">
              <w:rPr>
                <w:rFonts w:ascii="Arial" w:hAnsi="Arial" w:cs="Arial"/>
                <w:lang w:val="es-CR"/>
              </w:rPr>
              <w:t>Un encabezado con información general del reporte</w:t>
            </w:r>
            <w:r w:rsidR="00226072">
              <w:rPr>
                <w:rFonts w:ascii="Arial" w:hAnsi="Arial" w:cs="Arial"/>
                <w:lang w:val="es-CR"/>
              </w:rPr>
              <w:t xml:space="preserve"> </w:t>
            </w:r>
          </w:p>
          <w:p w14:paraId="5AA07F77" w14:textId="77777777" w:rsidR="00226072" w:rsidRDefault="00226072" w:rsidP="00226072">
            <w:pPr>
              <w:pStyle w:val="Prrafodelista"/>
              <w:numPr>
                <w:ilvl w:val="1"/>
                <w:numId w:val="77"/>
              </w:numPr>
              <w:jc w:val="both"/>
              <w:rPr>
                <w:rFonts w:ascii="Arial" w:hAnsi="Arial" w:cs="Arial"/>
                <w:lang w:val="es-CR"/>
              </w:rPr>
            </w:pPr>
            <w:r>
              <w:rPr>
                <w:rFonts w:ascii="Arial" w:hAnsi="Arial" w:cs="Arial"/>
                <w:lang w:val="es-CR"/>
              </w:rPr>
              <w:t>Fecha y hora de corrida con el formato mostrado en la imagen de abajo.</w:t>
            </w:r>
          </w:p>
          <w:p w14:paraId="5A46E9D2" w14:textId="77777777" w:rsidR="00226072" w:rsidRDefault="00226072" w:rsidP="00226072">
            <w:pPr>
              <w:pStyle w:val="Prrafodelista"/>
              <w:numPr>
                <w:ilvl w:val="1"/>
                <w:numId w:val="77"/>
              </w:numPr>
              <w:jc w:val="both"/>
              <w:rPr>
                <w:rFonts w:ascii="Arial" w:hAnsi="Arial" w:cs="Arial"/>
                <w:lang w:val="es-CR"/>
              </w:rPr>
            </w:pPr>
            <w:r>
              <w:rPr>
                <w:rFonts w:ascii="Arial" w:hAnsi="Arial" w:cs="Arial"/>
                <w:lang w:val="es-CR"/>
              </w:rPr>
              <w:t>Fecha de datos con el formato mostrado en la imagen de abajo.</w:t>
            </w:r>
          </w:p>
          <w:p w14:paraId="6D850536" w14:textId="77777777" w:rsidR="00226072" w:rsidRDefault="00226072" w:rsidP="00226072">
            <w:pPr>
              <w:pStyle w:val="Prrafodelista"/>
              <w:numPr>
                <w:ilvl w:val="1"/>
                <w:numId w:val="77"/>
              </w:numPr>
              <w:jc w:val="both"/>
              <w:rPr>
                <w:rFonts w:ascii="Arial" w:hAnsi="Arial" w:cs="Arial"/>
                <w:lang w:val="es-CR"/>
              </w:rPr>
            </w:pPr>
            <w:r>
              <w:rPr>
                <w:rFonts w:ascii="Arial" w:hAnsi="Arial" w:cs="Arial"/>
                <w:lang w:val="es-CR"/>
              </w:rPr>
              <w:t>Nombre del usuario que generó el reporte con el formato mostrado en la imagen de abajo.</w:t>
            </w:r>
          </w:p>
          <w:p w14:paraId="2325E659" w14:textId="77777777" w:rsidR="00693968" w:rsidRPr="00465DCB" w:rsidRDefault="00693968" w:rsidP="00FB6EBD">
            <w:pPr>
              <w:pStyle w:val="Prrafodelista"/>
              <w:numPr>
                <w:ilvl w:val="0"/>
                <w:numId w:val="77"/>
              </w:numPr>
              <w:jc w:val="both"/>
              <w:rPr>
                <w:rFonts w:ascii="Arial" w:hAnsi="Arial" w:cs="Arial"/>
                <w:lang w:val="es-CR"/>
              </w:rPr>
            </w:pPr>
          </w:p>
          <w:p w14:paraId="0002B662" w14:textId="77777777" w:rsidR="00693968" w:rsidRDefault="00693968" w:rsidP="004F3ACB">
            <w:pPr>
              <w:rPr>
                <w:rFonts w:ascii="Arial" w:hAnsi="Arial" w:cs="Arial"/>
                <w:lang w:val="es-CR"/>
              </w:rPr>
            </w:pPr>
          </w:p>
          <w:p w14:paraId="031B7D1C" w14:textId="77777777" w:rsidR="00693968" w:rsidRDefault="00FB5AE6" w:rsidP="004F3ACB">
            <w:pPr>
              <w:rPr>
                <w:rFonts w:ascii="Arial" w:hAnsi="Arial" w:cs="Arial"/>
                <w:lang w:val="es-CR"/>
              </w:rPr>
            </w:pPr>
            <w:r>
              <w:rPr>
                <w:noProof/>
                <w:lang w:val="es-CR" w:eastAsia="es-CR"/>
              </w:rPr>
              <w:drawing>
                <wp:inline distT="0" distB="0" distL="0" distR="0" wp14:anchorId="32E17E51" wp14:editId="0FB7ACDD">
                  <wp:extent cx="5611446" cy="1148861"/>
                  <wp:effectExtent l="0" t="0" r="889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4889"/>
                          <a:stretch/>
                        </pic:blipFill>
                        <pic:spPr bwMode="auto">
                          <a:xfrm>
                            <a:off x="0" y="0"/>
                            <a:ext cx="5612130" cy="1149001"/>
                          </a:xfrm>
                          <a:prstGeom prst="rect">
                            <a:avLst/>
                          </a:prstGeom>
                          <a:ln>
                            <a:noFill/>
                          </a:ln>
                          <a:extLst>
                            <a:ext uri="{53640926-AAD7-44D8-BBD7-CCE9431645EC}">
                              <a14:shadowObscured xmlns:a14="http://schemas.microsoft.com/office/drawing/2010/main"/>
                            </a:ext>
                          </a:extLst>
                        </pic:spPr>
                      </pic:pic>
                    </a:graphicData>
                  </a:graphic>
                </wp:inline>
              </w:drawing>
            </w:r>
          </w:p>
          <w:p w14:paraId="509B54CB" w14:textId="77777777" w:rsidR="00693968" w:rsidRDefault="00693968" w:rsidP="004F3ACB">
            <w:pPr>
              <w:rPr>
                <w:rFonts w:ascii="Arial" w:hAnsi="Arial" w:cs="Arial"/>
                <w:lang w:val="es-CR"/>
              </w:rPr>
            </w:pPr>
          </w:p>
          <w:p w14:paraId="7210CB34" w14:textId="77777777" w:rsidR="00693968" w:rsidRDefault="00693968" w:rsidP="00092929">
            <w:pPr>
              <w:jc w:val="center"/>
              <w:rPr>
                <w:rFonts w:ascii="Arial" w:hAnsi="Arial" w:cs="Arial"/>
                <w:lang w:val="es-CR"/>
              </w:rPr>
            </w:pPr>
          </w:p>
          <w:p w14:paraId="0950915D" w14:textId="77777777" w:rsidR="00693968" w:rsidRDefault="00693968" w:rsidP="004F3ACB">
            <w:pPr>
              <w:rPr>
                <w:rFonts w:ascii="Arial" w:hAnsi="Arial" w:cs="Arial"/>
                <w:lang w:val="es-CR"/>
              </w:rPr>
            </w:pPr>
          </w:p>
          <w:p w14:paraId="72E55FD8" w14:textId="77777777" w:rsidR="00693968" w:rsidRPr="00662DD3" w:rsidRDefault="00FB5AE6" w:rsidP="004F3ACB">
            <w:pPr>
              <w:pStyle w:val="Ttulo3"/>
            </w:pPr>
            <w:bookmarkStart w:id="14" w:name="_Toc449337518"/>
            <w:r>
              <w:t>Escenarios</w:t>
            </w:r>
            <w:bookmarkEnd w:id="14"/>
          </w:p>
          <w:p w14:paraId="649AD11C" w14:textId="77777777" w:rsidR="00693968" w:rsidRDefault="00693968" w:rsidP="004F3ACB">
            <w:pPr>
              <w:rPr>
                <w:rFonts w:ascii="Arial" w:hAnsi="Arial" w:cs="Arial"/>
                <w:lang w:val="es-CR"/>
              </w:rPr>
            </w:pPr>
            <w:r>
              <w:rPr>
                <w:rFonts w:ascii="Arial" w:hAnsi="Arial" w:cs="Arial"/>
                <w:lang w:val="es-CR"/>
              </w:rPr>
              <w:t xml:space="preserve">El reporte debe contener </w:t>
            </w:r>
            <w:r w:rsidR="00FB5AE6">
              <w:rPr>
                <w:rFonts w:ascii="Arial" w:hAnsi="Arial" w:cs="Arial"/>
                <w:lang w:val="es-CR"/>
              </w:rPr>
              <w:t>los escenarios utilizados en la proyección la siguiente información:</w:t>
            </w:r>
          </w:p>
          <w:p w14:paraId="225511E4" w14:textId="77777777" w:rsidR="00693968" w:rsidRDefault="00693968" w:rsidP="004F3ACB">
            <w:pPr>
              <w:rPr>
                <w:rFonts w:ascii="Arial" w:hAnsi="Arial" w:cs="Arial"/>
                <w:lang w:val="es-CR"/>
              </w:rPr>
            </w:pPr>
          </w:p>
          <w:p w14:paraId="349C0ED4" w14:textId="77777777" w:rsidR="00693968" w:rsidRDefault="006D0CAE" w:rsidP="006D0CAE">
            <w:pPr>
              <w:pStyle w:val="Prrafodelista"/>
              <w:numPr>
                <w:ilvl w:val="6"/>
                <w:numId w:val="74"/>
              </w:numPr>
              <w:ind w:left="731"/>
              <w:rPr>
                <w:rFonts w:ascii="Arial" w:hAnsi="Arial" w:cs="Arial"/>
                <w:lang w:val="es-CR"/>
              </w:rPr>
            </w:pPr>
            <w:r>
              <w:rPr>
                <w:rFonts w:ascii="Arial" w:hAnsi="Arial" w:cs="Arial"/>
                <w:lang w:val="es-CR"/>
              </w:rPr>
              <w:t>Configuración</w:t>
            </w:r>
          </w:p>
          <w:p w14:paraId="61F19AED" w14:textId="77777777" w:rsidR="006D0CAE" w:rsidRDefault="006D0CAE" w:rsidP="006D0CAE">
            <w:pPr>
              <w:pStyle w:val="Prrafodelista"/>
              <w:numPr>
                <w:ilvl w:val="7"/>
                <w:numId w:val="74"/>
              </w:numPr>
              <w:ind w:left="1156"/>
              <w:rPr>
                <w:rFonts w:ascii="Arial" w:hAnsi="Arial" w:cs="Arial"/>
                <w:lang w:val="es-CR"/>
              </w:rPr>
            </w:pPr>
            <w:r>
              <w:rPr>
                <w:rFonts w:ascii="Arial" w:hAnsi="Arial" w:cs="Arial"/>
                <w:lang w:val="es-CR"/>
              </w:rPr>
              <w:t>Nivel de confianza</w:t>
            </w:r>
          </w:p>
          <w:p w14:paraId="0CD173FB" w14:textId="77777777" w:rsidR="006D0CAE" w:rsidRDefault="006D0CAE" w:rsidP="006D0CAE">
            <w:pPr>
              <w:pStyle w:val="Prrafodelista"/>
              <w:numPr>
                <w:ilvl w:val="7"/>
                <w:numId w:val="74"/>
              </w:numPr>
              <w:ind w:left="1156"/>
              <w:rPr>
                <w:rFonts w:ascii="Arial" w:hAnsi="Arial" w:cs="Arial"/>
                <w:lang w:val="es-CR"/>
              </w:rPr>
            </w:pPr>
            <w:r>
              <w:rPr>
                <w:rFonts w:ascii="Arial" w:hAnsi="Arial" w:cs="Arial"/>
                <w:lang w:val="es-CR"/>
              </w:rPr>
              <w:t>Número de escenarios</w:t>
            </w:r>
          </w:p>
          <w:p w14:paraId="5A5B1DA7" w14:textId="77777777" w:rsidR="006D0CAE" w:rsidRDefault="006D0CAE" w:rsidP="006D0CAE">
            <w:pPr>
              <w:pStyle w:val="Prrafodelista"/>
              <w:numPr>
                <w:ilvl w:val="7"/>
                <w:numId w:val="74"/>
              </w:numPr>
              <w:ind w:left="1156"/>
              <w:rPr>
                <w:rFonts w:ascii="Arial" w:hAnsi="Arial" w:cs="Arial"/>
                <w:lang w:val="es-CR"/>
              </w:rPr>
            </w:pPr>
            <w:r>
              <w:rPr>
                <w:rFonts w:ascii="Arial" w:hAnsi="Arial" w:cs="Arial"/>
                <w:lang w:val="es-CR"/>
              </w:rPr>
              <w:t>Horizonte del análisis</w:t>
            </w:r>
          </w:p>
          <w:p w14:paraId="748D75B8" w14:textId="77777777" w:rsidR="00693968" w:rsidRDefault="006D0CAE" w:rsidP="006D0CAE">
            <w:pPr>
              <w:pStyle w:val="Prrafodelista"/>
              <w:numPr>
                <w:ilvl w:val="6"/>
                <w:numId w:val="74"/>
              </w:numPr>
              <w:ind w:left="731"/>
              <w:rPr>
                <w:rFonts w:ascii="Arial" w:hAnsi="Arial" w:cs="Arial"/>
                <w:lang w:val="es-CR"/>
              </w:rPr>
            </w:pPr>
            <w:r>
              <w:rPr>
                <w:rFonts w:ascii="Arial" w:hAnsi="Arial" w:cs="Arial"/>
                <w:lang w:val="es-CR"/>
              </w:rPr>
              <w:t>Escenario Base</w:t>
            </w:r>
          </w:p>
          <w:p w14:paraId="71E9FCD1" w14:textId="77777777" w:rsidR="006D0CAE" w:rsidRDefault="006D0CAE" w:rsidP="006D0CAE">
            <w:pPr>
              <w:pStyle w:val="Prrafodelista"/>
              <w:numPr>
                <w:ilvl w:val="7"/>
                <w:numId w:val="74"/>
              </w:numPr>
              <w:ind w:left="1156"/>
              <w:rPr>
                <w:rFonts w:ascii="Arial" w:hAnsi="Arial" w:cs="Arial"/>
                <w:lang w:val="es-CR"/>
              </w:rPr>
            </w:pPr>
            <w:r>
              <w:rPr>
                <w:rFonts w:ascii="Arial" w:hAnsi="Arial" w:cs="Arial"/>
                <w:lang w:val="es-CR"/>
              </w:rPr>
              <w:t>Devaluación del colón</w:t>
            </w:r>
          </w:p>
          <w:p w14:paraId="3894CA33" w14:textId="77777777" w:rsidR="006D0CAE" w:rsidRDefault="006D0CAE" w:rsidP="006D0CAE">
            <w:pPr>
              <w:pStyle w:val="Prrafodelista"/>
              <w:numPr>
                <w:ilvl w:val="7"/>
                <w:numId w:val="74"/>
              </w:numPr>
              <w:ind w:left="1156"/>
              <w:rPr>
                <w:rFonts w:ascii="Arial" w:hAnsi="Arial" w:cs="Arial"/>
                <w:lang w:val="es-CR"/>
              </w:rPr>
            </w:pPr>
            <w:r>
              <w:rPr>
                <w:rFonts w:ascii="Arial" w:hAnsi="Arial" w:cs="Arial"/>
                <w:lang w:val="es-CR"/>
              </w:rPr>
              <w:t>Libor 3 meses</w:t>
            </w:r>
          </w:p>
          <w:p w14:paraId="3F1DCC23" w14:textId="77777777" w:rsidR="006D0CAE" w:rsidRDefault="006D0CAE" w:rsidP="006D0CAE">
            <w:pPr>
              <w:pStyle w:val="Prrafodelista"/>
              <w:numPr>
                <w:ilvl w:val="7"/>
                <w:numId w:val="74"/>
              </w:numPr>
              <w:ind w:left="1156"/>
              <w:rPr>
                <w:rFonts w:ascii="Arial" w:hAnsi="Arial" w:cs="Arial"/>
                <w:lang w:val="es-CR"/>
              </w:rPr>
            </w:pPr>
            <w:r>
              <w:rPr>
                <w:rFonts w:ascii="Arial" w:hAnsi="Arial" w:cs="Arial"/>
                <w:lang w:val="es-CR"/>
              </w:rPr>
              <w:t>Crecimiento del IMAE</w:t>
            </w:r>
          </w:p>
          <w:p w14:paraId="752D2ABC" w14:textId="77777777" w:rsidR="006D0CAE" w:rsidRDefault="006D0CAE" w:rsidP="006D0CAE">
            <w:pPr>
              <w:pStyle w:val="Prrafodelista"/>
              <w:numPr>
                <w:ilvl w:val="7"/>
                <w:numId w:val="74"/>
              </w:numPr>
              <w:ind w:left="1156"/>
              <w:rPr>
                <w:rFonts w:ascii="Arial" w:hAnsi="Arial" w:cs="Arial"/>
                <w:lang w:val="es-CR"/>
              </w:rPr>
            </w:pPr>
            <w:r>
              <w:rPr>
                <w:rFonts w:ascii="Arial" w:hAnsi="Arial" w:cs="Arial"/>
                <w:lang w:val="es-CR"/>
              </w:rPr>
              <w:t>Tasa Básica Pasiva</w:t>
            </w:r>
          </w:p>
          <w:p w14:paraId="60CD6E33" w14:textId="77777777" w:rsidR="006D0CAE" w:rsidRDefault="006D0CAE" w:rsidP="006D0CAE">
            <w:pPr>
              <w:pStyle w:val="Prrafodelista"/>
              <w:numPr>
                <w:ilvl w:val="7"/>
                <w:numId w:val="74"/>
              </w:numPr>
              <w:ind w:left="1156"/>
              <w:rPr>
                <w:rFonts w:ascii="Arial" w:hAnsi="Arial" w:cs="Arial"/>
                <w:lang w:val="es-CR"/>
              </w:rPr>
            </w:pPr>
            <w:r>
              <w:rPr>
                <w:rFonts w:ascii="Arial" w:hAnsi="Arial" w:cs="Arial"/>
                <w:lang w:val="es-CR"/>
              </w:rPr>
              <w:lastRenderedPageBreak/>
              <w:t>Crecimiento del IPC</w:t>
            </w:r>
          </w:p>
          <w:p w14:paraId="440976C4" w14:textId="77777777" w:rsidR="00693968" w:rsidRDefault="00693968" w:rsidP="006D0CAE">
            <w:pPr>
              <w:jc w:val="both"/>
              <w:rPr>
                <w:rFonts w:ascii="Arial" w:hAnsi="Arial" w:cs="Arial"/>
                <w:lang w:val="es-CR"/>
              </w:rPr>
            </w:pPr>
          </w:p>
          <w:p w14:paraId="3A1E07AF" w14:textId="77777777" w:rsidR="006D0CAE" w:rsidRPr="006D0CAE" w:rsidRDefault="006D0CAE" w:rsidP="006D0CAE">
            <w:pPr>
              <w:jc w:val="both"/>
              <w:rPr>
                <w:rFonts w:ascii="Arial" w:hAnsi="Arial" w:cs="Arial"/>
                <w:lang w:val="es-CR"/>
              </w:rPr>
            </w:pPr>
          </w:p>
        </w:tc>
      </w:tr>
      <w:tr w:rsidR="00693968" w:rsidRPr="00E26D23" w14:paraId="58B90D3F"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14:paraId="4849F7ED" w14:textId="77777777" w:rsidR="00693968" w:rsidRPr="00E26D23" w:rsidRDefault="00693968" w:rsidP="004F3ACB">
            <w:pPr>
              <w:rPr>
                <w:rFonts w:ascii="Arial" w:hAnsi="Arial" w:cs="Arial"/>
                <w:lang w:val="es-CR"/>
              </w:rPr>
            </w:pPr>
            <w:r w:rsidRPr="00E26D23">
              <w:rPr>
                <w:rFonts w:ascii="Arial" w:hAnsi="Arial" w:cs="Arial"/>
                <w:lang w:val="es-CR"/>
              </w:rPr>
              <w:lastRenderedPageBreak/>
              <w:t>Reglas del negocio</w:t>
            </w:r>
          </w:p>
        </w:tc>
      </w:tr>
      <w:tr w:rsidR="00693968" w:rsidRPr="00E26D23" w14:paraId="33D785DD"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tcPr>
          <w:p w14:paraId="4E3E1509" w14:textId="77777777" w:rsidR="00693968" w:rsidRPr="00E26D23" w:rsidRDefault="00693968" w:rsidP="006D0CAE">
            <w:pPr>
              <w:pStyle w:val="Prrafodelista"/>
              <w:numPr>
                <w:ilvl w:val="0"/>
                <w:numId w:val="76"/>
              </w:numPr>
              <w:spacing w:after="200"/>
              <w:jc w:val="both"/>
              <w:rPr>
                <w:rFonts w:ascii="Arial" w:hAnsi="Arial" w:cs="Arial"/>
                <w:lang w:val="es-CR"/>
              </w:rPr>
            </w:pPr>
            <w:r w:rsidRPr="00E26D23">
              <w:rPr>
                <w:rFonts w:ascii="Arial" w:hAnsi="Arial" w:cs="Arial"/>
                <w:lang w:val="es-CR"/>
              </w:rPr>
              <w:t>El encabezado deberá presentarse como se muestra en la imagen que corresponde al encabezado.</w:t>
            </w:r>
          </w:p>
          <w:p w14:paraId="3EB9CA5E" w14:textId="77777777" w:rsidR="00693968" w:rsidRPr="00E26D23" w:rsidRDefault="00693968" w:rsidP="006D0CAE">
            <w:pPr>
              <w:pStyle w:val="Prrafodelista"/>
              <w:numPr>
                <w:ilvl w:val="0"/>
                <w:numId w:val="76"/>
              </w:numPr>
              <w:spacing w:after="200"/>
              <w:jc w:val="both"/>
              <w:rPr>
                <w:rFonts w:ascii="Arial" w:hAnsi="Arial" w:cs="Arial"/>
                <w:lang w:val="es-CR"/>
              </w:rPr>
            </w:pPr>
            <w:r w:rsidRPr="00E26D23">
              <w:rPr>
                <w:rFonts w:ascii="Arial" w:hAnsi="Arial" w:cs="Arial"/>
                <w:lang w:val="es-CR"/>
              </w:rPr>
              <w:t>En el campo usuario existirá la opción, de que  al darle clic exista un vínculo al correo electrónico de la persona, como se muestra en la siguiente imagen:</w:t>
            </w:r>
          </w:p>
          <w:p w14:paraId="789558A7" w14:textId="77777777" w:rsidR="00693968" w:rsidRPr="00E26D23" w:rsidRDefault="00693968" w:rsidP="004F3ACB">
            <w:pPr>
              <w:jc w:val="center"/>
              <w:rPr>
                <w:rFonts w:ascii="Arial" w:hAnsi="Arial" w:cs="Arial"/>
                <w:lang w:val="es-CR"/>
              </w:rPr>
            </w:pPr>
            <w:r w:rsidRPr="00E26D23">
              <w:rPr>
                <w:rFonts w:ascii="Arial" w:hAnsi="Arial" w:cs="Arial"/>
                <w:noProof/>
                <w:lang w:val="es-CR" w:eastAsia="es-CR"/>
              </w:rPr>
              <w:drawing>
                <wp:inline distT="0" distB="0" distL="0" distR="0" wp14:anchorId="146F600C" wp14:editId="0FC463F6">
                  <wp:extent cx="1617260" cy="1011502"/>
                  <wp:effectExtent l="0" t="0" r="254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7669" cy="1011758"/>
                          </a:xfrm>
                          <a:prstGeom prst="rect">
                            <a:avLst/>
                          </a:prstGeom>
                        </pic:spPr>
                      </pic:pic>
                    </a:graphicData>
                  </a:graphic>
                </wp:inline>
              </w:drawing>
            </w:r>
          </w:p>
          <w:p w14:paraId="1476FD13" w14:textId="77777777" w:rsidR="00693968" w:rsidRPr="00E26D23" w:rsidRDefault="00693968" w:rsidP="006D0CAE">
            <w:pPr>
              <w:pStyle w:val="Prrafodelista"/>
              <w:spacing w:after="200"/>
              <w:ind w:left="1068"/>
              <w:jc w:val="both"/>
              <w:rPr>
                <w:rFonts w:ascii="Arial" w:hAnsi="Arial" w:cs="Arial"/>
                <w:lang w:val="es-CR"/>
              </w:rPr>
            </w:pPr>
          </w:p>
        </w:tc>
      </w:tr>
      <w:tr w:rsidR="00693968" w:rsidRPr="00E26D23" w14:paraId="4D9E3B2D" w14:textId="77777777" w:rsidTr="004F3ACB">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Pr>
          <w:p w14:paraId="6E373F75" w14:textId="77777777" w:rsidR="00693968" w:rsidRPr="00E26D23" w:rsidRDefault="00693968" w:rsidP="004F3ACB">
            <w:pPr>
              <w:rPr>
                <w:rFonts w:ascii="Arial" w:hAnsi="Arial" w:cs="Arial"/>
                <w:lang w:val="es-CR"/>
              </w:rPr>
            </w:pPr>
          </w:p>
          <w:p w14:paraId="588A52FB" w14:textId="77777777" w:rsidR="00693968" w:rsidRPr="00E26D23" w:rsidRDefault="00693968" w:rsidP="004F3ACB">
            <w:pPr>
              <w:rPr>
                <w:rFonts w:ascii="Arial" w:hAnsi="Arial" w:cs="Arial"/>
                <w:lang w:val="es-CR"/>
              </w:rPr>
            </w:pPr>
          </w:p>
        </w:tc>
      </w:tr>
    </w:tbl>
    <w:p w14:paraId="4A511EF0" w14:textId="77777777" w:rsidR="006D0CAE" w:rsidRPr="006D0CAE" w:rsidRDefault="006D0CAE" w:rsidP="006D0CAE">
      <w:pPr>
        <w:pStyle w:val="Ttulo1"/>
        <w:numPr>
          <w:ilvl w:val="0"/>
          <w:numId w:val="0"/>
        </w:numPr>
        <w:ind w:left="432"/>
        <w:jc w:val="both"/>
        <w:rPr>
          <w:rFonts w:ascii="Arial" w:hAnsi="Arial" w:cs="Arial"/>
          <w:sz w:val="24"/>
          <w:szCs w:val="24"/>
        </w:rPr>
      </w:pPr>
    </w:p>
    <w:p w14:paraId="251CC51D" w14:textId="77777777" w:rsidR="0087723B" w:rsidRPr="0076687E" w:rsidRDefault="0087723B" w:rsidP="00DA5AA6">
      <w:pPr>
        <w:pStyle w:val="Ttulo1"/>
        <w:jc w:val="both"/>
        <w:rPr>
          <w:rFonts w:ascii="Arial" w:hAnsi="Arial" w:cs="Arial"/>
          <w:sz w:val="24"/>
          <w:szCs w:val="24"/>
        </w:rPr>
      </w:pPr>
      <w:bookmarkStart w:id="15" w:name="_Toc449337519"/>
      <w:r w:rsidRPr="0076687E">
        <w:rPr>
          <w:rFonts w:ascii="Arial" w:hAnsi="Arial" w:cs="Arial"/>
          <w:sz w:val="24"/>
          <w:szCs w:val="24"/>
        </w:rPr>
        <w:t>Aprobación</w:t>
      </w:r>
      <w:bookmarkEnd w:id="15"/>
    </w:p>
    <w:p w14:paraId="5BC2C0E6" w14:textId="77777777" w:rsidR="0087723B" w:rsidRPr="0076687E" w:rsidRDefault="0087723B" w:rsidP="0087723B">
      <w:pPr>
        <w:rPr>
          <w:rFonts w:ascii="Arial" w:hAnsi="Arial" w:cs="Arial"/>
        </w:rPr>
      </w:pPr>
    </w:p>
    <w:tbl>
      <w:tblPr>
        <w:tblW w:w="0" w:type="auto"/>
        <w:jc w:val="center"/>
        <w:tblBorders>
          <w:bottom w:val="single" w:sz="8" w:space="0" w:color="auto"/>
        </w:tblBorders>
        <w:tblLayout w:type="fixed"/>
        <w:tblLook w:val="01E0" w:firstRow="1" w:lastRow="1" w:firstColumn="1" w:lastColumn="1" w:noHBand="0" w:noVBand="0"/>
      </w:tblPr>
      <w:tblGrid>
        <w:gridCol w:w="4462"/>
        <w:gridCol w:w="4443"/>
      </w:tblGrid>
      <w:tr w:rsidR="0087723B" w:rsidRPr="0076687E" w14:paraId="198A2CDC" w14:textId="77777777"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14:paraId="596F2FD0" w14:textId="77777777" w:rsidR="0087723B" w:rsidRPr="0076687E" w:rsidRDefault="0087723B" w:rsidP="00D84412">
            <w:pPr>
              <w:spacing w:before="60" w:after="60"/>
              <w:ind w:left="3238" w:hanging="3238"/>
              <w:jc w:val="center"/>
              <w:rPr>
                <w:rFonts w:ascii="Arial" w:hAnsi="Arial" w:cs="Arial"/>
                <w:b/>
                <w:bCs/>
                <w:color w:val="FFFFFF"/>
              </w:rPr>
            </w:pPr>
            <w:r w:rsidRPr="0076687E">
              <w:rPr>
                <w:rFonts w:ascii="Arial" w:hAnsi="Arial" w:cs="Arial"/>
                <w:b/>
                <w:bCs/>
                <w:color w:val="FFFFFF"/>
              </w:rPr>
              <w:t>Autorización BCR</w:t>
            </w:r>
          </w:p>
        </w:tc>
      </w:tr>
      <w:tr w:rsidR="0087723B" w:rsidRPr="0076687E" w14:paraId="7E254B61" w14:textId="77777777" w:rsidTr="00D84412">
        <w:trPr>
          <w:jc w:val="center"/>
        </w:trPr>
        <w:tc>
          <w:tcPr>
            <w:tcW w:w="4462" w:type="dxa"/>
            <w:tcBorders>
              <w:top w:val="single" w:sz="4" w:space="0" w:color="auto"/>
              <w:left w:val="single" w:sz="4" w:space="0" w:color="auto"/>
              <w:bottom w:val="single" w:sz="8" w:space="0" w:color="auto"/>
              <w:right w:val="single" w:sz="4" w:space="0" w:color="auto"/>
            </w:tcBorders>
          </w:tcPr>
          <w:p w14:paraId="64E7B5C8" w14:textId="77777777"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Gerencia usuaria BCR</w:t>
            </w:r>
          </w:p>
          <w:p w14:paraId="2835ACE6" w14:textId="77777777" w:rsidR="0087723B" w:rsidRPr="0076687E" w:rsidRDefault="0087723B" w:rsidP="00D84412">
            <w:pPr>
              <w:jc w:val="center"/>
              <w:rPr>
                <w:rFonts w:ascii="Arial" w:hAnsi="Arial" w:cs="Arial"/>
                <w:b/>
                <w:bCs/>
                <w:sz w:val="20"/>
                <w:szCs w:val="20"/>
              </w:rPr>
            </w:pPr>
          </w:p>
          <w:p w14:paraId="2E36B4F8" w14:textId="77777777" w:rsidR="0087723B" w:rsidRPr="0076687E" w:rsidRDefault="0087723B" w:rsidP="00D84412">
            <w:pPr>
              <w:jc w:val="center"/>
              <w:rPr>
                <w:rFonts w:ascii="Arial" w:hAnsi="Arial" w:cs="Arial"/>
                <w:b/>
                <w:bCs/>
                <w:sz w:val="20"/>
                <w:szCs w:val="20"/>
              </w:rPr>
            </w:pPr>
          </w:p>
          <w:p w14:paraId="03C95787" w14:textId="77777777" w:rsidR="0087723B" w:rsidRPr="0076687E" w:rsidRDefault="0087723B" w:rsidP="00D84412">
            <w:pPr>
              <w:jc w:val="center"/>
              <w:rPr>
                <w:rFonts w:ascii="Arial" w:hAnsi="Arial" w:cs="Arial"/>
                <w:b/>
                <w:bCs/>
                <w:sz w:val="20"/>
                <w:szCs w:val="20"/>
              </w:rPr>
            </w:pPr>
          </w:p>
          <w:p w14:paraId="5E2F89D1" w14:textId="77777777" w:rsidR="0087723B" w:rsidRPr="0076687E" w:rsidRDefault="0087723B" w:rsidP="00D84412">
            <w:pPr>
              <w:jc w:val="center"/>
              <w:rPr>
                <w:rFonts w:ascii="Arial" w:hAnsi="Arial" w:cs="Arial"/>
                <w:b/>
                <w:bCs/>
                <w:sz w:val="20"/>
                <w:szCs w:val="20"/>
              </w:rPr>
            </w:pPr>
          </w:p>
          <w:p w14:paraId="60C70478" w14:textId="77777777" w:rsidR="0087723B" w:rsidRPr="0076687E" w:rsidRDefault="0087723B" w:rsidP="00D84412">
            <w:pPr>
              <w:jc w:val="center"/>
              <w:rPr>
                <w:rFonts w:ascii="Arial" w:hAnsi="Arial" w:cs="Arial"/>
              </w:rPr>
            </w:pPr>
            <w:r w:rsidRPr="0076687E">
              <w:rPr>
                <w:rFonts w:ascii="Arial" w:hAnsi="Arial" w:cs="Arial"/>
              </w:rPr>
              <w:t>______________________</w:t>
            </w:r>
          </w:p>
          <w:p w14:paraId="4E035EDD" w14:textId="77777777"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14:paraId="725B1402" w14:textId="77777777" w:rsidR="004A30CE" w:rsidRPr="008E3DB5" w:rsidRDefault="00F9718D" w:rsidP="004A30CE">
            <w:pPr>
              <w:jc w:val="center"/>
              <w:rPr>
                <w:rFonts w:ascii="Arial" w:hAnsi="Arial" w:cs="Arial"/>
                <w:lang w:val="es-CR"/>
              </w:rPr>
            </w:pPr>
            <w:r>
              <w:rPr>
                <w:rFonts w:ascii="Arial" w:hAnsi="Arial" w:cs="Arial"/>
                <w:lang w:val="es-CR"/>
              </w:rPr>
              <w:t>Leonor Cuevillas Vallejos</w:t>
            </w:r>
          </w:p>
          <w:p w14:paraId="2B1B74C2" w14:textId="77777777" w:rsidR="0087723B" w:rsidRPr="004A30CE" w:rsidRDefault="00F9718D" w:rsidP="00D84412">
            <w:pPr>
              <w:jc w:val="center"/>
              <w:rPr>
                <w:rFonts w:ascii="Arial" w:hAnsi="Arial" w:cs="Arial"/>
                <w:b/>
                <w:bCs/>
                <w:sz w:val="22"/>
                <w:szCs w:val="22"/>
                <w:lang w:val="es-CR"/>
              </w:rPr>
            </w:pPr>
            <w:r>
              <w:rPr>
                <w:rFonts w:ascii="Arial" w:hAnsi="Arial" w:cs="Arial"/>
                <w:lang w:val="es-CR"/>
              </w:rPr>
              <w:t>Gerencia de Riesgos Financieros UE0291</w:t>
            </w:r>
          </w:p>
          <w:p w14:paraId="575AFCD5" w14:textId="77777777" w:rsidR="0087723B" w:rsidRPr="0076687E" w:rsidRDefault="0087723B" w:rsidP="00366217">
            <w:pPr>
              <w:jc w:val="center"/>
              <w:rPr>
                <w:rFonts w:ascii="Arial" w:hAnsi="Arial" w:cs="Arial"/>
                <w:b/>
                <w:bCs/>
              </w:rPr>
            </w:pPr>
          </w:p>
        </w:tc>
        <w:tc>
          <w:tcPr>
            <w:tcW w:w="4443" w:type="dxa"/>
            <w:tcBorders>
              <w:top w:val="single" w:sz="8" w:space="0" w:color="auto"/>
              <w:left w:val="single" w:sz="4" w:space="0" w:color="auto"/>
              <w:bottom w:val="single" w:sz="8" w:space="0" w:color="auto"/>
              <w:right w:val="single" w:sz="8" w:space="0" w:color="auto"/>
            </w:tcBorders>
          </w:tcPr>
          <w:p w14:paraId="58A266B9" w14:textId="77777777"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Usuario experto</w:t>
            </w:r>
          </w:p>
          <w:p w14:paraId="694B9DE6" w14:textId="77777777" w:rsidR="0087723B" w:rsidRPr="0076687E" w:rsidRDefault="0087723B" w:rsidP="00D84412">
            <w:pPr>
              <w:jc w:val="center"/>
              <w:rPr>
                <w:rFonts w:ascii="Arial" w:hAnsi="Arial" w:cs="Arial"/>
                <w:b/>
                <w:bCs/>
                <w:sz w:val="20"/>
                <w:szCs w:val="20"/>
              </w:rPr>
            </w:pPr>
          </w:p>
          <w:p w14:paraId="14F56077" w14:textId="77777777" w:rsidR="0087723B" w:rsidRPr="0076687E" w:rsidRDefault="0087723B" w:rsidP="00D84412">
            <w:pPr>
              <w:jc w:val="center"/>
              <w:rPr>
                <w:rFonts w:ascii="Arial" w:hAnsi="Arial" w:cs="Arial"/>
                <w:b/>
                <w:bCs/>
                <w:sz w:val="20"/>
                <w:szCs w:val="20"/>
              </w:rPr>
            </w:pPr>
          </w:p>
          <w:p w14:paraId="24827BE4" w14:textId="77777777" w:rsidR="0087723B" w:rsidRPr="0076687E" w:rsidRDefault="0087723B" w:rsidP="00D84412">
            <w:pPr>
              <w:jc w:val="center"/>
              <w:rPr>
                <w:rFonts w:ascii="Arial" w:hAnsi="Arial" w:cs="Arial"/>
                <w:b/>
                <w:bCs/>
                <w:sz w:val="20"/>
                <w:szCs w:val="20"/>
              </w:rPr>
            </w:pPr>
          </w:p>
          <w:p w14:paraId="3CD79852" w14:textId="77777777" w:rsidR="0087723B" w:rsidRPr="0076687E" w:rsidRDefault="0087723B" w:rsidP="00D84412">
            <w:pPr>
              <w:rPr>
                <w:rFonts w:ascii="Arial" w:hAnsi="Arial" w:cs="Arial"/>
                <w:b/>
                <w:bCs/>
                <w:sz w:val="20"/>
                <w:szCs w:val="20"/>
              </w:rPr>
            </w:pPr>
          </w:p>
          <w:p w14:paraId="35FB47FF" w14:textId="77777777" w:rsidR="0087723B" w:rsidRPr="0076687E" w:rsidRDefault="0087723B" w:rsidP="00D84412">
            <w:pPr>
              <w:jc w:val="center"/>
              <w:rPr>
                <w:rFonts w:ascii="Arial" w:hAnsi="Arial" w:cs="Arial"/>
              </w:rPr>
            </w:pPr>
            <w:r w:rsidRPr="0076687E">
              <w:rPr>
                <w:rFonts w:ascii="Arial" w:hAnsi="Arial" w:cs="Arial"/>
              </w:rPr>
              <w:t>______________________</w:t>
            </w:r>
          </w:p>
          <w:p w14:paraId="0405E30C" w14:textId="77777777"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14:paraId="70E3FBED" w14:textId="77777777" w:rsidR="00F9718D" w:rsidRDefault="00F9718D" w:rsidP="0087723B">
            <w:pPr>
              <w:jc w:val="center"/>
              <w:rPr>
                <w:rFonts w:ascii="Arial" w:hAnsi="Arial" w:cs="Arial"/>
                <w:lang w:val="es-CR"/>
              </w:rPr>
            </w:pPr>
            <w:r>
              <w:rPr>
                <w:rFonts w:ascii="Arial" w:hAnsi="Arial" w:cs="Arial"/>
                <w:lang w:val="es-CR"/>
              </w:rPr>
              <w:t>Ifigenia Fallas Pizarro</w:t>
            </w:r>
          </w:p>
          <w:p w14:paraId="7544B89E" w14:textId="77777777" w:rsidR="0087723B" w:rsidRPr="008E3DB5" w:rsidRDefault="00F9718D" w:rsidP="0087723B">
            <w:pPr>
              <w:jc w:val="center"/>
              <w:rPr>
                <w:rFonts w:ascii="Arial" w:hAnsi="Arial" w:cs="Arial"/>
                <w:lang w:val="es-CR"/>
              </w:rPr>
            </w:pPr>
            <w:r>
              <w:rPr>
                <w:rFonts w:ascii="Arial" w:hAnsi="Arial" w:cs="Arial"/>
                <w:lang w:val="es-CR"/>
              </w:rPr>
              <w:t>Riesgos Financieros</w:t>
            </w:r>
            <w:r w:rsidR="004A30CE">
              <w:rPr>
                <w:rFonts w:ascii="Arial" w:hAnsi="Arial" w:cs="Arial"/>
                <w:lang w:val="es-CR"/>
              </w:rPr>
              <w:t xml:space="preserve"> </w:t>
            </w:r>
          </w:p>
          <w:p w14:paraId="686B799C" w14:textId="77777777" w:rsidR="0087723B" w:rsidRPr="0076687E" w:rsidRDefault="0087723B" w:rsidP="0087723B">
            <w:pPr>
              <w:jc w:val="center"/>
              <w:rPr>
                <w:rFonts w:ascii="Arial" w:hAnsi="Arial" w:cs="Arial"/>
                <w:b/>
                <w:bCs/>
                <w:sz w:val="20"/>
                <w:szCs w:val="20"/>
              </w:rPr>
            </w:pPr>
          </w:p>
        </w:tc>
      </w:tr>
      <w:tr w:rsidR="0087723B" w:rsidRPr="0076687E" w14:paraId="15297135" w14:textId="77777777"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14:paraId="77C9D626" w14:textId="77777777" w:rsidR="0087723B" w:rsidRPr="0076687E" w:rsidRDefault="0087723B" w:rsidP="00D84412">
            <w:pPr>
              <w:rPr>
                <w:rFonts w:ascii="Arial" w:hAnsi="Arial" w:cs="Arial"/>
                <w:b/>
                <w:bCs/>
                <w:color w:val="FFFFFF"/>
                <w:sz w:val="22"/>
                <w:szCs w:val="22"/>
              </w:rPr>
            </w:pPr>
            <w:r w:rsidRPr="0076687E">
              <w:rPr>
                <w:rFonts w:ascii="Arial" w:hAnsi="Arial" w:cs="Arial"/>
                <w:b/>
                <w:bCs/>
                <w:color w:val="FFFFFF"/>
                <w:sz w:val="22"/>
                <w:szCs w:val="22"/>
              </w:rPr>
              <w:t xml:space="preserve">Fecha de autorización: </w:t>
            </w:r>
          </w:p>
        </w:tc>
      </w:tr>
    </w:tbl>
    <w:p w14:paraId="71E8CC67" w14:textId="77777777" w:rsidR="00C00735" w:rsidRPr="00545078" w:rsidRDefault="0087723B" w:rsidP="00C00735">
      <w:pPr>
        <w:jc w:val="both"/>
        <w:rPr>
          <w:color w:val="1F497D"/>
        </w:rPr>
      </w:pPr>
      <w:r>
        <w:rPr>
          <w:color w:val="1F497D"/>
        </w:rPr>
        <w:t xml:space="preserve"> </w:t>
      </w:r>
    </w:p>
    <w:p w14:paraId="0AF67692" w14:textId="77777777" w:rsidR="009543CD" w:rsidRPr="0076687E" w:rsidRDefault="00C00735" w:rsidP="00F45BBE">
      <w:pPr>
        <w:rPr>
          <w:rFonts w:ascii="Arial" w:hAnsi="Arial" w:cs="Arial"/>
        </w:rPr>
      </w:pPr>
      <w:r>
        <w:rPr>
          <w:rFonts w:ascii="Arial" w:hAnsi="Arial" w:cs="Arial"/>
        </w:rPr>
        <w:t xml:space="preserve"> </w:t>
      </w:r>
      <w:r w:rsidR="0087723B" w:rsidRPr="0076687E">
        <w:rPr>
          <w:rFonts w:ascii="Arial" w:hAnsi="Arial" w:cs="Arial"/>
        </w:rPr>
        <w:t xml:space="preserve"> </w:t>
      </w:r>
    </w:p>
    <w:sectPr w:rsidR="009543CD" w:rsidRPr="0076687E" w:rsidSect="001D40F0">
      <w:headerReference w:type="default" r:id="rId19"/>
      <w:footerReference w:type="default" r:id="rId20"/>
      <w:pgSz w:w="11906" w:h="16838"/>
      <w:pgMar w:top="1418" w:right="1418" w:bottom="1418" w:left="1418" w:header="1077"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8F89E3" w15:done="0"/>
  <w15:commentEx w15:paraId="4AA985EF" w15:done="0"/>
  <w15:commentEx w15:paraId="6483EBB4" w15:done="0"/>
  <w15:commentEx w15:paraId="33F635FA" w15:done="0"/>
  <w15:commentEx w15:paraId="07818CA5" w15:done="0"/>
  <w15:commentEx w15:paraId="0FFD3A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3F445" w14:textId="77777777" w:rsidR="003635AF" w:rsidRDefault="003635AF">
      <w:r>
        <w:separator/>
      </w:r>
    </w:p>
  </w:endnote>
  <w:endnote w:type="continuationSeparator" w:id="0">
    <w:p w14:paraId="1F1FE1A5" w14:textId="77777777" w:rsidR="003635AF" w:rsidRDefault="0036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99310" w14:textId="77777777" w:rsidR="00C423B2" w:rsidRDefault="00C423B2" w:rsidP="00291DE1">
    <w:pPr>
      <w:pStyle w:val="Piedepgina"/>
      <w:jc w:val="right"/>
    </w:pPr>
    <w:r>
      <w:rPr>
        <w:noProof/>
        <w:lang w:val="es-CR" w:eastAsia="es-CR"/>
      </w:rPr>
      <mc:AlternateContent>
        <mc:Choice Requires="wps">
          <w:drawing>
            <wp:anchor distT="0" distB="0" distL="114300" distR="114300" simplePos="0" relativeHeight="251659264" behindDoc="0" locked="1" layoutInCell="1" allowOverlap="1" wp14:anchorId="22FBB0B5" wp14:editId="2CB6DD15">
              <wp:simplePos x="0" y="0"/>
              <wp:positionH relativeFrom="column">
                <wp:posOffset>-175260</wp:posOffset>
              </wp:positionH>
              <wp:positionV relativeFrom="paragraph">
                <wp:posOffset>-55245</wp:posOffset>
              </wp:positionV>
              <wp:extent cx="5895975" cy="0"/>
              <wp:effectExtent l="34290" t="30480" r="32385" b="3619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35pt" to="4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" strokeweight="4.5pt">
              <v:stroke linestyle="thickThin"/>
              <w10:anchorlock/>
            </v:line>
          </w:pict>
        </mc:Fallback>
      </mc:AlternateContent>
    </w:r>
    <w:r>
      <w:rPr>
        <w:sz w:val="18"/>
        <w:szCs w:val="18"/>
      </w:rPr>
      <w:t>Ref.30-09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268EC" w14:textId="77777777" w:rsidR="003635AF" w:rsidRDefault="003635AF">
      <w:r>
        <w:separator/>
      </w:r>
    </w:p>
  </w:footnote>
  <w:footnote w:type="continuationSeparator" w:id="0">
    <w:p w14:paraId="3D0E8EB3" w14:textId="77777777" w:rsidR="003635AF" w:rsidRDefault="003635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2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502"/>
      <w:gridCol w:w="1621"/>
      <w:gridCol w:w="1255"/>
    </w:tblGrid>
    <w:tr w:rsidR="00C423B2" w:rsidRPr="00213DBE" w14:paraId="36B71773" w14:textId="77777777">
      <w:trPr>
        <w:trHeight w:val="340"/>
      </w:trPr>
      <w:tc>
        <w:tcPr>
          <w:tcW w:w="1027" w:type="pct"/>
          <w:vMerge w:val="restart"/>
          <w:vAlign w:val="center"/>
        </w:tcPr>
        <w:p w14:paraId="7F768284" w14:textId="77777777" w:rsidR="00C423B2" w:rsidRPr="005D3959" w:rsidRDefault="00C423B2" w:rsidP="004342A9">
          <w:pPr>
            <w:jc w:val="center"/>
            <w:rPr>
              <w:sz w:val="20"/>
              <w:szCs w:val="20"/>
            </w:rPr>
          </w:pPr>
          <w:r>
            <w:rPr>
              <w:b/>
              <w:bCs/>
              <w:noProof/>
              <w:color w:val="04617B"/>
              <w:sz w:val="20"/>
              <w:szCs w:val="20"/>
              <w:lang w:val="es-CR" w:eastAsia="es-CR"/>
            </w:rPr>
            <w:drawing>
              <wp:inline distT="0" distB="0" distL="0" distR="0" wp14:anchorId="1E7FAA23" wp14:editId="22AEB252">
                <wp:extent cx="962025" cy="447675"/>
                <wp:effectExtent l="0" t="0" r="9525" b="9525"/>
                <wp:docPr id="2" name="0 Imagen" descr="LOGO CORTO BCR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CORTO BCR 2011.jpg"/>
                        <pic:cNvPicPr>
                          <a:picLocks noChangeAspect="1" noChangeArrowheads="1"/>
                        </pic:cNvPicPr>
                      </pic:nvPicPr>
                      <pic:blipFill>
                        <a:blip r:embed="rId1" r:link="rId2">
                          <a:extLst>
                            <a:ext uri="{28A0092B-C50C-407E-A947-70E740481C1C}">
                              <a14:useLocalDpi xmlns:a14="http://schemas.microsoft.com/office/drawing/2010/main" val="0"/>
                            </a:ext>
                          </a:extLst>
                        </a:blip>
                        <a:srcRect t="24677" b="12823"/>
                        <a:stretch>
                          <a:fillRect/>
                        </a:stretch>
                      </pic:blipFill>
                      <pic:spPr bwMode="auto">
                        <a:xfrm>
                          <a:off x="0" y="0"/>
                          <a:ext cx="962025" cy="447675"/>
                        </a:xfrm>
                        <a:prstGeom prst="rect">
                          <a:avLst/>
                        </a:prstGeom>
                        <a:noFill/>
                        <a:ln>
                          <a:noFill/>
                        </a:ln>
                      </pic:spPr>
                    </pic:pic>
                  </a:graphicData>
                </a:graphic>
              </wp:inline>
            </w:drawing>
          </w:r>
        </w:p>
      </w:tc>
      <w:tc>
        <w:tcPr>
          <w:tcW w:w="2424" w:type="pct"/>
          <w:vMerge w:val="restart"/>
          <w:vAlign w:val="center"/>
        </w:tcPr>
        <w:p w14:paraId="007A0AC7" w14:textId="77777777" w:rsidR="00C423B2" w:rsidRPr="00B8259E" w:rsidRDefault="00C423B2" w:rsidP="00630E3D">
          <w:pPr>
            <w:jc w:val="center"/>
            <w:rPr>
              <w:rFonts w:ascii="Arial" w:hAnsi="Arial" w:cs="Arial"/>
              <w:b/>
              <w:bCs/>
              <w:sz w:val="20"/>
              <w:szCs w:val="20"/>
              <w:lang w:val="es-CR"/>
            </w:rPr>
          </w:pPr>
          <w:r>
            <w:rPr>
              <w:rFonts w:ascii="Arial" w:hAnsi="Arial" w:cs="Arial"/>
              <w:b/>
              <w:bCs/>
              <w:sz w:val="20"/>
              <w:szCs w:val="20"/>
              <w:lang w:val="es-CR"/>
            </w:rPr>
            <w:t>Requerimientos de usuario para el mantenimiento de sistemas</w:t>
          </w:r>
        </w:p>
      </w:tc>
      <w:tc>
        <w:tcPr>
          <w:tcW w:w="1549" w:type="pct"/>
          <w:gridSpan w:val="2"/>
          <w:vAlign w:val="center"/>
        </w:tcPr>
        <w:p w14:paraId="64FC1B7B" w14:textId="77777777" w:rsidR="00C423B2" w:rsidRPr="00B8259E" w:rsidRDefault="00C423B2" w:rsidP="00630E3D">
          <w:pPr>
            <w:jc w:val="center"/>
            <w:rPr>
              <w:rFonts w:ascii="Arial" w:hAnsi="Arial" w:cs="Arial"/>
              <w:b/>
              <w:bCs/>
              <w:sz w:val="20"/>
              <w:szCs w:val="20"/>
              <w:lang w:val="pt-BR"/>
            </w:rPr>
          </w:pPr>
          <w:r w:rsidRPr="00B8259E">
            <w:rPr>
              <w:rFonts w:ascii="Arial" w:hAnsi="Arial" w:cs="Arial"/>
              <w:b/>
              <w:bCs/>
              <w:sz w:val="20"/>
              <w:szCs w:val="20"/>
              <w:lang w:val="pt-BR"/>
            </w:rPr>
            <w:t xml:space="preserve">Código: </w:t>
          </w:r>
          <w:r>
            <w:rPr>
              <w:rFonts w:ascii="Arial" w:hAnsi="Arial" w:cs="Arial"/>
              <w:b/>
              <w:bCs/>
              <w:sz w:val="20"/>
              <w:szCs w:val="20"/>
              <w:lang w:val="pt-BR"/>
            </w:rPr>
            <w:t>60-OD</w:t>
          </w:r>
        </w:p>
      </w:tc>
    </w:tr>
    <w:tr w:rsidR="00C423B2" w:rsidRPr="00F607CD" w14:paraId="2AF1989D" w14:textId="77777777">
      <w:trPr>
        <w:trHeight w:val="340"/>
      </w:trPr>
      <w:tc>
        <w:tcPr>
          <w:tcW w:w="1027" w:type="pct"/>
          <w:vMerge/>
        </w:tcPr>
        <w:p w14:paraId="290B6CF2" w14:textId="77777777" w:rsidR="00C423B2" w:rsidRPr="005D3959" w:rsidRDefault="00C423B2" w:rsidP="004342A9">
          <w:pPr>
            <w:rPr>
              <w:b/>
              <w:bCs/>
              <w:sz w:val="20"/>
              <w:szCs w:val="20"/>
              <w:lang w:val="pt-BR"/>
            </w:rPr>
          </w:pPr>
        </w:p>
      </w:tc>
      <w:tc>
        <w:tcPr>
          <w:tcW w:w="2424" w:type="pct"/>
          <w:vMerge/>
          <w:vAlign w:val="center"/>
        </w:tcPr>
        <w:p w14:paraId="365F5568" w14:textId="77777777" w:rsidR="00C423B2" w:rsidRPr="00B8259E" w:rsidRDefault="00C423B2" w:rsidP="00630E3D">
          <w:pPr>
            <w:jc w:val="center"/>
            <w:rPr>
              <w:rFonts w:ascii="Arial" w:hAnsi="Arial" w:cs="Arial"/>
              <w:b/>
              <w:bCs/>
              <w:sz w:val="20"/>
              <w:szCs w:val="20"/>
              <w:lang w:val="pt-BR"/>
            </w:rPr>
          </w:pPr>
        </w:p>
      </w:tc>
      <w:tc>
        <w:tcPr>
          <w:tcW w:w="873" w:type="pct"/>
          <w:vAlign w:val="center"/>
        </w:tcPr>
        <w:p w14:paraId="025C5A4A" w14:textId="77777777" w:rsidR="00C423B2" w:rsidRPr="00B8259E" w:rsidRDefault="00C423B2" w:rsidP="00630E3D">
          <w:pPr>
            <w:jc w:val="center"/>
            <w:rPr>
              <w:rFonts w:ascii="Arial" w:hAnsi="Arial" w:cs="Arial"/>
              <w:b/>
              <w:bCs/>
              <w:sz w:val="20"/>
              <w:szCs w:val="20"/>
              <w:lang w:val="pt-BR"/>
            </w:rPr>
          </w:pPr>
          <w:r>
            <w:rPr>
              <w:rFonts w:ascii="Arial" w:hAnsi="Arial" w:cs="Arial"/>
              <w:b/>
              <w:bCs/>
              <w:sz w:val="20"/>
              <w:szCs w:val="20"/>
              <w:lang w:val="pt-BR"/>
            </w:rPr>
            <w:t>Página</w:t>
          </w:r>
          <w:r w:rsidRPr="00B8259E">
            <w:rPr>
              <w:rFonts w:ascii="Arial" w:hAnsi="Arial" w:cs="Arial"/>
              <w:b/>
              <w:bCs/>
              <w:sz w:val="20"/>
              <w:szCs w:val="20"/>
              <w:lang w:val="pt-BR"/>
            </w:rPr>
            <w:t xml:space="preserv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PAGE </w:instrText>
          </w:r>
          <w:r w:rsidRPr="00B8259E">
            <w:rPr>
              <w:rStyle w:val="Nmerodepgina"/>
              <w:rFonts w:ascii="Arial" w:hAnsi="Arial" w:cs="Arial"/>
              <w:b/>
              <w:bCs/>
              <w:sz w:val="20"/>
              <w:szCs w:val="20"/>
            </w:rPr>
            <w:fldChar w:fldCharType="separate"/>
          </w:r>
          <w:r w:rsidR="00C72626">
            <w:rPr>
              <w:rStyle w:val="Nmerodepgina"/>
              <w:rFonts w:ascii="Arial" w:hAnsi="Arial" w:cs="Arial"/>
              <w:b/>
              <w:bCs/>
              <w:noProof/>
              <w:sz w:val="20"/>
              <w:szCs w:val="20"/>
            </w:rPr>
            <w:t>1</w:t>
          </w:r>
          <w:r w:rsidRPr="00B8259E">
            <w:rPr>
              <w:rStyle w:val="Nmerodepgina"/>
              <w:rFonts w:ascii="Arial" w:hAnsi="Arial" w:cs="Arial"/>
              <w:b/>
              <w:bCs/>
              <w:sz w:val="20"/>
              <w:szCs w:val="20"/>
            </w:rPr>
            <w:fldChar w:fldCharType="end"/>
          </w:r>
          <w:r w:rsidRPr="00B8259E">
            <w:rPr>
              <w:rStyle w:val="Nmerodepgina"/>
              <w:rFonts w:ascii="Arial" w:hAnsi="Arial" w:cs="Arial"/>
              <w:b/>
              <w:bCs/>
              <w:sz w:val="20"/>
              <w:szCs w:val="20"/>
            </w:rPr>
            <w:t xml:space="preserve"> </w:t>
          </w:r>
          <w:r w:rsidRPr="00B8259E">
            <w:rPr>
              <w:rFonts w:ascii="Arial" w:hAnsi="Arial" w:cs="Arial"/>
              <w:b/>
              <w:bCs/>
              <w:sz w:val="20"/>
              <w:szCs w:val="20"/>
              <w:lang w:val="pt-BR"/>
            </w:rPr>
            <w:t xml:space="preserve">de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NUMPAGES </w:instrText>
          </w:r>
          <w:r w:rsidRPr="00B8259E">
            <w:rPr>
              <w:rStyle w:val="Nmerodepgina"/>
              <w:rFonts w:ascii="Arial" w:hAnsi="Arial" w:cs="Arial"/>
              <w:b/>
              <w:bCs/>
              <w:sz w:val="20"/>
              <w:szCs w:val="20"/>
            </w:rPr>
            <w:fldChar w:fldCharType="separate"/>
          </w:r>
          <w:r w:rsidR="00C72626">
            <w:rPr>
              <w:rStyle w:val="Nmerodepgina"/>
              <w:rFonts w:ascii="Arial" w:hAnsi="Arial" w:cs="Arial"/>
              <w:b/>
              <w:bCs/>
              <w:noProof/>
              <w:sz w:val="20"/>
              <w:szCs w:val="20"/>
            </w:rPr>
            <w:t>11</w:t>
          </w:r>
          <w:r w:rsidRPr="00B8259E">
            <w:rPr>
              <w:rStyle w:val="Nmerodepgina"/>
              <w:rFonts w:ascii="Arial" w:hAnsi="Arial" w:cs="Arial"/>
              <w:b/>
              <w:bCs/>
              <w:sz w:val="20"/>
              <w:szCs w:val="20"/>
            </w:rPr>
            <w:fldChar w:fldCharType="end"/>
          </w:r>
        </w:p>
      </w:tc>
      <w:tc>
        <w:tcPr>
          <w:tcW w:w="676" w:type="pct"/>
          <w:vAlign w:val="center"/>
        </w:tcPr>
        <w:p w14:paraId="2C0084C1" w14:textId="77777777" w:rsidR="00C423B2" w:rsidRPr="00B8259E" w:rsidRDefault="00C423B2" w:rsidP="004342A9">
          <w:pPr>
            <w:jc w:val="center"/>
            <w:rPr>
              <w:rFonts w:ascii="Arial" w:hAnsi="Arial" w:cs="Arial"/>
              <w:b/>
              <w:bCs/>
              <w:sz w:val="20"/>
              <w:szCs w:val="20"/>
              <w:lang w:val="pt-BR"/>
            </w:rPr>
          </w:pPr>
          <w:r w:rsidRPr="00B8259E">
            <w:rPr>
              <w:rFonts w:ascii="Arial" w:hAnsi="Arial" w:cs="Arial"/>
              <w:b/>
              <w:bCs/>
              <w:sz w:val="20"/>
              <w:szCs w:val="20"/>
            </w:rPr>
            <w:t>Versión</w:t>
          </w:r>
          <w:r>
            <w:rPr>
              <w:rFonts w:ascii="Arial" w:hAnsi="Arial" w:cs="Arial"/>
              <w:b/>
              <w:bCs/>
              <w:sz w:val="20"/>
              <w:szCs w:val="20"/>
              <w:lang w:val="pt-BR"/>
            </w:rPr>
            <w:t>: 3</w:t>
          </w:r>
        </w:p>
      </w:tc>
    </w:tr>
    <w:tr w:rsidR="00C423B2" w:rsidRPr="00F607CD" w14:paraId="78EC19F2" w14:textId="77777777">
      <w:trPr>
        <w:trHeight w:val="340"/>
      </w:trPr>
      <w:tc>
        <w:tcPr>
          <w:tcW w:w="1027" w:type="pct"/>
          <w:vMerge/>
        </w:tcPr>
        <w:p w14:paraId="117887DE" w14:textId="77777777" w:rsidR="00C423B2" w:rsidRPr="005D3959" w:rsidRDefault="00C423B2" w:rsidP="004342A9">
          <w:pPr>
            <w:rPr>
              <w:b/>
              <w:bCs/>
              <w:sz w:val="20"/>
              <w:szCs w:val="20"/>
              <w:lang w:val="pt-BR"/>
            </w:rPr>
          </w:pPr>
        </w:p>
      </w:tc>
      <w:tc>
        <w:tcPr>
          <w:tcW w:w="2424" w:type="pct"/>
          <w:vMerge/>
          <w:vAlign w:val="center"/>
        </w:tcPr>
        <w:p w14:paraId="58011867" w14:textId="77777777" w:rsidR="00C423B2" w:rsidRPr="00B8259E" w:rsidRDefault="00C423B2" w:rsidP="00630E3D">
          <w:pPr>
            <w:jc w:val="center"/>
            <w:rPr>
              <w:rFonts w:ascii="Arial" w:hAnsi="Arial" w:cs="Arial"/>
              <w:b/>
              <w:bCs/>
              <w:sz w:val="20"/>
              <w:szCs w:val="20"/>
              <w:lang w:val="pt-BR"/>
            </w:rPr>
          </w:pPr>
        </w:p>
      </w:tc>
      <w:tc>
        <w:tcPr>
          <w:tcW w:w="1549" w:type="pct"/>
          <w:gridSpan w:val="2"/>
          <w:vAlign w:val="center"/>
        </w:tcPr>
        <w:p w14:paraId="3D120F92" w14:textId="77777777" w:rsidR="00C423B2" w:rsidRPr="00B8259E" w:rsidRDefault="00C423B2" w:rsidP="00630E3D">
          <w:pPr>
            <w:jc w:val="center"/>
            <w:rPr>
              <w:rFonts w:ascii="Arial" w:hAnsi="Arial" w:cs="Arial"/>
              <w:b/>
              <w:bCs/>
              <w:sz w:val="20"/>
              <w:szCs w:val="20"/>
              <w:lang w:val="pt-BR"/>
            </w:rPr>
          </w:pPr>
          <w:r w:rsidRPr="00B8259E">
            <w:rPr>
              <w:rFonts w:ascii="Arial" w:hAnsi="Arial" w:cs="Arial"/>
              <w:b/>
              <w:bCs/>
              <w:sz w:val="20"/>
              <w:szCs w:val="20"/>
            </w:rPr>
            <w:t>Vigencia</w:t>
          </w:r>
          <w:r w:rsidRPr="00B8259E">
            <w:rPr>
              <w:rFonts w:ascii="Arial" w:hAnsi="Arial" w:cs="Arial"/>
              <w:b/>
              <w:bCs/>
              <w:sz w:val="20"/>
              <w:szCs w:val="20"/>
              <w:lang w:val="pt-BR"/>
            </w:rPr>
            <w:t xml:space="preserve">: </w:t>
          </w:r>
          <w:r>
            <w:rPr>
              <w:rFonts w:ascii="Arial" w:hAnsi="Arial" w:cs="Arial"/>
              <w:b/>
              <w:bCs/>
              <w:sz w:val="20"/>
              <w:szCs w:val="20"/>
              <w:lang w:val="pt-BR"/>
            </w:rPr>
            <w:t>23/07/2010</w:t>
          </w:r>
        </w:p>
      </w:tc>
    </w:tr>
  </w:tbl>
  <w:p w14:paraId="14AC44D0" w14:textId="77777777" w:rsidR="00C423B2" w:rsidRPr="00815081" w:rsidRDefault="00C423B2" w:rsidP="008150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632"/>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
    <w:nsid w:val="016D7355"/>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
    <w:nsid w:val="01E256C1"/>
    <w:multiLevelType w:val="multilevel"/>
    <w:tmpl w:val="029436C8"/>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21B7BA9"/>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4">
    <w:nsid w:val="035625F3"/>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5">
    <w:nsid w:val="03A8618C"/>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6">
    <w:nsid w:val="05525AA5"/>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5F82189"/>
    <w:multiLevelType w:val="hybridMultilevel"/>
    <w:tmpl w:val="6F2A32E0"/>
    <w:lvl w:ilvl="0" w:tplc="7F7E99D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060B11F9"/>
    <w:multiLevelType w:val="multilevel"/>
    <w:tmpl w:val="029436C8"/>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7D10666"/>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921744D"/>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1">
    <w:nsid w:val="0A034605"/>
    <w:multiLevelType w:val="hybridMultilevel"/>
    <w:tmpl w:val="6F2A32E0"/>
    <w:lvl w:ilvl="0" w:tplc="7F7E99D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0AE231BE"/>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3">
    <w:nsid w:val="0C88024A"/>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0DCC06EB"/>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5">
    <w:nsid w:val="0E3127D9"/>
    <w:multiLevelType w:val="hybridMultilevel"/>
    <w:tmpl w:val="282433D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166005A5"/>
    <w:multiLevelType w:val="hybridMultilevel"/>
    <w:tmpl w:val="B25AC95A"/>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7">
    <w:nsid w:val="1A7D5ED1"/>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3176DC5"/>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3C21190"/>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5992563"/>
    <w:multiLevelType w:val="hybridMultilevel"/>
    <w:tmpl w:val="0D7221A6"/>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1">
    <w:nsid w:val="25E56DB3"/>
    <w:multiLevelType w:val="hybridMultilevel"/>
    <w:tmpl w:val="6D78EF2A"/>
    <w:lvl w:ilvl="0" w:tplc="140A000F">
      <w:start w:val="1"/>
      <w:numFmt w:val="decimal"/>
      <w:lvlText w:val="%1."/>
      <w:lvlJc w:val="left"/>
      <w:pPr>
        <w:ind w:left="1788" w:hanging="360"/>
      </w:pPr>
      <w:rPr>
        <w:rFonts w:hint="default"/>
      </w:rPr>
    </w:lvl>
    <w:lvl w:ilvl="1" w:tplc="140A0003">
      <w:start w:val="1"/>
      <w:numFmt w:val="bullet"/>
      <w:lvlText w:val="o"/>
      <w:lvlJc w:val="left"/>
      <w:pPr>
        <w:ind w:left="2508" w:hanging="360"/>
      </w:pPr>
      <w:rPr>
        <w:rFonts w:ascii="Courier New" w:hAnsi="Courier New" w:cs="Courier New" w:hint="default"/>
      </w:rPr>
    </w:lvl>
    <w:lvl w:ilvl="2" w:tplc="140A0005">
      <w:start w:val="1"/>
      <w:numFmt w:val="bullet"/>
      <w:lvlText w:val=""/>
      <w:lvlJc w:val="left"/>
      <w:pPr>
        <w:ind w:left="3228" w:hanging="360"/>
      </w:pPr>
      <w:rPr>
        <w:rFonts w:ascii="Wingdings" w:hAnsi="Wingdings" w:hint="default"/>
      </w:rPr>
    </w:lvl>
    <w:lvl w:ilvl="3" w:tplc="140A0001" w:tentative="1">
      <w:start w:val="1"/>
      <w:numFmt w:val="bullet"/>
      <w:lvlText w:val=""/>
      <w:lvlJc w:val="left"/>
      <w:pPr>
        <w:ind w:left="3948" w:hanging="360"/>
      </w:pPr>
      <w:rPr>
        <w:rFonts w:ascii="Symbol" w:hAnsi="Symbol" w:hint="default"/>
      </w:rPr>
    </w:lvl>
    <w:lvl w:ilvl="4" w:tplc="140A0003" w:tentative="1">
      <w:start w:val="1"/>
      <w:numFmt w:val="bullet"/>
      <w:lvlText w:val="o"/>
      <w:lvlJc w:val="left"/>
      <w:pPr>
        <w:ind w:left="4668" w:hanging="360"/>
      </w:pPr>
      <w:rPr>
        <w:rFonts w:ascii="Courier New" w:hAnsi="Courier New" w:cs="Courier New" w:hint="default"/>
      </w:rPr>
    </w:lvl>
    <w:lvl w:ilvl="5" w:tplc="140A0005" w:tentative="1">
      <w:start w:val="1"/>
      <w:numFmt w:val="bullet"/>
      <w:lvlText w:val=""/>
      <w:lvlJc w:val="left"/>
      <w:pPr>
        <w:ind w:left="5388" w:hanging="360"/>
      </w:pPr>
      <w:rPr>
        <w:rFonts w:ascii="Wingdings" w:hAnsi="Wingdings" w:hint="default"/>
      </w:rPr>
    </w:lvl>
    <w:lvl w:ilvl="6" w:tplc="140A0001" w:tentative="1">
      <w:start w:val="1"/>
      <w:numFmt w:val="bullet"/>
      <w:lvlText w:val=""/>
      <w:lvlJc w:val="left"/>
      <w:pPr>
        <w:ind w:left="6108" w:hanging="360"/>
      </w:pPr>
      <w:rPr>
        <w:rFonts w:ascii="Symbol" w:hAnsi="Symbol" w:hint="default"/>
      </w:rPr>
    </w:lvl>
    <w:lvl w:ilvl="7" w:tplc="140A0003" w:tentative="1">
      <w:start w:val="1"/>
      <w:numFmt w:val="bullet"/>
      <w:lvlText w:val="o"/>
      <w:lvlJc w:val="left"/>
      <w:pPr>
        <w:ind w:left="6828" w:hanging="360"/>
      </w:pPr>
      <w:rPr>
        <w:rFonts w:ascii="Courier New" w:hAnsi="Courier New" w:cs="Courier New" w:hint="default"/>
      </w:rPr>
    </w:lvl>
    <w:lvl w:ilvl="8" w:tplc="140A0005" w:tentative="1">
      <w:start w:val="1"/>
      <w:numFmt w:val="bullet"/>
      <w:lvlText w:val=""/>
      <w:lvlJc w:val="left"/>
      <w:pPr>
        <w:ind w:left="7548" w:hanging="360"/>
      </w:pPr>
      <w:rPr>
        <w:rFonts w:ascii="Wingdings" w:hAnsi="Wingdings" w:hint="default"/>
      </w:rPr>
    </w:lvl>
  </w:abstractNum>
  <w:abstractNum w:abstractNumId="22">
    <w:nsid w:val="26DA429A"/>
    <w:multiLevelType w:val="hybridMultilevel"/>
    <w:tmpl w:val="8696AEA0"/>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272032F6"/>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4">
    <w:nsid w:val="28807FC5"/>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A9F5B10"/>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6">
    <w:nsid w:val="2F394CF9"/>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2F5058EC"/>
    <w:multiLevelType w:val="hybridMultilevel"/>
    <w:tmpl w:val="FD8EC82E"/>
    <w:lvl w:ilvl="0" w:tplc="2CE80CA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nsid w:val="3588571C"/>
    <w:multiLevelType w:val="multilevel"/>
    <w:tmpl w:val="029436C8"/>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358F78A2"/>
    <w:multiLevelType w:val="multilevel"/>
    <w:tmpl w:val="029436C8"/>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367E39AA"/>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1">
    <w:nsid w:val="371F5D07"/>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2">
    <w:nsid w:val="375D3929"/>
    <w:multiLevelType w:val="hybridMultilevel"/>
    <w:tmpl w:val="1FC08F4E"/>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nsid w:val="385732AC"/>
    <w:multiLevelType w:val="multilevel"/>
    <w:tmpl w:val="140A001D"/>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39B167D8"/>
    <w:multiLevelType w:val="hybridMultilevel"/>
    <w:tmpl w:val="6F2A32E0"/>
    <w:lvl w:ilvl="0" w:tplc="7F7E99D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nsid w:val="3A4F19F3"/>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3A6B6AA0"/>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3C2179CC"/>
    <w:multiLevelType w:val="hybridMultilevel"/>
    <w:tmpl w:val="6F2A32E0"/>
    <w:lvl w:ilvl="0" w:tplc="7F7E99D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8">
    <w:nsid w:val="3DCB5F71"/>
    <w:multiLevelType w:val="hybridMultilevel"/>
    <w:tmpl w:val="1FBA730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9">
    <w:nsid w:val="439440E7"/>
    <w:multiLevelType w:val="hybridMultilevel"/>
    <w:tmpl w:val="2DD22AB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0">
    <w:nsid w:val="49115B71"/>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49492CCA"/>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495466AB"/>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4BE2603E"/>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44">
    <w:nsid w:val="4C2B5EA4"/>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4D97533C"/>
    <w:multiLevelType w:val="multilevel"/>
    <w:tmpl w:val="029436C8"/>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4DA87A20"/>
    <w:multiLevelType w:val="hybridMultilevel"/>
    <w:tmpl w:val="18A6D896"/>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7">
    <w:nsid w:val="4EEF5B0F"/>
    <w:multiLevelType w:val="hybridMultilevel"/>
    <w:tmpl w:val="7D42C6E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8">
    <w:nsid w:val="52C341D2"/>
    <w:multiLevelType w:val="hybridMultilevel"/>
    <w:tmpl w:val="A4D8753E"/>
    <w:lvl w:ilvl="0" w:tplc="140A000F">
      <w:start w:val="1"/>
      <w:numFmt w:val="decimal"/>
      <w:lvlText w:val="%1."/>
      <w:lvlJc w:val="left"/>
      <w:pPr>
        <w:ind w:left="1788" w:hanging="360"/>
      </w:pPr>
      <w:rPr>
        <w:rFonts w:hint="default"/>
      </w:rPr>
    </w:lvl>
    <w:lvl w:ilvl="1" w:tplc="140A0003">
      <w:start w:val="1"/>
      <w:numFmt w:val="bullet"/>
      <w:lvlText w:val="o"/>
      <w:lvlJc w:val="left"/>
      <w:pPr>
        <w:ind w:left="2508" w:hanging="360"/>
      </w:pPr>
      <w:rPr>
        <w:rFonts w:ascii="Courier New" w:hAnsi="Courier New" w:cs="Courier New" w:hint="default"/>
      </w:rPr>
    </w:lvl>
    <w:lvl w:ilvl="2" w:tplc="140A0005">
      <w:start w:val="1"/>
      <w:numFmt w:val="bullet"/>
      <w:lvlText w:val=""/>
      <w:lvlJc w:val="left"/>
      <w:pPr>
        <w:ind w:left="3228" w:hanging="360"/>
      </w:pPr>
      <w:rPr>
        <w:rFonts w:ascii="Wingdings" w:hAnsi="Wingdings" w:hint="default"/>
      </w:rPr>
    </w:lvl>
    <w:lvl w:ilvl="3" w:tplc="140A0001" w:tentative="1">
      <w:start w:val="1"/>
      <w:numFmt w:val="bullet"/>
      <w:lvlText w:val=""/>
      <w:lvlJc w:val="left"/>
      <w:pPr>
        <w:ind w:left="3948" w:hanging="360"/>
      </w:pPr>
      <w:rPr>
        <w:rFonts w:ascii="Symbol" w:hAnsi="Symbol" w:hint="default"/>
      </w:rPr>
    </w:lvl>
    <w:lvl w:ilvl="4" w:tplc="140A0003" w:tentative="1">
      <w:start w:val="1"/>
      <w:numFmt w:val="bullet"/>
      <w:lvlText w:val="o"/>
      <w:lvlJc w:val="left"/>
      <w:pPr>
        <w:ind w:left="4668" w:hanging="360"/>
      </w:pPr>
      <w:rPr>
        <w:rFonts w:ascii="Courier New" w:hAnsi="Courier New" w:cs="Courier New" w:hint="default"/>
      </w:rPr>
    </w:lvl>
    <w:lvl w:ilvl="5" w:tplc="140A0005" w:tentative="1">
      <w:start w:val="1"/>
      <w:numFmt w:val="bullet"/>
      <w:lvlText w:val=""/>
      <w:lvlJc w:val="left"/>
      <w:pPr>
        <w:ind w:left="5388" w:hanging="360"/>
      </w:pPr>
      <w:rPr>
        <w:rFonts w:ascii="Wingdings" w:hAnsi="Wingdings" w:hint="default"/>
      </w:rPr>
    </w:lvl>
    <w:lvl w:ilvl="6" w:tplc="140A0001" w:tentative="1">
      <w:start w:val="1"/>
      <w:numFmt w:val="bullet"/>
      <w:lvlText w:val=""/>
      <w:lvlJc w:val="left"/>
      <w:pPr>
        <w:ind w:left="6108" w:hanging="360"/>
      </w:pPr>
      <w:rPr>
        <w:rFonts w:ascii="Symbol" w:hAnsi="Symbol" w:hint="default"/>
      </w:rPr>
    </w:lvl>
    <w:lvl w:ilvl="7" w:tplc="140A0003" w:tentative="1">
      <w:start w:val="1"/>
      <w:numFmt w:val="bullet"/>
      <w:lvlText w:val="o"/>
      <w:lvlJc w:val="left"/>
      <w:pPr>
        <w:ind w:left="6828" w:hanging="360"/>
      </w:pPr>
      <w:rPr>
        <w:rFonts w:ascii="Courier New" w:hAnsi="Courier New" w:cs="Courier New" w:hint="default"/>
      </w:rPr>
    </w:lvl>
    <w:lvl w:ilvl="8" w:tplc="140A0005" w:tentative="1">
      <w:start w:val="1"/>
      <w:numFmt w:val="bullet"/>
      <w:lvlText w:val=""/>
      <w:lvlJc w:val="left"/>
      <w:pPr>
        <w:ind w:left="7548" w:hanging="360"/>
      </w:pPr>
      <w:rPr>
        <w:rFonts w:ascii="Wingdings" w:hAnsi="Wingdings" w:hint="default"/>
      </w:rPr>
    </w:lvl>
  </w:abstractNum>
  <w:abstractNum w:abstractNumId="49">
    <w:nsid w:val="54C25288"/>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54CB399C"/>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5513005C"/>
    <w:multiLevelType w:val="hybridMultilevel"/>
    <w:tmpl w:val="6F2A32E0"/>
    <w:lvl w:ilvl="0" w:tplc="7F7E99D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2">
    <w:nsid w:val="554630EF"/>
    <w:multiLevelType w:val="hybridMultilevel"/>
    <w:tmpl w:val="0D7221A6"/>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3">
    <w:nsid w:val="55C77465"/>
    <w:multiLevelType w:val="hybridMultilevel"/>
    <w:tmpl w:val="282433D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4">
    <w:nsid w:val="55D230F5"/>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56071E38"/>
    <w:multiLevelType w:val="hybridMultilevel"/>
    <w:tmpl w:val="6F2A32E0"/>
    <w:lvl w:ilvl="0" w:tplc="7F7E99D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6">
    <w:nsid w:val="56677F5A"/>
    <w:multiLevelType w:val="hybridMultilevel"/>
    <w:tmpl w:val="0D7221A6"/>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7">
    <w:nsid w:val="56A82854"/>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58">
    <w:nsid w:val="58185A67"/>
    <w:multiLevelType w:val="hybridMultilevel"/>
    <w:tmpl w:val="AF3E8D26"/>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9">
    <w:nsid w:val="5FCE306E"/>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644"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65F7742D"/>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61">
    <w:nsid w:val="66B751D7"/>
    <w:multiLevelType w:val="hybridMultilevel"/>
    <w:tmpl w:val="9F3C4E3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2">
    <w:nsid w:val="69CC7897"/>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6A020A2D"/>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64">
    <w:nsid w:val="6BDA5127"/>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6C345B66"/>
    <w:multiLevelType w:val="hybridMultilevel"/>
    <w:tmpl w:val="9D90101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6">
    <w:nsid w:val="6DC748BD"/>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67">
    <w:nsid w:val="6EE3512D"/>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644"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71C4486B"/>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74342E00"/>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75505387"/>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75F33782"/>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72">
    <w:nsid w:val="76433B4F"/>
    <w:multiLevelType w:val="multilevel"/>
    <w:tmpl w:val="1BB8C762"/>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576"/>
        </w:tabs>
        <w:ind w:left="576" w:hanging="576"/>
      </w:pPr>
      <w:rPr>
        <w:rFonts w:ascii="Arial" w:hAnsi="Arial" w:cs="Arial" w:hint="default"/>
        <w:b/>
        <w:i w:val="0"/>
        <w:color w:val="FFFFFF" w:themeColor="background1"/>
        <w:sz w:val="24"/>
        <w:szCs w:val="24"/>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73">
    <w:nsid w:val="77C52269"/>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74">
    <w:nsid w:val="795C0AB1"/>
    <w:multiLevelType w:val="hybridMultilevel"/>
    <w:tmpl w:val="282433D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5">
    <w:nsid w:val="7D5B65F3"/>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6">
    <w:nsid w:val="7DF734A7"/>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7F5B19BD"/>
    <w:multiLevelType w:val="hybridMultilevel"/>
    <w:tmpl w:val="6F2A32E0"/>
    <w:lvl w:ilvl="0" w:tplc="7F7E99D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2"/>
  </w:num>
  <w:num w:numId="2">
    <w:abstractNumId w:val="39"/>
  </w:num>
  <w:num w:numId="3">
    <w:abstractNumId w:val="24"/>
  </w:num>
  <w:num w:numId="4">
    <w:abstractNumId w:val="75"/>
  </w:num>
  <w:num w:numId="5">
    <w:abstractNumId w:val="68"/>
  </w:num>
  <w:num w:numId="6">
    <w:abstractNumId w:val="22"/>
  </w:num>
  <w:num w:numId="7">
    <w:abstractNumId w:val="49"/>
  </w:num>
  <w:num w:numId="8">
    <w:abstractNumId w:val="35"/>
  </w:num>
  <w:num w:numId="9">
    <w:abstractNumId w:val="41"/>
  </w:num>
  <w:num w:numId="10">
    <w:abstractNumId w:val="69"/>
  </w:num>
  <w:num w:numId="11">
    <w:abstractNumId w:val="42"/>
  </w:num>
  <w:num w:numId="12">
    <w:abstractNumId w:val="58"/>
  </w:num>
  <w:num w:numId="13">
    <w:abstractNumId w:val="32"/>
  </w:num>
  <w:num w:numId="14">
    <w:abstractNumId w:val="45"/>
  </w:num>
  <w:num w:numId="15">
    <w:abstractNumId w:val="18"/>
  </w:num>
  <w:num w:numId="16">
    <w:abstractNumId w:val="61"/>
  </w:num>
  <w:num w:numId="17">
    <w:abstractNumId w:val="36"/>
  </w:num>
  <w:num w:numId="18">
    <w:abstractNumId w:val="19"/>
  </w:num>
  <w:num w:numId="19">
    <w:abstractNumId w:val="15"/>
  </w:num>
  <w:num w:numId="20">
    <w:abstractNumId w:val="17"/>
  </w:num>
  <w:num w:numId="21">
    <w:abstractNumId w:val="48"/>
  </w:num>
  <w:num w:numId="22">
    <w:abstractNumId w:val="47"/>
  </w:num>
  <w:num w:numId="23">
    <w:abstractNumId w:val="54"/>
  </w:num>
  <w:num w:numId="24">
    <w:abstractNumId w:val="21"/>
  </w:num>
  <w:num w:numId="25">
    <w:abstractNumId w:val="70"/>
  </w:num>
  <w:num w:numId="26">
    <w:abstractNumId w:val="38"/>
  </w:num>
  <w:num w:numId="27">
    <w:abstractNumId w:val="64"/>
  </w:num>
  <w:num w:numId="28">
    <w:abstractNumId w:val="27"/>
  </w:num>
  <w:num w:numId="29">
    <w:abstractNumId w:val="20"/>
  </w:num>
  <w:num w:numId="30">
    <w:abstractNumId w:val="55"/>
  </w:num>
  <w:num w:numId="31">
    <w:abstractNumId w:val="52"/>
  </w:num>
  <w:num w:numId="32">
    <w:abstractNumId w:val="16"/>
  </w:num>
  <w:num w:numId="33">
    <w:abstractNumId w:val="56"/>
  </w:num>
  <w:num w:numId="34">
    <w:abstractNumId w:val="34"/>
  </w:num>
  <w:num w:numId="35">
    <w:abstractNumId w:val="46"/>
  </w:num>
  <w:num w:numId="36">
    <w:abstractNumId w:val="53"/>
  </w:num>
  <w:num w:numId="37">
    <w:abstractNumId w:val="67"/>
  </w:num>
  <w:num w:numId="38">
    <w:abstractNumId w:val="14"/>
  </w:num>
  <w:num w:numId="39">
    <w:abstractNumId w:val="59"/>
  </w:num>
  <w:num w:numId="40">
    <w:abstractNumId w:val="73"/>
  </w:num>
  <w:num w:numId="41">
    <w:abstractNumId w:val="57"/>
  </w:num>
  <w:num w:numId="42">
    <w:abstractNumId w:val="29"/>
  </w:num>
  <w:num w:numId="43">
    <w:abstractNumId w:val="28"/>
  </w:num>
  <w:num w:numId="44">
    <w:abstractNumId w:val="2"/>
  </w:num>
  <w:num w:numId="45">
    <w:abstractNumId w:val="1"/>
  </w:num>
  <w:num w:numId="46">
    <w:abstractNumId w:val="26"/>
  </w:num>
  <w:num w:numId="47">
    <w:abstractNumId w:val="10"/>
  </w:num>
  <w:num w:numId="48">
    <w:abstractNumId w:val="62"/>
  </w:num>
  <w:num w:numId="49">
    <w:abstractNumId w:val="77"/>
  </w:num>
  <w:num w:numId="50">
    <w:abstractNumId w:val="50"/>
  </w:num>
  <w:num w:numId="51">
    <w:abstractNumId w:val="74"/>
  </w:num>
  <w:num w:numId="52">
    <w:abstractNumId w:val="12"/>
  </w:num>
  <w:num w:numId="53">
    <w:abstractNumId w:val="4"/>
  </w:num>
  <w:num w:numId="54">
    <w:abstractNumId w:val="0"/>
  </w:num>
  <w:num w:numId="55">
    <w:abstractNumId w:val="7"/>
  </w:num>
  <w:num w:numId="56">
    <w:abstractNumId w:val="3"/>
  </w:num>
  <w:num w:numId="57">
    <w:abstractNumId w:val="6"/>
  </w:num>
  <w:num w:numId="58">
    <w:abstractNumId w:val="44"/>
  </w:num>
  <w:num w:numId="59">
    <w:abstractNumId w:val="71"/>
  </w:num>
  <w:num w:numId="60">
    <w:abstractNumId w:val="8"/>
  </w:num>
  <w:num w:numId="61">
    <w:abstractNumId w:val="37"/>
  </w:num>
  <w:num w:numId="62">
    <w:abstractNumId w:val="5"/>
  </w:num>
  <w:num w:numId="63">
    <w:abstractNumId w:val="51"/>
  </w:num>
  <w:num w:numId="64">
    <w:abstractNumId w:val="23"/>
  </w:num>
  <w:num w:numId="65">
    <w:abstractNumId w:val="11"/>
  </w:num>
  <w:num w:numId="66">
    <w:abstractNumId w:val="43"/>
  </w:num>
  <w:num w:numId="67">
    <w:abstractNumId w:val="13"/>
  </w:num>
  <w:num w:numId="68">
    <w:abstractNumId w:val="60"/>
  </w:num>
  <w:num w:numId="69">
    <w:abstractNumId w:val="40"/>
  </w:num>
  <w:num w:numId="70">
    <w:abstractNumId w:val="66"/>
  </w:num>
  <w:num w:numId="71">
    <w:abstractNumId w:val="63"/>
  </w:num>
  <w:num w:numId="72">
    <w:abstractNumId w:val="30"/>
  </w:num>
  <w:num w:numId="73">
    <w:abstractNumId w:val="25"/>
  </w:num>
  <w:num w:numId="74">
    <w:abstractNumId w:val="33"/>
  </w:num>
  <w:num w:numId="75">
    <w:abstractNumId w:val="76"/>
  </w:num>
  <w:num w:numId="76">
    <w:abstractNumId w:val="31"/>
  </w:num>
  <w:num w:numId="77">
    <w:abstractNumId w:val="9"/>
  </w:num>
  <w:num w:numId="78">
    <w:abstractNumId w:val="65"/>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 Ramirez">
    <w15:presenceInfo w15:providerId="Windows Live" w15:userId="01f905bb8a2ce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24"/>
    <w:rsid w:val="000016F9"/>
    <w:rsid w:val="0000220C"/>
    <w:rsid w:val="0001234A"/>
    <w:rsid w:val="0001283B"/>
    <w:rsid w:val="00017D45"/>
    <w:rsid w:val="0002036F"/>
    <w:rsid w:val="0002455F"/>
    <w:rsid w:val="00030859"/>
    <w:rsid w:val="00031965"/>
    <w:rsid w:val="00032134"/>
    <w:rsid w:val="0003755C"/>
    <w:rsid w:val="00043A48"/>
    <w:rsid w:val="0004574E"/>
    <w:rsid w:val="00050AA4"/>
    <w:rsid w:val="00050B24"/>
    <w:rsid w:val="000559EE"/>
    <w:rsid w:val="00061A9E"/>
    <w:rsid w:val="00062A52"/>
    <w:rsid w:val="0006429C"/>
    <w:rsid w:val="00082ECD"/>
    <w:rsid w:val="00085572"/>
    <w:rsid w:val="00086748"/>
    <w:rsid w:val="00087001"/>
    <w:rsid w:val="00092929"/>
    <w:rsid w:val="00096D61"/>
    <w:rsid w:val="000B7138"/>
    <w:rsid w:val="000C6C72"/>
    <w:rsid w:val="000E4FA6"/>
    <w:rsid w:val="000E64C6"/>
    <w:rsid w:val="000F7B3A"/>
    <w:rsid w:val="00136475"/>
    <w:rsid w:val="001365BD"/>
    <w:rsid w:val="0014114F"/>
    <w:rsid w:val="00144745"/>
    <w:rsid w:val="00144B4E"/>
    <w:rsid w:val="00150C9C"/>
    <w:rsid w:val="001644DC"/>
    <w:rsid w:val="0017622C"/>
    <w:rsid w:val="00187172"/>
    <w:rsid w:val="00197CA8"/>
    <w:rsid w:val="001B0E61"/>
    <w:rsid w:val="001B78D1"/>
    <w:rsid w:val="001C037E"/>
    <w:rsid w:val="001D40F0"/>
    <w:rsid w:val="001E2A94"/>
    <w:rsid w:val="001F31B7"/>
    <w:rsid w:val="00202899"/>
    <w:rsid w:val="00202D9E"/>
    <w:rsid w:val="002035A1"/>
    <w:rsid w:val="002048A0"/>
    <w:rsid w:val="0020779E"/>
    <w:rsid w:val="00213DBE"/>
    <w:rsid w:val="00225444"/>
    <w:rsid w:val="00226072"/>
    <w:rsid w:val="002369FA"/>
    <w:rsid w:val="00250734"/>
    <w:rsid w:val="00251501"/>
    <w:rsid w:val="00257EE4"/>
    <w:rsid w:val="00264886"/>
    <w:rsid w:val="00277C3A"/>
    <w:rsid w:val="00277D75"/>
    <w:rsid w:val="00285BA7"/>
    <w:rsid w:val="00291556"/>
    <w:rsid w:val="002918B5"/>
    <w:rsid w:val="00291DE1"/>
    <w:rsid w:val="002A4503"/>
    <w:rsid w:val="002C5B93"/>
    <w:rsid w:val="002C753F"/>
    <w:rsid w:val="002D01E7"/>
    <w:rsid w:val="002D0959"/>
    <w:rsid w:val="002D375C"/>
    <w:rsid w:val="00310B94"/>
    <w:rsid w:val="00325963"/>
    <w:rsid w:val="0033399E"/>
    <w:rsid w:val="0033402D"/>
    <w:rsid w:val="003412D2"/>
    <w:rsid w:val="00341FA1"/>
    <w:rsid w:val="0035050E"/>
    <w:rsid w:val="00353F95"/>
    <w:rsid w:val="00356356"/>
    <w:rsid w:val="003635AF"/>
    <w:rsid w:val="00366217"/>
    <w:rsid w:val="00367FD7"/>
    <w:rsid w:val="0037106C"/>
    <w:rsid w:val="003718BD"/>
    <w:rsid w:val="00374DD8"/>
    <w:rsid w:val="00376581"/>
    <w:rsid w:val="003779E9"/>
    <w:rsid w:val="00382DB0"/>
    <w:rsid w:val="00382E33"/>
    <w:rsid w:val="003A3552"/>
    <w:rsid w:val="003A42FB"/>
    <w:rsid w:val="003A47F1"/>
    <w:rsid w:val="003A5BF3"/>
    <w:rsid w:val="003B0B74"/>
    <w:rsid w:val="003B5968"/>
    <w:rsid w:val="003C605D"/>
    <w:rsid w:val="003C6607"/>
    <w:rsid w:val="003D2D72"/>
    <w:rsid w:val="003D2D92"/>
    <w:rsid w:val="003E439F"/>
    <w:rsid w:val="003E6CFF"/>
    <w:rsid w:val="003E7B33"/>
    <w:rsid w:val="003F0CEF"/>
    <w:rsid w:val="003F51EB"/>
    <w:rsid w:val="004047FA"/>
    <w:rsid w:val="0041204C"/>
    <w:rsid w:val="00413061"/>
    <w:rsid w:val="0042334F"/>
    <w:rsid w:val="004234BB"/>
    <w:rsid w:val="00424846"/>
    <w:rsid w:val="0042740B"/>
    <w:rsid w:val="004342A9"/>
    <w:rsid w:val="00452388"/>
    <w:rsid w:val="00454EAA"/>
    <w:rsid w:val="004646FA"/>
    <w:rsid w:val="00465DCB"/>
    <w:rsid w:val="00470E1A"/>
    <w:rsid w:val="00484746"/>
    <w:rsid w:val="00490EB0"/>
    <w:rsid w:val="004927CD"/>
    <w:rsid w:val="004A02B4"/>
    <w:rsid w:val="004A1989"/>
    <w:rsid w:val="004A2CA7"/>
    <w:rsid w:val="004A30CE"/>
    <w:rsid w:val="004C2AE7"/>
    <w:rsid w:val="004C4B07"/>
    <w:rsid w:val="004D0992"/>
    <w:rsid w:val="004D0F77"/>
    <w:rsid w:val="004D7D12"/>
    <w:rsid w:val="004E11F8"/>
    <w:rsid w:val="004E6152"/>
    <w:rsid w:val="004F3ACB"/>
    <w:rsid w:val="004F4F9C"/>
    <w:rsid w:val="005074DC"/>
    <w:rsid w:val="00507600"/>
    <w:rsid w:val="005158C3"/>
    <w:rsid w:val="00517799"/>
    <w:rsid w:val="00532DC2"/>
    <w:rsid w:val="00535900"/>
    <w:rsid w:val="00535CAE"/>
    <w:rsid w:val="00545078"/>
    <w:rsid w:val="005467A0"/>
    <w:rsid w:val="005502D3"/>
    <w:rsid w:val="00550B9F"/>
    <w:rsid w:val="0055559B"/>
    <w:rsid w:val="00555E96"/>
    <w:rsid w:val="00560CB4"/>
    <w:rsid w:val="00564A97"/>
    <w:rsid w:val="00573DAE"/>
    <w:rsid w:val="0057403E"/>
    <w:rsid w:val="00577C3C"/>
    <w:rsid w:val="005820C2"/>
    <w:rsid w:val="00583E35"/>
    <w:rsid w:val="00592652"/>
    <w:rsid w:val="005A5CD6"/>
    <w:rsid w:val="005B15D4"/>
    <w:rsid w:val="005B37D9"/>
    <w:rsid w:val="005B7A25"/>
    <w:rsid w:val="005D3959"/>
    <w:rsid w:val="005D6DE1"/>
    <w:rsid w:val="005F05AE"/>
    <w:rsid w:val="005F64C3"/>
    <w:rsid w:val="00600EED"/>
    <w:rsid w:val="00601432"/>
    <w:rsid w:val="00604186"/>
    <w:rsid w:val="00605B17"/>
    <w:rsid w:val="0061574C"/>
    <w:rsid w:val="0062149E"/>
    <w:rsid w:val="00621531"/>
    <w:rsid w:val="006241B4"/>
    <w:rsid w:val="00626C99"/>
    <w:rsid w:val="00630E3D"/>
    <w:rsid w:val="00633B53"/>
    <w:rsid w:val="006373E8"/>
    <w:rsid w:val="0064294C"/>
    <w:rsid w:val="00656447"/>
    <w:rsid w:val="00662DD3"/>
    <w:rsid w:val="00666EA7"/>
    <w:rsid w:val="006716AC"/>
    <w:rsid w:val="00693968"/>
    <w:rsid w:val="006A36C6"/>
    <w:rsid w:val="006A56B4"/>
    <w:rsid w:val="006B539B"/>
    <w:rsid w:val="006C32A5"/>
    <w:rsid w:val="006C6F9B"/>
    <w:rsid w:val="006C74B5"/>
    <w:rsid w:val="006D0CAE"/>
    <w:rsid w:val="006F1A20"/>
    <w:rsid w:val="006F6391"/>
    <w:rsid w:val="006F7FDB"/>
    <w:rsid w:val="0070508B"/>
    <w:rsid w:val="0070714A"/>
    <w:rsid w:val="00716B54"/>
    <w:rsid w:val="00721139"/>
    <w:rsid w:val="00732905"/>
    <w:rsid w:val="00744BA2"/>
    <w:rsid w:val="00744F06"/>
    <w:rsid w:val="007469F8"/>
    <w:rsid w:val="007507F6"/>
    <w:rsid w:val="007511B3"/>
    <w:rsid w:val="0076129F"/>
    <w:rsid w:val="00766374"/>
    <w:rsid w:val="0076687E"/>
    <w:rsid w:val="00767155"/>
    <w:rsid w:val="007742F1"/>
    <w:rsid w:val="007772A5"/>
    <w:rsid w:val="007B30FC"/>
    <w:rsid w:val="007B4E10"/>
    <w:rsid w:val="007D06D7"/>
    <w:rsid w:val="007D1011"/>
    <w:rsid w:val="007E24F5"/>
    <w:rsid w:val="007E599A"/>
    <w:rsid w:val="007E5C4D"/>
    <w:rsid w:val="008026F7"/>
    <w:rsid w:val="00814A86"/>
    <w:rsid w:val="00815081"/>
    <w:rsid w:val="00815540"/>
    <w:rsid w:val="00815C78"/>
    <w:rsid w:val="008278BF"/>
    <w:rsid w:val="008344F9"/>
    <w:rsid w:val="0084286B"/>
    <w:rsid w:val="008451E4"/>
    <w:rsid w:val="00860311"/>
    <w:rsid w:val="00860865"/>
    <w:rsid w:val="008619C9"/>
    <w:rsid w:val="00871859"/>
    <w:rsid w:val="008767E9"/>
    <w:rsid w:val="0087723B"/>
    <w:rsid w:val="00882AD8"/>
    <w:rsid w:val="008B5789"/>
    <w:rsid w:val="008D27DE"/>
    <w:rsid w:val="008E1071"/>
    <w:rsid w:val="008E3DB5"/>
    <w:rsid w:val="008F347F"/>
    <w:rsid w:val="008F3867"/>
    <w:rsid w:val="009032BB"/>
    <w:rsid w:val="00906652"/>
    <w:rsid w:val="00910F59"/>
    <w:rsid w:val="00913C72"/>
    <w:rsid w:val="00914CD2"/>
    <w:rsid w:val="009242DA"/>
    <w:rsid w:val="00924E2E"/>
    <w:rsid w:val="00940C88"/>
    <w:rsid w:val="009522A1"/>
    <w:rsid w:val="009523B5"/>
    <w:rsid w:val="00952C46"/>
    <w:rsid w:val="009543CD"/>
    <w:rsid w:val="00956056"/>
    <w:rsid w:val="009726DC"/>
    <w:rsid w:val="009807E7"/>
    <w:rsid w:val="009830A1"/>
    <w:rsid w:val="00992F5E"/>
    <w:rsid w:val="009A476E"/>
    <w:rsid w:val="009B3AE6"/>
    <w:rsid w:val="009B4099"/>
    <w:rsid w:val="009B5F2F"/>
    <w:rsid w:val="009C16E0"/>
    <w:rsid w:val="009D13A8"/>
    <w:rsid w:val="009E4A81"/>
    <w:rsid w:val="009E4B06"/>
    <w:rsid w:val="009F631B"/>
    <w:rsid w:val="00A13ADF"/>
    <w:rsid w:val="00A14656"/>
    <w:rsid w:val="00A15461"/>
    <w:rsid w:val="00A15A75"/>
    <w:rsid w:val="00A219F5"/>
    <w:rsid w:val="00A23F1A"/>
    <w:rsid w:val="00A26D3E"/>
    <w:rsid w:val="00A322DB"/>
    <w:rsid w:val="00A331EE"/>
    <w:rsid w:val="00A3675D"/>
    <w:rsid w:val="00A53019"/>
    <w:rsid w:val="00A76E74"/>
    <w:rsid w:val="00A82927"/>
    <w:rsid w:val="00A84028"/>
    <w:rsid w:val="00A86E9A"/>
    <w:rsid w:val="00A90D6D"/>
    <w:rsid w:val="00AB1924"/>
    <w:rsid w:val="00AB3AFC"/>
    <w:rsid w:val="00AB4946"/>
    <w:rsid w:val="00AC0C4D"/>
    <w:rsid w:val="00AC7D41"/>
    <w:rsid w:val="00AE2D91"/>
    <w:rsid w:val="00AE656E"/>
    <w:rsid w:val="00AF3247"/>
    <w:rsid w:val="00B069B5"/>
    <w:rsid w:val="00B12EDD"/>
    <w:rsid w:val="00B154AA"/>
    <w:rsid w:val="00B35A11"/>
    <w:rsid w:val="00B37A28"/>
    <w:rsid w:val="00B412D7"/>
    <w:rsid w:val="00B435B6"/>
    <w:rsid w:val="00B5305B"/>
    <w:rsid w:val="00B53278"/>
    <w:rsid w:val="00B61FE0"/>
    <w:rsid w:val="00B67713"/>
    <w:rsid w:val="00B727CB"/>
    <w:rsid w:val="00B729C8"/>
    <w:rsid w:val="00B73FBB"/>
    <w:rsid w:val="00B8259E"/>
    <w:rsid w:val="00B82F25"/>
    <w:rsid w:val="00B84729"/>
    <w:rsid w:val="00B90D98"/>
    <w:rsid w:val="00BA14C6"/>
    <w:rsid w:val="00BA7A3E"/>
    <w:rsid w:val="00BB2601"/>
    <w:rsid w:val="00BB6AC9"/>
    <w:rsid w:val="00BD4DF3"/>
    <w:rsid w:val="00BE02C3"/>
    <w:rsid w:val="00BE7275"/>
    <w:rsid w:val="00BF6CF4"/>
    <w:rsid w:val="00C00735"/>
    <w:rsid w:val="00C00FFB"/>
    <w:rsid w:val="00C06C95"/>
    <w:rsid w:val="00C2515C"/>
    <w:rsid w:val="00C27E1C"/>
    <w:rsid w:val="00C32505"/>
    <w:rsid w:val="00C3273A"/>
    <w:rsid w:val="00C330CC"/>
    <w:rsid w:val="00C3384D"/>
    <w:rsid w:val="00C35F4A"/>
    <w:rsid w:val="00C36E3D"/>
    <w:rsid w:val="00C423B2"/>
    <w:rsid w:val="00C45782"/>
    <w:rsid w:val="00C515F5"/>
    <w:rsid w:val="00C53444"/>
    <w:rsid w:val="00C54D1C"/>
    <w:rsid w:val="00C579C9"/>
    <w:rsid w:val="00C72626"/>
    <w:rsid w:val="00C74BD1"/>
    <w:rsid w:val="00C910A1"/>
    <w:rsid w:val="00C93480"/>
    <w:rsid w:val="00C97930"/>
    <w:rsid w:val="00CA561A"/>
    <w:rsid w:val="00CB08A9"/>
    <w:rsid w:val="00CB11FE"/>
    <w:rsid w:val="00CB58D9"/>
    <w:rsid w:val="00CC4801"/>
    <w:rsid w:val="00CD28CC"/>
    <w:rsid w:val="00CE4212"/>
    <w:rsid w:val="00CF5EF4"/>
    <w:rsid w:val="00D01270"/>
    <w:rsid w:val="00D05535"/>
    <w:rsid w:val="00D23ACC"/>
    <w:rsid w:val="00D27133"/>
    <w:rsid w:val="00D41118"/>
    <w:rsid w:val="00D44609"/>
    <w:rsid w:val="00D47D6C"/>
    <w:rsid w:val="00D50179"/>
    <w:rsid w:val="00D5424F"/>
    <w:rsid w:val="00D77FE7"/>
    <w:rsid w:val="00D831B4"/>
    <w:rsid w:val="00D83EB9"/>
    <w:rsid w:val="00D84412"/>
    <w:rsid w:val="00D92CC4"/>
    <w:rsid w:val="00D96C36"/>
    <w:rsid w:val="00DA0069"/>
    <w:rsid w:val="00DA541C"/>
    <w:rsid w:val="00DA5AA6"/>
    <w:rsid w:val="00DA5D03"/>
    <w:rsid w:val="00DD4063"/>
    <w:rsid w:val="00DF0FF1"/>
    <w:rsid w:val="00DF20C8"/>
    <w:rsid w:val="00DF69B4"/>
    <w:rsid w:val="00E0103A"/>
    <w:rsid w:val="00E024E3"/>
    <w:rsid w:val="00E07834"/>
    <w:rsid w:val="00E10F20"/>
    <w:rsid w:val="00E11C45"/>
    <w:rsid w:val="00E14D9B"/>
    <w:rsid w:val="00E20A52"/>
    <w:rsid w:val="00E260DE"/>
    <w:rsid w:val="00E26D23"/>
    <w:rsid w:val="00E332ED"/>
    <w:rsid w:val="00E34F87"/>
    <w:rsid w:val="00E35688"/>
    <w:rsid w:val="00E40A3D"/>
    <w:rsid w:val="00E47ABA"/>
    <w:rsid w:val="00E52459"/>
    <w:rsid w:val="00E6199B"/>
    <w:rsid w:val="00E62F06"/>
    <w:rsid w:val="00E71938"/>
    <w:rsid w:val="00E7262C"/>
    <w:rsid w:val="00E7330F"/>
    <w:rsid w:val="00E75F47"/>
    <w:rsid w:val="00E811A1"/>
    <w:rsid w:val="00E87028"/>
    <w:rsid w:val="00E946CC"/>
    <w:rsid w:val="00EA0AFC"/>
    <w:rsid w:val="00EB6485"/>
    <w:rsid w:val="00EC34B1"/>
    <w:rsid w:val="00EE23E4"/>
    <w:rsid w:val="00EE6186"/>
    <w:rsid w:val="00EF2F40"/>
    <w:rsid w:val="00F11B74"/>
    <w:rsid w:val="00F13F8F"/>
    <w:rsid w:val="00F21B9D"/>
    <w:rsid w:val="00F24B79"/>
    <w:rsid w:val="00F30B72"/>
    <w:rsid w:val="00F34EEA"/>
    <w:rsid w:val="00F36858"/>
    <w:rsid w:val="00F45BBE"/>
    <w:rsid w:val="00F52669"/>
    <w:rsid w:val="00F557B8"/>
    <w:rsid w:val="00F607CD"/>
    <w:rsid w:val="00F63C42"/>
    <w:rsid w:val="00F64D51"/>
    <w:rsid w:val="00F6662B"/>
    <w:rsid w:val="00F70325"/>
    <w:rsid w:val="00F72970"/>
    <w:rsid w:val="00F80793"/>
    <w:rsid w:val="00F83C2B"/>
    <w:rsid w:val="00F849BE"/>
    <w:rsid w:val="00F90D4B"/>
    <w:rsid w:val="00F90DFE"/>
    <w:rsid w:val="00F91C4F"/>
    <w:rsid w:val="00F97188"/>
    <w:rsid w:val="00F9718D"/>
    <w:rsid w:val="00FA0024"/>
    <w:rsid w:val="00FB4A50"/>
    <w:rsid w:val="00FB5AE6"/>
    <w:rsid w:val="00FB6EBD"/>
    <w:rsid w:val="00FC22DA"/>
    <w:rsid w:val="00FC4B21"/>
    <w:rsid w:val="00FD6212"/>
    <w:rsid w:val="00FD67B0"/>
    <w:rsid w:val="00FD6B0D"/>
    <w:rsid w:val="00FE1E1F"/>
    <w:rsid w:val="00FE2162"/>
    <w:rsid w:val="00FE3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60197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1"/>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1"/>
      </w:numPr>
      <w:tabs>
        <w:tab w:val="clear" w:pos="576"/>
        <w:tab w:val="num" w:pos="756"/>
      </w:tabs>
      <w:spacing w:before="240" w:after="60"/>
      <w:ind w:left="756"/>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1"/>
      </w:numPr>
      <w:spacing w:before="240" w:after="60"/>
      <w:outlineLvl w:val="6"/>
    </w:pPr>
  </w:style>
  <w:style w:type="paragraph" w:styleId="Ttulo8">
    <w:name w:val="heading 8"/>
    <w:basedOn w:val="Normal"/>
    <w:next w:val="Normal"/>
    <w:link w:val="Ttulo8Car"/>
    <w:uiPriority w:val="99"/>
    <w:qFormat/>
    <w:rsid w:val="00560CB4"/>
    <w:pPr>
      <w:numPr>
        <w:ilvl w:val="7"/>
        <w:numId w:val="1"/>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Verdana" w:hAnsi="Verdana" w:cs="Verdana"/>
      <w:b/>
      <w:bCs/>
      <w:kern w:val="32"/>
      <w:sz w:val="32"/>
      <w:szCs w:val="32"/>
      <w:lang w:val="es-ES" w:eastAsia="es-ES"/>
    </w:rPr>
  </w:style>
  <w:style w:type="character" w:customStyle="1" w:styleId="Ttulo2Car">
    <w:name w:val="Título 2 Car"/>
    <w:basedOn w:val="Fuentedeprrafopredeter"/>
    <w:link w:val="Ttulo2"/>
    <w:uiPriority w:val="99"/>
    <w:locked/>
    <w:rPr>
      <w:rFonts w:ascii="Verdana" w:hAnsi="Verdana" w:cs="Verdana"/>
      <w:b/>
      <w:bCs/>
      <w:i/>
      <w:iCs/>
      <w:sz w:val="28"/>
      <w:szCs w:val="28"/>
      <w:lang w:val="es-ES" w:eastAsia="es-ES"/>
    </w:rPr>
  </w:style>
  <w:style w:type="character" w:customStyle="1" w:styleId="Ttulo3Car">
    <w:name w:val="Título 3 Car"/>
    <w:basedOn w:val="Fuentedeprrafopredeter"/>
    <w:link w:val="Ttulo3"/>
    <w:uiPriority w:val="99"/>
    <w:locked/>
    <w:rPr>
      <w:rFonts w:ascii="Arial" w:hAnsi="Arial" w:cs="Arial"/>
      <w:b/>
      <w:bCs/>
      <w:sz w:val="26"/>
      <w:szCs w:val="26"/>
      <w:lang w:val="es-ES" w:eastAsia="es-ES"/>
    </w:rPr>
  </w:style>
  <w:style w:type="character" w:customStyle="1" w:styleId="Ttulo4Car">
    <w:name w:val="Título 4 Car"/>
    <w:basedOn w:val="Fuentedeprrafopredeter"/>
    <w:link w:val="Ttulo4"/>
    <w:uiPriority w:val="99"/>
    <w:locked/>
    <w:rPr>
      <w:rFonts w:ascii="Verdana" w:hAnsi="Verdana" w:cs="Verdana"/>
      <w:b/>
      <w:bCs/>
      <w:sz w:val="28"/>
      <w:szCs w:val="28"/>
      <w:lang w:val="es-ES" w:eastAsia="es-ES"/>
    </w:rPr>
  </w:style>
  <w:style w:type="character" w:customStyle="1" w:styleId="Ttulo5Car">
    <w:name w:val="Título 5 Car"/>
    <w:basedOn w:val="Fuentedeprrafopredeter"/>
    <w:link w:val="Ttulo5"/>
    <w:uiPriority w:val="99"/>
    <w:locked/>
    <w:rPr>
      <w:rFonts w:ascii="Verdana" w:hAnsi="Verdana" w:cs="Verdana"/>
      <w:b/>
      <w:bCs/>
      <w:i/>
      <w:iCs/>
      <w:sz w:val="26"/>
      <w:szCs w:val="26"/>
      <w:lang w:val="es-ES" w:eastAsia="es-ES"/>
    </w:rPr>
  </w:style>
  <w:style w:type="character" w:customStyle="1" w:styleId="Ttulo6Car">
    <w:name w:val="Título 6 Car"/>
    <w:basedOn w:val="Fuentedeprrafopredeter"/>
    <w:link w:val="Ttulo6"/>
    <w:uiPriority w:val="99"/>
    <w:locked/>
    <w:rPr>
      <w:rFonts w:ascii="Verdana" w:hAnsi="Verdana" w:cs="Verdana"/>
      <w:b/>
      <w:bCs/>
      <w:lang w:val="es-ES" w:eastAsia="es-ES"/>
    </w:rPr>
  </w:style>
  <w:style w:type="character" w:customStyle="1" w:styleId="Ttulo7Car">
    <w:name w:val="Título 7 Car"/>
    <w:basedOn w:val="Fuentedeprrafopredeter"/>
    <w:link w:val="Ttulo7"/>
    <w:uiPriority w:val="99"/>
    <w:locked/>
    <w:rPr>
      <w:rFonts w:ascii="Verdana" w:hAnsi="Verdana" w:cs="Verdana"/>
      <w:sz w:val="24"/>
      <w:szCs w:val="24"/>
      <w:lang w:val="es-ES" w:eastAsia="es-ES"/>
    </w:rPr>
  </w:style>
  <w:style w:type="character" w:customStyle="1" w:styleId="Ttulo8Car">
    <w:name w:val="Título 8 Car"/>
    <w:basedOn w:val="Fuentedeprrafopredeter"/>
    <w:link w:val="Ttulo8"/>
    <w:uiPriority w:val="99"/>
    <w:locked/>
    <w:rPr>
      <w:rFonts w:ascii="Verdana" w:hAnsi="Verdana" w:cs="Verdana"/>
      <w:i/>
      <w:iCs/>
      <w:sz w:val="24"/>
      <w:szCs w:val="24"/>
      <w:lang w:val="es-ES" w:eastAsia="es-ES"/>
    </w:rPr>
  </w:style>
  <w:style w:type="character" w:customStyle="1" w:styleId="Ttulo9Car">
    <w:name w:val="Título 9 Car"/>
    <w:basedOn w:val="Fuentedeprrafopredeter"/>
    <w:link w:val="Ttulo9"/>
    <w:uiPriority w:val="99"/>
    <w:locked/>
    <w:rPr>
      <w:rFonts w:ascii="Arial" w:hAnsi="Arial" w:cs="Arial"/>
      <w:lang w:val="es-ES" w:eastAsia="es-ES"/>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paragraph" w:styleId="TtulodeTDC">
    <w:name w:val="TOC Heading"/>
    <w:basedOn w:val="Ttulo1"/>
    <w:next w:val="Normal"/>
    <w:uiPriority w:val="39"/>
    <w:semiHidden/>
    <w:unhideWhenUsed/>
    <w:qFormat/>
    <w:rsid w:val="00DA5AA6"/>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R" w:eastAsia="es-CR"/>
    </w:rPr>
  </w:style>
  <w:style w:type="paragraph" w:styleId="TDC1">
    <w:name w:val="toc 1"/>
    <w:basedOn w:val="Normal"/>
    <w:next w:val="Normal"/>
    <w:autoRedefine/>
    <w:uiPriority w:val="39"/>
    <w:unhideWhenUsed/>
    <w:rsid w:val="00DA5AA6"/>
    <w:pPr>
      <w:spacing w:after="100"/>
    </w:pPr>
  </w:style>
  <w:style w:type="paragraph" w:styleId="TDC2">
    <w:name w:val="toc 2"/>
    <w:basedOn w:val="Normal"/>
    <w:next w:val="Normal"/>
    <w:autoRedefine/>
    <w:uiPriority w:val="39"/>
    <w:unhideWhenUsed/>
    <w:rsid w:val="00DA5AA6"/>
    <w:pPr>
      <w:spacing w:after="100"/>
      <w:ind w:left="240"/>
    </w:pPr>
  </w:style>
  <w:style w:type="paragraph" w:styleId="TDC3">
    <w:name w:val="toc 3"/>
    <w:basedOn w:val="Normal"/>
    <w:next w:val="Normal"/>
    <w:autoRedefine/>
    <w:uiPriority w:val="39"/>
    <w:unhideWhenUsed/>
    <w:rsid w:val="006C32A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1"/>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1"/>
      </w:numPr>
      <w:tabs>
        <w:tab w:val="clear" w:pos="576"/>
        <w:tab w:val="num" w:pos="756"/>
      </w:tabs>
      <w:spacing w:before="240" w:after="60"/>
      <w:ind w:left="756"/>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1"/>
      </w:numPr>
      <w:spacing w:before="240" w:after="60"/>
      <w:outlineLvl w:val="6"/>
    </w:pPr>
  </w:style>
  <w:style w:type="paragraph" w:styleId="Ttulo8">
    <w:name w:val="heading 8"/>
    <w:basedOn w:val="Normal"/>
    <w:next w:val="Normal"/>
    <w:link w:val="Ttulo8Car"/>
    <w:uiPriority w:val="99"/>
    <w:qFormat/>
    <w:rsid w:val="00560CB4"/>
    <w:pPr>
      <w:numPr>
        <w:ilvl w:val="7"/>
        <w:numId w:val="1"/>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Verdana" w:hAnsi="Verdana" w:cs="Verdana"/>
      <w:b/>
      <w:bCs/>
      <w:kern w:val="32"/>
      <w:sz w:val="32"/>
      <w:szCs w:val="32"/>
      <w:lang w:val="es-ES" w:eastAsia="es-ES"/>
    </w:rPr>
  </w:style>
  <w:style w:type="character" w:customStyle="1" w:styleId="Ttulo2Car">
    <w:name w:val="Título 2 Car"/>
    <w:basedOn w:val="Fuentedeprrafopredeter"/>
    <w:link w:val="Ttulo2"/>
    <w:uiPriority w:val="99"/>
    <w:locked/>
    <w:rPr>
      <w:rFonts w:ascii="Verdana" w:hAnsi="Verdana" w:cs="Verdana"/>
      <w:b/>
      <w:bCs/>
      <w:i/>
      <w:iCs/>
      <w:sz w:val="28"/>
      <w:szCs w:val="28"/>
      <w:lang w:val="es-ES" w:eastAsia="es-ES"/>
    </w:rPr>
  </w:style>
  <w:style w:type="character" w:customStyle="1" w:styleId="Ttulo3Car">
    <w:name w:val="Título 3 Car"/>
    <w:basedOn w:val="Fuentedeprrafopredeter"/>
    <w:link w:val="Ttulo3"/>
    <w:uiPriority w:val="99"/>
    <w:locked/>
    <w:rPr>
      <w:rFonts w:ascii="Arial" w:hAnsi="Arial" w:cs="Arial"/>
      <w:b/>
      <w:bCs/>
      <w:sz w:val="26"/>
      <w:szCs w:val="26"/>
      <w:lang w:val="es-ES" w:eastAsia="es-ES"/>
    </w:rPr>
  </w:style>
  <w:style w:type="character" w:customStyle="1" w:styleId="Ttulo4Car">
    <w:name w:val="Título 4 Car"/>
    <w:basedOn w:val="Fuentedeprrafopredeter"/>
    <w:link w:val="Ttulo4"/>
    <w:uiPriority w:val="99"/>
    <w:locked/>
    <w:rPr>
      <w:rFonts w:ascii="Verdana" w:hAnsi="Verdana" w:cs="Verdana"/>
      <w:b/>
      <w:bCs/>
      <w:sz w:val="28"/>
      <w:szCs w:val="28"/>
      <w:lang w:val="es-ES" w:eastAsia="es-ES"/>
    </w:rPr>
  </w:style>
  <w:style w:type="character" w:customStyle="1" w:styleId="Ttulo5Car">
    <w:name w:val="Título 5 Car"/>
    <w:basedOn w:val="Fuentedeprrafopredeter"/>
    <w:link w:val="Ttulo5"/>
    <w:uiPriority w:val="99"/>
    <w:locked/>
    <w:rPr>
      <w:rFonts w:ascii="Verdana" w:hAnsi="Verdana" w:cs="Verdana"/>
      <w:b/>
      <w:bCs/>
      <w:i/>
      <w:iCs/>
      <w:sz w:val="26"/>
      <w:szCs w:val="26"/>
      <w:lang w:val="es-ES" w:eastAsia="es-ES"/>
    </w:rPr>
  </w:style>
  <w:style w:type="character" w:customStyle="1" w:styleId="Ttulo6Car">
    <w:name w:val="Título 6 Car"/>
    <w:basedOn w:val="Fuentedeprrafopredeter"/>
    <w:link w:val="Ttulo6"/>
    <w:uiPriority w:val="99"/>
    <w:locked/>
    <w:rPr>
      <w:rFonts w:ascii="Verdana" w:hAnsi="Verdana" w:cs="Verdana"/>
      <w:b/>
      <w:bCs/>
      <w:lang w:val="es-ES" w:eastAsia="es-ES"/>
    </w:rPr>
  </w:style>
  <w:style w:type="character" w:customStyle="1" w:styleId="Ttulo7Car">
    <w:name w:val="Título 7 Car"/>
    <w:basedOn w:val="Fuentedeprrafopredeter"/>
    <w:link w:val="Ttulo7"/>
    <w:uiPriority w:val="99"/>
    <w:locked/>
    <w:rPr>
      <w:rFonts w:ascii="Verdana" w:hAnsi="Verdana" w:cs="Verdana"/>
      <w:sz w:val="24"/>
      <w:szCs w:val="24"/>
      <w:lang w:val="es-ES" w:eastAsia="es-ES"/>
    </w:rPr>
  </w:style>
  <w:style w:type="character" w:customStyle="1" w:styleId="Ttulo8Car">
    <w:name w:val="Título 8 Car"/>
    <w:basedOn w:val="Fuentedeprrafopredeter"/>
    <w:link w:val="Ttulo8"/>
    <w:uiPriority w:val="99"/>
    <w:locked/>
    <w:rPr>
      <w:rFonts w:ascii="Verdana" w:hAnsi="Verdana" w:cs="Verdana"/>
      <w:i/>
      <w:iCs/>
      <w:sz w:val="24"/>
      <w:szCs w:val="24"/>
      <w:lang w:val="es-ES" w:eastAsia="es-ES"/>
    </w:rPr>
  </w:style>
  <w:style w:type="character" w:customStyle="1" w:styleId="Ttulo9Car">
    <w:name w:val="Título 9 Car"/>
    <w:basedOn w:val="Fuentedeprrafopredeter"/>
    <w:link w:val="Ttulo9"/>
    <w:uiPriority w:val="99"/>
    <w:locked/>
    <w:rPr>
      <w:rFonts w:ascii="Arial" w:hAnsi="Arial" w:cs="Arial"/>
      <w:lang w:val="es-ES" w:eastAsia="es-ES"/>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paragraph" w:styleId="TtulodeTDC">
    <w:name w:val="TOC Heading"/>
    <w:basedOn w:val="Ttulo1"/>
    <w:next w:val="Normal"/>
    <w:uiPriority w:val="39"/>
    <w:semiHidden/>
    <w:unhideWhenUsed/>
    <w:qFormat/>
    <w:rsid w:val="00DA5AA6"/>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R" w:eastAsia="es-CR"/>
    </w:rPr>
  </w:style>
  <w:style w:type="paragraph" w:styleId="TDC1">
    <w:name w:val="toc 1"/>
    <w:basedOn w:val="Normal"/>
    <w:next w:val="Normal"/>
    <w:autoRedefine/>
    <w:uiPriority w:val="39"/>
    <w:unhideWhenUsed/>
    <w:rsid w:val="00DA5AA6"/>
    <w:pPr>
      <w:spacing w:after="100"/>
    </w:pPr>
  </w:style>
  <w:style w:type="paragraph" w:styleId="TDC2">
    <w:name w:val="toc 2"/>
    <w:basedOn w:val="Normal"/>
    <w:next w:val="Normal"/>
    <w:autoRedefine/>
    <w:uiPriority w:val="39"/>
    <w:unhideWhenUsed/>
    <w:rsid w:val="00DA5AA6"/>
    <w:pPr>
      <w:spacing w:after="100"/>
      <w:ind w:left="240"/>
    </w:pPr>
  </w:style>
  <w:style w:type="paragraph" w:styleId="TDC3">
    <w:name w:val="toc 3"/>
    <w:basedOn w:val="Normal"/>
    <w:next w:val="Normal"/>
    <w:autoRedefine/>
    <w:uiPriority w:val="39"/>
    <w:unhideWhenUsed/>
    <w:rsid w:val="006C32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577">
      <w:marLeft w:val="0"/>
      <w:marRight w:val="0"/>
      <w:marTop w:val="0"/>
      <w:marBottom w:val="0"/>
      <w:divBdr>
        <w:top w:val="none" w:sz="0" w:space="0" w:color="auto"/>
        <w:left w:val="none" w:sz="0" w:space="0" w:color="auto"/>
        <w:bottom w:val="none" w:sz="0" w:space="0" w:color="auto"/>
        <w:right w:val="none" w:sz="0" w:space="0" w:color="auto"/>
      </w:divBdr>
    </w:div>
    <w:div w:id="159470578">
      <w:marLeft w:val="0"/>
      <w:marRight w:val="0"/>
      <w:marTop w:val="0"/>
      <w:marBottom w:val="0"/>
      <w:divBdr>
        <w:top w:val="none" w:sz="0" w:space="0" w:color="auto"/>
        <w:left w:val="none" w:sz="0" w:space="0" w:color="auto"/>
        <w:bottom w:val="none" w:sz="0" w:space="0" w:color="auto"/>
        <w:right w:val="none" w:sz="0" w:space="0" w:color="auto"/>
      </w:divBdr>
    </w:div>
    <w:div w:id="159470579">
      <w:marLeft w:val="0"/>
      <w:marRight w:val="0"/>
      <w:marTop w:val="0"/>
      <w:marBottom w:val="0"/>
      <w:divBdr>
        <w:top w:val="none" w:sz="0" w:space="0" w:color="auto"/>
        <w:left w:val="none" w:sz="0" w:space="0" w:color="auto"/>
        <w:bottom w:val="none" w:sz="0" w:space="0" w:color="auto"/>
        <w:right w:val="none" w:sz="0" w:space="0" w:color="auto"/>
      </w:divBdr>
    </w:div>
    <w:div w:id="74954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CC4DD1.7E90E370" TargetMode="External"/><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6B9A6-3C87-4A8E-9E43-F8C55E00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1854</Words>
  <Characters>10200</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[Nombre del Sistema]</vt:lpstr>
      <vt:lpstr>Sistema: [Nombre del Sistema]</vt:lpstr>
    </vt:vector>
  </TitlesOfParts>
  <Company>BCR</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[Nombre del Sistema]</dc:title>
  <dc:creator>109770555</dc:creator>
  <cp:lastModifiedBy>Ifigenia Fallas Pizarro</cp:lastModifiedBy>
  <cp:revision>4</cp:revision>
  <cp:lastPrinted>2012-01-23T19:31:00Z</cp:lastPrinted>
  <dcterms:created xsi:type="dcterms:W3CDTF">2016-04-17T18:39:00Z</dcterms:created>
  <dcterms:modified xsi:type="dcterms:W3CDTF">2016-04-25T14:49:00Z</dcterms:modified>
</cp:coreProperties>
</file>