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天津大学软件学院</w:t>
      </w:r>
    </w:p>
    <w:p>
      <w:pPr>
        <w:jc w:val="center"/>
      </w:pPr>
      <w:r>
        <w:rPr>
          <w:rFonts w:ascii="Times New Roman" w:hAnsi="Times New Roman" w:eastAsia="黑体"/>
          <w:color w:val="000000"/>
          <w:sz w:val="26"/>
        </w:rPr>
        <w:t>软件工程综合实践项目</w:t>
      </w:r>
    </w:p>
    <w:p/>
    <w:p>
      <w:pPr>
        <w:jc w:val="center"/>
      </w:pPr>
      <w:r>
        <w:rPr>
          <w:rFonts w:ascii="Times New Roman" w:hAnsi="Times New Roman" w:eastAsia="黑体"/>
          <w:b/>
          <w:color w:val="000000"/>
          <w:sz w:val="40"/>
        </w:rPr>
        <w:t>轻量级外卖服务平台</w:t>
      </w:r>
    </w:p>
    <w:p>
      <w:pPr>
        <w:pStyle w:val="aa"/>
        <w:jc w:val="center"/>
      </w:pPr>
      <w:r>
        <w:t>软件需求规格说明书</w:t>
      </w:r>
    </w:p>
    <w:p>
      <w:pPr>
        <w:jc w:val="center"/>
      </w:pPr>
      <w:r>
        <w:rPr>
          <w:rFonts w:ascii="Times New Roman" w:hAnsi="Times New Roman" w:eastAsia="宋体"/>
          <w:color w:val="000000"/>
          <w:sz w:val="24"/>
        </w:rPr>
        <w:t>Software Requirements Specification</w:t>
      </w: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项目属性</w:t>
            </w:r>
          </w:p>
        </w:tc>
        <w:tc>
          <w:tcPr>
            <w:tcW w:type="dxa" w:w="6237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项目名称</w:t>
            </w:r>
          </w:p>
        </w:tc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轻量级外卖服务平台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文档名称</w:t>
            </w:r>
          </w:p>
        </w:tc>
        <w:tc>
          <w:tcPr>
            <w:tcW w:type="dxa" w:w="623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软件需求规格说明书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版本号</w:t>
            </w:r>
          </w:p>
        </w:tc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V1.4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编制日期</w:t>
            </w:r>
          </w:p>
        </w:tc>
        <w:tc>
          <w:tcPr>
            <w:tcW w:type="dxa" w:w="623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2026-09-09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项目周期</w:t>
            </w:r>
          </w:p>
        </w:tc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2026-08-31 至 2026-09-20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编制单位</w:t>
            </w:r>
          </w:p>
        </w:tc>
        <w:tc>
          <w:tcPr>
            <w:tcW w:type="dxa" w:w="623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项目小组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文档状态</w:t>
            </w:r>
          </w:p>
        </w:tc>
        <w:tc>
          <w:tcPr>
            <w:tcW w:type="dxa" w:w="62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需求评审修订稿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Times New Roman" w:hAnsi="Times New Roman" w:eastAsia="宋体"/>
          <w:color w:val="000000"/>
          <w:sz w:val="18"/>
        </w:rPr>
        <w:t>密级：内部资料（仅限课程教学与项目组使用）</w:t>
      </w:r>
    </w:p>
    <w:p>
      <w:pPr>
        <w:pStyle w:val="1"/>
        <w:pageBreakBefore/>
      </w:pPr>
      <w:r>
        <w:t>变更记录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134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版本</w:t>
            </w:r>
          </w:p>
        </w:tc>
        <w:tc>
          <w:tcPr>
            <w:tcW w:type="dxa" w:w="1530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日期</w:t>
            </w:r>
          </w:p>
        </w:tc>
        <w:tc>
          <w:tcPr>
            <w:tcW w:type="dxa" w:w="1984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修改人</w:t>
            </w:r>
          </w:p>
        </w:tc>
        <w:tc>
          <w:tcPr>
            <w:tcW w:type="dxa" w:w="3969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V1.0</w:t>
            </w:r>
          </w:p>
        </w:tc>
        <w:tc>
          <w:tcPr>
            <w:tcW w:type="dxa" w:w="15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2026-08-31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项目小组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依据课程任务书建立初始需求基线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V1.1</w:t>
            </w:r>
          </w:p>
        </w:tc>
        <w:tc>
          <w:tcPr>
            <w:tcW w:type="dxa" w:w="153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2026-09-01</w:t>
            </w:r>
          </w:p>
        </w:tc>
        <w:tc>
          <w:tcPr>
            <w:tcW w:type="dxa" w:w="198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项目小组</w:t>
            </w:r>
          </w:p>
        </w:tc>
        <w:tc>
          <w:tcPr>
            <w:tcW w:type="dxa" w:w="3969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补充可测试的验收条件、接口契约与追溯信息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V1.2</w:t>
            </w:r>
          </w:p>
        </w:tc>
        <w:tc>
          <w:tcPr>
            <w:tcW w:type="dxa" w:w="15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2026-09-07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项目小组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完善顾客与商家相关需求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V1.3</w:t>
            </w:r>
          </w:p>
        </w:tc>
        <w:tc>
          <w:tcPr>
            <w:tcW w:type="dxa" w:w="153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2026-09-09</w:t>
            </w:r>
          </w:p>
        </w:tc>
        <w:tc>
          <w:tcPr>
            <w:tcW w:type="dxa" w:w="198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项目小组</w:t>
            </w:r>
          </w:p>
        </w:tc>
        <w:tc>
          <w:tcPr>
            <w:tcW w:type="dxa" w:w="3969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补充移动端交互、角色隔离和订单页面设想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V1.4</w:t>
            </w:r>
          </w:p>
        </w:tc>
        <w:tc>
          <w:tcPr>
            <w:tcW w:type="dxa" w:w="15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2026-09-09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项目小组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按需求评审意见重构涉众、用例、业务数据、流程、异常和范围边界；移除实现设计细节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Times New Roman" w:hAnsi="Times New Roman" w:eastAsia="宋体"/>
          <w:color w:val="000000"/>
          <w:sz w:val="21"/>
        </w:rPr>
        <w:t>本版本统一解决 V1.3 中的范围矛盾。凡标为“延期需求”的内容均不作为当前验收基线，只有经正式变更评审转入基线后才实施与验收。</w:t>
      </w:r>
    </w:p>
    <w:p>
      <w:pPr>
        <w:pStyle w:val="1"/>
        <w:pageBreakBefore/>
      </w:pPr>
      <w:r>
        <w:t>目录</w:t>
      </w:r>
    </w:p>
    <w:p>
      <w:pPr>
        <w:spacing w:after="60"/>
        <w:ind w:left="420"/>
      </w:pPr>
      <w:r>
        <w:rPr>
          <w:rFonts w:ascii="Times New Roman" w:hAnsi="Times New Roman" w:eastAsia="宋体"/>
          <w:color w:val="000000"/>
          <w:sz w:val="21"/>
        </w:rPr>
        <w:t>1 引言</w:t>
      </w:r>
    </w:p>
    <w:p>
      <w:pPr>
        <w:spacing w:after="60"/>
        <w:ind w:left="420"/>
      </w:pPr>
      <w:r>
        <w:rPr>
          <w:rFonts w:ascii="Times New Roman" w:hAnsi="Times New Roman" w:eastAsia="宋体"/>
          <w:color w:val="000000"/>
          <w:sz w:val="21"/>
        </w:rPr>
        <w:t>2 项目范围与涉众</w:t>
      </w:r>
    </w:p>
    <w:p>
      <w:pPr>
        <w:spacing w:after="60"/>
        <w:ind w:left="420"/>
      </w:pPr>
      <w:r>
        <w:rPr>
          <w:rFonts w:ascii="Times New Roman" w:hAnsi="Times New Roman" w:eastAsia="宋体"/>
          <w:color w:val="000000"/>
          <w:sz w:val="21"/>
        </w:rPr>
        <w:t>3 用例需求</w:t>
      </w:r>
    </w:p>
    <w:p>
      <w:pPr>
        <w:spacing w:after="60"/>
        <w:ind w:left="420"/>
      </w:pPr>
      <w:r>
        <w:rPr>
          <w:rFonts w:ascii="Times New Roman" w:hAnsi="Times New Roman" w:eastAsia="宋体"/>
          <w:color w:val="000000"/>
          <w:sz w:val="21"/>
        </w:rPr>
        <w:t>4 功能需求</w:t>
      </w:r>
    </w:p>
    <w:p>
      <w:pPr>
        <w:spacing w:after="60"/>
        <w:ind w:left="420"/>
      </w:pPr>
      <w:r>
        <w:rPr>
          <w:rFonts w:ascii="Times New Roman" w:hAnsi="Times New Roman" w:eastAsia="宋体"/>
          <w:color w:val="000000"/>
          <w:sz w:val="21"/>
        </w:rPr>
        <w:t>5 业务数据与业务规则</w:t>
      </w:r>
    </w:p>
    <w:p>
      <w:pPr>
        <w:spacing w:after="60"/>
        <w:ind w:left="420"/>
      </w:pPr>
      <w:r>
        <w:rPr>
          <w:rFonts w:ascii="Times New Roman" w:hAnsi="Times New Roman" w:eastAsia="宋体"/>
          <w:color w:val="000000"/>
          <w:sz w:val="21"/>
        </w:rPr>
        <w:t>6 业务流程与异常处理</w:t>
      </w:r>
    </w:p>
    <w:p>
      <w:pPr>
        <w:spacing w:after="60"/>
        <w:ind w:left="420"/>
      </w:pPr>
      <w:r>
        <w:rPr>
          <w:rFonts w:ascii="Times New Roman" w:hAnsi="Times New Roman" w:eastAsia="宋体"/>
          <w:color w:val="000000"/>
          <w:sz w:val="21"/>
        </w:rPr>
        <w:t>7 外部接口需求</w:t>
      </w:r>
    </w:p>
    <w:p>
      <w:pPr>
        <w:spacing w:after="60"/>
        <w:ind w:left="420"/>
      </w:pPr>
      <w:r>
        <w:rPr>
          <w:rFonts w:ascii="Times New Roman" w:hAnsi="Times New Roman" w:eastAsia="宋体"/>
          <w:color w:val="000000"/>
          <w:sz w:val="21"/>
        </w:rPr>
        <w:t>8 非功能需求</w:t>
      </w:r>
    </w:p>
    <w:p>
      <w:pPr>
        <w:spacing w:after="60"/>
        <w:ind w:left="420"/>
      </w:pPr>
      <w:r>
        <w:rPr>
          <w:rFonts w:ascii="Times New Roman" w:hAnsi="Times New Roman" w:eastAsia="宋体"/>
          <w:color w:val="000000"/>
          <w:sz w:val="21"/>
        </w:rPr>
        <w:t>9 验收与追溯</w:t>
      </w:r>
    </w:p>
    <w:p>
      <w:pPr>
        <w:spacing w:after="60"/>
        <w:ind w:left="420"/>
      </w:pPr>
      <w:r>
        <w:rPr>
          <w:rFonts w:ascii="Times New Roman" w:hAnsi="Times New Roman" w:eastAsia="宋体"/>
          <w:color w:val="000000"/>
          <w:sz w:val="21"/>
        </w:rPr>
        <w:t>附录 A 术语表</w:t>
      </w:r>
    </w:p>
    <w:p>
      <w:pPr>
        <w:spacing w:after="60"/>
        <w:ind w:left="420"/>
      </w:pPr>
      <w:r>
        <w:rPr>
          <w:rFonts w:ascii="Times New Roman" w:hAnsi="Times New Roman" w:eastAsia="宋体"/>
          <w:color w:val="000000"/>
          <w:sz w:val="21"/>
        </w:rPr>
        <w:t>附录 B 延期需求与范围决策</w:t>
      </w:r>
    </w:p>
    <w:p>
      <w:pPr>
        <w:spacing w:after="60"/>
        <w:ind w:left="420"/>
      </w:pPr>
      <w:r>
        <w:rPr>
          <w:rFonts w:ascii="Times New Roman" w:hAnsi="Times New Roman" w:eastAsia="宋体"/>
          <w:color w:val="000000"/>
          <w:sz w:val="21"/>
        </w:rPr>
        <w:t>附录 C 需求评审问题闭环</w:t>
      </w:r>
    </w:p>
    <w:p>
      <w:pPr>
        <w:spacing w:after="100" w:line="324" w:lineRule="auto"/>
      </w:pPr>
      <w:r>
        <w:rPr>
          <w:rFonts w:ascii="Times New Roman" w:hAnsi="Times New Roman" w:eastAsia="宋体"/>
          <w:color w:val="000000"/>
          <w:sz w:val="21"/>
        </w:rPr>
        <w:t>提示：在 Word 中可使用导航窗格按标题层级定位。文档内容变化后应更新目录页码。</w:t>
      </w:r>
    </w:p>
    <w:p>
      <w:pPr>
        <w:pStyle w:val="1"/>
        <w:pageBreakBefore/>
      </w:pPr>
      <w:r>
        <w:t>1 引言</w:t>
      </w:r>
    </w:p>
    <w:p>
      <w:pPr>
        <w:pStyle w:val="21"/>
      </w:pPr>
      <w:r>
        <w:t>1.1 目的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本文档规定轻量级外卖服务平台应向顾客、商家和平台管理员提供的外部可观察行为，以及业务数据约束、异常处理、外部接口和质量要求。它是项目经理、需求人员、开发人员、测试人员、评审人员和用户代表确认范围、设计系统、编写测试与执行验收的共同依据。</w:t>
      </w:r>
    </w:p>
    <w:p>
      <w:pPr>
        <w:pStyle w:val="21"/>
      </w:pPr>
      <w:r>
        <w:t>1.2 文档原则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描述系统做什么及其约束，不规定前端框架、后端框架、数据库产品、表名、字段名、分层结构或具体实现算法。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每条正式需求使用唯一编号，并采用“系统应……”的可验证表述。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正常流程与可预见的异常、边界、权限和并发场景具有同等地位。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当前基线与延期设想分开记录，避免界面原型、实现代码和验收范围互相矛盾。</w:t>
      </w:r>
    </w:p>
    <w:p>
      <w:pPr>
        <w:pStyle w:val="21"/>
      </w:pPr>
      <w:r>
        <w:t>1.3 参考资料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ISO/IEC/IEEE 29148 Systems and software engineering Life cycle processes Requirements engineering。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IEEE 830 Recommended Practice for Software Requirements Specifications（历史参考）。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课程实践任务书、项目立项资料和已确认的需求评审意见。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对外 API 契约文档，用于字段级接口说明；若与本 SRS 冲突，以经评审的最新需求基线为准。</w:t>
      </w:r>
    </w:p>
    <w:p>
      <w:pPr>
        <w:pStyle w:val="1"/>
        <w:pageBreakBefore/>
      </w:pPr>
      <w:r>
        <w:t>2 项目范围与涉众</w:t>
      </w:r>
    </w:p>
    <w:p>
      <w:pPr>
        <w:pStyle w:val="21"/>
      </w:pPr>
      <w:r>
        <w:t>2.1 产品范围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平台面向教学演示场景，支持顾客浏览店铺与商品、维护购物车、提交和查询订单；支持商家维护本店信息、分类、商品、价格、库存、营业状态并处理订单；支持平台管理员以只读方式查看账号清单。系统同时对输入错误、权限错误、资源变化、库存竞争和服务异常给出一致、可追踪的结果。</w:t>
      </w:r>
    </w:p>
    <w:p>
      <w:pPr>
        <w:pStyle w:val="21"/>
      </w:pPr>
      <w:r>
        <w:t>2.2 当前基线包含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顾客、商家和平台管理员三类应用角色的身份与权限隔离。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店铺、分类、商品、价格、库存、购物车、收货信息和订单管理。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订单创建、商家接单、订单完成、顾客确认完成和创建态取消。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桌面与移动浏览器界面的加载、空数据、错误和防重复提交状态。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作为独立服务对外提供的版本化 HTTP API。</w:t>
      </w:r>
    </w:p>
    <w:p>
      <w:pPr>
        <w:pStyle w:val="21"/>
      </w:pPr>
      <w:r>
        <w:t>2.3 当前基线不包含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真实支付渠道、资金结算、退款、部分退款、发票和对账。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骑手、配送调度、实时定位、预计送达时间和配送轨迹。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短信验证码、找回密码、账号注销和手机号运营商归属验证。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平台管理员写操作、店铺删除、数据库管理和运维系统权限。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图片持久化上传；界面可以显示占位图或既有图片地址，但不得将本地预览描述为已上传成功。</w:t>
      </w:r>
    </w:p>
    <w:p>
      <w:pPr>
        <w:pStyle w:val="21"/>
      </w:pPr>
      <w:r>
        <w:t>2.4 涉众与应用角色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474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涉众或角色</w:t>
            </w:r>
          </w:p>
        </w:tc>
        <w:tc>
          <w:tcPr>
            <w:tcW w:type="dxa" w:w="1814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主要目标</w:t>
            </w:r>
          </w:p>
        </w:tc>
        <w:tc>
          <w:tcPr>
            <w:tcW w:type="dxa" w:w="2948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允许的系统行为</w:t>
            </w:r>
          </w:p>
        </w:tc>
        <w:tc>
          <w:tcPr>
            <w:tcW w:type="dxa" w:w="2494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明确禁止或不属于该角色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顾客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查找商品并完成下单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维护本人资料和收货信息；浏览；管理本人购物车；提交、查看、取消或确认本人订单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访问他人购物车和订单；修改商家数据；管理平台</w:t>
            </w:r>
          </w:p>
        </w:tc>
      </w:tr>
      <w:tr>
        <w:trPr>
          <w:cantSplit/>
        </w:trPr>
        <w:tc>
          <w:tcPr>
            <w:tcW w:type="dxa" w:w="147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商家</w:t>
            </w:r>
          </w:p>
        </w:tc>
        <w:tc>
          <w:tcPr>
            <w:tcW w:type="dxa" w:w="181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维护本店并处理订单</w:t>
            </w:r>
          </w:p>
        </w:tc>
        <w:tc>
          <w:tcPr>
            <w:tcW w:type="dxa" w:w="294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维护本店信息、分类、商品、价格、库存、营业状态；查看并处理本店订单</w:t>
            </w:r>
          </w:p>
        </w:tc>
        <w:tc>
          <w:tcPr>
            <w:tcW w:type="dxa" w:w="249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访问他店经营数据；访问顾客密码；管理数据库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平台管理员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进行课程演示所需的平台只读核查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以独立账号查看顾客和商家清单及基本状态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冒充顾客或商家；删除店铺或业务数据；直接操作数据库</w:t>
            </w:r>
          </w:p>
        </w:tc>
      </w:tr>
      <w:tr>
        <w:trPr>
          <w:cantSplit/>
        </w:trPr>
        <w:tc>
          <w:tcPr>
            <w:tcW w:type="dxa" w:w="147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项目经理与需求负责人</w:t>
            </w:r>
          </w:p>
        </w:tc>
        <w:tc>
          <w:tcPr>
            <w:tcW w:type="dxa" w:w="181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确认范围和变更</w:t>
            </w:r>
          </w:p>
        </w:tc>
        <w:tc>
          <w:tcPr>
            <w:tcW w:type="dxa" w:w="294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评审需求、优先级和业务参数变更</w:t>
            </w:r>
          </w:p>
        </w:tc>
        <w:tc>
          <w:tcPr>
            <w:tcW w:type="dxa" w:w="249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通过普通应用账号绕过变更流程修改规则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开发与测试人员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实现并验证需求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使用经授权的测试环境和演示数据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把实现细节反向当作未评审的需求</w:t>
            </w:r>
          </w:p>
        </w:tc>
      </w:tr>
      <w:tr>
        <w:trPr>
          <w:cantSplit/>
        </w:trPr>
        <w:tc>
          <w:tcPr>
            <w:tcW w:type="dxa" w:w="147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指导教师与交叉评审人员</w:t>
            </w:r>
          </w:p>
        </w:tc>
        <w:tc>
          <w:tcPr>
            <w:tcW w:type="dxa" w:w="181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核查过程和成果</w:t>
            </w:r>
          </w:p>
        </w:tc>
        <w:tc>
          <w:tcPr>
            <w:tcW w:type="dxa" w:w="294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读取需求、测试证据和演示结果</w:t>
            </w:r>
          </w:p>
        </w:tc>
        <w:tc>
          <w:tcPr>
            <w:tcW w:type="dxa" w:w="249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承担日常业务操作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部署与数据库维护人员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保障教学环境可用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在系统外按环境权限维护服务与数据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该身份不是应用内管理员角色</w:t>
            </w:r>
          </w:p>
        </w:tc>
      </w:tr>
    </w:tbl>
    <w:p>
      <w:pPr>
        <w:spacing w:after="0"/>
      </w:pPr>
    </w:p>
    <w:p>
      <w:pPr>
        <w:pStyle w:val="21"/>
      </w:pPr>
      <w:r>
        <w:t>2.5 角色关系与身份规则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自然人和应用账号不是同一概念。一名自然人可以分别注册顾客账号和商家账号；两类账号相互独立，登录时必须选择角色，系统不自动合并数据。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同一手机号可以在不同角色中各绑定一个账号，但在同一角色内只能绑定一个有效账号。应用内部使用不可变账号标识关联业务数据，手机号不是永久业务主键。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系统允许存在多个平台管理员账号。当前管理员权限一致且只读；若以后需要审核员、运营员或超级管理员等分级权限，必须作为需求变更单独评审。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应用管理员无权删除数据库。数据库维护权限属于部署环境，不通过本平台授予。</w:t>
      </w:r>
    </w:p>
    <w:p>
      <w:pPr>
        <w:pStyle w:val="21"/>
      </w:pPr>
      <w:r>
        <w:t>2.6 运行假设与业务依赖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用户可通过支持现代 Web 标准的浏览器访问系统。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课程演示使用可控的测试或演示数据，不保存真实支付凭证和敏感身份材料。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当前范围不依赖支付、短信、地图或配送等外部业务服务；这些能力未接入时，系统不得显示虚假的成功结果。</w:t>
      </w:r>
    </w:p>
    <w:p>
      <w:pPr>
        <w:pStyle w:val="1"/>
        <w:pageBreakBefore/>
      </w:pPr>
      <w:r>
        <w:t>3 用例需求</w:t>
      </w:r>
    </w:p>
    <w:p>
      <w:pPr>
        <w:pStyle w:val="21"/>
      </w:pPr>
      <w:r>
        <w:t>3.1 用例参与者关系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顾客、商家和平台管理员是系统边界外的应用参与者。系统时钟只在将来启用自动超时任务时作为触发源，当前基线不把它作为订单取消参与者。部署人员和数据库属于运行环境，不作为业务用例参与者。</w:t>
      </w:r>
    </w:p>
    <w:p>
      <w:pPr>
        <w:pStyle w:val="21"/>
      </w:pPr>
      <w:r>
        <w:t>3.2 用例清单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134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用例编号</w:t>
            </w:r>
          </w:p>
        </w:tc>
        <w:tc>
          <w:tcPr>
            <w:tcW w:type="dxa" w:w="2268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动词加宾语名称</w:t>
            </w:r>
          </w:p>
        </w:tc>
        <w:tc>
          <w:tcPr>
            <w:tcW w:type="dxa" w:w="1814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主要参与者</w:t>
            </w:r>
          </w:p>
        </w:tc>
        <w:tc>
          <w:tcPr>
            <w:tcW w:type="dxa" w:w="3515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创建顾客账号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顾客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获得独立顾客账号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UC-002</w:t>
            </w:r>
          </w:p>
        </w:tc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创建商家账号</w:t>
            </w:r>
          </w:p>
        </w:tc>
        <w:tc>
          <w:tcPr>
            <w:tcW w:type="dxa" w:w="181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商家</w:t>
            </w:r>
          </w:p>
        </w:tc>
        <w:tc>
          <w:tcPr>
            <w:tcW w:type="dxa" w:w="3515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获得商家账号和默认店铺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登录系统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顾客 商家 管理员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获得与角色一致的会话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UC-004</w:t>
            </w:r>
          </w:p>
        </w:tc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修改个人信息</w:t>
            </w:r>
          </w:p>
        </w:tc>
        <w:tc>
          <w:tcPr>
            <w:tcW w:type="dxa" w:w="181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顾客</w:t>
            </w:r>
          </w:p>
        </w:tc>
        <w:tc>
          <w:tcPr>
            <w:tcW w:type="dxa" w:w="3515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本人资料更新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浏览店铺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顾客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查看分页店铺及详情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UC-006</w:t>
            </w:r>
          </w:p>
        </w:tc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浏览商品</w:t>
            </w:r>
          </w:p>
        </w:tc>
        <w:tc>
          <w:tcPr>
            <w:tcW w:type="dxa" w:w="181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顾客</w:t>
            </w:r>
          </w:p>
        </w:tc>
        <w:tc>
          <w:tcPr>
            <w:tcW w:type="dxa" w:w="3515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查看可见分类 商品和详情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UC-007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管理购物车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顾客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本人各店铺购物车正确更新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UC-008</w:t>
            </w:r>
          </w:p>
        </w:tc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提交订单</w:t>
            </w:r>
          </w:p>
        </w:tc>
        <w:tc>
          <w:tcPr>
            <w:tcW w:type="dxa" w:w="181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顾客</w:t>
            </w:r>
          </w:p>
        </w:tc>
        <w:tc>
          <w:tcPr>
            <w:tcW w:type="dxa" w:w="3515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创建订单并原子扣减库存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UC-009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查看订单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顾客 商家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查看本人或本店订单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UC-010</w:t>
            </w:r>
          </w:p>
        </w:tc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取消订单</w:t>
            </w:r>
          </w:p>
        </w:tc>
        <w:tc>
          <w:tcPr>
            <w:tcW w:type="dxa" w:w="181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顾客</w:t>
            </w:r>
          </w:p>
        </w:tc>
        <w:tc>
          <w:tcPr>
            <w:tcW w:type="dxa" w:w="3515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创建态订单取消并回补库存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UC-011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确认完成订单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顾客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已接单订单完成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UC-012</w:t>
            </w:r>
          </w:p>
        </w:tc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维护店铺信息</w:t>
            </w:r>
          </w:p>
        </w:tc>
        <w:tc>
          <w:tcPr>
            <w:tcW w:type="dxa" w:w="181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商家</w:t>
            </w:r>
          </w:p>
        </w:tc>
        <w:tc>
          <w:tcPr>
            <w:tcW w:type="dxa" w:w="3515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本店公开信息更新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UC-013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切换营业状态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商家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本店接单能力变化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UC-014</w:t>
            </w:r>
          </w:p>
        </w:tc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维护商品分类</w:t>
            </w:r>
          </w:p>
        </w:tc>
        <w:tc>
          <w:tcPr>
            <w:tcW w:type="dxa" w:w="181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商家</w:t>
            </w:r>
          </w:p>
        </w:tc>
        <w:tc>
          <w:tcPr>
            <w:tcW w:type="dxa" w:w="3515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本店分类更新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UC-015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维护商品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商家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本店商品和可见状态更新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UC-016</w:t>
            </w:r>
          </w:p>
        </w:tc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调整商品价格</w:t>
            </w:r>
          </w:p>
        </w:tc>
        <w:tc>
          <w:tcPr>
            <w:tcW w:type="dxa" w:w="181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商家</w:t>
            </w:r>
          </w:p>
        </w:tc>
        <w:tc>
          <w:tcPr>
            <w:tcW w:type="dxa" w:w="3515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本店商品价格更新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UC-017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调整商品库存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商家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本店商品库存更新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UC-018</w:t>
            </w:r>
          </w:p>
        </w:tc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接受订单</w:t>
            </w:r>
          </w:p>
        </w:tc>
        <w:tc>
          <w:tcPr>
            <w:tcW w:type="dxa" w:w="181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商家</w:t>
            </w:r>
          </w:p>
        </w:tc>
        <w:tc>
          <w:tcPr>
            <w:tcW w:type="dxa" w:w="3515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创建态订单进入已接单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UC-019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完成订单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商家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已接单订单进入已完成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UC-020</w:t>
            </w:r>
          </w:p>
        </w:tc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查看账号清单</w:t>
            </w:r>
          </w:p>
        </w:tc>
        <w:tc>
          <w:tcPr>
            <w:tcW w:type="dxa" w:w="181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平台管理员</w:t>
            </w:r>
          </w:p>
        </w:tc>
        <w:tc>
          <w:tcPr>
            <w:tcW w:type="dxa" w:w="3515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只读查看顾客和商家清单</w:t>
            </w:r>
          </w:p>
        </w:tc>
      </w:tr>
    </w:tbl>
    <w:p>
      <w:pPr>
        <w:spacing w:after="0"/>
      </w:pPr>
    </w:p>
    <w:p>
      <w:pPr>
        <w:pStyle w:val="21"/>
      </w:pPr>
      <w:r>
        <w:t>3.3 关键用例详细说明</w:t>
      </w:r>
    </w:p>
    <w:p>
      <w:pPr>
        <w:pStyle w:val="31"/>
      </w:pPr>
      <w:r>
        <w:t>3.3.1 提交订单 UC-008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1701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要素</w:t>
            </w:r>
          </w:p>
        </w:tc>
        <w:tc>
          <w:tcPr>
            <w:tcW w:type="dxa" w:w="7030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参与者</w:t>
            </w:r>
          </w:p>
        </w:tc>
        <w:tc>
          <w:tcPr>
            <w:tcW w:type="dxa" w:w="7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已登录顾客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触发</w:t>
            </w:r>
          </w:p>
        </w:tc>
        <w:tc>
          <w:tcPr>
            <w:tcW w:type="dxa" w:w="703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顾客确认一个店铺的购物车内容和收货信息并提交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前置条件</w:t>
            </w:r>
          </w:p>
        </w:tc>
        <w:tc>
          <w:tcPr>
            <w:tcW w:type="dxa" w:w="7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购物车非空；收货人、联系电话和地址合法；店铺与商品仍可售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主成功流程</w:t>
            </w:r>
          </w:p>
        </w:tc>
        <w:tc>
          <w:tcPr>
            <w:tcW w:type="dxa" w:w="703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系统读取当前商品状态与价格，校验店铺营业、商品可见和库存；生成唯一订单号；保存订单与商品快照；扣减库存；清空该店铺购物车；返回 CREATED 订单。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异常流程</w:t>
            </w:r>
          </w:p>
        </w:tc>
        <w:tc>
          <w:tcPr>
            <w:tcW w:type="dxa" w:w="7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未登录返回 401；购物车空或字段非法返回 400；店铺已打烊或临时闭店、价格或库存发生冲突返回 409；商品不存在返回 404；任何写入失败均整体回滚并返回 traceId。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后置条件</w:t>
            </w:r>
          </w:p>
        </w:tc>
        <w:tc>
          <w:tcPr>
            <w:tcW w:type="dxa" w:w="703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成功时订单、明细、库存和购物车一致；失败时四者均保持提交前状态。</w:t>
            </w:r>
          </w:p>
        </w:tc>
      </w:tr>
    </w:tbl>
    <w:p>
      <w:pPr>
        <w:spacing w:after="0"/>
      </w:pPr>
    </w:p>
    <w:p>
      <w:pPr>
        <w:pStyle w:val="31"/>
      </w:pPr>
      <w:r>
        <w:t>3.3.2 处理订单 UC-018 UC-019 UC-011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417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阶段</w:t>
            </w:r>
          </w:p>
        </w:tc>
        <w:tc>
          <w:tcPr>
            <w:tcW w:type="dxa" w:w="2835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参与者操作</w:t>
            </w:r>
          </w:p>
        </w:tc>
        <w:tc>
          <w:tcPr>
            <w:tcW w:type="dxa" w:w="2268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正常结果</w:t>
            </w:r>
          </w:p>
        </w:tc>
        <w:tc>
          <w:tcPr>
            <w:tcW w:type="dxa" w:w="2211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异常结果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接受订单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本店商家接受 CREATED 订单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状态变为 ACCEPTED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他店 403；不存在 404；状态已变化 409</w:t>
            </w:r>
          </w:p>
        </w:tc>
      </w:tr>
      <w:tr>
        <w:trPr>
          <w:cantSplit/>
        </w:trPr>
        <w:tc>
          <w:tcPr>
            <w:tcW w:type="dxa" w:w="141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完成订单</w:t>
            </w:r>
          </w:p>
        </w:tc>
        <w:tc>
          <w:tcPr>
            <w:tcW w:type="dxa" w:w="2835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本店商家完成 ACCEPTED 订单</w:t>
            </w:r>
          </w:p>
        </w:tc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状态变为 COMPLETED</w:t>
            </w:r>
          </w:p>
        </w:tc>
        <w:tc>
          <w:tcPr>
            <w:tcW w:type="dxa" w:w="221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他店 403；状态不符或并发重复 409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确认完成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订单顾客确认 ACCEPTED 订单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状态变为 COMPLETED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他人 403；状态不符或并发重复 409</w:t>
            </w:r>
          </w:p>
        </w:tc>
      </w:tr>
      <w:tr>
        <w:trPr>
          <w:cantSplit/>
        </w:trPr>
        <w:tc>
          <w:tcPr>
            <w:tcW w:type="dxa" w:w="141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取消订单</w:t>
            </w:r>
          </w:p>
        </w:tc>
        <w:tc>
          <w:tcPr>
            <w:tcW w:type="dxa" w:w="2835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订单顾客取消 CREATED 订单</w:t>
            </w:r>
          </w:p>
        </w:tc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状态变为 CANCELLED 且库存只回补一次</w:t>
            </w:r>
          </w:p>
        </w:tc>
        <w:tc>
          <w:tcPr>
            <w:tcW w:type="dxa" w:w="221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他人 403；状态不符或并发重复 409</w:t>
            </w:r>
          </w:p>
        </w:tc>
      </w:tr>
    </w:tbl>
    <w:p>
      <w:pPr>
        <w:spacing w:after="0"/>
      </w:pPr>
    </w:p>
    <w:p>
      <w:pPr>
        <w:pStyle w:val="31"/>
      </w:pPr>
      <w:r>
        <w:t>3.3.3 创建和登录账号 UC-001 UC-002 UC-003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账号创建时，系统应校验角色内唯一性、长度、格式和密码复杂度；登录时同时使用账号标识、密码和所选角色。错误密码、错误角色、禁用账号和过期会话均不得泄露账号是否存在、密码摘要或内部实现信息。</w:t>
      </w:r>
    </w:p>
    <w:p>
      <w:pPr>
        <w:pStyle w:val="31"/>
      </w:pPr>
      <w:r>
        <w:t>3.3.4 管理购物车 UC-007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顾客可以同时保留多个店铺的购物车，但每个购物车只包含一个店铺的商品。加入同一商品时累加数量；修改或删除时必须校验条目属于当前顾客。商品下架、删除、库存或价格变化不会静默生成订单，结算前必须重新校验并给出明确结果。</w:t>
      </w:r>
    </w:p>
    <w:p>
      <w:pPr>
        <w:pStyle w:val="1"/>
        <w:pageBreakBefore/>
      </w:pPr>
      <w:r>
        <w:t>4 功能需求</w:t>
      </w:r>
    </w:p>
    <w:p>
      <w:pPr>
        <w:pStyle w:val="21"/>
      </w:pPr>
      <w:r>
        <w:t>4.1 功能需求明细</w:t>
      </w:r>
    </w:p>
    <w:p>
      <w:pPr>
        <w:pStyle w:val="31"/>
      </w:pPr>
      <w:r>
        <w:t>创建顾客账号（FR-001）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系统应允许访客创建顾客账号。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用户名去除首尾空白后为 3 至 30 个字符；手机号为中国大陆 11 位移动号码；密码为 8 至 64 位且至少包含字母和数字。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用户名和手机号在顾客角色内分别唯一；重复时返回冲突结果，不创建半成品账号。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超长字段、空白值、非法字符和注入式输入被拒绝；密码不出现在响应、日志或可逆存储中。</w:t>
      </w:r>
    </w:p>
    <w:p>
      <w:pPr>
        <w:pStyle w:val="31"/>
      </w:pPr>
      <w:r>
        <w:t>登录系统（FR-002）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系统应按账号、密码和角色建立登录会话。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顾客、商家和管理员会话相互隔离；同一手机号跨角色时由角色字段明确区分。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错误凭证、错误角色和禁用账号统一返回 401，不泄露账号是否存在。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缺失、无效或过期会话访问受保护资源返回 401，且不执行业务修改。</w:t>
      </w:r>
    </w:p>
    <w:p>
      <w:pPr>
        <w:pStyle w:val="31"/>
      </w:pPr>
      <w:r>
        <w:t>修改个人信息（FR-003）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系统应允许顾客查看并修改本人昵称、手机号和默认地址。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只能访问本人资料；尝试指定或修改他人标识返回 403。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新手机号必须满足格式且未被另一顾客账号使用；账号的不可变内部标识不随手机号变化。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手机号不用于当前范围内的找回密码；旧号码的运营商再分配不会使新持有人获得原账号数据。</w:t>
      </w:r>
    </w:p>
    <w:p>
      <w:pPr>
        <w:pStyle w:val="31"/>
      </w:pPr>
      <w:r>
        <w:t>创建商家账号（FR-004）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系统应允许访客创建商家账号和一间关联店铺。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商家名称、联系人手机号、密码、经营类别和店铺地址满足必填、长度与格式约束。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商家名称和手机号在商家角色内唯一；账号与默认 CLOSED 店铺要么同时创建成功，要么均不创建。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同一自然人可以另有顾客账号，两类账号数据不自动合并。</w:t>
      </w:r>
    </w:p>
    <w:p>
      <w:pPr>
        <w:pStyle w:val="31"/>
      </w:pPr>
      <w:r>
        <w:t>访问商家工作区（FR-005）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系统应仅向商家会话开放商家功能。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顾客或管理员会话访问商家操作返回 403。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商家只能访问本人关联店铺的经营数据和订单。</w:t>
      </w:r>
    </w:p>
    <w:p>
      <w:pPr>
        <w:pStyle w:val="31"/>
      </w:pPr>
      <w:r>
        <w:t>切换营业状态（FR-006）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系统应允许商家把本店状态切换为 OPEN、CLOSED 或 TEMP_CLOSED。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只有店铺所属商家可切换状态；非法枚举返回 400，他店资源返回 403。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CLOSED 和 TEMP_CLOSED 均允许浏览但禁止创建新订单；OPEN 才允许提交订单。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状态变更与顾客下单并发时，以订单提交校验时的有效状态决定结果，失败不得扣库存。</w:t>
      </w:r>
    </w:p>
    <w:p>
      <w:pPr>
        <w:pStyle w:val="31"/>
      </w:pPr>
      <w:r>
        <w:t>浏览和维护店铺（FR-007）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系统应提供公开店铺分页列表和详情，并允许商家维护本店公开信息。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列表默认 page=1、size=20，size 最大 100；空结果返回空 items 而不是错误。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页码或页大小越界返回 400；稳定排序规则为创建时间降序、内部标识降序。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店铺不存在返回 404；商家修改他店信息返回 403；服务器错误返回 500 和 traceId。</w:t>
      </w:r>
    </w:p>
    <w:p>
      <w:pPr>
        <w:pStyle w:val="31"/>
      </w:pPr>
      <w:r>
        <w:t>维护商品分类（FR-008）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系统应允许商家创建、查看、修改和删除本店商品分类。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分类名称非空且不超过 30 个字符；排序值为非负整数，同店铺内唯一。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非空分类不得删除，返回 409；不存在返回 404；他店操作返回 403。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顾客端按排序值升序、内部标识升序稳定展示。</w:t>
      </w:r>
    </w:p>
    <w:p>
      <w:pPr>
        <w:pStyle w:val="31"/>
      </w:pPr>
      <w:r>
        <w:t>浏览和维护商品（FR-009）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系统应提供公开商品分页和详情，并允许商家维护本店商品。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公开结果仅包含未逻辑删除且 ON_SALE 的商品；OFF_SALE 或已删除商品按公开资源不可见处理。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分页默认 page=1、size=20、最大 100；空列表正常返回；边界参数非法返回 400。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商品不存在或公开不可见返回 404；分类不属于本店或跨店修改返回 403 或 409。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4. 逻辑删除不改变历史订单中的商品名称、价格和数量快照。</w:t>
      </w:r>
    </w:p>
    <w:p>
      <w:pPr>
        <w:pStyle w:val="31"/>
      </w:pPr>
      <w:r>
        <w:t>调整商品价格（FR-010）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系统应允许商家调整本店商品的人民币价格。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价格必须大于 0，最多两位小数，最大为 99,999,999.99 元。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超过两位小数、指数形式、非数字、负数、零或超出范围均返回 400，不进行隐式截断或四舍五入后接收。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历史订单价格快照不随当前价格变化；结算以提交时重新读取的当前价格为准。</w:t>
      </w:r>
    </w:p>
    <w:p>
      <w:pPr>
        <w:pStyle w:val="31"/>
      </w:pPr>
      <w:r>
        <w:t>调整商品库存（FR-011）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系统应允许商家调整本店商品库存，并在下单时防止超卖。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库存为 0 至 2,147,483,647 的整数；小数、负数或超出范围返回 400。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并发提交只能使库存扣减到零，不得为负；库存不足返回 409 且不创建订单。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订单取消的库存回补与状态变化属于同一原子操作，且每份订单最多回补一次。</w:t>
      </w:r>
    </w:p>
    <w:p>
      <w:pPr>
        <w:pStyle w:val="31"/>
      </w:pPr>
      <w:r>
        <w:t>加入购物车（FR-012）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系统应允许顾客把可售商品加入对应店铺的本人购物车。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条目按顾客、店铺和商品隔离；同一商品重复加入时累加数量。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累计数量必须为正整数且不超过当前库存；超过时返回 409，原数量保持不变。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下架、删除、不存在的商品或非营业店铺商品不得加入。</w:t>
      </w:r>
    </w:p>
    <w:p>
      <w:pPr>
        <w:pStyle w:val="31"/>
      </w:pPr>
      <w:r>
        <w:t>查看购物车（FR-013）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系统应允许顾客查看本人各店铺购物车和估算金额。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只返回当前顾客的条目，不混入其他顾客或其他店铺。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金额按当前展示价格计算并保留两位小数；该金额是结算前估算，不替代订单价格快照。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商品下架、删除、库存不足或价格变化时给出可识别状态，不静默隐藏造成误解。</w:t>
      </w:r>
    </w:p>
    <w:p>
      <w:pPr>
        <w:pStyle w:val="31"/>
      </w:pPr>
      <w:r>
        <w:t>修改购物车（FR-014）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系统应允许顾客修改本人购物车条目数量。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数量为 0 时删除条目；负数、小数、空值或超出范围返回 400。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修改他人条目返回 403，条目不存在返回 404。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新数量超过库存返回 409，原条目保持不变。</w:t>
      </w:r>
    </w:p>
    <w:p>
      <w:pPr>
        <w:pStyle w:val="31"/>
      </w:pPr>
      <w:r>
        <w:t>删除购物车（FR-015）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系统应允许顾客删除本人单个条目或清空本人购物车。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删除他人条目返回 403；不存在条目返回 404。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清空只影响当前顾客，不影响其他顾客或其他店铺数据。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重复清空空购物车返回成功和空结果，避免产生额外副作用。</w:t>
      </w:r>
    </w:p>
    <w:p>
      <w:pPr>
        <w:pStyle w:val="31"/>
      </w:pPr>
      <w:r>
        <w:t>提交订单（FR-016）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系统应把顾客一个店铺的有效购物车提交为订单。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提交前重新校验店铺 OPEN、商品可见、库存、当前价格及收货信息；购物车为空返回 400。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订单初始状态为 CREATED，订单号全局唯一；金额按价格快照乘数量求和并采用 HALF_UP 保留两位。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订单、明细、库存和该店铺购物车在同一原子操作中完成；任一步失败全部回滚。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4. 重复点击或网络重试不得产生无法识别的重复订单；请求处理期间界面禁用提交按钮。</w:t>
      </w:r>
    </w:p>
    <w:p>
      <w:pPr>
        <w:pStyle w:val="31"/>
      </w:pPr>
      <w:r>
        <w:t>查看订单列表（FR-017）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系统应让顾客查看本人订单、商家查看本店订单。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默认 page=1、size=20，size 最大 100；支持状态、开始时间和结束时间筛选。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开始时间晚于结束时间返回 400；无匹配数据返回空 items。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结果按创建时间降序、内部标识降序稳定排序，翻页时不得无故重复或遗漏。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4. 顾客和商家均不得看到不属于自己的订单。</w:t>
      </w:r>
    </w:p>
    <w:p>
      <w:pPr>
        <w:pStyle w:val="31"/>
      </w:pPr>
      <w:r>
        <w:t>查看订单详情（FR-018）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系统应向订单顾客和所属店铺商家提供订单详情。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不存在订单返回 404；存在但不属于请求者返回 403。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详情包含订单号、状态、金额、时间、店铺、商品快照和收货信息快照，不返回密码或内部堆栈。</w:t>
      </w:r>
    </w:p>
    <w:p>
      <w:pPr>
        <w:pStyle w:val="31"/>
      </w:pPr>
      <w:r>
        <w:t>取消订单（FR-019）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系统应允许订单顾客取消 CREATED 订单。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首次取消把状态改为 CANCELLED 并回补一次库存。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ACCEPTED、COMPLETED 或 CANCELLED 订单不可取消，返回 409；重复或并发取消不得重复回补。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订单不存在返回 404；取消他人订单返回 403。</w:t>
      </w:r>
    </w:p>
    <w:p>
      <w:pPr>
        <w:pStyle w:val="31"/>
      </w:pPr>
      <w:r>
        <w:t>返回一致结果（FR-020）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系统应对所有 API 请求返回一致且可追踪的成功或失败结果。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响应包含 code、msg、data 和 traceId；失败响应的 traceId 非空并可用于定位同一次请求。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401、403、404、409 和 500 均不得暴露堆栈、SQL、数据库结构、文件路径、密码、令牌或完整手机号。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HTTP 状态与业务码语义一致，未知异常统一为 500 和 INTERNAL_ERROR。</w:t>
      </w:r>
    </w:p>
    <w:p>
      <w:pPr>
        <w:pStyle w:val="31"/>
      </w:pPr>
      <w:r>
        <w:t>校验输入数据（FR-021）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系统应在执行业务修改前校验输入的必填、长度、类型、格式、范围和枚举。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非法输入返回 400 和 VALIDATION_ERROR，并提供可读的字段错误。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超长字段、非法枚举、越界数值、SQL 注入式字符串和控制字符不得改变查询语义或泄露内部信息。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校验失败不得产生持久化变更。</w:t>
      </w:r>
    </w:p>
    <w:p>
      <w:pPr>
        <w:pStyle w:val="31"/>
      </w:pPr>
      <w:r>
        <w:t>处理商家订单（FR-022）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系统应允许本店商家接受 CREATED 订单并完成 ACCEPTED 订单。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接受订单只允许 CREATED 到 ACCEPTED；完成订单只允许 ACCEPTED 到 COMPLETED。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重复、越序或并发状态操作返回 409；他店商家返回 403；不存在返回 404。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顾客可把本人 ACCEPTED 订单确认到 COMPLETED；任一完成操作成功后，其他并发完成操作不得再次产生副作用。</w:t>
      </w:r>
    </w:p>
    <w:p>
      <w:pPr>
        <w:pStyle w:val="31"/>
      </w:pPr>
      <w:r>
        <w:t>查看账号清单（FR-023）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系统应允许平台管理员只读查看顾客和商家清单。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系统支持多个管理员账号，当前版本权限相同。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清单隐藏密码、凭证和完整手机号；非管理员访问返回 403。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当前版本不提供创建、删除、封禁、冒充账号或删除店铺的管理员操作。</w:t>
      </w:r>
    </w:p>
    <w:p>
      <w:pPr>
        <w:pStyle w:val="31"/>
      </w:pPr>
      <w:r>
        <w:t>记录收货信息（FR-024）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需求陈述：</w:t>
      </w:r>
      <w:r>
        <w:rPr>
          <w:rFonts w:ascii="Times New Roman" w:hAnsi="Times New Roman" w:eastAsia="宋体"/>
          <w:color w:val="000000"/>
          <w:sz w:val="21"/>
        </w:rPr>
        <w:t>系统应在下单时采集收货人、联系电话和收货地址，并保存不可随个人资料变化的订单快照。</w:t>
      </w:r>
    </w:p>
    <w:p>
      <w:pPr>
        <w:spacing w:after="100" w:line="324" w:lineRule="auto"/>
      </w:pPr>
      <w:r>
        <w:rPr>
          <w:rFonts w:ascii="Times New Roman" w:hAnsi="Times New Roman" w:eastAsia="黑体"/>
          <w:b/>
          <w:color w:val="000000"/>
          <w:sz w:val="21"/>
        </w:rPr>
        <w:t>验收条件：</w:t>
      </w:r>
      <w:r>
        <w:rPr>
          <w:rFonts w:ascii="Times New Roman" w:hAnsi="Times New Roman" w:eastAsia="宋体"/>
          <w:color w:val="000000"/>
          <w:sz w:val="21"/>
        </w:rPr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收货人 1 至 50 个字符；地址去除首尾空白后 5 至 255 个字符。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联系电话允许中国大陆手机、带区号固定电话或以加号开头的国际号码；去除空格和连字符后为 7 至 15 位数字。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收货人可以不是下单顾客，联系电话也可以不同于账号手机号；修改个人资料不改变历史订单快照。</w:t>
      </w:r>
    </w:p>
    <w:p>
      <w:pPr>
        <w:pStyle w:val="1"/>
        <w:pageBreakBefore/>
      </w:pPr>
      <w:r>
        <w:t>5 业务数据与业务规则</w:t>
      </w:r>
    </w:p>
    <w:p>
      <w:pPr>
        <w:pStyle w:val="21"/>
      </w:pPr>
      <w:r>
        <w:t>5.1 概念数据模型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本节描述业务概念、信息含义和约束，不规定数据库表名、字段名、存储类型、主键、外键或索引。详细数据库设计应在设计文档中完成。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417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5"/>
              </w:rPr>
              <w:t>业务实体</w:t>
            </w:r>
          </w:p>
        </w:tc>
        <w:tc>
          <w:tcPr>
            <w:tcW w:type="dxa" w:w="3402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5"/>
              </w:rPr>
              <w:t>核心信息及业务类型</w:t>
            </w:r>
          </w:p>
        </w:tc>
        <w:tc>
          <w:tcPr>
            <w:tcW w:type="dxa" w:w="3912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5"/>
              </w:rPr>
              <w:t>约束与含义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账号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不可变标识；角色枚举；登录名文本；手机号文本；密码凭证；状态枚举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同角色登录名和手机号唯一；手机号不是业务主键；密码只保存不可逆验证凭证</w:t>
            </w:r>
          </w:p>
        </w:tc>
      </w:tr>
      <w:tr>
        <w:trPr>
          <w:cantSplit/>
        </w:trPr>
        <w:tc>
          <w:tcPr>
            <w:tcW w:type="dxa" w:w="141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顾客资料</w:t>
            </w:r>
          </w:p>
        </w:tc>
        <w:tc>
          <w:tcPr>
            <w:tcW w:type="dxa" w:w="340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昵称文本；默认地址文本；头像地址可选</w:t>
            </w:r>
          </w:p>
        </w:tc>
        <w:tc>
          <w:tcPr>
            <w:tcW w:type="dxa" w:w="391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只能由本人访问和修改；默认地址不是历史订单地址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商家资料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商家名称；联系人手机号；经营类别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与商家账号一对一；经营类别为受控值或经允许的自定义文本</w:t>
            </w:r>
          </w:p>
        </w:tc>
      </w:tr>
      <w:tr>
        <w:trPr>
          <w:cantSplit/>
        </w:trPr>
        <w:tc>
          <w:tcPr>
            <w:tcW w:type="dxa" w:w="141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店铺</w:t>
            </w:r>
          </w:p>
        </w:tc>
        <w:tc>
          <w:tcPr>
            <w:tcW w:type="dxa" w:w="340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名称；地址；公告；营业状态</w:t>
            </w:r>
          </w:p>
        </w:tc>
        <w:tc>
          <w:tcPr>
            <w:tcW w:type="dxa" w:w="391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一名商家当前对应一间店铺；状态为 OPEN CLOSED TEMP_CLOSED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商品分类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名称；排序值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属于一间店铺；排序值非负且同店唯一；非空分类不可删除</w:t>
            </w:r>
          </w:p>
        </w:tc>
      </w:tr>
      <w:tr>
        <w:trPr>
          <w:cantSplit/>
        </w:trPr>
        <w:tc>
          <w:tcPr>
            <w:tcW w:type="dxa" w:w="141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商品</w:t>
            </w:r>
          </w:p>
        </w:tc>
        <w:tc>
          <w:tcPr>
            <w:tcW w:type="dxa" w:w="340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名称；说明；价格金额；库存整数；销售状态；删除标记</w:t>
            </w:r>
          </w:p>
        </w:tc>
        <w:tc>
          <w:tcPr>
            <w:tcW w:type="dxa" w:w="391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属于一个分类和一间店铺；价格大于零且两位小数；库存非负；历史订单使用快照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购物车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顾客；店铺；更新时间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一个顾客可有多个店铺购物车；每个购物车只含一间店铺商品</w:t>
            </w:r>
          </w:p>
        </w:tc>
      </w:tr>
      <w:tr>
        <w:trPr>
          <w:cantSplit/>
        </w:trPr>
        <w:tc>
          <w:tcPr>
            <w:tcW w:type="dxa" w:w="141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购物车条目</w:t>
            </w:r>
          </w:p>
        </w:tc>
        <w:tc>
          <w:tcPr>
            <w:tcW w:type="dxa" w:w="340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商品；数量正整数；展示价格</w:t>
            </w:r>
          </w:p>
        </w:tc>
        <w:tc>
          <w:tcPr>
            <w:tcW w:type="dxa" w:w="391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同一购物车中商品唯一；数量不超过结算前校验库存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订单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唯一订单号；顾客；店铺；总金额；状态；创建时间；收货信息快照；备注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初始 CREATED；金额为明细和；状态转换受控；订单和快照不因资料修改而改变</w:t>
            </w:r>
          </w:p>
        </w:tc>
      </w:tr>
      <w:tr>
        <w:trPr>
          <w:cantSplit/>
        </w:trPr>
        <w:tc>
          <w:tcPr>
            <w:tcW w:type="dxa" w:w="141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订单明细</w:t>
            </w:r>
          </w:p>
        </w:tc>
        <w:tc>
          <w:tcPr>
            <w:tcW w:type="dxa" w:w="340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商品标识；商品名称快照；价格快照；数量</w:t>
            </w:r>
          </w:p>
        </w:tc>
        <w:tc>
          <w:tcPr>
            <w:tcW w:type="dxa" w:w="391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至少一条；数量为正整数；订单删除不在当前范围</w:t>
            </w:r>
          </w:p>
        </w:tc>
      </w:tr>
    </w:tbl>
    <w:p>
      <w:pPr>
        <w:spacing w:after="0"/>
      </w:pPr>
    </w:p>
    <w:p>
      <w:pPr>
        <w:pStyle w:val="21"/>
      </w:pPr>
      <w:r>
        <w:t>5.2 关系与基数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268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关系</w:t>
            </w:r>
          </w:p>
        </w:tc>
        <w:tc>
          <w:tcPr>
            <w:tcW w:type="dxa" w:w="1587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基数</w:t>
            </w:r>
          </w:p>
        </w:tc>
        <w:tc>
          <w:tcPr>
            <w:tcW w:type="dxa" w:w="4876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自然人与角色账号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一对零或多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同一自然人可同时是顾客和商家，但系统不建立自然人主档或自动关联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商家账号与店铺</w:t>
            </w:r>
          </w:p>
        </w:tc>
        <w:tc>
          <w:tcPr>
            <w:tcW w:type="dxa" w:w="158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一对一</w:t>
            </w:r>
          </w:p>
        </w:tc>
        <w:tc>
          <w:tcPr>
            <w:tcW w:type="dxa" w:w="4876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当前课程范围内一名商家只有一间店铺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店铺与分类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一对多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分类不可跨店铺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分类与商品</w:t>
            </w:r>
          </w:p>
        </w:tc>
        <w:tc>
          <w:tcPr>
            <w:tcW w:type="dxa" w:w="158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一对多</w:t>
            </w:r>
          </w:p>
        </w:tc>
        <w:tc>
          <w:tcPr>
            <w:tcW w:type="dxa" w:w="4876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商品只属于一个有效分类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顾客与购物车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一对多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按店铺拆分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购物车与条目</w:t>
            </w:r>
          </w:p>
        </w:tc>
        <w:tc>
          <w:tcPr>
            <w:tcW w:type="dxa" w:w="158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一对多</w:t>
            </w:r>
          </w:p>
        </w:tc>
        <w:tc>
          <w:tcPr>
            <w:tcW w:type="dxa" w:w="4876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购物车可为空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顾客与订单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一对多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顾客只读本人订单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店铺与订单</w:t>
            </w:r>
          </w:p>
        </w:tc>
        <w:tc>
          <w:tcPr>
            <w:tcW w:type="dxa" w:w="158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一对多</w:t>
            </w:r>
          </w:p>
        </w:tc>
        <w:tc>
          <w:tcPr>
            <w:tcW w:type="dxa" w:w="4876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商家只读本店订单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订单与订单明细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一对多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订单必须至少有一条明细</w:t>
            </w:r>
          </w:p>
        </w:tc>
      </w:tr>
    </w:tbl>
    <w:p>
      <w:pPr>
        <w:spacing w:after="0"/>
      </w:pPr>
    </w:p>
    <w:p>
      <w:pPr>
        <w:pStyle w:val="21"/>
      </w:pPr>
      <w:r>
        <w:t>5.3 手机号与收货电话规则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账号手机号的目的为登录标识和账号联系信息，当前仅支持中国大陆移动号码；它不作为永久身份主键，也不用于当前范围内的短信找回密码。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一个账号只绑定一个当前手机号。修改后，历史订单仍保留原收货电话快照；旧手机号不会让新持有人取得原账号数据。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收货电话服务于本次订单联系，可属于收货人而非下单人，并允许固定电话或国际号码；这与账号手机号的一对一规则不同。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账号注销、运营商号码回收和短信所有权验证不在当前范围。若以后增加找回密码或注销，必须引入手机号验证、解绑和历史数据隔离规则。</w:t>
      </w:r>
    </w:p>
    <w:p>
      <w:pPr>
        <w:pStyle w:val="21"/>
      </w:pPr>
      <w:r>
        <w:t>5.4 金额 时间与文本规则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金额币种为人民币元，业务范围为 0.01 至 99,999,999.99；输入最多两位小数，计算结果采用 HALF_UP 保留两位。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业务时间以 Asia Shanghai 为准；对外时间包含日期、时分秒和时区含义；开始时间不得晚于结束时间。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所有用户输入去除无意义首尾空白；保存和展示时不得执行输入中的脚本、SQL 或控制指令。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商品、店铺、地址和备注的最大长度由各需求规定；超长输入必须明确拒绝，不允许无提示截断。</w:t>
      </w:r>
    </w:p>
    <w:p>
      <w:pPr>
        <w:pStyle w:val="1"/>
        <w:pageBreakBefore/>
      </w:pPr>
      <w:r>
        <w:t>6 业务流程与异常处理</w:t>
      </w:r>
    </w:p>
    <w:p>
      <w:pPr>
        <w:pStyle w:val="21"/>
      </w:pPr>
      <w:r>
        <w:t>6.1 下单正常流程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1. 顾客登录并进入 OPEN 店铺。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2. 顾客浏览 ON_SALE 商品，将正整数数量加入该店铺购物车。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3. 顾客核对购物车，填写收货人、联系电话和地址。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4. 系统重新读取店铺、商品、价格和库存，发现变化时阻止并说明。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5. 校验通过后，系统生成 CREATED 订单、订单明细和收货信息快照，扣减库存并清空该店铺购物车。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6. 系统返回唯一订单号和订单详情；顾客可继续查看状态。</w:t>
      </w:r>
    </w:p>
    <w:p>
      <w:pPr>
        <w:spacing w:after="60" w:line="300" w:lineRule="auto"/>
        <w:ind w:left="420" w:hanging="420"/>
      </w:pPr>
      <w:r>
        <w:rPr>
          <w:rFonts w:ascii="Times New Roman" w:hAnsi="Times New Roman" w:eastAsia="宋体"/>
          <w:color w:val="000000"/>
          <w:sz w:val="21"/>
        </w:rPr>
        <w:t>7. 本店商家接受订单后状态为 ACCEPTED；商家完成或顾客确认后状态为 COMPLETED。</w:t>
      </w:r>
    </w:p>
    <w:p>
      <w:pPr>
        <w:pStyle w:val="21"/>
      </w:pPr>
      <w:r>
        <w:t>6.2 订单状态机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247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当前状态</w:t>
            </w:r>
          </w:p>
        </w:tc>
        <w:tc>
          <w:tcPr>
            <w:tcW w:type="dxa" w:w="2324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参与者及事件</w:t>
            </w:r>
          </w:p>
        </w:tc>
        <w:tc>
          <w:tcPr>
            <w:tcW w:type="dxa" w:w="1360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下一状态</w:t>
            </w:r>
          </w:p>
        </w:tc>
        <w:tc>
          <w:tcPr>
            <w:tcW w:type="dxa" w:w="2438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不允许时的结果</w:t>
            </w:r>
          </w:p>
        </w:tc>
        <w:tc>
          <w:tcPr>
            <w:tcW w:type="dxa" w:w="1360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库存影响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CREATED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本店商家接受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ACCEPTED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非本店 403；状态竞争 409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4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CREATED</w:t>
            </w:r>
          </w:p>
        </w:tc>
        <w:tc>
          <w:tcPr>
            <w:tcW w:type="dxa" w:w="232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订单顾客取消</w:t>
            </w:r>
          </w:p>
        </w:tc>
        <w:tc>
          <w:tcPr>
            <w:tcW w:type="dxa" w:w="136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CANCELLED</w:t>
            </w:r>
          </w:p>
        </w:tc>
        <w:tc>
          <w:tcPr>
            <w:tcW w:type="dxa" w:w="243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非本人 403；重复或竞争 409</w:t>
            </w:r>
          </w:p>
        </w:tc>
        <w:tc>
          <w:tcPr>
            <w:tcW w:type="dxa" w:w="136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回补一次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ACCEPTED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本店商家完成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COMPLETED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非本店 403；重复或越序 409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4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ACCEPTED</w:t>
            </w:r>
          </w:p>
        </w:tc>
        <w:tc>
          <w:tcPr>
            <w:tcW w:type="dxa" w:w="232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订单顾客确认</w:t>
            </w:r>
          </w:p>
        </w:tc>
        <w:tc>
          <w:tcPr>
            <w:tcW w:type="dxa" w:w="136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COMPLETED</w:t>
            </w:r>
          </w:p>
        </w:tc>
        <w:tc>
          <w:tcPr>
            <w:tcW w:type="dxa" w:w="243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非本人 403；重复或越序 409</w:t>
            </w:r>
          </w:p>
        </w:tc>
        <w:tc>
          <w:tcPr>
            <w:tcW w:type="dxa" w:w="136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COMPLETED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查询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COMPLETED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修改状态均 409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24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CANCELLED</w:t>
            </w:r>
          </w:p>
        </w:tc>
        <w:tc>
          <w:tcPr>
            <w:tcW w:type="dxa" w:w="232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查询</w:t>
            </w:r>
          </w:p>
        </w:tc>
        <w:tc>
          <w:tcPr>
            <w:tcW w:type="dxa" w:w="136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CANCELLED</w:t>
            </w:r>
          </w:p>
        </w:tc>
        <w:tc>
          <w:tcPr>
            <w:tcW w:type="dxa" w:w="243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修改状态均 409</w:t>
            </w:r>
          </w:p>
        </w:tc>
        <w:tc>
          <w:tcPr>
            <w:tcW w:type="dxa" w:w="136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不得再次回补</w:t>
            </w:r>
          </w:p>
        </w:tc>
      </w:tr>
    </w:tbl>
    <w:p>
      <w:pPr>
        <w:spacing w:after="0"/>
      </w:pPr>
    </w:p>
    <w:p>
      <w:pPr>
        <w:pStyle w:val="21"/>
      </w:pPr>
      <w:r>
        <w:t>6.3 可预见异常场景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907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编号</w:t>
            </w:r>
          </w:p>
        </w:tc>
        <w:tc>
          <w:tcPr>
            <w:tcW w:type="dxa" w:w="2551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场景</w:t>
            </w:r>
          </w:p>
        </w:tc>
        <w:tc>
          <w:tcPr>
            <w:tcW w:type="dxa" w:w="2891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系统应有结果</w:t>
            </w:r>
          </w:p>
        </w:tc>
        <w:tc>
          <w:tcPr>
            <w:tcW w:type="dxa" w:w="2381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数据后置条件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EX-001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重复注册用户名或手机号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409 和稳定业务码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不新增账号</w:t>
            </w:r>
          </w:p>
        </w:tc>
      </w:tr>
      <w:tr>
        <w:trPr>
          <w:cantSplit/>
        </w:trPr>
        <w:tc>
          <w:tcPr>
            <w:tcW w:type="dxa" w:w="90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EX-002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错误密码或错误角色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401 且不暴露账号存在性</w:t>
            </w:r>
          </w:p>
        </w:tc>
        <w:tc>
          <w:tcPr>
            <w:tcW w:type="dxa" w:w="238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无变化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EX-003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超长字段或非法枚举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400 和字段错误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无变化</w:t>
            </w:r>
          </w:p>
        </w:tc>
      </w:tr>
      <w:tr>
        <w:trPr>
          <w:cantSplit/>
        </w:trPr>
        <w:tc>
          <w:tcPr>
            <w:tcW w:type="dxa" w:w="90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EX-004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SQL 注入式或脚本式输入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作为非法普通文本拒绝或安全处理</w:t>
            </w:r>
          </w:p>
        </w:tc>
        <w:tc>
          <w:tcPr>
            <w:tcW w:type="dxa" w:w="238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不得改变查询或执行脚本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EX-005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顾客访问他人资料 购物车或订单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403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无变化</w:t>
            </w:r>
          </w:p>
        </w:tc>
      </w:tr>
      <w:tr>
        <w:trPr>
          <w:cantSplit/>
        </w:trPr>
        <w:tc>
          <w:tcPr>
            <w:tcW w:type="dxa" w:w="90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EX-006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商家访问他店商品或订单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403</w:t>
            </w:r>
          </w:p>
        </w:tc>
        <w:tc>
          <w:tcPr>
            <w:tcW w:type="dxa" w:w="238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无变化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EX-007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管理员尝试写业务数据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403 或无此接口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无变化</w:t>
            </w:r>
          </w:p>
        </w:tc>
      </w:tr>
      <w:tr>
        <w:trPr>
          <w:cantSplit/>
        </w:trPr>
        <w:tc>
          <w:tcPr>
            <w:tcW w:type="dxa" w:w="90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EX-008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店铺列表无数据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200 和空 items</w:t>
            </w:r>
          </w:p>
        </w:tc>
        <w:tc>
          <w:tcPr>
            <w:tcW w:type="dxa" w:w="238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无变化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EX-009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分页参数为零 负数或超过最大值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400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无变化</w:t>
            </w:r>
          </w:p>
        </w:tc>
      </w:tr>
      <w:tr>
        <w:trPr>
          <w:cantSplit/>
        </w:trPr>
        <w:tc>
          <w:tcPr>
            <w:tcW w:type="dxa" w:w="90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EX-010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商品已下架或逻辑删除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公开列表不可见 详情 404</w:t>
            </w:r>
          </w:p>
        </w:tc>
        <w:tc>
          <w:tcPr>
            <w:tcW w:type="dxa" w:w="238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历史订单不变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EX-011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加入购物车后商品库存减少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查看时标记 结算时重新校验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购物车保留供用户调整</w:t>
            </w:r>
          </w:p>
        </w:tc>
      </w:tr>
      <w:tr>
        <w:trPr>
          <w:cantSplit/>
        </w:trPr>
        <w:tc>
          <w:tcPr>
            <w:tcW w:type="dxa" w:w="90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EX-012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重复加入后数量超过库存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409</w:t>
            </w:r>
          </w:p>
        </w:tc>
        <w:tc>
          <w:tcPr>
            <w:tcW w:type="dxa" w:w="238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原数量不变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EX-013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修改或删除他人购物车条目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403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他人条目不变</w:t>
            </w:r>
          </w:p>
        </w:tc>
      </w:tr>
      <w:tr>
        <w:trPr>
          <w:cantSplit/>
        </w:trPr>
        <w:tc>
          <w:tcPr>
            <w:tcW w:type="dxa" w:w="90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EX-014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购物车为空仍提交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400</w:t>
            </w:r>
          </w:p>
        </w:tc>
        <w:tc>
          <w:tcPr>
            <w:tcW w:type="dxa" w:w="238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不生成订单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EX-015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结算时店铺变为 CLOSED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409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不扣库存 不清购物车</w:t>
            </w:r>
          </w:p>
        </w:tc>
      </w:tr>
      <w:tr>
        <w:trPr>
          <w:cantSplit/>
        </w:trPr>
        <w:tc>
          <w:tcPr>
            <w:tcW w:type="dxa" w:w="90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EX-016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结算时店铺变为 TEMP_CLOSED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409</w:t>
            </w:r>
          </w:p>
        </w:tc>
        <w:tc>
          <w:tcPr>
            <w:tcW w:type="dxa" w:w="238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不扣库存 不清购物车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EX-017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结算时部分商品无货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409 并标识冲突商品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全部商品均不扣减</w:t>
            </w:r>
          </w:p>
        </w:tc>
      </w:tr>
      <w:tr>
        <w:trPr>
          <w:cantSplit/>
        </w:trPr>
        <w:tc>
          <w:tcPr>
            <w:tcW w:type="dxa" w:w="90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EX-018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结算时商品价格变化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按当前价格重新计算并要求用户确认或返回冲突</w:t>
            </w:r>
          </w:p>
        </w:tc>
        <w:tc>
          <w:tcPr>
            <w:tcW w:type="dxa" w:w="238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不静默按旧价下单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EX-019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两人并发购买最后库存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最多一个请求成功 其余 409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库存不为负</w:t>
            </w:r>
          </w:p>
        </w:tc>
      </w:tr>
      <w:tr>
        <w:trPr>
          <w:cantSplit/>
        </w:trPr>
        <w:tc>
          <w:tcPr>
            <w:tcW w:type="dxa" w:w="90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EX-020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订单号发生生成冲突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系统重试生成或整体失败</w:t>
            </w:r>
          </w:p>
        </w:tc>
        <w:tc>
          <w:tcPr>
            <w:tcW w:type="dxa" w:w="238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不得产生重复订单号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EX-021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订单明细写入失败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500 和 traceId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订单 库存 购物车全部回滚</w:t>
            </w:r>
          </w:p>
        </w:tc>
      </w:tr>
      <w:tr>
        <w:trPr>
          <w:cantSplit/>
        </w:trPr>
        <w:tc>
          <w:tcPr>
            <w:tcW w:type="dxa" w:w="90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EX-022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重复点击提交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按钮禁用 服务端避免重复副作用</w:t>
            </w:r>
          </w:p>
        </w:tc>
        <w:tc>
          <w:tcPr>
            <w:tcW w:type="dxa" w:w="238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最多生成一个可确认订单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EX-023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取消和接单并发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仅一个合法状态转换成功 其余 409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若取消成功仅回补一次</w:t>
            </w:r>
          </w:p>
        </w:tc>
      </w:tr>
      <w:tr>
        <w:trPr>
          <w:cantSplit/>
        </w:trPr>
        <w:tc>
          <w:tcPr>
            <w:tcW w:type="dxa" w:w="90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EX-024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完成和确认并发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仅一个转换成功 其余返回最终状态或 409</w:t>
            </w:r>
          </w:p>
        </w:tc>
        <w:tc>
          <w:tcPr>
            <w:tcW w:type="dxa" w:w="238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无重复副作用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EX-025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查询不存在资源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404 和 traceId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无变化</w:t>
            </w:r>
          </w:p>
        </w:tc>
      </w:tr>
      <w:tr>
        <w:trPr>
          <w:cantSplit/>
        </w:trPr>
        <w:tc>
          <w:tcPr>
            <w:tcW w:type="dxa" w:w="90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EX-026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服务内部未预期异常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500 和用户可读提示</w:t>
            </w:r>
          </w:p>
        </w:tc>
        <w:tc>
          <w:tcPr>
            <w:tcW w:type="dxa" w:w="238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不得泄露堆栈 数据库或路径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EX-027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页面接口响应缓慢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显示加载中且防止重复操作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原页面数据不被清空</w:t>
            </w:r>
          </w:p>
        </w:tc>
      </w:tr>
      <w:tr>
        <w:trPr>
          <w:cantSplit/>
        </w:trPr>
        <w:tc>
          <w:tcPr>
            <w:tcW w:type="dxa" w:w="90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EX-028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页面收到 403 404 或 500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显示对应状态和可恢复入口</w:t>
            </w:r>
          </w:p>
        </w:tc>
        <w:tc>
          <w:tcPr>
            <w:tcW w:type="dxa" w:w="238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不得白屏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EX-029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收货人为儿童或非下单人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允许填写不同收货人及固定电话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订单保存独立快照</w:t>
            </w:r>
          </w:p>
        </w:tc>
      </w:tr>
      <w:tr>
        <w:trPr>
          <w:cantSplit/>
        </w:trPr>
        <w:tc>
          <w:tcPr>
            <w:tcW w:type="dxa" w:w="90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EX-030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手机号被运营商重新分配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新持有人仅凭号码不能访问旧账号</w:t>
            </w:r>
          </w:p>
        </w:tc>
        <w:tc>
          <w:tcPr>
            <w:tcW w:type="dxa" w:w="238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4"/>
              </w:rPr>
              <w:t>旧账号数据按内部标识隔离</w:t>
            </w:r>
          </w:p>
        </w:tc>
      </w:tr>
    </w:tbl>
    <w:p>
      <w:pPr>
        <w:spacing w:after="0"/>
      </w:pPr>
    </w:p>
    <w:p>
      <w:pPr>
        <w:pStyle w:val="21"/>
      </w:pPr>
      <w:r>
        <w:t>6.4 长期未付款与退款范围决策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当前基线不接入真实支付，因此 CREATED 表示已提交但尚未由商家接受的订单，不等同于真实支付平台中的未付款状态。系统当前不执行“未支付 15 分钟自动取消”，界面也不得把倒计时描述为已生效的服务能力。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若后续引入支付，必须通过需求变更同时明确：支付状态与订单状态是否分离；超时长度及起算点；配置的业务负责人；取消与支付回调并发处理；原路退款；部分退款；退款原因；照片证据数量与格式；隐私保存期限；支付渠道与对账。建议的 15 分钟仅为待评审参数，不由普通管理员自行修改。</w:t>
      </w:r>
    </w:p>
    <w:p>
      <w:pPr>
        <w:pStyle w:val="21"/>
      </w:pPr>
      <w:r>
        <w:t>6.5 日志与敏感信息异常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任何错误日志不得记录明文密码、完整令牌、完整手机号、完整收货地址或数据库连接凭证。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traceId 用于关联请求和内部日志；对用户显示的错误信息应说明可采取的动作，但不显示堆栈、SQL、表结构或文件路径。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业务冲突使用 409，不应伪装成 500；不存在使用 404，存在但无权限使用 403。</w:t>
      </w:r>
    </w:p>
    <w:p>
      <w:pPr>
        <w:pStyle w:val="1"/>
        <w:pageBreakBefore/>
      </w:pPr>
      <w:r>
        <w:t>7 外部接口需求</w:t>
      </w:r>
    </w:p>
    <w:p>
      <w:pPr>
        <w:pStyle w:val="21"/>
      </w:pPr>
      <w:r>
        <w:t>7.1 用户界面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界面</w:t>
            </w:r>
          </w:p>
        </w:tc>
        <w:tc>
          <w:tcPr>
            <w:tcW w:type="dxa" w:w="3402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必须支持的状态</w:t>
            </w:r>
          </w:p>
        </w:tc>
        <w:tc>
          <w:tcPr>
            <w:tcW w:type="dxa" w:w="3628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关键交互要求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登录与注册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默认 输入中 校验失败 401 409 500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角色明确；提交中禁用；错误保留非敏感输入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店铺列表</w:t>
            </w:r>
          </w:p>
        </w:tc>
        <w:tc>
          <w:tcPr>
            <w:tcW w:type="dxa" w:w="340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加载中 空数据 分页边界 500</w:t>
            </w:r>
          </w:p>
        </w:tc>
        <w:tc>
          <w:tcPr>
            <w:tcW w:type="dxa" w:w="362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默认 20 条；可重试；不横向溢出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店铺与商品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加载中 空分类 空商品 404 409 500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下架不可购买；库存和营业状态明确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购物车</w:t>
            </w:r>
          </w:p>
        </w:tc>
        <w:tc>
          <w:tcPr>
            <w:tcW w:type="dxa" w:w="340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加载中 空购物车 库存或价格变化 403 404 409 500</w:t>
            </w:r>
          </w:p>
        </w:tc>
        <w:tc>
          <w:tcPr>
            <w:tcW w:type="dxa" w:w="362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按店铺分组；修改中防重复；合计可解释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订单提交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填写中 校验失败 提交中 冲突 成功 500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收货人 电话 地址可编辑；提交中禁用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顾客订单</w:t>
            </w:r>
          </w:p>
        </w:tc>
        <w:tc>
          <w:tcPr>
            <w:tcW w:type="dxa" w:w="340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加载中 空数据 筛选无结果 403 404 409 500</w:t>
            </w:r>
          </w:p>
        </w:tc>
        <w:tc>
          <w:tcPr>
            <w:tcW w:type="dxa" w:w="362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状态和允许动作一致；稳定分页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商家工作区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加载中 空数据 403 404 409 500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仅本店数据；状态操作防重复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管理员页</w:t>
            </w:r>
          </w:p>
        </w:tc>
        <w:tc>
          <w:tcPr>
            <w:tcW w:type="dxa" w:w="340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加载中 空数据 403 500</w:t>
            </w:r>
          </w:p>
        </w:tc>
        <w:tc>
          <w:tcPr>
            <w:tcW w:type="dxa" w:w="362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只读展示；敏感信息脱敏</w:t>
            </w:r>
          </w:p>
        </w:tc>
      </w:tr>
    </w:tbl>
    <w:p>
      <w:pPr>
        <w:spacing w:after="0"/>
      </w:pPr>
    </w:p>
    <w:p>
      <w:pPr>
        <w:pStyle w:val="21"/>
      </w:pPr>
      <w:r>
        <w:t>7.2 适配与可访问性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桌面视口 1280 × 720 及以上无横向溢出，核心信息和操作不被遮挡。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移动视口宽度 360 至 520 像素时采用单列或适合触控的布局；底部导航不得覆盖页面内容。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键盘可到达主要表单和按钮；输入项有文本标签；错误不能只依赖颜色表达。</w:t>
      </w:r>
    </w:p>
    <w:p>
      <w:pPr>
        <w:pStyle w:val="21"/>
      </w:pPr>
      <w:r>
        <w:t>7.3 对外 API 通用契约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API 使用版本化前缀 /api/v1，资源和操作语义在版本内保持兼容。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成功和失败均返回 code、msg、data、traceId；失败的 data 可包含字段错误但不含内部实现信息。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分页请求默认 page=1、size=20，size 最大 100；响应包含 items、page、size、total。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受保护请求携带会话凭证；缺失或失效为 401，角色或资源归属错误为 403。</w:t>
      </w:r>
    </w:p>
    <w:p>
      <w:pPr>
        <w:pStyle w:val="21"/>
      </w:pPr>
      <w:r>
        <w:t>7.4 对外 API 能力清单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701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5"/>
              </w:rPr>
              <w:t>能力</w:t>
            </w:r>
          </w:p>
        </w:tc>
        <w:tc>
          <w:tcPr>
            <w:tcW w:type="dxa" w:w="3969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5"/>
              </w:rPr>
              <w:t>方法和路径</w:t>
            </w:r>
          </w:p>
        </w:tc>
        <w:tc>
          <w:tcPr>
            <w:tcW w:type="dxa" w:w="1474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5"/>
              </w:rPr>
              <w:t>角色</w:t>
            </w:r>
          </w:p>
        </w:tc>
        <w:tc>
          <w:tcPr>
            <w:tcW w:type="dxa" w:w="1587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5"/>
              </w:rPr>
              <w:t>主要结果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创建顾客账号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POST /api/v1/users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公开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顾客账号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创建商家账号</w:t>
            </w:r>
          </w:p>
        </w:tc>
        <w:tc>
          <w:tcPr>
            <w:tcW w:type="dxa" w:w="3969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POST /api/v1/merchants</w:t>
            </w:r>
          </w:p>
        </w:tc>
        <w:tc>
          <w:tcPr>
            <w:tcW w:type="dxa" w:w="147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公开</w:t>
            </w:r>
          </w:p>
        </w:tc>
        <w:tc>
          <w:tcPr>
            <w:tcW w:type="dxa" w:w="158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商家账号和店铺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登录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POST /api/v1/auth/login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公开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会话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查看 修改本人</w:t>
            </w:r>
          </w:p>
        </w:tc>
        <w:tc>
          <w:tcPr>
            <w:tcW w:type="dxa" w:w="3969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GET PATCH /api/v1/users/me</w:t>
            </w:r>
          </w:p>
        </w:tc>
        <w:tc>
          <w:tcPr>
            <w:tcW w:type="dxa" w:w="147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顾客</w:t>
            </w:r>
          </w:p>
        </w:tc>
        <w:tc>
          <w:tcPr>
            <w:tcW w:type="dxa" w:w="158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顾客资料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店铺列表 详情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GET /api/v1/shops; GET /api/v1/shops/{shopId}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公开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分页或详情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查看本店</w:t>
            </w:r>
          </w:p>
        </w:tc>
        <w:tc>
          <w:tcPr>
            <w:tcW w:type="dxa" w:w="3969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GET /api/v1/merchant/shop</w:t>
            </w:r>
          </w:p>
        </w:tc>
        <w:tc>
          <w:tcPr>
            <w:tcW w:type="dxa" w:w="147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商家</w:t>
            </w:r>
          </w:p>
        </w:tc>
        <w:tc>
          <w:tcPr>
            <w:tcW w:type="dxa" w:w="158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本店详情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修改店铺 状态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PATCH /api/v1/shops/{shopId}; PATCH .../status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商家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本店更新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分类查询 维护</w:t>
            </w:r>
          </w:p>
        </w:tc>
        <w:tc>
          <w:tcPr>
            <w:tcW w:type="dxa" w:w="3969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GET POST /api/v1/shops/{shopId}/categories; PATCH DELETE /api/v1/categories/{id}</w:t>
            </w:r>
          </w:p>
        </w:tc>
        <w:tc>
          <w:tcPr>
            <w:tcW w:type="dxa" w:w="147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公开 商家</w:t>
            </w:r>
          </w:p>
        </w:tc>
        <w:tc>
          <w:tcPr>
            <w:tcW w:type="dxa" w:w="158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分类列表或更新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商品查询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GET /api/v1/shops/{shopId}/products; GET /api/v1/categories/{id}/products; GET /api/v1/products/{id}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公开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分页或详情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商品维护</w:t>
            </w:r>
          </w:p>
        </w:tc>
        <w:tc>
          <w:tcPr>
            <w:tcW w:type="dxa" w:w="3969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POST /api/v1/shops/{shopId}/products; PATCH DELETE /api/v1/products/{id}</w:t>
            </w:r>
          </w:p>
        </w:tc>
        <w:tc>
          <w:tcPr>
            <w:tcW w:type="dxa" w:w="147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商家</w:t>
            </w:r>
          </w:p>
        </w:tc>
        <w:tc>
          <w:tcPr>
            <w:tcW w:type="dxa" w:w="158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本店商品更新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价格 库存 状态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PATCH /api/v1/products/{id}/price stock status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商家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指定属性更新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购物车</w:t>
            </w:r>
          </w:p>
        </w:tc>
        <w:tc>
          <w:tcPr>
            <w:tcW w:type="dxa" w:w="3969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GET POST PATCH DELETE /api/v1/cart</w:t>
            </w:r>
          </w:p>
        </w:tc>
        <w:tc>
          <w:tcPr>
            <w:tcW w:type="dxa" w:w="147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顾客</w:t>
            </w:r>
          </w:p>
        </w:tc>
        <w:tc>
          <w:tcPr>
            <w:tcW w:type="dxa" w:w="158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本人购物车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创建和查询订单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POST GET /api/v1/orders; GET /api/v1/orders/{id}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顾客 商家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订单或分页</w:t>
            </w:r>
          </w:p>
        </w:tc>
      </w:tr>
      <w:tr>
        <w:trPr>
          <w:cantSplit/>
        </w:trPr>
        <w:tc>
          <w:tcPr>
            <w:tcW w:type="dxa" w:w="170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商家订单列表</w:t>
            </w:r>
          </w:p>
        </w:tc>
        <w:tc>
          <w:tcPr>
            <w:tcW w:type="dxa" w:w="3969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GET /api/v1/merchant/orders</w:t>
            </w:r>
          </w:p>
        </w:tc>
        <w:tc>
          <w:tcPr>
            <w:tcW w:type="dxa" w:w="147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商家</w:t>
            </w:r>
          </w:p>
        </w:tc>
        <w:tc>
          <w:tcPr>
            <w:tcW w:type="dxa" w:w="1587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本店订单分页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取消 接受 完成 确认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POST /api/v1/orders/{id}/cancel accept complete confirm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顾客 商家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新订单状态</w:t>
            </w:r>
          </w:p>
        </w:tc>
      </w:tr>
    </w:tbl>
    <w:p>
      <w:pPr>
        <w:spacing w:after="0"/>
      </w:pPr>
    </w:p>
    <w:p>
      <w:pPr>
        <w:pStyle w:val="21"/>
      </w:pPr>
      <w:r>
        <w:t>7.5 错误分类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020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HTTP</w:t>
            </w:r>
          </w:p>
        </w:tc>
        <w:tc>
          <w:tcPr>
            <w:tcW w:type="dxa" w:w="2268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业务含义</w:t>
            </w:r>
          </w:p>
        </w:tc>
        <w:tc>
          <w:tcPr>
            <w:tcW w:type="dxa" w:w="2551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示例</w:t>
            </w:r>
          </w:p>
        </w:tc>
        <w:tc>
          <w:tcPr>
            <w:tcW w:type="dxa" w:w="2891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安全要求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400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请求数据不合法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VALIDATION_ERROR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指出字段 不回显敏感值</w:t>
            </w:r>
          </w:p>
        </w:tc>
      </w:tr>
      <w:tr>
        <w:trPr>
          <w:cantSplit/>
        </w:trPr>
        <w:tc>
          <w:tcPr>
            <w:tcW w:type="dxa" w:w="102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401</w:t>
            </w:r>
          </w:p>
        </w:tc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未认证或会话失效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AUTH_REQUIRED AUTH_INVALID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不暴露账号是否存在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403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角色或资源归属不允许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FORBIDDEN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不返回目标资源详情</w:t>
            </w:r>
          </w:p>
        </w:tc>
      </w:tr>
      <w:tr>
        <w:trPr>
          <w:cantSplit/>
        </w:trPr>
        <w:tc>
          <w:tcPr>
            <w:tcW w:type="dxa" w:w="102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404</w:t>
            </w:r>
          </w:p>
        </w:tc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资源不存在或公开不可见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RESOURCE_NOT_FOUND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不暴露逻辑删除细节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409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业务状态冲突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BUSINESS_CONFLICT OUT_OF_STOCK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返回可处理原因</w:t>
            </w:r>
          </w:p>
        </w:tc>
      </w:tr>
      <w:tr>
        <w:trPr>
          <w:cantSplit/>
        </w:trPr>
        <w:tc>
          <w:tcPr>
            <w:tcW w:type="dxa" w:w="102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500</w:t>
            </w:r>
          </w:p>
        </w:tc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未预期内部错误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INTERNAL_ERROR</w:t>
            </w:r>
          </w:p>
        </w:tc>
        <w:tc>
          <w:tcPr>
            <w:tcW w:type="dxa" w:w="289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返回 traceId 不泄露内部信息</w:t>
            </w:r>
          </w:p>
        </w:tc>
      </w:tr>
    </w:tbl>
    <w:p>
      <w:pPr>
        <w:spacing w:after="0"/>
      </w:pPr>
    </w:p>
    <w:p>
      <w:pPr>
        <w:pStyle w:val="21"/>
      </w:pPr>
      <w:r>
        <w:t>7.6 外部业务系统接口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当前基线不与支付、短信、地图、配送、对象存储或第三方外卖平台交换业务数据。任何界面占位能力必须明确标记为未启用，不能向用户返回虚假的支付、上传或配送成功状态。</w:t>
      </w:r>
    </w:p>
    <w:p>
      <w:pPr>
        <w:pStyle w:val="1"/>
        <w:pageBreakBefore/>
      </w:pPr>
      <w:r>
        <w:t>8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134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1530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质量属性</w:t>
            </w:r>
          </w:p>
        </w:tc>
        <w:tc>
          <w:tcPr>
            <w:tcW w:type="dxa" w:w="6066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可验证要求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NFR-001</w:t>
            </w:r>
          </w:p>
        </w:tc>
        <w:tc>
          <w:tcPr>
            <w:tcW w:type="dxa" w:w="15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性能</w:t>
            </w:r>
          </w:p>
        </w:tc>
        <w:tc>
          <w:tcPr>
            <w:tcW w:type="dxa" w:w="60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在记录环境和数据规模的前提下，常规只读请求在持续 5 分钟测试中的 P95 响应时间不超过 500 ms，错误率低于 1%。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NFR-002</w:t>
            </w:r>
          </w:p>
        </w:tc>
        <w:tc>
          <w:tcPr>
            <w:tcW w:type="dxa" w:w="153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并发一致性</w:t>
            </w:r>
          </w:p>
        </w:tc>
        <w:tc>
          <w:tcPr>
            <w:tcW w:type="dxa" w:w="6066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50 个并发下单请求竞争有限库存时，不出现负库存、超卖、重复扣减、重复回补或部分订单。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NFR-003</w:t>
            </w:r>
          </w:p>
        </w:tc>
        <w:tc>
          <w:tcPr>
            <w:tcW w:type="dxa" w:w="15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安全</w:t>
            </w:r>
          </w:p>
        </w:tc>
        <w:tc>
          <w:tcPr>
            <w:tcW w:type="dxa" w:w="60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所有受保护能力覆盖未登录、错误角色和资源越权；密码和会话凭证不明文存储或输出。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NFR-004</w:t>
            </w:r>
          </w:p>
        </w:tc>
        <w:tc>
          <w:tcPr>
            <w:tcW w:type="dxa" w:w="153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隐私</w:t>
            </w:r>
          </w:p>
        </w:tc>
        <w:tc>
          <w:tcPr>
            <w:tcW w:type="dxa" w:w="6066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界面、响应与日志对手机号、地址和凭证按最小必要原则处理；管理员清单不显示完整手机号。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NFR-005</w:t>
            </w:r>
          </w:p>
        </w:tc>
        <w:tc>
          <w:tcPr>
            <w:tcW w:type="dxa" w:w="15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可靠性</w:t>
            </w:r>
          </w:p>
        </w:tc>
        <w:tc>
          <w:tcPr>
            <w:tcW w:type="dxa" w:w="60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单次非法请求不导致服务退出；持久化成功后重启仍保持数据；原子业务失败不留下半完成数据。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NFR-006</w:t>
            </w:r>
          </w:p>
        </w:tc>
        <w:tc>
          <w:tcPr>
            <w:tcW w:type="dxa" w:w="153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可用性</w:t>
            </w:r>
          </w:p>
        </w:tc>
        <w:tc>
          <w:tcPr>
            <w:tcW w:type="dxa" w:w="6066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加载、空数据、校验失败、403、404、409 和 500 都有可理解反馈与恢复入口，核心页面不白屏。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NFR-007</w:t>
            </w:r>
          </w:p>
        </w:tc>
        <w:tc>
          <w:tcPr>
            <w:tcW w:type="dxa" w:w="15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兼容性</w:t>
            </w:r>
          </w:p>
        </w:tc>
        <w:tc>
          <w:tcPr>
            <w:tcW w:type="dxa" w:w="60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验收记录 Chrome、Edge 和 Firefox 的版本；1280×720 桌面及 360 至 520 像素移动宽度可完成核心流程。</w:t>
            </w:r>
          </w:p>
        </w:tc>
      </w:tr>
      <w:tr>
        <w:trPr>
          <w:cantSplit/>
        </w:trPr>
        <w:tc>
          <w:tcPr>
            <w:tcW w:type="dxa" w:w="113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NFR-008</w:t>
            </w:r>
          </w:p>
        </w:tc>
        <w:tc>
          <w:tcPr>
            <w:tcW w:type="dxa" w:w="153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可追踪性</w:t>
            </w:r>
          </w:p>
        </w:tc>
        <w:tc>
          <w:tcPr>
            <w:tcW w:type="dxa" w:w="6066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每个失败请求有 traceId；每个需求能追溯到至少一个验收场景和结果。</w:t>
            </w:r>
          </w:p>
        </w:tc>
      </w:tr>
    </w:tbl>
    <w:p>
      <w:pPr>
        <w:spacing w:after="0"/>
      </w:pPr>
    </w:p>
    <w:p>
      <w:pPr>
        <w:pStyle w:val="1"/>
        <w:pageBreakBefore/>
      </w:pPr>
      <w:r>
        <w:t>9 验收与追溯</w:t>
      </w:r>
    </w:p>
    <w:p>
      <w:pPr>
        <w:pStyle w:val="21"/>
      </w:pPr>
      <w:r>
        <w:t>9.1 验收原则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验收以本 SRS 中标为当前基线的功能和质量要求为准，不以界面占位、实现细节或延期设想作为已完成证据。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每个功能至少验证正常、异常、边界和权限场景；涉及库存与状态的功能还应验证并发和重复请求。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验收记录包含需求编号、环境、数据条件、输入、预期结果、实际结果、证据位置和结论。</w:t>
      </w:r>
    </w:p>
    <w:p>
      <w:pPr>
        <w:pStyle w:val="a0"/>
        <w:spacing w:after="60" w:line="300" w:lineRule="auto"/>
      </w:pPr>
      <w:r>
        <w:rPr>
          <w:rFonts w:ascii="Times New Roman" w:hAnsi="Times New Roman" w:eastAsia="宋体"/>
          <w:color w:val="000000"/>
          <w:sz w:val="21"/>
        </w:rPr>
        <w:t>任何对范围、状态、角色权限、业务参数或外部接口的更改必须先更新需求及影响分析。</w:t>
      </w:r>
    </w:p>
    <w:p>
      <w:pPr>
        <w:pStyle w:val="21"/>
      </w:pPr>
      <w:r>
        <w:t>9.2 需求与用例追溯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551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需求组</w:t>
            </w:r>
          </w:p>
        </w:tc>
        <w:tc>
          <w:tcPr>
            <w:tcW w:type="dxa" w:w="2551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关联用例</w:t>
            </w:r>
          </w:p>
        </w:tc>
        <w:tc>
          <w:tcPr>
            <w:tcW w:type="dxa" w:w="3628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关键验收主题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FR-001 至 FR-005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UC-001 至 UC-004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角色隔离 唯一性 密码 输入边界 越权</w:t>
            </w:r>
          </w:p>
        </w:tc>
      </w:tr>
      <w:tr>
        <w:trPr>
          <w:cantSplit/>
        </w:trPr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FR-006 至 FR-011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UC-005 UC-006 UC-012 至 UC-017</w:t>
            </w:r>
          </w:p>
        </w:tc>
        <w:tc>
          <w:tcPr>
            <w:tcW w:type="dxa" w:w="362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分页 可见性 归属 价格精度 库存并发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FR-012 至 FR-015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UC-007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用户和店铺隔离 重复加入 他人条目 库存变化</w:t>
            </w:r>
          </w:p>
        </w:tc>
      </w:tr>
      <w:tr>
        <w:trPr>
          <w:cantSplit/>
        </w:trPr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FR-016 至 FR-019 FR-022 FR-024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UC-008 至 UC-011 UC-018 UC-019</w:t>
            </w:r>
          </w:p>
        </w:tc>
        <w:tc>
          <w:tcPr>
            <w:tcW w:type="dxa" w:w="362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原子性 唯一订单号 状态竞争 快照 取消回补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FR-020 FR-021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全部用例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traceId 错误语义 信息泄露 非法输入</w:t>
            </w:r>
          </w:p>
        </w:tc>
      </w:tr>
      <w:tr>
        <w:trPr>
          <w:cantSplit/>
        </w:trPr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FR-023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UC-020</w:t>
            </w:r>
          </w:p>
        </w:tc>
        <w:tc>
          <w:tcPr>
            <w:tcW w:type="dxa" w:w="362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多管理员 只读 脱敏 禁止越权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NFR-001 至 NFR-008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全部核心用例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性能 并发 安全 隐私 可靠性 可用性 兼容性 追踪</w:t>
            </w:r>
          </w:p>
        </w:tc>
      </w:tr>
    </w:tbl>
    <w:p>
      <w:pPr>
        <w:spacing w:after="0"/>
      </w:pPr>
    </w:p>
    <w:p>
      <w:pPr>
        <w:pStyle w:val="21"/>
      </w:pPr>
      <w:r>
        <w:t>9.3 需求变更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需求变更记录至少包括变更编号、提出人、业务原因、优先级、受影响角色、用例、功能需求、业务数据、状态机、外部接口、异常场景、验收场景、兼容风险和评审结论。开发方法、提交策略与覆盖率门槛在测试计划和项目管理文档中维护，不在本 SRS 中规定。</w:t>
      </w:r>
    </w:p>
    <w:p>
      <w:pPr>
        <w:pStyle w:val="1"/>
        <w:pageBreakBefore/>
      </w:pPr>
      <w:r>
        <w:t>附录 A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术语</w:t>
            </w:r>
          </w:p>
        </w:tc>
        <w:tc>
          <w:tcPr>
            <w:tcW w:type="dxa" w:w="6463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涉众</w:t>
            </w:r>
          </w:p>
        </w:tc>
        <w:tc>
          <w:tcPr>
            <w:tcW w:type="dxa" w:w="64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受系统结果影响或能影响系统要求的个人、群体或组织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参与者</w:t>
            </w:r>
          </w:p>
        </w:tc>
        <w:tc>
          <w:tcPr>
            <w:tcW w:type="dxa" w:w="6463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在用例中与系统直接交互的外部角色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顾客</w:t>
            </w:r>
          </w:p>
        </w:tc>
        <w:tc>
          <w:tcPr>
            <w:tcW w:type="dxa" w:w="64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浏览商品、维护购物车并提交本人订单的应用角色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商家</w:t>
            </w:r>
          </w:p>
        </w:tc>
        <w:tc>
          <w:tcPr>
            <w:tcW w:type="dxa" w:w="6463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维护本店并处理本店订单的应用角色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平台管理员</w:t>
            </w:r>
          </w:p>
        </w:tc>
        <w:tc>
          <w:tcPr>
            <w:tcW w:type="dxa" w:w="64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当前版本只读查看账号清单的应用角色，不等同于数据库管理员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逻辑删除</w:t>
            </w:r>
          </w:p>
        </w:tc>
        <w:tc>
          <w:tcPr>
            <w:tcW w:type="dxa" w:w="6463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资源不再对业务操作可见，但为历史一致性保留记录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价格快照</w:t>
            </w:r>
          </w:p>
        </w:tc>
        <w:tc>
          <w:tcPr>
            <w:tcW w:type="dxa" w:w="64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订单创建时保存且之后不随商品当前价格变化的单价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收货信息快照</w:t>
            </w:r>
          </w:p>
        </w:tc>
        <w:tc>
          <w:tcPr>
            <w:tcW w:type="dxa" w:w="6463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订单创建时保存的收货人、联系电话和地址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traceId</w:t>
            </w:r>
          </w:p>
        </w:tc>
        <w:tc>
          <w:tcPr>
            <w:tcW w:type="dxa" w:w="64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标识一次请求并用于关联错误与内部诊断记录的非敏感标识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延期需求</w:t>
            </w:r>
          </w:p>
        </w:tc>
        <w:tc>
          <w:tcPr>
            <w:tcW w:type="dxa" w:w="6463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>已识别但未纳入当前验收基线，必须经变更评审后才能实施</w:t>
            </w:r>
          </w:p>
        </w:tc>
      </w:tr>
    </w:tbl>
    <w:p>
      <w:pPr>
        <w:spacing w:after="0"/>
      </w:pPr>
    </w:p>
    <w:p>
      <w:pPr>
        <w:pStyle w:val="1"/>
        <w:pageBreakBefore/>
      </w:pPr>
      <w:r>
        <w:t>附录 B 延期需求与范围决策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020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2154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主题</w:t>
            </w:r>
          </w:p>
        </w:tc>
        <w:tc>
          <w:tcPr>
            <w:tcW w:type="dxa" w:w="2551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当前决定</w:t>
            </w:r>
          </w:p>
        </w:tc>
        <w:tc>
          <w:tcPr>
            <w:tcW w:type="dxa" w:w="3005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转入基线前必须明确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DR-001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真实支付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延期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支付渠道 回调 幂等 对账 安全与隐私</w:t>
            </w:r>
          </w:p>
        </w:tc>
      </w:tr>
      <w:tr>
        <w:trPr>
          <w:cantSplit/>
        </w:trPr>
        <w:tc>
          <w:tcPr>
            <w:tcW w:type="dxa" w:w="102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DR-002</w:t>
            </w:r>
          </w:p>
        </w:tc>
        <w:tc>
          <w:tcPr>
            <w:tcW w:type="dxa" w:w="215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15 分钟未付款自动取消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延期 且当前不显示为已生效</w:t>
            </w:r>
          </w:p>
        </w:tc>
        <w:tc>
          <w:tcPr>
            <w:tcW w:type="dxa" w:w="3005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支付状态 起算点 参数负责人 并发回调 库存回补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DR-003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部分退款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延期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可退款状态 金额上限 原路退回 证据 最多图片数 保存期限</w:t>
            </w:r>
          </w:p>
        </w:tc>
      </w:tr>
      <w:tr>
        <w:trPr>
          <w:cantSplit/>
        </w:trPr>
        <w:tc>
          <w:tcPr>
            <w:tcW w:type="dxa" w:w="102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DR-004</w:t>
            </w:r>
          </w:p>
        </w:tc>
        <w:tc>
          <w:tcPr>
            <w:tcW w:type="dxa" w:w="215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图片上传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延期 可显示占位或既有地址</w:t>
            </w:r>
          </w:p>
        </w:tc>
        <w:tc>
          <w:tcPr>
            <w:tcW w:type="dxa" w:w="3005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文件类型 大小 审核 删除 隐私 存储失败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DR-005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账号注销与手机号回收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延期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身份验证 冷静期 数据保留 号码解绑 新持有人隔离</w:t>
            </w:r>
          </w:p>
        </w:tc>
      </w:tr>
      <w:tr>
        <w:trPr>
          <w:cantSplit/>
        </w:trPr>
        <w:tc>
          <w:tcPr>
            <w:tcW w:type="dxa" w:w="1020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DR-006</w:t>
            </w:r>
          </w:p>
        </w:tc>
        <w:tc>
          <w:tcPr>
            <w:tcW w:type="dxa" w:w="2154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管理员分级和写操作</w:t>
            </w:r>
          </w:p>
        </w:tc>
        <w:tc>
          <w:tcPr>
            <w:tcW w:type="dxa" w:w="255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延期</w:t>
            </w:r>
          </w:p>
        </w:tc>
        <w:tc>
          <w:tcPr>
            <w:tcW w:type="dxa" w:w="3005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角色层级 授权范围 审计 双人复核 恢复策略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DR-007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骑手和配送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延期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参与者 状态 地址定位 异常配送 取消责任</w:t>
            </w:r>
          </w:p>
        </w:tc>
      </w:tr>
    </w:tbl>
    <w:p>
      <w:pPr>
        <w:spacing w:after="0"/>
      </w:pPr>
    </w:p>
    <w:p>
      <w:pPr>
        <w:pStyle w:val="1"/>
        <w:pageBreakBefore/>
      </w:pPr>
      <w:r>
        <w:t>附录 C 需求评审问题闭环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268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5"/>
              </w:rPr>
              <w:t>评审问题</w:t>
            </w:r>
          </w:p>
        </w:tc>
        <w:tc>
          <w:tcPr>
            <w:tcW w:type="dxa" w:w="4252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5"/>
              </w:rPr>
              <w:t>V1.4 处理</w:t>
            </w:r>
          </w:p>
        </w:tc>
        <w:tc>
          <w:tcPr>
            <w:tcW w:type="dxa" w:w="2211"/>
            <w:shd w:fill="D9E5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5"/>
              </w:rPr>
              <w:t>对应位置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涉众仅分用户和管理员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区分顾客 商家 管理员 项目角色 评审角色和部署角色，并明确应用权限边界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2.4 2.5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买家和卖家关系不清</w:t>
            </w:r>
          </w:p>
        </w:tc>
        <w:tc>
          <w:tcPr>
            <w:tcW w:type="dxa" w:w="425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允许同一自然人持有独立顾客与商家账号，手机号跨角色可复用但数据不合并</w:t>
            </w:r>
          </w:p>
        </w:tc>
        <w:tc>
          <w:tcPr>
            <w:tcW w:type="dxa" w:w="221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2.5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管理员数量和权限不清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允许多个只读管理员；当前无删除店铺或数据库权限；分级权限延期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2.4 2.5 FR-023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业务数据缺少含义 类型和约束</w:t>
            </w:r>
          </w:p>
        </w:tc>
        <w:tc>
          <w:tcPr>
            <w:tcW w:type="dxa" w:w="425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改为概念数据模型 关系基数 手机号 收货电话 金额 时间和文本规则</w:t>
            </w:r>
          </w:p>
        </w:tc>
        <w:tc>
          <w:tcPr>
            <w:tcW w:type="dxa" w:w="221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5.1 至 5.4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手机号用途和号码回收风险不清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手机号仅为当前登录标识和联系信息，不是业务主键；找回密码 注销和号码回收处理延期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5.3 附录 B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收货人不一定是下单人</w:t>
            </w:r>
          </w:p>
        </w:tc>
        <w:tc>
          <w:tcPr>
            <w:tcW w:type="dxa" w:w="425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收货信息独立采集并形成订单快照，电话支持手机 固话和国际号码</w:t>
            </w:r>
          </w:p>
        </w:tc>
        <w:tc>
          <w:tcPr>
            <w:tcW w:type="dxa" w:w="221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FR-024 5.3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异常业务流程不足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增加 30 个可预见异常场景并规定数据后置条件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6.3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缺货 未付款 部分退款不清</w:t>
            </w:r>
          </w:p>
        </w:tc>
        <w:tc>
          <w:tcPr>
            <w:tcW w:type="dxa" w:w="425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规定结算时重新校验和整体回滚；支付 超时和退款明确延期并列出待决策项</w:t>
            </w:r>
          </w:p>
        </w:tc>
        <w:tc>
          <w:tcPr>
            <w:tcW w:type="dxa" w:w="221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6.3 6.4 附录 B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用例名称不规范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全部使用动词加宾语命名，并为关键用例补齐参与者 前置 后置和异常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3.2 3.3</w:t>
            </w:r>
          </w:p>
        </w:tc>
      </w:tr>
      <w:tr>
        <w:trPr>
          <w:cantSplit/>
        </w:trPr>
        <w:tc>
          <w:tcPr>
            <w:tcW w:type="dxa" w:w="2268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需求与设计混杂</w:t>
            </w:r>
          </w:p>
        </w:tc>
        <w:tc>
          <w:tcPr>
            <w:tcW w:type="dxa" w:w="4252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移除技术栈 数据库表字段 分层和开发流程；仅保留外部 API 与可观察质量要求</w:t>
            </w:r>
          </w:p>
        </w:tc>
        <w:tc>
          <w:tcPr>
            <w:tcW w:type="dxa" w:w="2211"/>
            <w:shd w:fill="F5F8F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1.2 5.1 7 9.3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V1.3 新增内容与正文矛盾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将订单状态统一为 CREATED ACCEPTED COMPLETED CANCELLED；支付 倒计时 图片和管理员写操作按范围决策处理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59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2.2 2.3 6.2 附录 B</w:t>
            </w:r>
          </w:p>
        </w:tc>
      </w:tr>
    </w:tbl>
    <w:p>
      <w:pPr>
        <w:spacing w:after="0"/>
      </w:pPr>
    </w:p>
    <w:sectPr w:rsidR="00DE733E" w:rsidSect="00034616">
      <w:footerReference w:type="default" r:id="rId9"/>
      <w:headerReference w:type="default" r:id="rId12"/>
      <w:pgSz w:w="11906" w:h="16838"/>
      <w:pgMar w:top="1361" w:right="1417" w:bottom="1247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5884D" w14:textId="77777777" w:rsidR="00BE7C04" w:rsidRDefault="00BE7C04">
      <w:pPr>
        <w:spacing w:after="0" w:line="240" w:lineRule="auto"/>
      </w:pPr>
      <w:r>
        <w:separator/>
      </w:r>
    </w:p>
  </w:endnote>
  <w:endnote w:type="continuationSeparator" w:id="0">
    <w:p w14:paraId="55F2BD45" w14:textId="77777777" w:rsidR="00BE7C04" w:rsidRDefault="00BE7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D660C" w14:textId="77777777" w:rsidR="00BE7C04" w:rsidRDefault="00BE7C04">
      <w:pPr>
        <w:spacing w:after="0" w:line="240" w:lineRule="auto"/>
      </w:pPr>
      <w:r>
        <w:separator/>
      </w:r>
    </w:p>
  </w:footnote>
  <w:footnote w:type="continuationSeparator" w:id="0">
    <w:p w14:paraId="1BBB8D6A" w14:textId="77777777" w:rsidR="00BE7C04" w:rsidRDefault="00BE7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FD204C"/>
    <w:multiLevelType w:val="hybridMultilevel"/>
    <w:tmpl w:val="8724DBB4"/>
    <w:lvl w:ilvl="0" w:tplc="C4F0AE0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num w:numId="1" w16cid:durableId="1388142681">
    <w:abstractNumId w:val="8"/>
  </w:num>
  <w:num w:numId="2" w16cid:durableId="1112166404">
    <w:abstractNumId w:val="6"/>
  </w:num>
  <w:num w:numId="3" w16cid:durableId="1089158991">
    <w:abstractNumId w:val="5"/>
  </w:num>
  <w:num w:numId="4" w16cid:durableId="1344212167">
    <w:abstractNumId w:val="4"/>
  </w:num>
  <w:num w:numId="5" w16cid:durableId="469519467">
    <w:abstractNumId w:val="7"/>
  </w:num>
  <w:num w:numId="6" w16cid:durableId="268978251">
    <w:abstractNumId w:val="3"/>
  </w:num>
  <w:num w:numId="7" w16cid:durableId="1775898332">
    <w:abstractNumId w:val="2"/>
  </w:num>
  <w:num w:numId="8" w16cid:durableId="650017736">
    <w:abstractNumId w:val="1"/>
  </w:num>
  <w:num w:numId="9" w16cid:durableId="1930963375">
    <w:abstractNumId w:val="0"/>
  </w:num>
  <w:num w:numId="10" w16cid:durableId="864559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524"/>
    <w:rsid w:val="000904EA"/>
    <w:rsid w:val="000B30F2"/>
    <w:rsid w:val="00101EB2"/>
    <w:rsid w:val="00130F9E"/>
    <w:rsid w:val="0015074B"/>
    <w:rsid w:val="001E3E42"/>
    <w:rsid w:val="00242C18"/>
    <w:rsid w:val="0029639D"/>
    <w:rsid w:val="002F351B"/>
    <w:rsid w:val="00326F90"/>
    <w:rsid w:val="00332229"/>
    <w:rsid w:val="0033481E"/>
    <w:rsid w:val="00336C8D"/>
    <w:rsid w:val="00444BBC"/>
    <w:rsid w:val="00450812"/>
    <w:rsid w:val="00560FCF"/>
    <w:rsid w:val="005A576C"/>
    <w:rsid w:val="005D7B48"/>
    <w:rsid w:val="005E2FBF"/>
    <w:rsid w:val="00687E76"/>
    <w:rsid w:val="006B4660"/>
    <w:rsid w:val="007B3CB1"/>
    <w:rsid w:val="007C37A3"/>
    <w:rsid w:val="00841091"/>
    <w:rsid w:val="0089099B"/>
    <w:rsid w:val="00985D23"/>
    <w:rsid w:val="00A445D8"/>
    <w:rsid w:val="00A759F7"/>
    <w:rsid w:val="00AA1D8D"/>
    <w:rsid w:val="00B47730"/>
    <w:rsid w:val="00B74E19"/>
    <w:rsid w:val="00BA77A3"/>
    <w:rsid w:val="00BC1C1F"/>
    <w:rsid w:val="00BC6724"/>
    <w:rsid w:val="00BE287A"/>
    <w:rsid w:val="00BE56BB"/>
    <w:rsid w:val="00BE7C04"/>
    <w:rsid w:val="00C239FB"/>
    <w:rsid w:val="00CB0664"/>
    <w:rsid w:val="00D11FC0"/>
    <w:rsid w:val="00D5176E"/>
    <w:rsid w:val="00DE733E"/>
    <w:rsid w:val="00E67E51"/>
    <w:rsid w:val="00EA71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FF50FC"/>
  <w14:defaultImageDpi w14:val="300"/>
  <w15:docId w15:val="{0A9952F3-7D40-4665-A116-0B54566D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24" w:lineRule="auto" w:after="100"/>
    </w:pPr>
    <w:rPr>
      <w:rFonts w:ascii="Times New Roman" w:eastAsia="宋体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4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F351B"/>
  </w:style>
  <w:style w:type="paragraph" w:styleId="TOC2">
    <w:name w:val="toc 2"/>
    <w:basedOn w:val="a1"/>
    <w:next w:val="a1"/>
    <w:autoRedefine/>
    <w:uiPriority w:val="39"/>
    <w:unhideWhenUsed/>
    <w:rsid w:val="002F351B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2F351B"/>
    <w:pPr>
      <w:ind w:leftChars="400" w:left="840"/>
    </w:pPr>
  </w:style>
  <w:style w:type="character" w:styleId="aff9">
    <w:name w:val="Hyperlink"/>
    <w:basedOn w:val="a2"/>
    <w:uiPriority w:val="99"/>
    <w:unhideWhenUsed/>
    <w:rsid w:val="002F35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24</Pages>
  <Words>8068</Words>
  <Characters>12183</Characters>
  <Application>Microsoft Office Word</Application>
  <DocSecurity>0</DocSecurity>
  <Lines>937</Lines>
  <Paragraphs>1265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轻量级外卖服务平台软件需求规格说明书 V1.4</dc:title>
  <dc:subject>软件工程综合实践需求评审修订稿</dc:subject>
  <dc:creator>项目小组</dc:creator>
  <cp:keywords>SRS,TDD,REST,需求追溯,回归测试</cp:keywords>
  <dc:description>按需求分析评审意见修订</dc:description>
  <cp:lastModifiedBy>继卓 孙</cp:lastModifiedBy>
  <cp:revision>6</cp:revision>
  <dcterms:created xsi:type="dcterms:W3CDTF">2026-09-01T09:09:00Z</dcterms:created>
  <dcterms:modified xsi:type="dcterms:W3CDTF">2026-09-09T11:46:00Z</dcterms:modified>
  <cp:category/>
  <cp:version>V1.3</cp:version>
</cp:coreProperties>
</file>