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B0" w:rsidRDefault="00CE52B0" w:rsidP="00CE52B0">
      <w:pPr>
        <w:pBdr>
          <w:bottom w:val="single" w:sz="12" w:space="1" w:color="auto"/>
        </w:pBdr>
        <w:jc w:val="left"/>
        <w:rPr>
          <w:rFonts w:ascii="Times New Roman" w:hAnsi="Times New Roman"/>
        </w:rPr>
      </w:pPr>
      <w:r w:rsidRPr="00E807C3">
        <w:rPr>
          <w:rFonts w:ascii="Times New Roman" w:hAnsi="Times New Roman"/>
        </w:rPr>
        <w:t>Nombre</w:t>
      </w:r>
      <w:r>
        <w:rPr>
          <w:rFonts w:ascii="Times New Roman" w:hAnsi="Times New Roman"/>
        </w:rPr>
        <w:t>s</w:t>
      </w:r>
      <w:proofErr w:type="gramStart"/>
      <w:r w:rsidRPr="00245A1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</w:t>
      </w:r>
      <w:r w:rsidRPr="00CE52B0">
        <w:rPr>
          <w:rFonts w:ascii="Times New Roman" w:hAnsi="Times New Roman"/>
          <w:b/>
          <w:sz w:val="28"/>
        </w:rPr>
        <w:t>RESPUESTA</w:t>
      </w:r>
      <w:proofErr w:type="gramEnd"/>
      <w:r w:rsidRPr="00CE52B0">
        <w:rPr>
          <w:rFonts w:ascii="Times New Roman" w:hAnsi="Times New Roman"/>
          <w:b/>
          <w:sz w:val="28"/>
        </w:rPr>
        <w:t xml:space="preserve"> A LA PRIMERA EVALUACIÓN.</w:t>
      </w: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1.-</w:t>
      </w:r>
      <w:r w:rsidRPr="00C77E9F">
        <w:rPr>
          <w:rFonts w:ascii="Times New Roman" w:eastAsia="MS Mincho" w:hAnsi="Times New Roman" w:cs="Times New Roman"/>
        </w:rPr>
        <w:t>Un comerciante minorista debe decidir cuantas unidades comprar de una determinada mercadería. Como ésta es perecedera y no puede ser guardada en stock por más de un día, el comerciante no desea comprar más que la provisión para el día.</w:t>
      </w:r>
      <w:r>
        <w:rPr>
          <w:rFonts w:ascii="Times New Roman" w:eastAsia="MS Mincho" w:hAnsi="Times New Roman" w:cs="Times New Roman"/>
        </w:rPr>
        <w:t xml:space="preserve">  </w:t>
      </w:r>
      <w:r w:rsidRPr="00C77E9F">
        <w:rPr>
          <w:rFonts w:ascii="Times New Roman" w:eastAsia="MS Mincho" w:hAnsi="Times New Roman" w:cs="Times New Roman"/>
        </w:rPr>
        <w:t>Supondremos que en base a su experiencia, el comerciante ha asignado a las demandas potenciales las probabilidades que se ilustra a continuación:</w:t>
      </w:r>
    </w:p>
    <w:p w:rsidR="0010545C" w:rsidRDefault="0010545C" w:rsidP="0010545C">
      <w:pPr>
        <w:pStyle w:val="Prrafodelista"/>
        <w:numPr>
          <w:ilvl w:val="0"/>
          <w:numId w:val="1"/>
        </w:num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Construya la matriz de resultados.</w:t>
      </w:r>
    </w:p>
    <w:p w:rsidR="0010545C" w:rsidRDefault="0010545C" w:rsidP="0010545C">
      <w:pPr>
        <w:rPr>
          <w:rFonts w:ascii="Times New Roman" w:eastAsia="MS Mincho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3154680" cy="160909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516" w:rsidRPr="00071516" w:rsidRDefault="00071516" w:rsidP="00071516">
      <w:pPr>
        <w:pStyle w:val="Prrafodelista"/>
        <w:numPr>
          <w:ilvl w:val="0"/>
          <w:numId w:val="1"/>
        </w:numPr>
        <w:jc w:val="both"/>
        <w:rPr>
          <w:rFonts w:ascii="Times New Roman" w:eastAsia="MS Mincho" w:hAnsi="Times New Roman" w:cs="Times New Roman"/>
        </w:rPr>
      </w:pPr>
      <w:r w:rsidRPr="00071516">
        <w:rPr>
          <w:rFonts w:eastAsia="MS Mincho"/>
        </w:rPr>
        <w:t xml:space="preserve">Cuál es la mejor alternativa de acuerdo al criterio del VME? </w:t>
      </w:r>
    </w:p>
    <w:p w:rsidR="00071516" w:rsidRPr="00071516" w:rsidRDefault="00071516" w:rsidP="00071516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071516">
        <w:rPr>
          <w:rFonts w:ascii="Times New Roman" w:eastAsia="MS Mincho" w:hAnsi="Times New Roman" w:cs="Times New Roman"/>
        </w:rPr>
        <w:t>VME(</w:t>
      </w:r>
      <w:proofErr w:type="gramEnd"/>
      <w:r w:rsidRPr="00071516">
        <w:rPr>
          <w:rFonts w:ascii="Times New Roman" w:eastAsia="MS Mincho" w:hAnsi="Times New Roman" w:cs="Times New Roman"/>
        </w:rPr>
        <w:t>A</w:t>
      </w:r>
      <w:r w:rsidRPr="00071516">
        <w:rPr>
          <w:rFonts w:ascii="Times New Roman" w:eastAsia="MS Mincho" w:hAnsi="Times New Roman" w:cs="Times New Roman"/>
          <w:vertAlign w:val="subscript"/>
        </w:rPr>
        <w:t>1</w:t>
      </w:r>
      <w:r w:rsidRPr="00071516">
        <w:rPr>
          <w:rFonts w:ascii="Times New Roman" w:eastAsia="MS Mincho" w:hAnsi="Times New Roman" w:cs="Times New Roman"/>
        </w:rPr>
        <w:t>) = 0(0.15) + 0(0.25) + 0(0.35) + 0(0.25) = 0.00</w:t>
      </w:r>
    </w:p>
    <w:p w:rsidR="00071516" w:rsidRPr="00071516" w:rsidRDefault="00071516" w:rsidP="00071516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071516">
        <w:rPr>
          <w:rFonts w:ascii="Times New Roman" w:eastAsia="MS Mincho" w:hAnsi="Times New Roman" w:cs="Times New Roman"/>
        </w:rPr>
        <w:t>VME(</w:t>
      </w:r>
      <w:proofErr w:type="gramEnd"/>
      <w:r w:rsidRPr="00071516">
        <w:rPr>
          <w:rFonts w:ascii="Times New Roman" w:eastAsia="MS Mincho" w:hAnsi="Times New Roman" w:cs="Times New Roman"/>
        </w:rPr>
        <w:t>A</w:t>
      </w:r>
      <w:r w:rsidRPr="00071516">
        <w:rPr>
          <w:rFonts w:ascii="Times New Roman" w:eastAsia="MS Mincho" w:hAnsi="Times New Roman" w:cs="Times New Roman"/>
          <w:vertAlign w:val="subscript"/>
        </w:rPr>
        <w:t>2</w:t>
      </w:r>
      <w:r w:rsidRPr="00071516">
        <w:rPr>
          <w:rFonts w:ascii="Times New Roman" w:eastAsia="MS Mincho" w:hAnsi="Times New Roman" w:cs="Times New Roman"/>
        </w:rPr>
        <w:t>) = 1(0.15) + 4(0.25) + 4(0.35) + 4(0.25) = 3.25</w:t>
      </w:r>
    </w:p>
    <w:p w:rsidR="00071516" w:rsidRPr="00071516" w:rsidRDefault="00071516" w:rsidP="00071516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071516">
        <w:rPr>
          <w:rFonts w:ascii="Times New Roman" w:eastAsia="MS Mincho" w:hAnsi="Times New Roman" w:cs="Times New Roman"/>
        </w:rPr>
        <w:t>VME(</w:t>
      </w:r>
      <w:proofErr w:type="gramEnd"/>
      <w:r w:rsidRPr="00071516">
        <w:rPr>
          <w:rFonts w:ascii="Times New Roman" w:eastAsia="MS Mincho" w:hAnsi="Times New Roman" w:cs="Times New Roman"/>
        </w:rPr>
        <w:t>A</w:t>
      </w:r>
      <w:r w:rsidRPr="00071516">
        <w:rPr>
          <w:rFonts w:ascii="Times New Roman" w:eastAsia="MS Mincho" w:hAnsi="Times New Roman" w:cs="Times New Roman"/>
          <w:vertAlign w:val="subscript"/>
        </w:rPr>
        <w:t>3</w:t>
      </w:r>
      <w:r w:rsidRPr="00071516">
        <w:rPr>
          <w:rFonts w:ascii="Times New Roman" w:eastAsia="MS Mincho" w:hAnsi="Times New Roman" w:cs="Times New Roman"/>
        </w:rPr>
        <w:t>) = 2(0.15) + 3(0.25) + 8(0.35) + 8(0.25) = 5.25</w:t>
      </w:r>
    </w:p>
    <w:p w:rsidR="00071516" w:rsidRPr="00071516" w:rsidRDefault="00071516" w:rsidP="00071516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071516">
        <w:rPr>
          <w:rFonts w:ascii="Times New Roman" w:eastAsia="MS Mincho" w:hAnsi="Times New Roman" w:cs="Times New Roman"/>
        </w:rPr>
        <w:t>VME(</w:t>
      </w:r>
      <w:proofErr w:type="gramEnd"/>
      <w:r w:rsidRPr="00071516">
        <w:rPr>
          <w:rFonts w:ascii="Times New Roman" w:eastAsia="MS Mincho" w:hAnsi="Times New Roman" w:cs="Times New Roman"/>
        </w:rPr>
        <w:t>A</w:t>
      </w:r>
      <w:r w:rsidRPr="00071516">
        <w:rPr>
          <w:rFonts w:ascii="Times New Roman" w:eastAsia="MS Mincho" w:hAnsi="Times New Roman" w:cs="Times New Roman"/>
          <w:vertAlign w:val="subscript"/>
        </w:rPr>
        <w:t>4</w:t>
      </w:r>
      <w:r w:rsidRPr="00071516">
        <w:rPr>
          <w:rFonts w:ascii="Times New Roman" w:eastAsia="MS Mincho" w:hAnsi="Times New Roman" w:cs="Times New Roman"/>
        </w:rPr>
        <w:t>) = 3(0.15) + 2(0.25) + 7(0.35) + 12(0.25) = 5.50 **</w:t>
      </w:r>
    </w:p>
    <w:p w:rsidR="0010545C" w:rsidRDefault="00071516" w:rsidP="0010545C">
      <w:p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La mejor alternativa es mantener un stock de tres artículos (A</w:t>
      </w:r>
      <w:r w:rsidRPr="00071516">
        <w:rPr>
          <w:rFonts w:ascii="Times New Roman" w:eastAsia="MS Mincho" w:hAnsi="Times New Roman" w:cs="Times New Roman"/>
          <w:vertAlign w:val="subscript"/>
        </w:rPr>
        <w:t>4</w:t>
      </w:r>
      <w:r>
        <w:rPr>
          <w:rFonts w:ascii="Times New Roman" w:eastAsia="MS Mincho" w:hAnsi="Times New Roman" w:cs="Times New Roman"/>
        </w:rPr>
        <w:t>) si lo que se quiere es tener los mejores beneficios.</w:t>
      </w:r>
    </w:p>
    <w:p w:rsidR="00387300" w:rsidRDefault="00387300" w:rsidP="0010545C">
      <w:pPr>
        <w:jc w:val="both"/>
        <w:rPr>
          <w:rFonts w:ascii="Times New Roman" w:eastAsia="MS Mincho" w:hAnsi="Times New Roman" w:cs="Times New Roman"/>
        </w:rPr>
      </w:pPr>
    </w:p>
    <w:p w:rsidR="00387300" w:rsidRPr="00387300" w:rsidRDefault="00387300" w:rsidP="00387300">
      <w:pPr>
        <w:pStyle w:val="Prrafodelista"/>
        <w:numPr>
          <w:ilvl w:val="0"/>
          <w:numId w:val="1"/>
        </w:numPr>
        <w:jc w:val="both"/>
        <w:rPr>
          <w:rFonts w:ascii="Times New Roman" w:eastAsia="MS Mincho" w:hAnsi="Times New Roman" w:cs="Times New Roman"/>
        </w:rPr>
      </w:pPr>
      <w:r w:rsidRPr="00387300">
        <w:rPr>
          <w:rFonts w:eastAsia="MS Mincho"/>
        </w:rPr>
        <w:t>Construya la matriz de costos.</w:t>
      </w:r>
    </w:p>
    <w:tbl>
      <w:tblPr>
        <w:tblStyle w:val="Tablaconcuadrcula"/>
        <w:tblW w:w="0" w:type="auto"/>
        <w:jc w:val="center"/>
        <w:tblLook w:val="04A0"/>
      </w:tblPr>
      <w:tblGrid>
        <w:gridCol w:w="1098"/>
        <w:gridCol w:w="1068"/>
        <w:gridCol w:w="1068"/>
        <w:gridCol w:w="1068"/>
        <w:gridCol w:w="1068"/>
      </w:tblGrid>
      <w:tr w:rsidR="00387300" w:rsidTr="00D81B67">
        <w:trPr>
          <w:jc w:val="center"/>
        </w:trPr>
        <w:tc>
          <w:tcPr>
            <w:tcW w:w="1098" w:type="dxa"/>
            <w:tcBorders>
              <w:top w:val="nil"/>
              <w:left w:val="nil"/>
              <w:bottom w:val="nil"/>
            </w:tcBorders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>=0.15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=0.25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=0.35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4</w:t>
            </w:r>
            <w:r>
              <w:rPr>
                <w:rFonts w:ascii="Times New Roman" w:eastAsia="MS Mincho" w:hAnsi="Times New Roman" w:cs="Times New Roman"/>
              </w:rPr>
              <w:t>=0.25</w:t>
            </w:r>
          </w:p>
        </w:tc>
      </w:tr>
      <w:tr w:rsidR="00387300" w:rsidTr="00D81B67">
        <w:trPr>
          <w:jc w:val="center"/>
        </w:trPr>
        <w:tc>
          <w:tcPr>
            <w:tcW w:w="1098" w:type="dxa"/>
            <w:tcBorders>
              <w:top w:val="nil"/>
              <w:left w:val="nil"/>
            </w:tcBorders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F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1</w:t>
            </w:r>
          </w:p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D=0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F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2</w:t>
            </w:r>
          </w:p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D=1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F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3</w:t>
            </w:r>
          </w:p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D=2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F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4</w:t>
            </w:r>
          </w:p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D=3</w:t>
            </w:r>
          </w:p>
        </w:tc>
      </w:tr>
      <w:tr w:rsidR="00387300" w:rsidTr="00D81B67">
        <w:trPr>
          <w:jc w:val="center"/>
        </w:trPr>
        <w:tc>
          <w:tcPr>
            <w:tcW w:w="1098" w:type="dxa"/>
            <w:shd w:val="clear" w:color="auto" w:fill="A6A6A6" w:themeFill="background1" w:themeFillShade="A6"/>
          </w:tcPr>
          <w:p w:rsidR="00387300" w:rsidRDefault="00387300" w:rsidP="0013386D">
            <w:pPr>
              <w:jc w:val="both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A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>(S=0)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0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8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12</w:t>
            </w:r>
          </w:p>
        </w:tc>
      </w:tr>
      <w:tr w:rsidR="00387300" w:rsidTr="00D81B67">
        <w:trPr>
          <w:jc w:val="center"/>
        </w:trPr>
        <w:tc>
          <w:tcPr>
            <w:tcW w:w="1098" w:type="dxa"/>
            <w:shd w:val="clear" w:color="auto" w:fill="A6A6A6" w:themeFill="background1" w:themeFillShade="A6"/>
          </w:tcPr>
          <w:p w:rsidR="00387300" w:rsidRDefault="00387300" w:rsidP="0013386D">
            <w:pPr>
              <w:jc w:val="both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A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(S=1)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0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8</w:t>
            </w:r>
          </w:p>
        </w:tc>
      </w:tr>
      <w:tr w:rsidR="00387300" w:rsidTr="00D81B67">
        <w:trPr>
          <w:jc w:val="center"/>
        </w:trPr>
        <w:tc>
          <w:tcPr>
            <w:tcW w:w="1098" w:type="dxa"/>
            <w:shd w:val="clear" w:color="auto" w:fill="A6A6A6" w:themeFill="background1" w:themeFillShade="A6"/>
          </w:tcPr>
          <w:p w:rsidR="00387300" w:rsidRDefault="00387300" w:rsidP="0013386D">
            <w:pPr>
              <w:jc w:val="both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A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(S=2)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0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4</w:t>
            </w:r>
          </w:p>
        </w:tc>
      </w:tr>
      <w:tr w:rsidR="00387300" w:rsidTr="00D81B67">
        <w:trPr>
          <w:jc w:val="center"/>
        </w:trPr>
        <w:tc>
          <w:tcPr>
            <w:tcW w:w="1098" w:type="dxa"/>
            <w:shd w:val="clear" w:color="auto" w:fill="A6A6A6" w:themeFill="background1" w:themeFillShade="A6"/>
          </w:tcPr>
          <w:p w:rsidR="00387300" w:rsidRDefault="00387300" w:rsidP="0013386D">
            <w:pPr>
              <w:jc w:val="both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A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4</w:t>
            </w:r>
            <w:r>
              <w:rPr>
                <w:rFonts w:ascii="Times New Roman" w:eastAsia="MS Mincho" w:hAnsi="Times New Roman" w:cs="Times New Roman"/>
              </w:rPr>
              <w:t>(S=3)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3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2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1</w:t>
            </w:r>
          </w:p>
        </w:tc>
        <w:tc>
          <w:tcPr>
            <w:tcW w:w="1068" w:type="dxa"/>
          </w:tcPr>
          <w:p w:rsidR="00387300" w:rsidRDefault="00387300" w:rsidP="00387300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0</w:t>
            </w:r>
          </w:p>
        </w:tc>
      </w:tr>
    </w:tbl>
    <w:p w:rsidR="00D93DAF" w:rsidRPr="00D93DAF" w:rsidRDefault="00D93DAF" w:rsidP="00D93DAF">
      <w:pPr>
        <w:pStyle w:val="Prrafodelista"/>
        <w:numPr>
          <w:ilvl w:val="0"/>
          <w:numId w:val="1"/>
        </w:numPr>
        <w:jc w:val="both"/>
        <w:rPr>
          <w:rFonts w:ascii="Times New Roman" w:eastAsia="MS Mincho" w:hAnsi="Times New Roman" w:cs="Times New Roman"/>
        </w:rPr>
      </w:pPr>
      <w:r w:rsidRPr="00D93DAF">
        <w:rPr>
          <w:rFonts w:ascii="Times New Roman" w:eastAsia="MS Mincho" w:hAnsi="Times New Roman" w:cs="Times New Roman"/>
        </w:rPr>
        <w:t>¿Cuánto estaría dispuesto/a a pagar por tener información adicional?</w:t>
      </w:r>
    </w:p>
    <w:p w:rsidR="004F50BD" w:rsidRPr="004F50BD" w:rsidRDefault="004F50BD" w:rsidP="004F50BD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Pr="004F50BD">
        <w:rPr>
          <w:rFonts w:ascii="Times New Roman" w:eastAsia="MS Mincho" w:hAnsi="Times New Roman" w:cs="Times New Roman"/>
        </w:rPr>
        <w:t>A1) = 0(0.15) + 4(0.25) + 8(0.35) + 12(0.25) = 6.80</w:t>
      </w:r>
    </w:p>
    <w:p w:rsidR="004F50BD" w:rsidRPr="004F50BD" w:rsidRDefault="004F50BD" w:rsidP="004F50BD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Pr="004F50BD">
        <w:rPr>
          <w:rFonts w:ascii="Times New Roman" w:eastAsia="MS Mincho" w:hAnsi="Times New Roman" w:cs="Times New Roman"/>
        </w:rPr>
        <w:t>A2) = 1(0.15) + 0(0.25) + 4(0.35) +  8(0.25) = 3.55</w:t>
      </w:r>
    </w:p>
    <w:p w:rsidR="004F50BD" w:rsidRPr="004F50BD" w:rsidRDefault="004F50BD" w:rsidP="004F50BD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Pr="004F50BD">
        <w:rPr>
          <w:rFonts w:ascii="Times New Roman" w:eastAsia="MS Mincho" w:hAnsi="Times New Roman" w:cs="Times New Roman"/>
        </w:rPr>
        <w:t>A3) = 2(0.15) + 1(0.25) + 0(0.35) +  4(0.25) = 1.55</w:t>
      </w:r>
    </w:p>
    <w:p w:rsidR="004F50BD" w:rsidRPr="004F50BD" w:rsidRDefault="004F50BD" w:rsidP="004F50BD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Pr="004F50BD">
        <w:rPr>
          <w:rFonts w:ascii="Times New Roman" w:eastAsia="MS Mincho" w:hAnsi="Times New Roman" w:cs="Times New Roman"/>
        </w:rPr>
        <w:t>A4) = 3(0.15) + 2(0.25) + 1(0.35) +  0(0.25) = 1.30 **</w:t>
      </w:r>
    </w:p>
    <w:p w:rsidR="00387300" w:rsidRDefault="00387300" w:rsidP="0010545C">
      <w:pPr>
        <w:jc w:val="both"/>
        <w:rPr>
          <w:rFonts w:ascii="Times New Roman" w:eastAsia="MS Mincho" w:hAnsi="Times New Roman" w:cs="Times New Roman"/>
        </w:rPr>
      </w:pPr>
    </w:p>
    <w:p w:rsidR="004F50BD" w:rsidRPr="004F50BD" w:rsidRDefault="004F50BD" w:rsidP="004F50BD">
      <w:pPr>
        <w:ind w:left="567"/>
        <w:jc w:val="left"/>
        <w:rPr>
          <w:rFonts w:ascii="Times New Roman" w:eastAsia="MS Mincho" w:hAnsi="Times New Roman" w:cs="Times New Roman"/>
        </w:rPr>
      </w:pPr>
      <w:r w:rsidRPr="004F50BD">
        <w:rPr>
          <w:rFonts w:ascii="Times New Roman" w:eastAsia="MS Mincho" w:hAnsi="Times New Roman" w:cs="Times New Roman"/>
        </w:rPr>
        <w:t>GIC = (0</w:t>
      </w:r>
      <w:proofErr w:type="gramStart"/>
      <w:r w:rsidRPr="004F50BD">
        <w:rPr>
          <w:rFonts w:ascii="Times New Roman" w:eastAsia="MS Mincho" w:hAnsi="Times New Roman" w:cs="Times New Roman"/>
        </w:rPr>
        <w:t>)(</w:t>
      </w:r>
      <w:proofErr w:type="gramEnd"/>
      <w:r w:rsidRPr="004F50BD">
        <w:rPr>
          <w:rFonts w:ascii="Times New Roman" w:eastAsia="MS Mincho" w:hAnsi="Times New Roman" w:cs="Times New Roman"/>
        </w:rPr>
        <w:t>0.15) + (4)(0.25) + (8)(0.35) + (12)(0.25) = 6.80</w:t>
      </w:r>
    </w:p>
    <w:p w:rsidR="004F50BD" w:rsidRPr="004F50BD" w:rsidRDefault="004F50BD" w:rsidP="004F50BD">
      <w:pPr>
        <w:ind w:left="567"/>
        <w:jc w:val="left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Pr="004F50BD">
        <w:rPr>
          <w:rFonts w:ascii="Times New Roman" w:eastAsia="MS Mincho" w:hAnsi="Times New Roman" w:cs="Times New Roman"/>
        </w:rPr>
        <w:t>COI) = GIC - VME(A</w:t>
      </w:r>
      <w:r w:rsidRPr="004F50BD">
        <w:rPr>
          <w:rFonts w:ascii="Times New Roman" w:eastAsia="MS Mincho" w:hAnsi="Times New Roman" w:cs="Times New Roman"/>
          <w:vertAlign w:val="subscript"/>
        </w:rPr>
        <w:t>4</w:t>
      </w:r>
      <w:r w:rsidRPr="004F50BD">
        <w:rPr>
          <w:rFonts w:ascii="Times New Roman" w:eastAsia="MS Mincho" w:hAnsi="Times New Roman" w:cs="Times New Roman"/>
        </w:rPr>
        <w:t>) = 6.80 - 5.50* = 1.30 $</w:t>
      </w:r>
    </w:p>
    <w:p w:rsidR="0010545C" w:rsidRDefault="004F50BD" w:rsidP="0010545C">
      <w:p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Lo que está dispuesto a pagar por la información adicional es $1.30</w:t>
      </w: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626C49" w:rsidRPr="004B53B7" w:rsidRDefault="00626C49" w:rsidP="00626C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</w:t>
      </w:r>
      <w:r w:rsidRPr="004B53B7">
        <w:rPr>
          <w:rFonts w:ascii="Times New Roman" w:hAnsi="Times New Roman" w:cs="Times New Roman"/>
        </w:rPr>
        <w:t xml:space="preserve">Una instalación recreativa debe decidir acerca del nivel de abastecimiento que debe almacenar para satisfacer las necesidades de sus clientes durante </w:t>
      </w:r>
      <w:r>
        <w:rPr>
          <w:rFonts w:ascii="Times New Roman" w:hAnsi="Times New Roman" w:cs="Times New Roman"/>
        </w:rPr>
        <w:t>Semana Santa</w:t>
      </w:r>
      <w:r w:rsidRPr="004B53B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Pr="004B53B7">
        <w:rPr>
          <w:rFonts w:ascii="Times New Roman" w:hAnsi="Times New Roman" w:cs="Times New Roman"/>
        </w:rPr>
        <w:t xml:space="preserve">El número exacto de clientes no se conoce, pero se espera que esté en una de cuatro categorías: 200,250, 300 o 350 clientes. Se sugieren, por consiguiente, cuatro niveles de abastecimiento, siendo el nivel </w:t>
      </w:r>
      <w:r w:rsidRPr="000B0563">
        <w:rPr>
          <w:rFonts w:ascii="Times New Roman" w:hAnsi="Times New Roman" w:cs="Times New Roman"/>
          <w:b/>
          <w:i/>
        </w:rPr>
        <w:t>i</w:t>
      </w:r>
      <w:r w:rsidRPr="004B53B7">
        <w:rPr>
          <w:rFonts w:ascii="Times New Roman" w:hAnsi="Times New Roman" w:cs="Times New Roman"/>
        </w:rPr>
        <w:t xml:space="preserve"> el ideal (desde el punto de vita de costos) si el número de clientes cae en la categoría </w:t>
      </w:r>
      <w:r w:rsidRPr="001351C0">
        <w:rPr>
          <w:rFonts w:ascii="Times New Roman" w:hAnsi="Times New Roman" w:cs="Times New Roman"/>
          <w:b/>
          <w:i/>
        </w:rPr>
        <w:t>i</w:t>
      </w:r>
      <w:r w:rsidRPr="004B53B7">
        <w:rPr>
          <w:rFonts w:ascii="Times New Roman" w:hAnsi="Times New Roman" w:cs="Times New Roman"/>
        </w:rPr>
        <w:t xml:space="preserve">. La desviación respecto de niveles ideales resulta en costos adicionales, ya sea porque se tenga un abastecimiento extra sin necesidad o porque la demanda no puede satisfacerse.  La tabla que sigue proporciona estos costos en miles de unidades monetarias. </w:t>
      </w: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tbl>
      <w:tblPr>
        <w:tblStyle w:val="Tablaconcuadrcula"/>
        <w:tblW w:w="0" w:type="auto"/>
        <w:tblLook w:val="04A0"/>
      </w:tblPr>
      <w:tblGrid>
        <w:gridCol w:w="1160"/>
        <w:gridCol w:w="1160"/>
        <w:gridCol w:w="1160"/>
        <w:gridCol w:w="1161"/>
        <w:gridCol w:w="1161"/>
        <w:gridCol w:w="1048"/>
        <w:gridCol w:w="1060"/>
      </w:tblGrid>
      <w:tr w:rsidR="00E163EB" w:rsidRPr="004B53B7" w:rsidTr="00E163EB"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e1(200)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e2(250)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e3(300)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e4(350)</w:t>
            </w:r>
          </w:p>
        </w:tc>
        <w:tc>
          <w:tcPr>
            <w:tcW w:w="1048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Máximos</w:t>
            </w:r>
          </w:p>
        </w:tc>
        <w:tc>
          <w:tcPr>
            <w:tcW w:w="1060" w:type="dxa"/>
          </w:tcPr>
          <w:p w:rsidR="00E163EB" w:rsidRPr="004B53B7" w:rsidRDefault="00E163EB" w:rsidP="00B71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Mín</w:t>
            </w:r>
            <w:r w:rsidR="00B7153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mos</w:t>
            </w:r>
          </w:p>
        </w:tc>
      </w:tr>
      <w:tr w:rsidR="00E163EB" w:rsidRPr="004B53B7" w:rsidTr="00E163EB"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a1(200)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48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163EB" w:rsidRPr="004B53B7" w:rsidTr="00E163EB"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a2(250)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48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163EB" w:rsidRPr="004B53B7" w:rsidTr="00E163EB"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a3(300)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48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163EB" w:rsidRPr="004B53B7" w:rsidTr="00E163EB"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a4(350</w:t>
            </w:r>
            <w:r w:rsidR="00A05F4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60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61" w:type="dxa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:rsidR="00E163EB" w:rsidRPr="004B53B7" w:rsidRDefault="00E163EB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A05F45" w:rsidRPr="004B53B7" w:rsidRDefault="00A05F45" w:rsidP="00A05F45">
      <w:pPr>
        <w:shd w:val="clear" w:color="auto" w:fill="FFFFFF" w:themeFill="background1"/>
        <w:ind w:left="397" w:hanging="397"/>
        <w:jc w:val="both"/>
        <w:rPr>
          <w:rFonts w:ascii="Times New Roman" w:eastAsia="MS Mincho" w:hAnsi="Times New Roman" w:cs="Times New Roman"/>
        </w:rPr>
      </w:pPr>
      <w:r w:rsidRPr="004B53B7">
        <w:rPr>
          <w:rFonts w:ascii="Times New Roman" w:eastAsia="MS Mincho" w:hAnsi="Times New Roman" w:cs="Times New Roman"/>
        </w:rPr>
        <w:t xml:space="preserve">a. Encontrar la alternativa </w:t>
      </w:r>
      <w:r>
        <w:rPr>
          <w:rFonts w:ascii="Times New Roman" w:eastAsia="MS Mincho" w:hAnsi="Times New Roman" w:cs="Times New Roman"/>
          <w:b/>
          <w:i/>
        </w:rPr>
        <w:t xml:space="preserve">i </w:t>
      </w:r>
      <w:r w:rsidRPr="004B53B7">
        <w:rPr>
          <w:rFonts w:ascii="Times New Roman" w:eastAsia="MS Mincho" w:hAnsi="Times New Roman" w:cs="Times New Roman"/>
        </w:rPr>
        <w:t>de acuerdo al criterio de WALD (</w:t>
      </w:r>
      <w:proofErr w:type="spellStart"/>
      <w:r w:rsidRPr="004B53B7">
        <w:rPr>
          <w:rFonts w:ascii="Times New Roman" w:eastAsia="MS Mincho" w:hAnsi="Times New Roman" w:cs="Times New Roman"/>
        </w:rPr>
        <w:t>Maximin</w:t>
      </w:r>
      <w:proofErr w:type="spellEnd"/>
      <w:r w:rsidRPr="004B53B7">
        <w:rPr>
          <w:rFonts w:ascii="Times New Roman" w:eastAsia="MS Mincho" w:hAnsi="Times New Roman" w:cs="Times New Roman"/>
        </w:rPr>
        <w:t>)</w:t>
      </w:r>
    </w:p>
    <w:p w:rsidR="0010545C" w:rsidRDefault="00A05F45" w:rsidP="0010545C">
      <w:p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Según el criterio </w:t>
      </w:r>
      <w:proofErr w:type="spellStart"/>
      <w:r>
        <w:rPr>
          <w:rFonts w:ascii="Times New Roman" w:eastAsia="MS Mincho" w:hAnsi="Times New Roman" w:cs="Times New Roman"/>
        </w:rPr>
        <w:t>Maximín</w:t>
      </w:r>
      <w:proofErr w:type="spellEnd"/>
      <w:r>
        <w:rPr>
          <w:rFonts w:ascii="Times New Roman" w:eastAsia="MS Mincho" w:hAnsi="Times New Roman" w:cs="Times New Roman"/>
        </w:rPr>
        <w:t xml:space="preserve"> en donde se considera un pensamiento pesimista la mejor alternativa sería atender a 350 clientes (a4)</w:t>
      </w:r>
      <w:r w:rsidR="00161542">
        <w:rPr>
          <w:rFonts w:ascii="Times New Roman" w:eastAsia="MS Mincho" w:hAnsi="Times New Roman" w:cs="Times New Roman"/>
        </w:rPr>
        <w:t xml:space="preserve"> porque establecería las menores pérdidas si se perdiera de atender a los clientes o no se abasteciera de suficientes productos.</w:t>
      </w:r>
    </w:p>
    <w:p w:rsidR="00161542" w:rsidRDefault="00161542" w:rsidP="00161542">
      <w:pPr>
        <w:shd w:val="clear" w:color="auto" w:fill="FFFFFF" w:themeFill="background1"/>
        <w:ind w:left="397" w:hanging="397"/>
        <w:jc w:val="both"/>
        <w:rPr>
          <w:rFonts w:ascii="Times New Roman" w:eastAsia="MS Mincho" w:hAnsi="Times New Roman" w:cs="Times New Roman"/>
        </w:rPr>
      </w:pPr>
    </w:p>
    <w:p w:rsidR="00161542" w:rsidRPr="004B53B7" w:rsidRDefault="00161542" w:rsidP="00161542">
      <w:pPr>
        <w:shd w:val="clear" w:color="auto" w:fill="FFFFFF" w:themeFill="background1"/>
        <w:ind w:left="397" w:hanging="397"/>
        <w:jc w:val="both"/>
        <w:rPr>
          <w:rFonts w:ascii="Times New Roman" w:eastAsia="MS Mincho" w:hAnsi="Times New Roman" w:cs="Times New Roman"/>
        </w:rPr>
      </w:pPr>
      <w:r w:rsidRPr="004B53B7">
        <w:rPr>
          <w:rFonts w:ascii="Times New Roman" w:eastAsia="MS Mincho" w:hAnsi="Times New Roman" w:cs="Times New Roman"/>
        </w:rPr>
        <w:t xml:space="preserve">b. Encontrar la alternativa </w:t>
      </w:r>
      <w:r>
        <w:rPr>
          <w:rFonts w:ascii="Times New Roman" w:eastAsia="MS Mincho" w:hAnsi="Times New Roman" w:cs="Times New Roman"/>
          <w:b/>
          <w:i/>
        </w:rPr>
        <w:t xml:space="preserve">i </w:t>
      </w:r>
      <w:r w:rsidRPr="004B53B7">
        <w:rPr>
          <w:rFonts w:ascii="Times New Roman" w:eastAsia="MS Mincho" w:hAnsi="Times New Roman" w:cs="Times New Roman"/>
        </w:rPr>
        <w:t>de acuerdo al criterio de HURWICZ (</w:t>
      </w:r>
      <w:proofErr w:type="spellStart"/>
      <w:r w:rsidRPr="004B53B7">
        <w:rPr>
          <w:rFonts w:ascii="Times New Roman" w:eastAsia="MS Mincho" w:hAnsi="Times New Roman" w:cs="Times New Roman"/>
        </w:rPr>
        <w:t>Maximax</w:t>
      </w:r>
      <w:proofErr w:type="spellEnd"/>
      <w:r w:rsidRPr="004B53B7">
        <w:rPr>
          <w:rFonts w:ascii="Times New Roman" w:eastAsia="MS Mincho" w:hAnsi="Times New Roman" w:cs="Times New Roman"/>
        </w:rPr>
        <w:t>)</w:t>
      </w:r>
    </w:p>
    <w:p w:rsidR="00161542" w:rsidRDefault="00161542" w:rsidP="00161542">
      <w:p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Según el criterio </w:t>
      </w:r>
      <w:proofErr w:type="spellStart"/>
      <w:r>
        <w:rPr>
          <w:rFonts w:ascii="Times New Roman" w:eastAsia="MS Mincho" w:hAnsi="Times New Roman" w:cs="Times New Roman"/>
        </w:rPr>
        <w:t>Maximax</w:t>
      </w:r>
      <w:proofErr w:type="spellEnd"/>
      <w:r>
        <w:rPr>
          <w:rFonts w:ascii="Times New Roman" w:eastAsia="MS Mincho" w:hAnsi="Times New Roman" w:cs="Times New Roman"/>
        </w:rPr>
        <w:t xml:space="preserve"> en donde se considera un pensamiento optimista la mejor alternativa sería atender a 350 clientes (a4) porque establecería los mejores beneficios manteniendo los  suficientes productos.</w:t>
      </w:r>
    </w:p>
    <w:p w:rsidR="00161542" w:rsidRDefault="00161542" w:rsidP="0010545C">
      <w:pPr>
        <w:jc w:val="both"/>
        <w:rPr>
          <w:rFonts w:ascii="Times New Roman" w:eastAsia="MS Mincho" w:hAnsi="Times New Roman" w:cs="Times New Roman"/>
        </w:rPr>
      </w:pPr>
    </w:p>
    <w:p w:rsidR="00161542" w:rsidRPr="004B53B7" w:rsidRDefault="00161542" w:rsidP="00161542">
      <w:pPr>
        <w:shd w:val="clear" w:color="auto" w:fill="FFFFFF" w:themeFill="background1"/>
        <w:ind w:left="397" w:hanging="397"/>
        <w:jc w:val="both"/>
        <w:rPr>
          <w:rFonts w:ascii="Times New Roman" w:eastAsia="MS Mincho" w:hAnsi="Times New Roman" w:cs="Times New Roman"/>
        </w:rPr>
      </w:pPr>
      <w:r w:rsidRPr="004B53B7">
        <w:rPr>
          <w:rFonts w:ascii="Times New Roman" w:eastAsia="MS Mincho" w:hAnsi="Times New Roman" w:cs="Times New Roman"/>
        </w:rPr>
        <w:t xml:space="preserve">c. Encontrar la alternativa </w:t>
      </w:r>
      <w:r>
        <w:rPr>
          <w:rFonts w:ascii="Times New Roman" w:eastAsia="MS Mincho" w:hAnsi="Times New Roman" w:cs="Times New Roman"/>
          <w:b/>
          <w:i/>
        </w:rPr>
        <w:t xml:space="preserve">i </w:t>
      </w:r>
      <w:r w:rsidRPr="004B53B7">
        <w:rPr>
          <w:rFonts w:ascii="Times New Roman" w:eastAsia="MS Mincho" w:hAnsi="Times New Roman" w:cs="Times New Roman"/>
        </w:rPr>
        <w:t>de acuerdo al criterio de SAVAGE (</w:t>
      </w:r>
      <w:proofErr w:type="spellStart"/>
      <w:r w:rsidRPr="004B53B7">
        <w:rPr>
          <w:rFonts w:ascii="Times New Roman" w:eastAsia="MS Mincho" w:hAnsi="Times New Roman" w:cs="Times New Roman"/>
        </w:rPr>
        <w:t>Minimax</w:t>
      </w:r>
      <w:proofErr w:type="spellEnd"/>
      <w:r w:rsidRPr="004B53B7">
        <w:rPr>
          <w:rFonts w:ascii="Times New Roman" w:eastAsia="MS Mincho" w:hAnsi="Times New Roman" w:cs="Times New Roman"/>
        </w:rPr>
        <w:t>)</w:t>
      </w: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tbl>
      <w:tblPr>
        <w:tblStyle w:val="Tablaconcuadrcula"/>
        <w:tblW w:w="0" w:type="auto"/>
        <w:tblLook w:val="04A0"/>
      </w:tblPr>
      <w:tblGrid>
        <w:gridCol w:w="1160"/>
        <w:gridCol w:w="1160"/>
        <w:gridCol w:w="1160"/>
        <w:gridCol w:w="1161"/>
        <w:gridCol w:w="1161"/>
        <w:gridCol w:w="1048"/>
      </w:tblGrid>
      <w:tr w:rsidR="00991785" w:rsidRPr="004B53B7" w:rsidTr="0013386D"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e1(200)</w:t>
            </w: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e2(250)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e3(300)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e4(350)</w:t>
            </w:r>
          </w:p>
        </w:tc>
        <w:tc>
          <w:tcPr>
            <w:tcW w:w="1048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Máximos</w:t>
            </w:r>
          </w:p>
        </w:tc>
      </w:tr>
      <w:tr w:rsidR="00991785" w:rsidRPr="004B53B7" w:rsidTr="0013386D"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a1(200)</w:t>
            </w: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B53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0" w:type="dxa"/>
          </w:tcPr>
          <w:p w:rsidR="00991785" w:rsidRPr="004B53B7" w:rsidRDefault="00991785" w:rsidP="00991785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8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991785" w:rsidRPr="004B53B7" w:rsidTr="0013386D"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a2(250)</w:t>
            </w:r>
          </w:p>
        </w:tc>
        <w:tc>
          <w:tcPr>
            <w:tcW w:w="1160" w:type="dxa"/>
          </w:tcPr>
          <w:p w:rsidR="00991785" w:rsidRPr="004B53B7" w:rsidRDefault="00DD665D" w:rsidP="00DD66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917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8" w:type="dxa"/>
          </w:tcPr>
          <w:p w:rsidR="00991785" w:rsidRPr="004B53B7" w:rsidRDefault="004A7F32" w:rsidP="004A7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91785">
              <w:rPr>
                <w:rFonts w:ascii="Times New Roman" w:hAnsi="Times New Roman" w:cs="Times New Roman"/>
              </w:rPr>
              <w:t>5</w:t>
            </w:r>
          </w:p>
        </w:tc>
      </w:tr>
      <w:tr w:rsidR="00991785" w:rsidRPr="004B53B7" w:rsidTr="0013386D"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a3(300)</w:t>
            </w: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8" w:type="dxa"/>
          </w:tcPr>
          <w:p w:rsidR="00991785" w:rsidRPr="004B53B7" w:rsidRDefault="004A7F32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91785" w:rsidRPr="004B53B7" w:rsidTr="0013386D"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a4(350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0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1" w:type="dxa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:rsidR="00991785" w:rsidRPr="004B53B7" w:rsidRDefault="00991785" w:rsidP="001338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10545C" w:rsidRDefault="00FF6250" w:rsidP="0010545C">
      <w:p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Según el criterio </w:t>
      </w:r>
      <w:proofErr w:type="spellStart"/>
      <w:r>
        <w:rPr>
          <w:rFonts w:ascii="Times New Roman" w:eastAsia="MS Mincho" w:hAnsi="Times New Roman" w:cs="Times New Roman"/>
        </w:rPr>
        <w:t>Minimax</w:t>
      </w:r>
      <w:proofErr w:type="spellEnd"/>
      <w:r>
        <w:rPr>
          <w:rFonts w:ascii="Times New Roman" w:eastAsia="MS Mincho" w:hAnsi="Times New Roman" w:cs="Times New Roman"/>
        </w:rPr>
        <w:t xml:space="preserve"> (mínimos de los máximos), la mejor alternativa se determina a partir de la Matriz de Costos con la cual elegimos la alternativa que represente las menores pérdidas relativas que en este caso particular sigue siendo la alternativa de atender a 350 clientes (a4).</w:t>
      </w:r>
    </w:p>
    <w:p w:rsidR="00FF6250" w:rsidRDefault="00FF6250" w:rsidP="0010545C">
      <w:pPr>
        <w:jc w:val="both"/>
        <w:rPr>
          <w:rFonts w:ascii="Times New Roman" w:eastAsia="MS Mincho" w:hAnsi="Times New Roman" w:cs="Times New Roman"/>
        </w:rPr>
      </w:pPr>
    </w:p>
    <w:p w:rsidR="00BC08E5" w:rsidRPr="004B53B7" w:rsidRDefault="00BC08E5" w:rsidP="00BC08E5">
      <w:pPr>
        <w:shd w:val="clear" w:color="auto" w:fill="FFFFFF" w:themeFill="background1"/>
        <w:ind w:left="397" w:hanging="397"/>
        <w:jc w:val="both"/>
        <w:rPr>
          <w:rFonts w:ascii="Times New Roman" w:eastAsia="MS Mincho" w:hAnsi="Times New Roman" w:cs="Times New Roman"/>
        </w:rPr>
      </w:pPr>
      <w:r w:rsidRPr="004B53B7">
        <w:rPr>
          <w:rFonts w:ascii="Times New Roman" w:eastAsia="MS Mincho" w:hAnsi="Times New Roman" w:cs="Times New Roman"/>
        </w:rPr>
        <w:t xml:space="preserve">d. Encontrar la alternativa </w:t>
      </w:r>
      <w:r>
        <w:rPr>
          <w:rFonts w:ascii="Times New Roman" w:eastAsia="MS Mincho" w:hAnsi="Times New Roman" w:cs="Times New Roman"/>
          <w:b/>
          <w:i/>
        </w:rPr>
        <w:t xml:space="preserve">i </w:t>
      </w:r>
      <w:r w:rsidRPr="004B53B7">
        <w:rPr>
          <w:rFonts w:ascii="Times New Roman" w:eastAsia="MS Mincho" w:hAnsi="Times New Roman" w:cs="Times New Roman"/>
        </w:rPr>
        <w:t>de acuerdo al criterio de LAPLACE.</w:t>
      </w:r>
    </w:p>
    <w:tbl>
      <w:tblPr>
        <w:tblStyle w:val="Tablaconcuadrcula"/>
        <w:tblW w:w="0" w:type="auto"/>
        <w:tblLook w:val="04A0"/>
      </w:tblPr>
      <w:tblGrid>
        <w:gridCol w:w="1437"/>
        <w:gridCol w:w="1436"/>
        <w:gridCol w:w="1436"/>
        <w:gridCol w:w="1437"/>
        <w:gridCol w:w="1437"/>
      </w:tblGrid>
      <w:tr w:rsidR="00BC08E5" w:rsidRPr="004B53B7" w:rsidTr="00BC08E5"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</w:tcPr>
          <w:p w:rsidR="00BC08E5" w:rsidRDefault="00BC08E5" w:rsidP="00EB4CDF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1</w:t>
            </w:r>
            <w:r>
              <w:rPr>
                <w:rFonts w:ascii="Times New Roman" w:eastAsia="MS Mincho" w:hAnsi="Times New Roman" w:cs="Times New Roman"/>
              </w:rPr>
              <w:t>=</w:t>
            </w:r>
            <w:r>
              <w:rPr>
                <w:rFonts w:ascii="Times New Roman" w:eastAsia="MS Mincho" w:hAnsi="Times New Roman" w:cs="Times New Roman"/>
              </w:rPr>
              <w:t xml:space="preserve"> </w:t>
            </w:r>
            <w:r w:rsidR="00EB4CDF">
              <w:rPr>
                <w:rFonts w:ascii="Times New Roman" w:eastAsia="MS Mincho" w:hAnsi="Times New Roman" w:cs="Times New Roman"/>
              </w:rPr>
              <w:t>1/4</w:t>
            </w:r>
          </w:p>
        </w:tc>
        <w:tc>
          <w:tcPr>
            <w:tcW w:w="1436" w:type="dxa"/>
          </w:tcPr>
          <w:p w:rsidR="00BC08E5" w:rsidRDefault="00BC08E5" w:rsidP="00EB4CDF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2</w:t>
            </w:r>
            <w:r>
              <w:rPr>
                <w:rFonts w:ascii="Times New Roman" w:eastAsia="MS Mincho" w:hAnsi="Times New Roman" w:cs="Times New Roman"/>
              </w:rPr>
              <w:t>=</w:t>
            </w:r>
            <w:r>
              <w:rPr>
                <w:rFonts w:ascii="Times New Roman" w:eastAsia="MS Mincho" w:hAnsi="Times New Roman" w:cs="Times New Roman"/>
              </w:rPr>
              <w:t xml:space="preserve"> 1/</w:t>
            </w:r>
            <w:r w:rsidR="00EB4CDF">
              <w:rPr>
                <w:rFonts w:ascii="Times New Roman" w:eastAsia="MS Mincho" w:hAnsi="Times New Roman" w:cs="Times New Roman"/>
              </w:rPr>
              <w:t>4</w:t>
            </w:r>
          </w:p>
        </w:tc>
        <w:tc>
          <w:tcPr>
            <w:tcW w:w="1437" w:type="dxa"/>
          </w:tcPr>
          <w:p w:rsidR="00BC08E5" w:rsidRDefault="00BC08E5" w:rsidP="00EB4CDF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3</w:t>
            </w:r>
            <w:r>
              <w:rPr>
                <w:rFonts w:ascii="Times New Roman" w:eastAsia="MS Mincho" w:hAnsi="Times New Roman" w:cs="Times New Roman"/>
              </w:rPr>
              <w:t>=</w:t>
            </w:r>
            <w:r>
              <w:rPr>
                <w:rFonts w:ascii="Times New Roman" w:eastAsia="MS Mincho" w:hAnsi="Times New Roman" w:cs="Times New Roman"/>
              </w:rPr>
              <w:t xml:space="preserve"> 1/</w:t>
            </w:r>
            <w:r w:rsidR="00EB4CDF">
              <w:rPr>
                <w:rFonts w:ascii="Times New Roman" w:eastAsia="MS Mincho" w:hAnsi="Times New Roman" w:cs="Times New Roman"/>
              </w:rPr>
              <w:t>4</w:t>
            </w:r>
          </w:p>
        </w:tc>
        <w:tc>
          <w:tcPr>
            <w:tcW w:w="1437" w:type="dxa"/>
          </w:tcPr>
          <w:p w:rsidR="00BC08E5" w:rsidRDefault="00BC08E5" w:rsidP="00EB4CDF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P</w:t>
            </w:r>
            <w:r w:rsidRPr="00BC08E5">
              <w:rPr>
                <w:rFonts w:ascii="Times New Roman" w:eastAsia="MS Mincho" w:hAnsi="Times New Roman" w:cs="Times New Roman"/>
                <w:vertAlign w:val="subscript"/>
              </w:rPr>
              <w:t>4</w:t>
            </w:r>
            <w:r>
              <w:rPr>
                <w:rFonts w:ascii="Times New Roman" w:eastAsia="MS Mincho" w:hAnsi="Times New Roman" w:cs="Times New Roman"/>
              </w:rPr>
              <w:t>=</w:t>
            </w:r>
            <w:r>
              <w:rPr>
                <w:rFonts w:ascii="Times New Roman" w:eastAsia="MS Mincho" w:hAnsi="Times New Roman" w:cs="Times New Roman"/>
              </w:rPr>
              <w:t xml:space="preserve"> 1/</w:t>
            </w:r>
            <w:r w:rsidR="00EB4CDF">
              <w:rPr>
                <w:rFonts w:ascii="Times New Roman" w:eastAsia="MS Mincho" w:hAnsi="Times New Roman" w:cs="Times New Roman"/>
              </w:rPr>
              <w:t>4</w:t>
            </w:r>
          </w:p>
        </w:tc>
      </w:tr>
      <w:tr w:rsidR="00BC08E5" w:rsidRPr="004B53B7" w:rsidTr="00BC08E5"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e1(200)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e2(250)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e3(300)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e4(350)</w:t>
            </w:r>
          </w:p>
        </w:tc>
      </w:tr>
      <w:tr w:rsidR="00BC08E5" w:rsidRPr="004B53B7" w:rsidTr="00BC08E5"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a1(200)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25</w:t>
            </w:r>
          </w:p>
        </w:tc>
      </w:tr>
      <w:tr w:rsidR="00BC08E5" w:rsidRPr="004B53B7" w:rsidTr="00BC08E5"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a2(250)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23</w:t>
            </w:r>
          </w:p>
        </w:tc>
      </w:tr>
      <w:tr w:rsidR="00BC08E5" w:rsidRPr="004B53B7" w:rsidTr="00BC08E5"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a3(300)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21</w:t>
            </w:r>
          </w:p>
        </w:tc>
      </w:tr>
      <w:tr w:rsidR="00BC08E5" w:rsidRPr="004B53B7" w:rsidTr="00BC08E5"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a4(350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6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7" w:type="dxa"/>
          </w:tcPr>
          <w:p w:rsidR="00BC08E5" w:rsidRPr="004B53B7" w:rsidRDefault="00BC08E5" w:rsidP="0013386D">
            <w:pPr>
              <w:rPr>
                <w:rFonts w:ascii="Times New Roman" w:hAnsi="Times New Roman" w:cs="Times New Roman"/>
              </w:rPr>
            </w:pPr>
            <w:r w:rsidRPr="004B53B7">
              <w:rPr>
                <w:rFonts w:ascii="Times New Roman" w:hAnsi="Times New Roman" w:cs="Times New Roman"/>
              </w:rPr>
              <w:t>15</w:t>
            </w:r>
          </w:p>
        </w:tc>
      </w:tr>
    </w:tbl>
    <w:p w:rsidR="00FF6250" w:rsidRDefault="00FF6250" w:rsidP="0010545C">
      <w:pPr>
        <w:jc w:val="both"/>
        <w:rPr>
          <w:rFonts w:ascii="Times New Roman" w:eastAsia="MS Mincho" w:hAnsi="Times New Roman" w:cs="Times New Roman"/>
        </w:rPr>
      </w:pPr>
    </w:p>
    <w:p w:rsidR="00855435" w:rsidRPr="004F50BD" w:rsidRDefault="00855435" w:rsidP="00855435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="008F0763">
        <w:rPr>
          <w:rFonts w:ascii="Times New Roman" w:eastAsia="MS Mincho" w:hAnsi="Times New Roman" w:cs="Times New Roman"/>
        </w:rPr>
        <w:t>a</w:t>
      </w:r>
      <w:r w:rsidRPr="004F50BD">
        <w:rPr>
          <w:rFonts w:ascii="Times New Roman" w:eastAsia="MS Mincho" w:hAnsi="Times New Roman" w:cs="Times New Roman"/>
        </w:rPr>
        <w:t xml:space="preserve">1) = </w:t>
      </w:r>
      <w:r w:rsidR="00AA479C">
        <w:rPr>
          <w:rFonts w:ascii="Times New Roman" w:eastAsia="MS Mincho" w:hAnsi="Times New Roman" w:cs="Times New Roman"/>
        </w:rPr>
        <w:t>5</w:t>
      </w:r>
      <w:r w:rsidRPr="004F50BD">
        <w:rPr>
          <w:rFonts w:ascii="Times New Roman" w:eastAsia="MS Mincho" w:hAnsi="Times New Roman" w:cs="Times New Roman"/>
        </w:rPr>
        <w:t>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 xml:space="preserve">5) + </w:t>
      </w:r>
      <w:r w:rsidR="00AA479C">
        <w:rPr>
          <w:rFonts w:ascii="Times New Roman" w:eastAsia="MS Mincho" w:hAnsi="Times New Roman" w:cs="Times New Roman"/>
        </w:rPr>
        <w:t>10</w:t>
      </w:r>
      <w:r w:rsidRPr="004F50BD">
        <w:rPr>
          <w:rFonts w:ascii="Times New Roman" w:eastAsia="MS Mincho" w:hAnsi="Times New Roman" w:cs="Times New Roman"/>
        </w:rPr>
        <w:t xml:space="preserve">(0.25) + </w:t>
      </w:r>
      <w:r w:rsidR="00AA479C">
        <w:rPr>
          <w:rFonts w:ascii="Times New Roman" w:eastAsia="MS Mincho" w:hAnsi="Times New Roman" w:cs="Times New Roman"/>
        </w:rPr>
        <w:t>1</w:t>
      </w:r>
      <w:r w:rsidRPr="004F50BD">
        <w:rPr>
          <w:rFonts w:ascii="Times New Roman" w:eastAsia="MS Mincho" w:hAnsi="Times New Roman" w:cs="Times New Roman"/>
        </w:rPr>
        <w:t>8(0.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 xml:space="preserve">5) + </w:t>
      </w:r>
      <w:r w:rsidR="00AA479C">
        <w:rPr>
          <w:rFonts w:ascii="Times New Roman" w:eastAsia="MS Mincho" w:hAnsi="Times New Roman" w:cs="Times New Roman"/>
        </w:rPr>
        <w:t>25</w:t>
      </w:r>
      <w:r w:rsidRPr="004F50BD">
        <w:rPr>
          <w:rFonts w:ascii="Times New Roman" w:eastAsia="MS Mincho" w:hAnsi="Times New Roman" w:cs="Times New Roman"/>
        </w:rPr>
        <w:t xml:space="preserve">(0.25) = </w:t>
      </w:r>
      <w:r w:rsidR="00D83231">
        <w:rPr>
          <w:rFonts w:ascii="Times New Roman" w:eastAsia="MS Mincho" w:hAnsi="Times New Roman" w:cs="Times New Roman"/>
        </w:rPr>
        <w:t>14.5</w:t>
      </w:r>
    </w:p>
    <w:p w:rsidR="00855435" w:rsidRPr="004F50BD" w:rsidRDefault="00855435" w:rsidP="00855435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="008F0763">
        <w:rPr>
          <w:rFonts w:ascii="Times New Roman" w:eastAsia="MS Mincho" w:hAnsi="Times New Roman" w:cs="Times New Roman"/>
        </w:rPr>
        <w:t>a</w:t>
      </w:r>
      <w:r w:rsidRPr="004F50BD">
        <w:rPr>
          <w:rFonts w:ascii="Times New Roman" w:eastAsia="MS Mincho" w:hAnsi="Times New Roman" w:cs="Times New Roman"/>
        </w:rPr>
        <w:t xml:space="preserve">2) = </w:t>
      </w:r>
      <w:r w:rsidR="00AA479C">
        <w:rPr>
          <w:rFonts w:ascii="Times New Roman" w:eastAsia="MS Mincho" w:hAnsi="Times New Roman" w:cs="Times New Roman"/>
        </w:rPr>
        <w:t>8</w:t>
      </w:r>
      <w:r w:rsidRPr="004F50BD">
        <w:rPr>
          <w:rFonts w:ascii="Times New Roman" w:eastAsia="MS Mincho" w:hAnsi="Times New Roman" w:cs="Times New Roman"/>
        </w:rPr>
        <w:t>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 xml:space="preserve">5) + </w:t>
      </w:r>
      <w:r w:rsidR="00AA479C">
        <w:rPr>
          <w:rFonts w:ascii="Times New Roman" w:eastAsia="MS Mincho" w:hAnsi="Times New Roman" w:cs="Times New Roman"/>
        </w:rPr>
        <w:t>7</w:t>
      </w:r>
      <w:r w:rsidRPr="004F50BD">
        <w:rPr>
          <w:rFonts w:ascii="Times New Roman" w:eastAsia="MS Mincho" w:hAnsi="Times New Roman" w:cs="Times New Roman"/>
        </w:rPr>
        <w:t xml:space="preserve">(0.25) + </w:t>
      </w:r>
      <w:r w:rsidR="00AA479C">
        <w:rPr>
          <w:rFonts w:ascii="Times New Roman" w:eastAsia="MS Mincho" w:hAnsi="Times New Roman" w:cs="Times New Roman"/>
        </w:rPr>
        <w:t>8</w:t>
      </w:r>
      <w:r w:rsidRPr="004F50BD">
        <w:rPr>
          <w:rFonts w:ascii="Times New Roman" w:eastAsia="MS Mincho" w:hAnsi="Times New Roman" w:cs="Times New Roman"/>
        </w:rPr>
        <w:t>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 xml:space="preserve">5) +  </w:t>
      </w:r>
      <w:r w:rsidR="00AA479C">
        <w:rPr>
          <w:rFonts w:ascii="Times New Roman" w:eastAsia="MS Mincho" w:hAnsi="Times New Roman" w:cs="Times New Roman"/>
        </w:rPr>
        <w:t>23</w:t>
      </w:r>
      <w:r w:rsidRPr="004F50BD">
        <w:rPr>
          <w:rFonts w:ascii="Times New Roman" w:eastAsia="MS Mincho" w:hAnsi="Times New Roman" w:cs="Times New Roman"/>
        </w:rPr>
        <w:t xml:space="preserve">(0.25) = </w:t>
      </w:r>
      <w:r w:rsidR="00D83231">
        <w:rPr>
          <w:rFonts w:ascii="Times New Roman" w:eastAsia="MS Mincho" w:hAnsi="Times New Roman" w:cs="Times New Roman"/>
        </w:rPr>
        <w:t>11.5</w:t>
      </w:r>
    </w:p>
    <w:p w:rsidR="00855435" w:rsidRPr="004F50BD" w:rsidRDefault="00855435" w:rsidP="00855435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="008F0763">
        <w:rPr>
          <w:rFonts w:ascii="Times New Roman" w:eastAsia="MS Mincho" w:hAnsi="Times New Roman" w:cs="Times New Roman"/>
        </w:rPr>
        <w:t>a</w:t>
      </w:r>
      <w:r w:rsidRPr="004F50BD">
        <w:rPr>
          <w:rFonts w:ascii="Times New Roman" w:eastAsia="MS Mincho" w:hAnsi="Times New Roman" w:cs="Times New Roman"/>
        </w:rPr>
        <w:t>3) = 2</w:t>
      </w:r>
      <w:r w:rsidR="00AA479C">
        <w:rPr>
          <w:rFonts w:ascii="Times New Roman" w:eastAsia="MS Mincho" w:hAnsi="Times New Roman" w:cs="Times New Roman"/>
        </w:rPr>
        <w:t>1</w:t>
      </w:r>
      <w:r w:rsidRPr="004F50BD">
        <w:rPr>
          <w:rFonts w:ascii="Times New Roman" w:eastAsia="MS Mincho" w:hAnsi="Times New Roman" w:cs="Times New Roman"/>
        </w:rPr>
        <w:t>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>5) + 1</w:t>
      </w:r>
      <w:r w:rsidR="00AA479C">
        <w:rPr>
          <w:rFonts w:ascii="Times New Roman" w:eastAsia="MS Mincho" w:hAnsi="Times New Roman" w:cs="Times New Roman"/>
        </w:rPr>
        <w:t>8</w:t>
      </w:r>
      <w:r w:rsidRPr="004F50BD">
        <w:rPr>
          <w:rFonts w:ascii="Times New Roman" w:eastAsia="MS Mincho" w:hAnsi="Times New Roman" w:cs="Times New Roman"/>
        </w:rPr>
        <w:t xml:space="preserve">(0.25) + </w:t>
      </w:r>
      <w:r w:rsidR="00AA479C">
        <w:rPr>
          <w:rFonts w:ascii="Times New Roman" w:eastAsia="MS Mincho" w:hAnsi="Times New Roman" w:cs="Times New Roman"/>
        </w:rPr>
        <w:t>12</w:t>
      </w:r>
      <w:r w:rsidRPr="004F50BD">
        <w:rPr>
          <w:rFonts w:ascii="Times New Roman" w:eastAsia="MS Mincho" w:hAnsi="Times New Roman" w:cs="Times New Roman"/>
        </w:rPr>
        <w:t>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 xml:space="preserve">5) +  </w:t>
      </w:r>
      <w:r w:rsidR="00AA479C">
        <w:rPr>
          <w:rFonts w:ascii="Times New Roman" w:eastAsia="MS Mincho" w:hAnsi="Times New Roman" w:cs="Times New Roman"/>
        </w:rPr>
        <w:t>21</w:t>
      </w:r>
      <w:r w:rsidRPr="004F50BD">
        <w:rPr>
          <w:rFonts w:ascii="Times New Roman" w:eastAsia="MS Mincho" w:hAnsi="Times New Roman" w:cs="Times New Roman"/>
        </w:rPr>
        <w:t xml:space="preserve">(0.25) = </w:t>
      </w:r>
      <w:r w:rsidR="00D83231">
        <w:rPr>
          <w:rFonts w:ascii="Times New Roman" w:eastAsia="MS Mincho" w:hAnsi="Times New Roman" w:cs="Times New Roman"/>
        </w:rPr>
        <w:t>18</w:t>
      </w:r>
    </w:p>
    <w:p w:rsidR="00855435" w:rsidRPr="004F50BD" w:rsidRDefault="00855435" w:rsidP="00855435">
      <w:pPr>
        <w:pStyle w:val="Prrafodelista"/>
        <w:jc w:val="both"/>
        <w:rPr>
          <w:rFonts w:ascii="Times New Roman" w:eastAsia="MS Mincho" w:hAnsi="Times New Roman" w:cs="Times New Roman"/>
        </w:rPr>
      </w:pPr>
      <w:proofErr w:type="gramStart"/>
      <w:r w:rsidRPr="004F50BD">
        <w:rPr>
          <w:rFonts w:ascii="Times New Roman" w:eastAsia="MS Mincho" w:hAnsi="Times New Roman" w:cs="Times New Roman"/>
        </w:rPr>
        <w:t>VME(</w:t>
      </w:r>
      <w:proofErr w:type="gramEnd"/>
      <w:r w:rsidR="008F0763">
        <w:rPr>
          <w:rFonts w:ascii="Times New Roman" w:eastAsia="MS Mincho" w:hAnsi="Times New Roman" w:cs="Times New Roman"/>
        </w:rPr>
        <w:t>a</w:t>
      </w:r>
      <w:r w:rsidRPr="004F50BD">
        <w:rPr>
          <w:rFonts w:ascii="Times New Roman" w:eastAsia="MS Mincho" w:hAnsi="Times New Roman" w:cs="Times New Roman"/>
        </w:rPr>
        <w:t>4) = 3</w:t>
      </w:r>
      <w:r w:rsidR="00AA479C">
        <w:rPr>
          <w:rFonts w:ascii="Times New Roman" w:eastAsia="MS Mincho" w:hAnsi="Times New Roman" w:cs="Times New Roman"/>
        </w:rPr>
        <w:t>0</w:t>
      </w:r>
      <w:r w:rsidRPr="004F50BD">
        <w:rPr>
          <w:rFonts w:ascii="Times New Roman" w:eastAsia="MS Mincho" w:hAnsi="Times New Roman" w:cs="Times New Roman"/>
        </w:rPr>
        <w:t>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>5) + 2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>(0.25) + 1</w:t>
      </w:r>
      <w:r w:rsidR="00AA479C">
        <w:rPr>
          <w:rFonts w:ascii="Times New Roman" w:eastAsia="MS Mincho" w:hAnsi="Times New Roman" w:cs="Times New Roman"/>
        </w:rPr>
        <w:t>9</w:t>
      </w:r>
      <w:r w:rsidRPr="004F50BD">
        <w:rPr>
          <w:rFonts w:ascii="Times New Roman" w:eastAsia="MS Mincho" w:hAnsi="Times New Roman" w:cs="Times New Roman"/>
        </w:rPr>
        <w:t>(0.</w:t>
      </w:r>
      <w:r w:rsidR="00AA479C">
        <w:rPr>
          <w:rFonts w:ascii="Times New Roman" w:eastAsia="MS Mincho" w:hAnsi="Times New Roman" w:cs="Times New Roman"/>
        </w:rPr>
        <w:t>2</w:t>
      </w:r>
      <w:r w:rsidRPr="004F50BD">
        <w:rPr>
          <w:rFonts w:ascii="Times New Roman" w:eastAsia="MS Mincho" w:hAnsi="Times New Roman" w:cs="Times New Roman"/>
        </w:rPr>
        <w:t xml:space="preserve">5) +  </w:t>
      </w:r>
      <w:r w:rsidR="00AA479C">
        <w:rPr>
          <w:rFonts w:ascii="Times New Roman" w:eastAsia="MS Mincho" w:hAnsi="Times New Roman" w:cs="Times New Roman"/>
        </w:rPr>
        <w:t>15</w:t>
      </w:r>
      <w:r w:rsidRPr="004F50BD">
        <w:rPr>
          <w:rFonts w:ascii="Times New Roman" w:eastAsia="MS Mincho" w:hAnsi="Times New Roman" w:cs="Times New Roman"/>
        </w:rPr>
        <w:t xml:space="preserve">(0.25) = </w:t>
      </w:r>
      <w:r w:rsidR="00D83231" w:rsidRPr="00D83231">
        <w:rPr>
          <w:rFonts w:ascii="Times New Roman" w:eastAsia="MS Mincho" w:hAnsi="Times New Roman" w:cs="Times New Roman"/>
          <w:highlight w:val="lightGray"/>
        </w:rPr>
        <w:t>21.5</w:t>
      </w:r>
    </w:p>
    <w:p w:rsidR="0010545C" w:rsidRDefault="00FE7637" w:rsidP="0010545C">
      <w:p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Para el criterio de </w:t>
      </w:r>
      <w:proofErr w:type="spellStart"/>
      <w:r>
        <w:rPr>
          <w:rFonts w:ascii="Times New Roman" w:eastAsia="MS Mincho" w:hAnsi="Times New Roman" w:cs="Times New Roman"/>
        </w:rPr>
        <w:t>Laplace</w:t>
      </w:r>
      <w:proofErr w:type="spellEnd"/>
      <w:r>
        <w:rPr>
          <w:rFonts w:ascii="Times New Roman" w:eastAsia="MS Mincho" w:hAnsi="Times New Roman" w:cs="Times New Roman"/>
        </w:rPr>
        <w:t xml:space="preserve"> considerando la misma probabilidad de ocurrencia en cada uno de los estados de la naturaleza (1/4) la mejor alternativa sigue siendo atender a 350 clientes (a4), si esta es la mejor debe tomarse la decisión correcta de abastecerse mejor de todos los productos para este fin.</w:t>
      </w: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10545C" w:rsidRPr="00C77E9F" w:rsidRDefault="0010545C" w:rsidP="0010545C">
      <w:pPr>
        <w:jc w:val="both"/>
        <w:rPr>
          <w:rFonts w:ascii="Times New Roman" w:eastAsia="MS Mincho" w:hAnsi="Times New Roman" w:cs="Times New Roman"/>
        </w:rPr>
      </w:pPr>
    </w:p>
    <w:p w:rsidR="003F08D8" w:rsidRDefault="003F08D8" w:rsidP="00CE52B0">
      <w:pPr>
        <w:jc w:val="both"/>
      </w:pPr>
    </w:p>
    <w:sectPr w:rsidR="003F08D8" w:rsidSect="00CE52B0">
      <w:headerReference w:type="default" r:id="rId8"/>
      <w:pgSz w:w="11906" w:h="16838"/>
      <w:pgMar w:top="9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174" w:rsidRDefault="002E3174" w:rsidP="00CE52B0">
      <w:r>
        <w:separator/>
      </w:r>
    </w:p>
  </w:endnote>
  <w:endnote w:type="continuationSeparator" w:id="0">
    <w:p w:rsidR="002E3174" w:rsidRDefault="002E3174" w:rsidP="00CE5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174" w:rsidRDefault="002E3174" w:rsidP="00CE52B0">
      <w:r>
        <w:separator/>
      </w:r>
    </w:p>
  </w:footnote>
  <w:footnote w:type="continuationSeparator" w:id="0">
    <w:p w:rsidR="002E3174" w:rsidRDefault="002E3174" w:rsidP="00CE52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B0" w:rsidRPr="00CE52B0" w:rsidRDefault="00CE52B0" w:rsidP="00CE52B0">
    <w:pPr>
      <w:pStyle w:val="Encabezado"/>
      <w:rPr>
        <w:rFonts w:ascii="Times New Roman" w:hAnsi="Times New Roman"/>
      </w:rPr>
    </w:pPr>
    <w:r w:rsidRPr="0013709D">
      <w:rPr>
        <w:rFonts w:ascii="Times New Roman" w:hAnsi="Times New Roman"/>
        <w:noProof/>
        <w:sz w:val="20"/>
        <w:szCs w:val="2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-306705</wp:posOffset>
          </wp:positionV>
          <wp:extent cx="1019175" cy="529590"/>
          <wp:effectExtent l="19050" t="0" r="9525" b="0"/>
          <wp:wrapThrough wrapText="bothSides">
            <wp:wrapPolygon edited="0">
              <wp:start x="-404" y="0"/>
              <wp:lineTo x="-404" y="20978"/>
              <wp:lineTo x="21802" y="20978"/>
              <wp:lineTo x="21802" y="0"/>
              <wp:lineTo x="-404" y="0"/>
            </wp:wrapPolygon>
          </wp:wrapThrough>
          <wp:docPr id="2" name="Imagen 2" descr="logos uca jesu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s uca jesuita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 r="54079" b="21683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529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sz w:val="20"/>
        <w:szCs w:val="20"/>
      </w:rPr>
      <w:t>Investigación de Operaciones</w:t>
    </w:r>
    <w:r w:rsidRPr="0013709D">
      <w:rPr>
        <w:rFonts w:ascii="Times New Roman" w:hAnsi="Times New Roman"/>
        <w:sz w:val="20"/>
        <w:szCs w:val="20"/>
      </w:rPr>
      <w:tab/>
      <w:t xml:space="preserve">Grupo </w:t>
    </w:r>
    <w:r>
      <w:rPr>
        <w:rFonts w:ascii="Times New Roman" w:hAnsi="Times New Roman"/>
        <w:sz w:val="20"/>
        <w:szCs w:val="20"/>
      </w:rPr>
      <w:t>0073</w:t>
    </w:r>
    <w:r w:rsidRPr="0013709D">
      <w:rPr>
        <w:rFonts w:ascii="Times New Roman" w:hAnsi="Times New Roman"/>
        <w:sz w:val="20"/>
        <w:szCs w:val="20"/>
      </w:rPr>
      <w:tab/>
      <w:t>Lic. Manuel Morales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432EA"/>
    <w:multiLevelType w:val="hybridMultilevel"/>
    <w:tmpl w:val="DF741D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C1A99"/>
    <w:multiLevelType w:val="hybridMultilevel"/>
    <w:tmpl w:val="DF741D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84D58"/>
    <w:multiLevelType w:val="hybridMultilevel"/>
    <w:tmpl w:val="DF741D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20402"/>
    <w:multiLevelType w:val="hybridMultilevel"/>
    <w:tmpl w:val="DF741D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77402"/>
    <w:multiLevelType w:val="hybridMultilevel"/>
    <w:tmpl w:val="574431D8"/>
    <w:lvl w:ilvl="0" w:tplc="96A26760">
      <w:start w:val="2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52B0"/>
    <w:rsid w:val="00071516"/>
    <w:rsid w:val="000A6531"/>
    <w:rsid w:val="000F2914"/>
    <w:rsid w:val="0010545C"/>
    <w:rsid w:val="00161542"/>
    <w:rsid w:val="002E3174"/>
    <w:rsid w:val="00387300"/>
    <w:rsid w:val="003F08D8"/>
    <w:rsid w:val="004A7F32"/>
    <w:rsid w:val="004F50BD"/>
    <w:rsid w:val="00626C49"/>
    <w:rsid w:val="006C1481"/>
    <w:rsid w:val="006F0E27"/>
    <w:rsid w:val="00855435"/>
    <w:rsid w:val="008D3EFA"/>
    <w:rsid w:val="008F0763"/>
    <w:rsid w:val="00991785"/>
    <w:rsid w:val="00A05F45"/>
    <w:rsid w:val="00AA479C"/>
    <w:rsid w:val="00B71536"/>
    <w:rsid w:val="00BC08E5"/>
    <w:rsid w:val="00CE52B0"/>
    <w:rsid w:val="00D81B67"/>
    <w:rsid w:val="00D83231"/>
    <w:rsid w:val="00D93DAF"/>
    <w:rsid w:val="00DA786D"/>
    <w:rsid w:val="00DD665D"/>
    <w:rsid w:val="00E163EB"/>
    <w:rsid w:val="00E425B8"/>
    <w:rsid w:val="00EB4CDF"/>
    <w:rsid w:val="00FE7637"/>
    <w:rsid w:val="00FF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B0"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E52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52B0"/>
    <w:rPr>
      <w:lang w:val="es-NI"/>
    </w:rPr>
  </w:style>
  <w:style w:type="paragraph" w:styleId="Piedepgina">
    <w:name w:val="footer"/>
    <w:basedOn w:val="Normal"/>
    <w:link w:val="PiedepginaCar"/>
    <w:uiPriority w:val="99"/>
    <w:semiHidden/>
    <w:unhideWhenUsed/>
    <w:rsid w:val="00CE52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52B0"/>
    <w:rPr>
      <w:lang w:val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2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2B0"/>
    <w:rPr>
      <w:rFonts w:ascii="Tahoma" w:hAnsi="Tahoma" w:cs="Tahoma"/>
      <w:sz w:val="16"/>
      <w:szCs w:val="16"/>
      <w:lang w:val="es-NI"/>
    </w:rPr>
  </w:style>
  <w:style w:type="paragraph" w:styleId="Prrafodelista">
    <w:name w:val="List Paragraph"/>
    <w:basedOn w:val="Normal"/>
    <w:uiPriority w:val="34"/>
    <w:qFormat/>
    <w:rsid w:val="001054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FCYS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26</cp:revision>
  <dcterms:created xsi:type="dcterms:W3CDTF">2012-02-27T09:03:00Z</dcterms:created>
  <dcterms:modified xsi:type="dcterms:W3CDTF">2012-02-27T10:23:00Z</dcterms:modified>
</cp:coreProperties>
</file>