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2691D" w14:textId="77777777" w:rsidR="0043668C" w:rsidRPr="0043668C" w:rsidRDefault="0043668C" w:rsidP="0043668C">
      <w:pPr>
        <w:jc w:val="center"/>
        <w:rPr>
          <w:rFonts w:ascii="Arial" w:eastAsia="Times New Roman" w:hAnsi="Arial" w:cs="Arial"/>
          <w:b/>
          <w:bCs/>
          <w:color w:val="2D3748"/>
          <w:sz w:val="36"/>
          <w:szCs w:val="36"/>
          <w:lang w:eastAsia="pt-BR"/>
        </w:rPr>
      </w:pPr>
      <w:r w:rsidRPr="0043668C">
        <w:rPr>
          <w:rFonts w:ascii="Arial" w:eastAsia="Times New Roman" w:hAnsi="Arial" w:cs="Arial"/>
          <w:b/>
          <w:bCs/>
          <w:color w:val="2D3748"/>
          <w:sz w:val="36"/>
          <w:szCs w:val="36"/>
          <w:lang w:eastAsia="pt-BR"/>
        </w:rPr>
        <w:t>POLÍTICA DE SEGURANÇA DA INFORMAÇÃO</w:t>
      </w:r>
    </w:p>
    <w:p w14:paraId="2269F560" w14:textId="77777777" w:rsidR="0043668C" w:rsidRDefault="0043668C" w:rsidP="0043668C">
      <w:pPr>
        <w:jc w:val="center"/>
        <w:rPr>
          <w:rFonts w:ascii="Arial" w:eastAsia="Times New Roman" w:hAnsi="Arial" w:cs="Arial"/>
          <w:b/>
          <w:bCs/>
          <w:color w:val="2D3748"/>
          <w:lang w:eastAsia="pt-BR"/>
        </w:rPr>
      </w:pPr>
    </w:p>
    <w:p w14:paraId="10475FEB" w14:textId="55F739D1" w:rsidR="0043668C" w:rsidRDefault="0043668C" w:rsidP="0043668C">
      <w:pPr>
        <w:jc w:val="center"/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43668C">
        <w:rPr>
          <w:rFonts w:ascii="Arial" w:eastAsia="Times New Roman" w:hAnsi="Arial" w:cs="Arial"/>
          <w:b/>
          <w:bCs/>
          <w:color w:val="2D3748"/>
          <w:lang w:eastAsia="pt-BR"/>
        </w:rPr>
        <w:t>[NOME DA EMPRESA]</w:t>
      </w:r>
      <w:r w:rsidRPr="0043668C">
        <w:rPr>
          <w:rFonts w:ascii="Arial" w:eastAsia="Times New Roman" w:hAnsi="Arial" w:cs="Arial"/>
          <w:color w:val="2D3748"/>
          <w:lang w:eastAsia="pt-BR"/>
        </w:rPr>
        <w:t> - CNPJ: </w:t>
      </w:r>
      <w:r w:rsidRPr="0043668C">
        <w:rPr>
          <w:rFonts w:ascii="Arial" w:eastAsia="Times New Roman" w:hAnsi="Arial" w:cs="Arial"/>
          <w:b/>
          <w:bCs/>
          <w:color w:val="2D3748"/>
          <w:lang w:eastAsia="pt-BR"/>
        </w:rPr>
        <w:t>[CNPJ]</w:t>
      </w:r>
    </w:p>
    <w:p w14:paraId="0871EDE2" w14:textId="48A79F3B" w:rsidR="0043668C" w:rsidRDefault="0043668C" w:rsidP="0043668C">
      <w:pPr>
        <w:jc w:val="center"/>
        <w:rPr>
          <w:rFonts w:ascii="Arial" w:eastAsia="Times New Roman" w:hAnsi="Arial" w:cs="Arial"/>
          <w:b/>
          <w:bCs/>
          <w:color w:val="2D3748"/>
          <w:lang w:eastAsia="pt-BR"/>
        </w:rPr>
      </w:pPr>
    </w:p>
    <w:p w14:paraId="61946DAD" w14:textId="77777777" w:rsidR="0043668C" w:rsidRDefault="0043668C" w:rsidP="0043668C">
      <w:pPr>
        <w:jc w:val="center"/>
        <w:rPr>
          <w:rFonts w:ascii="Arial" w:eastAsia="Times New Roman" w:hAnsi="Arial" w:cs="Arial"/>
          <w:b/>
          <w:bCs/>
          <w:color w:val="2D3748"/>
          <w:lang w:eastAsia="pt-BR"/>
        </w:rPr>
      </w:pPr>
    </w:p>
    <w:p w14:paraId="728D1DA1" w14:textId="77777777" w:rsidR="0043668C" w:rsidRPr="0043668C" w:rsidRDefault="0043668C" w:rsidP="0043668C">
      <w:pPr>
        <w:jc w:val="center"/>
        <w:rPr>
          <w:rFonts w:ascii="Arial" w:eastAsia="Times New Roman" w:hAnsi="Arial" w:cs="Arial"/>
          <w:color w:val="2D3748"/>
          <w:lang w:eastAsia="pt-BR"/>
        </w:rPr>
      </w:pPr>
    </w:p>
    <w:p w14:paraId="1D3780E2" w14:textId="77777777" w:rsidR="0043668C" w:rsidRPr="0043668C" w:rsidRDefault="0043668C" w:rsidP="0043668C">
      <w:pPr>
        <w:jc w:val="both"/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43668C">
        <w:rPr>
          <w:rFonts w:ascii="Arial" w:eastAsia="Times New Roman" w:hAnsi="Arial" w:cs="Arial"/>
          <w:b/>
          <w:bCs/>
          <w:color w:val="2D3748"/>
          <w:lang w:eastAsia="pt-BR"/>
        </w:rPr>
        <w:t>1. OBJETIVO</w:t>
      </w:r>
    </w:p>
    <w:p w14:paraId="75580EA7" w14:textId="77777777" w:rsidR="0043668C" w:rsidRPr="0043668C" w:rsidRDefault="0043668C" w:rsidP="0043668C">
      <w:pPr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color w:val="2D3748"/>
          <w:lang w:eastAsia="pt-BR"/>
        </w:rPr>
        <w:t>Estabelecer diretrizes e normas para a proteção dos ativos de informação da </w:t>
      </w:r>
      <w:r w:rsidRPr="0043668C">
        <w:rPr>
          <w:rFonts w:ascii="Arial" w:eastAsia="Times New Roman" w:hAnsi="Arial" w:cs="Arial"/>
          <w:b/>
          <w:bCs/>
          <w:color w:val="2D3748"/>
          <w:lang w:eastAsia="pt-BR"/>
        </w:rPr>
        <w:t>[NOME DA EMPRESA]</w:t>
      </w:r>
      <w:r w:rsidRPr="0043668C">
        <w:rPr>
          <w:rFonts w:ascii="Arial" w:eastAsia="Times New Roman" w:hAnsi="Arial" w:cs="Arial"/>
          <w:color w:val="2D3748"/>
          <w:lang w:eastAsia="pt-BR"/>
        </w:rPr>
        <w:t>, garantindo a confidencialidade, integridade e disponibilidade das informações, em conformidade com a legislação aplicável, especialmente a Lei Geral de Proteção de Dados (Lei 13.709/2018).</w:t>
      </w:r>
    </w:p>
    <w:p w14:paraId="4E37117B" w14:textId="77777777" w:rsidR="0043668C" w:rsidRPr="0043668C" w:rsidRDefault="0043668C" w:rsidP="0043668C">
      <w:pPr>
        <w:jc w:val="both"/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43668C">
        <w:rPr>
          <w:rFonts w:ascii="Arial" w:eastAsia="Times New Roman" w:hAnsi="Arial" w:cs="Arial"/>
          <w:b/>
          <w:bCs/>
          <w:color w:val="2D3748"/>
          <w:lang w:eastAsia="pt-BR"/>
        </w:rPr>
        <w:t>2. ÂMBITO DE APLICAÇÃO</w:t>
      </w:r>
    </w:p>
    <w:p w14:paraId="31A67C6B" w14:textId="77777777" w:rsidR="0043668C" w:rsidRPr="0043668C" w:rsidRDefault="0043668C" w:rsidP="0043668C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color w:val="2D3748"/>
          <w:lang w:eastAsia="pt-BR"/>
        </w:rPr>
        <w:t>Esta política aplica-se a todos os colaboradores, estagiários, terceiros e prestadores de serviços que tenham acesso aos sistemas, dados e informações da empresa, independentemente do local ou meio de acesso.</w:t>
      </w:r>
    </w:p>
    <w:p w14:paraId="5AFFDB74" w14:textId="77777777" w:rsidR="0043668C" w:rsidRPr="0043668C" w:rsidRDefault="0043668C" w:rsidP="0043668C">
      <w:pPr>
        <w:jc w:val="both"/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43668C">
        <w:rPr>
          <w:rFonts w:ascii="Arial" w:eastAsia="Times New Roman" w:hAnsi="Arial" w:cs="Arial"/>
          <w:b/>
          <w:bCs/>
          <w:color w:val="2D3748"/>
          <w:lang w:eastAsia="pt-BR"/>
        </w:rPr>
        <w:t>3. CLASSIFICAÇÃO DA INFORMAÇÃO</w:t>
      </w:r>
    </w:p>
    <w:p w14:paraId="2492CF07" w14:textId="77777777" w:rsidR="0043668C" w:rsidRPr="0043668C" w:rsidRDefault="0043668C" w:rsidP="0043668C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color w:val="2D3748"/>
          <w:lang w:eastAsia="pt-BR"/>
        </w:rPr>
        <w:t>As informações serão classificadas nos seguintes níveis:</w:t>
      </w:r>
    </w:p>
    <w:p w14:paraId="2F1D09E0" w14:textId="77777777" w:rsidR="0043668C" w:rsidRPr="0043668C" w:rsidRDefault="0043668C" w:rsidP="0043668C">
      <w:pPr>
        <w:numPr>
          <w:ilvl w:val="0"/>
          <w:numId w:val="1"/>
        </w:numPr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b/>
          <w:bCs/>
          <w:color w:val="2D3748"/>
          <w:lang w:eastAsia="pt-BR"/>
        </w:rPr>
        <w:t>Pública:</w:t>
      </w:r>
      <w:r w:rsidRPr="0043668C">
        <w:rPr>
          <w:rFonts w:ascii="Arial" w:eastAsia="Times New Roman" w:hAnsi="Arial" w:cs="Arial"/>
          <w:color w:val="2D3748"/>
          <w:lang w:eastAsia="pt-BR"/>
        </w:rPr>
        <w:t> Informações que podem ser divulgadas livremente</w:t>
      </w:r>
    </w:p>
    <w:p w14:paraId="0810910C" w14:textId="77777777" w:rsidR="0043668C" w:rsidRPr="0043668C" w:rsidRDefault="0043668C" w:rsidP="0043668C">
      <w:pPr>
        <w:numPr>
          <w:ilvl w:val="0"/>
          <w:numId w:val="1"/>
        </w:numPr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b/>
          <w:bCs/>
          <w:color w:val="2D3748"/>
          <w:lang w:eastAsia="pt-BR"/>
        </w:rPr>
        <w:t>Interna:</w:t>
      </w:r>
      <w:r w:rsidRPr="0043668C">
        <w:rPr>
          <w:rFonts w:ascii="Arial" w:eastAsia="Times New Roman" w:hAnsi="Arial" w:cs="Arial"/>
          <w:color w:val="2D3748"/>
          <w:lang w:eastAsia="pt-BR"/>
        </w:rPr>
        <w:t> Informações restritas ao uso interno da empresa</w:t>
      </w:r>
    </w:p>
    <w:p w14:paraId="7E993573" w14:textId="77777777" w:rsidR="0043668C" w:rsidRPr="0043668C" w:rsidRDefault="0043668C" w:rsidP="0043668C">
      <w:pPr>
        <w:numPr>
          <w:ilvl w:val="0"/>
          <w:numId w:val="1"/>
        </w:numPr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b/>
          <w:bCs/>
          <w:color w:val="2D3748"/>
          <w:lang w:eastAsia="pt-BR"/>
        </w:rPr>
        <w:t>Confidencial:</w:t>
      </w:r>
      <w:r w:rsidRPr="0043668C">
        <w:rPr>
          <w:rFonts w:ascii="Arial" w:eastAsia="Times New Roman" w:hAnsi="Arial" w:cs="Arial"/>
          <w:color w:val="2D3748"/>
          <w:lang w:eastAsia="pt-BR"/>
        </w:rPr>
        <w:t> Informações que exigem proteção especial</w:t>
      </w:r>
    </w:p>
    <w:p w14:paraId="56A4708A" w14:textId="77777777" w:rsidR="0043668C" w:rsidRPr="0043668C" w:rsidRDefault="0043668C" w:rsidP="0043668C">
      <w:pPr>
        <w:numPr>
          <w:ilvl w:val="0"/>
          <w:numId w:val="1"/>
        </w:numPr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b/>
          <w:bCs/>
          <w:color w:val="2D3748"/>
          <w:lang w:eastAsia="pt-BR"/>
        </w:rPr>
        <w:t>Restrita:</w:t>
      </w:r>
      <w:r w:rsidRPr="0043668C">
        <w:rPr>
          <w:rFonts w:ascii="Arial" w:eastAsia="Times New Roman" w:hAnsi="Arial" w:cs="Arial"/>
          <w:color w:val="2D3748"/>
          <w:lang w:eastAsia="pt-BR"/>
        </w:rPr>
        <w:t> Informações críticas com acesso extremamente limitado</w:t>
      </w:r>
    </w:p>
    <w:p w14:paraId="7D7E5065" w14:textId="77777777" w:rsidR="0043668C" w:rsidRPr="0043668C" w:rsidRDefault="0043668C" w:rsidP="0043668C">
      <w:pPr>
        <w:jc w:val="both"/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43668C">
        <w:rPr>
          <w:rFonts w:ascii="Arial" w:eastAsia="Times New Roman" w:hAnsi="Arial" w:cs="Arial"/>
          <w:b/>
          <w:bCs/>
          <w:color w:val="2D3748"/>
          <w:lang w:eastAsia="pt-BR"/>
        </w:rPr>
        <w:t>4. CONTROLES DE ACESSO</w:t>
      </w:r>
    </w:p>
    <w:p w14:paraId="71DF32F7" w14:textId="77777777" w:rsidR="0043668C" w:rsidRPr="0043668C" w:rsidRDefault="0043668C" w:rsidP="0043668C">
      <w:pPr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color w:val="2D3748"/>
          <w:lang w:eastAsia="pt-BR"/>
        </w:rPr>
        <w:t>4.1. </w:t>
      </w:r>
      <w:r w:rsidRPr="0043668C">
        <w:rPr>
          <w:rFonts w:ascii="Arial" w:eastAsia="Times New Roman" w:hAnsi="Arial" w:cs="Arial"/>
          <w:b/>
          <w:bCs/>
          <w:color w:val="2D3748"/>
          <w:lang w:eastAsia="pt-BR"/>
        </w:rPr>
        <w:t>Política de Senhas:</w:t>
      </w:r>
    </w:p>
    <w:p w14:paraId="1AB32CBD" w14:textId="77777777" w:rsidR="0043668C" w:rsidRPr="0043668C" w:rsidRDefault="0043668C" w:rsidP="0043668C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color w:val="2D3748"/>
          <w:lang w:eastAsia="pt-BR"/>
        </w:rPr>
        <w:t>Mínimo de 8 caracteres</w:t>
      </w:r>
    </w:p>
    <w:p w14:paraId="66C7FDA3" w14:textId="77777777" w:rsidR="0043668C" w:rsidRPr="0043668C" w:rsidRDefault="0043668C" w:rsidP="0043668C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color w:val="2D3748"/>
          <w:lang w:eastAsia="pt-BR"/>
        </w:rPr>
        <w:t>Combinação de letras maiúsculas, minúsculas, números e símbolos</w:t>
      </w:r>
    </w:p>
    <w:p w14:paraId="215A5226" w14:textId="77777777" w:rsidR="0043668C" w:rsidRPr="0043668C" w:rsidRDefault="0043668C" w:rsidP="0043668C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color w:val="2D3748"/>
          <w:lang w:eastAsia="pt-BR"/>
        </w:rPr>
        <w:t>Troca obrigatória a cada 90 dias</w:t>
      </w:r>
    </w:p>
    <w:p w14:paraId="210E3FEB" w14:textId="77777777" w:rsidR="0043668C" w:rsidRPr="0043668C" w:rsidRDefault="0043668C" w:rsidP="0043668C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color w:val="2D3748"/>
          <w:lang w:eastAsia="pt-BR"/>
        </w:rPr>
        <w:t>Proibição de reutilização das últimas 5 senhas</w:t>
      </w:r>
    </w:p>
    <w:p w14:paraId="3AB6D21E" w14:textId="77777777" w:rsidR="0043668C" w:rsidRPr="0043668C" w:rsidRDefault="0043668C" w:rsidP="0043668C">
      <w:pPr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color w:val="2D3748"/>
          <w:lang w:eastAsia="pt-BR"/>
        </w:rPr>
        <w:t>4.2. </w:t>
      </w:r>
      <w:r w:rsidRPr="0043668C">
        <w:rPr>
          <w:rFonts w:ascii="Arial" w:eastAsia="Times New Roman" w:hAnsi="Arial" w:cs="Arial"/>
          <w:b/>
          <w:bCs/>
          <w:color w:val="2D3748"/>
          <w:lang w:eastAsia="pt-BR"/>
        </w:rPr>
        <w:t>Privilégios de Acesso:</w:t>
      </w:r>
    </w:p>
    <w:p w14:paraId="12A7A823" w14:textId="77777777" w:rsidR="0043668C" w:rsidRPr="0043668C" w:rsidRDefault="0043668C" w:rsidP="0043668C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color w:val="2D3748"/>
          <w:lang w:eastAsia="pt-BR"/>
        </w:rPr>
        <w:t>Princípio do menor privilégio</w:t>
      </w:r>
    </w:p>
    <w:p w14:paraId="44E9F505" w14:textId="77777777" w:rsidR="0043668C" w:rsidRPr="0043668C" w:rsidRDefault="0043668C" w:rsidP="0043668C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color w:val="2D3748"/>
          <w:lang w:eastAsia="pt-BR"/>
        </w:rPr>
        <w:t>Revisão trimestral de acessos</w:t>
      </w:r>
    </w:p>
    <w:p w14:paraId="5E69A465" w14:textId="77777777" w:rsidR="0043668C" w:rsidRPr="0043668C" w:rsidRDefault="0043668C" w:rsidP="0043668C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color w:val="2D3748"/>
          <w:lang w:eastAsia="pt-BR"/>
        </w:rPr>
        <w:t>Desativação imediata de contas de colaboradores desligados</w:t>
      </w:r>
    </w:p>
    <w:p w14:paraId="15D49FE5" w14:textId="77777777" w:rsidR="0043668C" w:rsidRPr="0043668C" w:rsidRDefault="0043668C" w:rsidP="0043668C">
      <w:pPr>
        <w:jc w:val="both"/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43668C">
        <w:rPr>
          <w:rFonts w:ascii="Arial" w:eastAsia="Times New Roman" w:hAnsi="Arial" w:cs="Arial"/>
          <w:b/>
          <w:bCs/>
          <w:color w:val="2D3748"/>
          <w:lang w:eastAsia="pt-BR"/>
        </w:rPr>
        <w:t>5. PROTEÇÃO DE DADOS PESSOAIS</w:t>
      </w:r>
    </w:p>
    <w:p w14:paraId="1906C892" w14:textId="77777777" w:rsidR="0043668C" w:rsidRPr="0043668C" w:rsidRDefault="0043668C" w:rsidP="0043668C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color w:val="2D3748"/>
          <w:lang w:eastAsia="pt-BR"/>
        </w:rPr>
        <w:t>Em conformidade com a LGPD, a empresa implementará:</w:t>
      </w:r>
    </w:p>
    <w:p w14:paraId="34493B3E" w14:textId="77777777" w:rsidR="0043668C" w:rsidRPr="0043668C" w:rsidRDefault="0043668C" w:rsidP="0043668C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color w:val="2D3748"/>
          <w:lang w:eastAsia="pt-BR"/>
        </w:rPr>
        <w:t>Criptografia de dados sensíveis</w:t>
      </w:r>
    </w:p>
    <w:p w14:paraId="787287D2" w14:textId="77777777" w:rsidR="0043668C" w:rsidRPr="0043668C" w:rsidRDefault="0043668C" w:rsidP="0043668C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color w:val="2D3748"/>
          <w:lang w:eastAsia="pt-BR"/>
        </w:rPr>
        <w:t>Controle de acesso baseado em função</w:t>
      </w:r>
    </w:p>
    <w:p w14:paraId="5CD17C5F" w14:textId="77777777" w:rsidR="0043668C" w:rsidRPr="0043668C" w:rsidRDefault="0043668C" w:rsidP="0043668C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color w:val="2D3748"/>
          <w:lang w:eastAsia="pt-BR"/>
        </w:rPr>
        <w:t>Registro de atividades de tratamento</w:t>
      </w:r>
    </w:p>
    <w:p w14:paraId="6B9D36BB" w14:textId="77777777" w:rsidR="0043668C" w:rsidRPr="0043668C" w:rsidRDefault="0043668C" w:rsidP="0043668C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color w:val="2D3748"/>
          <w:lang w:eastAsia="pt-BR"/>
        </w:rPr>
        <w:lastRenderedPageBreak/>
        <w:t>Procedimentos para exercício de direitos dos titulares</w:t>
      </w:r>
    </w:p>
    <w:p w14:paraId="09498532" w14:textId="77777777" w:rsidR="0043668C" w:rsidRPr="0043668C" w:rsidRDefault="0043668C" w:rsidP="0043668C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color w:val="2D3748"/>
          <w:lang w:eastAsia="pt-BR"/>
        </w:rPr>
        <w:t>Gestão de consentimentos quando aplicável</w:t>
      </w:r>
    </w:p>
    <w:p w14:paraId="648779F2" w14:textId="77777777" w:rsidR="0043668C" w:rsidRPr="0043668C" w:rsidRDefault="0043668C" w:rsidP="0043668C">
      <w:pPr>
        <w:jc w:val="both"/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43668C">
        <w:rPr>
          <w:rFonts w:ascii="Arial" w:eastAsia="Times New Roman" w:hAnsi="Arial" w:cs="Arial"/>
          <w:b/>
          <w:bCs/>
          <w:color w:val="2D3748"/>
          <w:lang w:eastAsia="pt-BR"/>
        </w:rPr>
        <w:t>6. SEGURANÇA FÍSICA</w:t>
      </w:r>
    </w:p>
    <w:p w14:paraId="3C5E2E41" w14:textId="77777777" w:rsidR="0043668C" w:rsidRPr="0043668C" w:rsidRDefault="0043668C" w:rsidP="0043668C">
      <w:pPr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color w:val="2D3748"/>
          <w:lang w:eastAsia="pt-BR"/>
        </w:rPr>
        <w:t>6.1. </w:t>
      </w:r>
      <w:r w:rsidRPr="0043668C">
        <w:rPr>
          <w:rFonts w:ascii="Arial" w:eastAsia="Times New Roman" w:hAnsi="Arial" w:cs="Arial"/>
          <w:b/>
          <w:bCs/>
          <w:color w:val="2D3748"/>
          <w:lang w:eastAsia="pt-BR"/>
        </w:rPr>
        <w:t>Controles de Acesso Físico:</w:t>
      </w:r>
    </w:p>
    <w:p w14:paraId="04213854" w14:textId="77777777" w:rsidR="0043668C" w:rsidRPr="0043668C" w:rsidRDefault="0043668C" w:rsidP="0043668C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color w:val="2D3748"/>
          <w:lang w:eastAsia="pt-BR"/>
        </w:rPr>
        <w:t>Controle de acesso a salas de servidores</w:t>
      </w:r>
    </w:p>
    <w:p w14:paraId="097A9149" w14:textId="77777777" w:rsidR="0043668C" w:rsidRPr="0043668C" w:rsidRDefault="0043668C" w:rsidP="0043668C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color w:val="2D3748"/>
          <w:lang w:eastAsia="pt-BR"/>
        </w:rPr>
        <w:t>Uso de crachás de identificação</w:t>
      </w:r>
    </w:p>
    <w:p w14:paraId="3E245BC9" w14:textId="77777777" w:rsidR="0043668C" w:rsidRPr="0043668C" w:rsidRDefault="0043668C" w:rsidP="0043668C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color w:val="2D3748"/>
          <w:lang w:eastAsia="pt-BR"/>
        </w:rPr>
        <w:t>Registro de visitantes</w:t>
      </w:r>
    </w:p>
    <w:p w14:paraId="13E205B0" w14:textId="77777777" w:rsidR="0043668C" w:rsidRPr="0043668C" w:rsidRDefault="0043668C" w:rsidP="0043668C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color w:val="2D3748"/>
          <w:lang w:eastAsia="pt-BR"/>
        </w:rPr>
        <w:t>Monitoramento por câmeras</w:t>
      </w:r>
    </w:p>
    <w:p w14:paraId="6100F858" w14:textId="77777777" w:rsidR="0043668C" w:rsidRPr="0043668C" w:rsidRDefault="0043668C" w:rsidP="0043668C">
      <w:pPr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color w:val="2D3748"/>
          <w:lang w:eastAsia="pt-BR"/>
        </w:rPr>
        <w:t>6.2. </w:t>
      </w:r>
      <w:r w:rsidRPr="0043668C">
        <w:rPr>
          <w:rFonts w:ascii="Arial" w:eastAsia="Times New Roman" w:hAnsi="Arial" w:cs="Arial"/>
          <w:b/>
          <w:bCs/>
          <w:color w:val="2D3748"/>
          <w:lang w:eastAsia="pt-BR"/>
        </w:rPr>
        <w:t>Proteção de Equipamentos:</w:t>
      </w:r>
    </w:p>
    <w:p w14:paraId="7D4425C7" w14:textId="77777777" w:rsidR="0043668C" w:rsidRPr="0043668C" w:rsidRDefault="0043668C" w:rsidP="0043668C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color w:val="2D3748"/>
          <w:lang w:eastAsia="pt-BR"/>
        </w:rPr>
        <w:t>Bloqueio de estações de trabalho quando ausentes</w:t>
      </w:r>
    </w:p>
    <w:p w14:paraId="3A6A2D04" w14:textId="77777777" w:rsidR="0043668C" w:rsidRPr="0043668C" w:rsidRDefault="0043668C" w:rsidP="0043668C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color w:val="2D3748"/>
          <w:lang w:eastAsia="pt-BR"/>
        </w:rPr>
        <w:t>Proibição de dispositivos de armazenamento não autorizados</w:t>
      </w:r>
    </w:p>
    <w:p w14:paraId="164DD7AF" w14:textId="77777777" w:rsidR="0043668C" w:rsidRPr="0043668C" w:rsidRDefault="0043668C" w:rsidP="0043668C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color w:val="2D3748"/>
          <w:lang w:eastAsia="pt-BR"/>
        </w:rPr>
        <w:t>Destruição segura de mídias</w:t>
      </w:r>
    </w:p>
    <w:p w14:paraId="43581743" w14:textId="77777777" w:rsidR="0043668C" w:rsidRPr="0043668C" w:rsidRDefault="0043668C" w:rsidP="0043668C">
      <w:pPr>
        <w:jc w:val="both"/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43668C">
        <w:rPr>
          <w:rFonts w:ascii="Arial" w:eastAsia="Times New Roman" w:hAnsi="Arial" w:cs="Arial"/>
          <w:b/>
          <w:bCs/>
          <w:color w:val="2D3748"/>
          <w:lang w:eastAsia="pt-BR"/>
        </w:rPr>
        <w:t>7. SEGURANÇA DE REDE</w:t>
      </w:r>
    </w:p>
    <w:p w14:paraId="25813225" w14:textId="77777777" w:rsidR="0043668C" w:rsidRPr="0043668C" w:rsidRDefault="0043668C" w:rsidP="0043668C">
      <w:pPr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color w:val="2D3748"/>
          <w:lang w:eastAsia="pt-BR"/>
        </w:rPr>
        <w:t>7.1. </w:t>
      </w:r>
      <w:r w:rsidRPr="0043668C">
        <w:rPr>
          <w:rFonts w:ascii="Arial" w:eastAsia="Times New Roman" w:hAnsi="Arial" w:cs="Arial"/>
          <w:b/>
          <w:bCs/>
          <w:color w:val="2D3748"/>
          <w:lang w:eastAsia="pt-BR"/>
        </w:rPr>
        <w:t>Controles de Rede:</w:t>
      </w:r>
    </w:p>
    <w:p w14:paraId="686D6FE2" w14:textId="77777777" w:rsidR="0043668C" w:rsidRPr="0043668C" w:rsidRDefault="0043668C" w:rsidP="0043668C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color w:val="2D3748"/>
          <w:lang w:eastAsia="pt-BR"/>
        </w:rPr>
        <w:t>Firewalls configurados e monitorados</w:t>
      </w:r>
    </w:p>
    <w:p w14:paraId="496A2504" w14:textId="77777777" w:rsidR="0043668C" w:rsidRPr="0043668C" w:rsidRDefault="0043668C" w:rsidP="0043668C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color w:val="2D3748"/>
          <w:lang w:eastAsia="pt-BR"/>
        </w:rPr>
        <w:t>Segmentação de rede</w:t>
      </w:r>
    </w:p>
    <w:p w14:paraId="081AE439" w14:textId="77777777" w:rsidR="0043668C" w:rsidRPr="0043668C" w:rsidRDefault="0043668C" w:rsidP="0043668C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color w:val="2D3748"/>
          <w:lang w:eastAsia="pt-BR"/>
        </w:rPr>
        <w:t>Atualizações regulares de sistemas</w:t>
      </w:r>
    </w:p>
    <w:p w14:paraId="0AB2030D" w14:textId="77777777" w:rsidR="0043668C" w:rsidRPr="0043668C" w:rsidRDefault="0043668C" w:rsidP="0043668C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color w:val="2D3748"/>
          <w:lang w:eastAsia="pt-BR"/>
        </w:rPr>
        <w:t>Antivírus corporativo</w:t>
      </w:r>
    </w:p>
    <w:p w14:paraId="6A2BC0DE" w14:textId="77777777" w:rsidR="0043668C" w:rsidRPr="0043668C" w:rsidRDefault="0043668C" w:rsidP="0043668C">
      <w:pPr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color w:val="2D3748"/>
          <w:lang w:eastAsia="pt-BR"/>
        </w:rPr>
        <w:t>7.2. </w:t>
      </w:r>
      <w:r w:rsidRPr="0043668C">
        <w:rPr>
          <w:rFonts w:ascii="Arial" w:eastAsia="Times New Roman" w:hAnsi="Arial" w:cs="Arial"/>
          <w:b/>
          <w:bCs/>
          <w:color w:val="2D3748"/>
          <w:lang w:eastAsia="pt-BR"/>
        </w:rPr>
        <w:t>Acesso Remoto:</w:t>
      </w:r>
    </w:p>
    <w:p w14:paraId="2B92F8DD" w14:textId="77777777" w:rsidR="0043668C" w:rsidRPr="0043668C" w:rsidRDefault="0043668C" w:rsidP="0043668C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color w:val="2D3748"/>
          <w:lang w:eastAsia="pt-BR"/>
        </w:rPr>
        <w:t>Uso obrigatório de VPN</w:t>
      </w:r>
    </w:p>
    <w:p w14:paraId="4062058F" w14:textId="77777777" w:rsidR="0043668C" w:rsidRPr="0043668C" w:rsidRDefault="0043668C" w:rsidP="0043668C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color w:val="2D3748"/>
          <w:lang w:eastAsia="pt-BR"/>
        </w:rPr>
        <w:t xml:space="preserve">Autenticação </w:t>
      </w:r>
      <w:proofErr w:type="spellStart"/>
      <w:r w:rsidRPr="0043668C">
        <w:rPr>
          <w:rFonts w:ascii="Arial" w:eastAsia="Times New Roman" w:hAnsi="Arial" w:cs="Arial"/>
          <w:color w:val="2D3748"/>
          <w:lang w:eastAsia="pt-BR"/>
        </w:rPr>
        <w:t>multifator</w:t>
      </w:r>
      <w:proofErr w:type="spellEnd"/>
    </w:p>
    <w:p w14:paraId="0B7C1F89" w14:textId="77777777" w:rsidR="0043668C" w:rsidRPr="0043668C" w:rsidRDefault="0043668C" w:rsidP="0043668C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color w:val="2D3748"/>
          <w:lang w:eastAsia="pt-BR"/>
        </w:rPr>
        <w:t>Limitação de horários de acesso</w:t>
      </w:r>
    </w:p>
    <w:p w14:paraId="33D2836B" w14:textId="77777777" w:rsidR="0043668C" w:rsidRPr="0043668C" w:rsidRDefault="0043668C" w:rsidP="0043668C">
      <w:pPr>
        <w:jc w:val="both"/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43668C">
        <w:rPr>
          <w:rFonts w:ascii="Arial" w:eastAsia="Times New Roman" w:hAnsi="Arial" w:cs="Arial"/>
          <w:b/>
          <w:bCs/>
          <w:color w:val="2D3748"/>
          <w:lang w:eastAsia="pt-BR"/>
        </w:rPr>
        <w:t>8. DISPOSITIVOS MÓVEIS</w:t>
      </w:r>
    </w:p>
    <w:p w14:paraId="2E085FA3" w14:textId="77777777" w:rsidR="0043668C" w:rsidRPr="0043668C" w:rsidRDefault="0043668C" w:rsidP="0043668C">
      <w:pPr>
        <w:spacing w:beforeAutospacing="1" w:afterAutospacing="1"/>
        <w:jc w:val="both"/>
        <w:rPr>
          <w:rFonts w:ascii="Arial" w:eastAsia="Times New Roman" w:hAnsi="Arial" w:cs="Arial"/>
          <w:color w:val="2D3748"/>
          <w:lang w:val="en-US" w:eastAsia="pt-BR"/>
        </w:rPr>
      </w:pPr>
      <w:r w:rsidRPr="0043668C">
        <w:rPr>
          <w:rFonts w:ascii="Arial" w:eastAsia="Times New Roman" w:hAnsi="Arial" w:cs="Arial"/>
          <w:color w:val="2D3748"/>
          <w:lang w:val="en-US" w:eastAsia="pt-BR"/>
        </w:rPr>
        <w:t>8.1. </w:t>
      </w:r>
      <w:r w:rsidRPr="0043668C">
        <w:rPr>
          <w:rFonts w:ascii="Arial" w:eastAsia="Times New Roman" w:hAnsi="Arial" w:cs="Arial"/>
          <w:b/>
          <w:bCs/>
          <w:color w:val="2D3748"/>
          <w:lang w:val="en-US" w:eastAsia="pt-BR"/>
        </w:rPr>
        <w:t>Política BYOD (Bring Your Own Device):</w:t>
      </w:r>
    </w:p>
    <w:p w14:paraId="1249B9CC" w14:textId="77777777" w:rsidR="0043668C" w:rsidRPr="0043668C" w:rsidRDefault="0043668C" w:rsidP="0043668C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color w:val="2D3748"/>
          <w:lang w:eastAsia="pt-BR"/>
        </w:rPr>
        <w:t>Cadastro obrigatório de dispositivos</w:t>
      </w:r>
    </w:p>
    <w:p w14:paraId="316988D3" w14:textId="77777777" w:rsidR="0043668C" w:rsidRPr="0043668C" w:rsidRDefault="0043668C" w:rsidP="0043668C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color w:val="2D3748"/>
          <w:lang w:eastAsia="pt-BR"/>
        </w:rPr>
        <w:t>Senha de desbloqueio obrigatória</w:t>
      </w:r>
    </w:p>
    <w:p w14:paraId="38B2C598" w14:textId="77777777" w:rsidR="0043668C" w:rsidRPr="0043668C" w:rsidRDefault="0043668C" w:rsidP="0043668C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color w:val="2D3748"/>
          <w:lang w:eastAsia="pt-BR"/>
        </w:rPr>
        <w:t>Criptografia de dados</w:t>
      </w:r>
    </w:p>
    <w:p w14:paraId="3D5321E0" w14:textId="77777777" w:rsidR="0043668C" w:rsidRPr="0043668C" w:rsidRDefault="0043668C" w:rsidP="0043668C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color w:val="2D3748"/>
          <w:lang w:eastAsia="pt-BR"/>
        </w:rPr>
        <w:t>Capacidade de apagar dados remotamente</w:t>
      </w:r>
    </w:p>
    <w:p w14:paraId="3947570E" w14:textId="77777777" w:rsidR="0043668C" w:rsidRPr="0043668C" w:rsidRDefault="0043668C" w:rsidP="0043668C">
      <w:pPr>
        <w:jc w:val="both"/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43668C">
        <w:rPr>
          <w:rFonts w:ascii="Arial" w:eastAsia="Times New Roman" w:hAnsi="Arial" w:cs="Arial"/>
          <w:b/>
          <w:bCs/>
          <w:color w:val="2D3748"/>
          <w:lang w:eastAsia="pt-BR"/>
        </w:rPr>
        <w:t>9. GESTÃO DE INCIDENTES</w:t>
      </w:r>
    </w:p>
    <w:p w14:paraId="00E39546" w14:textId="77777777" w:rsidR="0043668C" w:rsidRPr="0043668C" w:rsidRDefault="0043668C" w:rsidP="0043668C">
      <w:pPr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color w:val="2D3748"/>
          <w:lang w:eastAsia="pt-BR"/>
        </w:rPr>
        <w:t>9.1. </w:t>
      </w:r>
      <w:r w:rsidRPr="0043668C">
        <w:rPr>
          <w:rFonts w:ascii="Arial" w:eastAsia="Times New Roman" w:hAnsi="Arial" w:cs="Arial"/>
          <w:b/>
          <w:bCs/>
          <w:color w:val="2D3748"/>
          <w:lang w:eastAsia="pt-BR"/>
        </w:rPr>
        <w:t>Procedimento de Resposta:</w:t>
      </w:r>
    </w:p>
    <w:p w14:paraId="35E24219" w14:textId="77777777" w:rsidR="0043668C" w:rsidRPr="0043668C" w:rsidRDefault="0043668C" w:rsidP="0043668C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color w:val="2D3748"/>
          <w:lang w:eastAsia="pt-BR"/>
        </w:rPr>
        <w:t>Identificação e contenção imediata</w:t>
      </w:r>
    </w:p>
    <w:p w14:paraId="440E7E3E" w14:textId="77777777" w:rsidR="0043668C" w:rsidRPr="0043668C" w:rsidRDefault="0043668C" w:rsidP="0043668C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color w:val="2D3748"/>
          <w:lang w:eastAsia="pt-BR"/>
        </w:rPr>
        <w:t>Análise de causa raiz</w:t>
      </w:r>
    </w:p>
    <w:p w14:paraId="7B0DE890" w14:textId="77777777" w:rsidR="0043668C" w:rsidRPr="0043668C" w:rsidRDefault="0043668C" w:rsidP="0043668C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color w:val="2D3748"/>
          <w:lang w:eastAsia="pt-BR"/>
        </w:rPr>
        <w:t>Comunicação às partes interessadas</w:t>
      </w:r>
    </w:p>
    <w:p w14:paraId="5F9FC68F" w14:textId="77777777" w:rsidR="0043668C" w:rsidRPr="0043668C" w:rsidRDefault="0043668C" w:rsidP="0043668C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color w:val="2D3748"/>
          <w:lang w:eastAsia="pt-BR"/>
        </w:rPr>
        <w:t>Notificação à ANPD quando aplicável</w:t>
      </w:r>
    </w:p>
    <w:p w14:paraId="0F914BAC" w14:textId="77777777" w:rsidR="0043668C" w:rsidRPr="0043668C" w:rsidRDefault="0043668C" w:rsidP="0043668C">
      <w:pPr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color w:val="2D3748"/>
          <w:lang w:eastAsia="pt-BR"/>
        </w:rPr>
        <w:lastRenderedPageBreak/>
        <w:t>9.2. </w:t>
      </w:r>
      <w:r w:rsidRPr="0043668C">
        <w:rPr>
          <w:rFonts w:ascii="Arial" w:eastAsia="Times New Roman" w:hAnsi="Arial" w:cs="Arial"/>
          <w:b/>
          <w:bCs/>
          <w:color w:val="2D3748"/>
          <w:lang w:eastAsia="pt-BR"/>
        </w:rPr>
        <w:t>Registro de Incidentes:</w:t>
      </w:r>
    </w:p>
    <w:p w14:paraId="5410B24A" w14:textId="77777777" w:rsidR="0043668C" w:rsidRPr="0043668C" w:rsidRDefault="0043668C" w:rsidP="0043668C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color w:val="2D3748"/>
          <w:lang w:eastAsia="pt-BR"/>
        </w:rPr>
        <w:t>Manutenção de log de incidentes</w:t>
      </w:r>
    </w:p>
    <w:p w14:paraId="1F94B28D" w14:textId="77777777" w:rsidR="0043668C" w:rsidRPr="0043668C" w:rsidRDefault="0043668C" w:rsidP="0043668C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color w:val="2D3748"/>
          <w:lang w:eastAsia="pt-BR"/>
        </w:rPr>
        <w:t>Análise pós-incidente</w:t>
      </w:r>
    </w:p>
    <w:p w14:paraId="269293C1" w14:textId="77777777" w:rsidR="0043668C" w:rsidRPr="0043668C" w:rsidRDefault="0043668C" w:rsidP="0043668C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color w:val="2D3748"/>
          <w:lang w:eastAsia="pt-BR"/>
        </w:rPr>
        <w:t>Implementação de medidas corretivas</w:t>
      </w:r>
    </w:p>
    <w:p w14:paraId="603B265B" w14:textId="77777777" w:rsidR="0043668C" w:rsidRPr="0043668C" w:rsidRDefault="0043668C" w:rsidP="0043668C">
      <w:pPr>
        <w:jc w:val="both"/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43668C">
        <w:rPr>
          <w:rFonts w:ascii="Arial" w:eastAsia="Times New Roman" w:hAnsi="Arial" w:cs="Arial"/>
          <w:b/>
          <w:bCs/>
          <w:color w:val="2D3748"/>
          <w:lang w:eastAsia="pt-BR"/>
        </w:rPr>
        <w:t>10. TREINAMENTO E CONSCIENTIZAÇÃO</w:t>
      </w:r>
    </w:p>
    <w:p w14:paraId="583B69B1" w14:textId="77777777" w:rsidR="0043668C" w:rsidRPr="0043668C" w:rsidRDefault="0043668C" w:rsidP="0043668C">
      <w:pPr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color w:val="2D3748"/>
          <w:lang w:eastAsia="pt-BR"/>
        </w:rPr>
        <w:t>10.1. </w:t>
      </w:r>
      <w:r w:rsidRPr="0043668C">
        <w:rPr>
          <w:rFonts w:ascii="Arial" w:eastAsia="Times New Roman" w:hAnsi="Arial" w:cs="Arial"/>
          <w:b/>
          <w:bCs/>
          <w:color w:val="2D3748"/>
          <w:lang w:eastAsia="pt-BR"/>
        </w:rPr>
        <w:t>Programa de Conscientização:</w:t>
      </w:r>
    </w:p>
    <w:p w14:paraId="7A529612" w14:textId="77777777" w:rsidR="0043668C" w:rsidRPr="0043668C" w:rsidRDefault="0043668C" w:rsidP="0043668C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color w:val="2D3748"/>
          <w:lang w:eastAsia="pt-BR"/>
        </w:rPr>
        <w:t>Treinamento anual obrigatório</w:t>
      </w:r>
    </w:p>
    <w:p w14:paraId="4D542A86" w14:textId="77777777" w:rsidR="0043668C" w:rsidRPr="0043668C" w:rsidRDefault="0043668C" w:rsidP="0043668C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color w:val="2D3748"/>
          <w:lang w:eastAsia="pt-BR"/>
        </w:rPr>
        <w:t xml:space="preserve">Simulações de </w:t>
      </w:r>
      <w:proofErr w:type="spellStart"/>
      <w:r w:rsidRPr="0043668C">
        <w:rPr>
          <w:rFonts w:ascii="Arial" w:eastAsia="Times New Roman" w:hAnsi="Arial" w:cs="Arial"/>
          <w:color w:val="2D3748"/>
          <w:lang w:eastAsia="pt-BR"/>
        </w:rPr>
        <w:t>phishing</w:t>
      </w:r>
      <w:proofErr w:type="spellEnd"/>
    </w:p>
    <w:p w14:paraId="30F0256E" w14:textId="77777777" w:rsidR="0043668C" w:rsidRPr="0043668C" w:rsidRDefault="0043668C" w:rsidP="0043668C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color w:val="2D3748"/>
          <w:lang w:eastAsia="pt-BR"/>
        </w:rPr>
        <w:t>Comunicação regular sobre boas práticas</w:t>
      </w:r>
    </w:p>
    <w:p w14:paraId="07D8C322" w14:textId="77777777" w:rsidR="0043668C" w:rsidRPr="0043668C" w:rsidRDefault="0043668C" w:rsidP="0043668C">
      <w:pPr>
        <w:jc w:val="both"/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43668C">
        <w:rPr>
          <w:rFonts w:ascii="Arial" w:eastAsia="Times New Roman" w:hAnsi="Arial" w:cs="Arial"/>
          <w:b/>
          <w:bCs/>
          <w:color w:val="2D3748"/>
          <w:lang w:eastAsia="pt-BR"/>
        </w:rPr>
        <w:t>11. CONFORMIDADE E AUDITORIA</w:t>
      </w:r>
    </w:p>
    <w:p w14:paraId="21C29E7C" w14:textId="77777777" w:rsidR="0043668C" w:rsidRPr="0043668C" w:rsidRDefault="0043668C" w:rsidP="0043668C">
      <w:pPr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color w:val="2D3748"/>
          <w:lang w:eastAsia="pt-BR"/>
        </w:rPr>
        <w:t>11.1. </w:t>
      </w:r>
      <w:r w:rsidRPr="0043668C">
        <w:rPr>
          <w:rFonts w:ascii="Arial" w:eastAsia="Times New Roman" w:hAnsi="Arial" w:cs="Arial"/>
          <w:b/>
          <w:bCs/>
          <w:color w:val="2D3748"/>
          <w:lang w:eastAsia="pt-BR"/>
        </w:rPr>
        <w:t>Monitoramento:</w:t>
      </w:r>
    </w:p>
    <w:p w14:paraId="4246B830" w14:textId="77777777" w:rsidR="0043668C" w:rsidRPr="0043668C" w:rsidRDefault="0043668C" w:rsidP="0043668C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color w:val="2D3748"/>
          <w:lang w:eastAsia="pt-BR"/>
        </w:rPr>
        <w:t>Auditorias regulares de segurança</w:t>
      </w:r>
    </w:p>
    <w:p w14:paraId="2E14EBAB" w14:textId="77777777" w:rsidR="0043668C" w:rsidRPr="0043668C" w:rsidRDefault="0043668C" w:rsidP="0043668C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color w:val="2D3748"/>
          <w:lang w:eastAsia="pt-BR"/>
        </w:rPr>
        <w:t>Revisão anual desta política</w:t>
      </w:r>
    </w:p>
    <w:p w14:paraId="73A1DDFA" w14:textId="77777777" w:rsidR="0043668C" w:rsidRPr="0043668C" w:rsidRDefault="0043668C" w:rsidP="0043668C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color w:val="2D3748"/>
          <w:lang w:eastAsia="pt-BR"/>
        </w:rPr>
        <w:t>Avaliação contínua de riscos</w:t>
      </w:r>
    </w:p>
    <w:p w14:paraId="23CDBE60" w14:textId="77777777" w:rsidR="0043668C" w:rsidRPr="0043668C" w:rsidRDefault="0043668C" w:rsidP="0043668C">
      <w:pPr>
        <w:jc w:val="both"/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43668C">
        <w:rPr>
          <w:rFonts w:ascii="Arial" w:eastAsia="Times New Roman" w:hAnsi="Arial" w:cs="Arial"/>
          <w:b/>
          <w:bCs/>
          <w:color w:val="2D3748"/>
          <w:lang w:eastAsia="pt-BR"/>
        </w:rPr>
        <w:t>12. SANÇÕES</w:t>
      </w:r>
    </w:p>
    <w:p w14:paraId="270D3AC6" w14:textId="77777777" w:rsidR="0043668C" w:rsidRPr="0043668C" w:rsidRDefault="0043668C" w:rsidP="0043668C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43668C">
        <w:rPr>
          <w:rFonts w:ascii="Arial" w:eastAsia="Times New Roman" w:hAnsi="Arial" w:cs="Arial"/>
          <w:color w:val="2D3748"/>
          <w:lang w:eastAsia="pt-BR"/>
        </w:rPr>
        <w:t>O descumprimento desta política sujeitará o infrator às medidas disciplinares previstas no regulamento interno da empresa, podendo incluir desde advertência verbal até desligamento por justa causa, sem prejuízo de outras medidas legais cabíveis.</w:t>
      </w:r>
    </w:p>
    <w:p w14:paraId="392EE45D" w14:textId="77777777" w:rsidR="0043668C" w:rsidRDefault="0043668C" w:rsidP="0043668C">
      <w:pPr>
        <w:spacing w:beforeAutospacing="1" w:afterAutospacing="1"/>
        <w:jc w:val="center"/>
        <w:rPr>
          <w:rFonts w:ascii="Arial" w:eastAsia="Times New Roman" w:hAnsi="Arial" w:cs="Arial"/>
          <w:lang w:eastAsia="pt-BR"/>
        </w:rPr>
      </w:pPr>
    </w:p>
    <w:p w14:paraId="0CDB004F" w14:textId="77777777" w:rsidR="0043668C" w:rsidRDefault="0043668C" w:rsidP="0043668C">
      <w:pPr>
        <w:spacing w:beforeAutospacing="1" w:afterAutospacing="1"/>
        <w:jc w:val="center"/>
        <w:rPr>
          <w:rFonts w:ascii="Arial" w:eastAsia="Times New Roman" w:hAnsi="Arial" w:cs="Arial"/>
          <w:lang w:eastAsia="pt-BR"/>
        </w:rPr>
      </w:pPr>
    </w:p>
    <w:p w14:paraId="419485DC" w14:textId="56FB96F4" w:rsidR="0043668C" w:rsidRPr="0043668C" w:rsidRDefault="0043668C" w:rsidP="0043668C">
      <w:pPr>
        <w:spacing w:beforeAutospacing="1" w:afterAutospacing="1"/>
        <w:jc w:val="center"/>
        <w:rPr>
          <w:rFonts w:ascii="Arial" w:eastAsia="Times New Roman" w:hAnsi="Arial" w:cs="Arial"/>
          <w:lang w:eastAsia="pt-BR"/>
        </w:rPr>
      </w:pPr>
      <w:r w:rsidRPr="0043668C">
        <w:rPr>
          <w:rFonts w:ascii="Arial" w:eastAsia="Times New Roman" w:hAnsi="Arial" w:cs="Arial"/>
          <w:lang w:eastAsia="pt-BR"/>
        </w:rPr>
        <w:t>Documento aprovado em </w:t>
      </w:r>
      <w:r w:rsidRPr="0043668C">
        <w:rPr>
          <w:rFonts w:ascii="Arial" w:eastAsia="Times New Roman" w:hAnsi="Arial" w:cs="Arial"/>
          <w:b/>
          <w:bCs/>
          <w:lang w:eastAsia="pt-BR"/>
        </w:rPr>
        <w:t>[DATA]</w:t>
      </w:r>
      <w:r w:rsidRPr="0043668C">
        <w:rPr>
          <w:rFonts w:ascii="Arial" w:eastAsia="Times New Roman" w:hAnsi="Arial" w:cs="Arial"/>
          <w:lang w:eastAsia="pt-BR"/>
        </w:rPr>
        <w:t> - </w:t>
      </w:r>
      <w:r w:rsidRPr="0043668C">
        <w:rPr>
          <w:rFonts w:ascii="Arial" w:eastAsia="Times New Roman" w:hAnsi="Arial" w:cs="Arial"/>
          <w:b/>
          <w:bCs/>
          <w:lang w:eastAsia="pt-BR"/>
        </w:rPr>
        <w:t>[NOME DA EMPRESA]</w:t>
      </w:r>
    </w:p>
    <w:p w14:paraId="2E77AD6A" w14:textId="77777777" w:rsidR="007E7DFB" w:rsidRDefault="00000000" w:rsidP="0043668C">
      <w:pPr>
        <w:jc w:val="both"/>
      </w:pPr>
    </w:p>
    <w:sectPr w:rsidR="007E7DFB" w:rsidSect="00BE4620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73146"/>
    <w:multiLevelType w:val="multilevel"/>
    <w:tmpl w:val="3184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958F3"/>
    <w:multiLevelType w:val="multilevel"/>
    <w:tmpl w:val="6C0C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D11BB"/>
    <w:multiLevelType w:val="multilevel"/>
    <w:tmpl w:val="EF30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B15DB"/>
    <w:multiLevelType w:val="multilevel"/>
    <w:tmpl w:val="4A94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0285B"/>
    <w:multiLevelType w:val="multilevel"/>
    <w:tmpl w:val="CA9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A33E7"/>
    <w:multiLevelType w:val="multilevel"/>
    <w:tmpl w:val="AA66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B65D06"/>
    <w:multiLevelType w:val="multilevel"/>
    <w:tmpl w:val="D49C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F82969"/>
    <w:multiLevelType w:val="multilevel"/>
    <w:tmpl w:val="BC54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9F4A6C"/>
    <w:multiLevelType w:val="multilevel"/>
    <w:tmpl w:val="B6A2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A1624C"/>
    <w:multiLevelType w:val="multilevel"/>
    <w:tmpl w:val="9606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120017"/>
    <w:multiLevelType w:val="multilevel"/>
    <w:tmpl w:val="676A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2315E0"/>
    <w:multiLevelType w:val="multilevel"/>
    <w:tmpl w:val="B610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2E1B00"/>
    <w:multiLevelType w:val="multilevel"/>
    <w:tmpl w:val="2266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668105">
    <w:abstractNumId w:val="2"/>
  </w:num>
  <w:num w:numId="2" w16cid:durableId="1942296240">
    <w:abstractNumId w:val="8"/>
  </w:num>
  <w:num w:numId="3" w16cid:durableId="626737725">
    <w:abstractNumId w:val="7"/>
  </w:num>
  <w:num w:numId="4" w16cid:durableId="1537278900">
    <w:abstractNumId w:val="11"/>
  </w:num>
  <w:num w:numId="5" w16cid:durableId="758598808">
    <w:abstractNumId w:val="12"/>
  </w:num>
  <w:num w:numId="6" w16cid:durableId="817766113">
    <w:abstractNumId w:val="6"/>
  </w:num>
  <w:num w:numId="7" w16cid:durableId="1642223386">
    <w:abstractNumId w:val="3"/>
  </w:num>
  <w:num w:numId="8" w16cid:durableId="1529298872">
    <w:abstractNumId w:val="5"/>
  </w:num>
  <w:num w:numId="9" w16cid:durableId="782960472">
    <w:abstractNumId w:val="9"/>
  </w:num>
  <w:num w:numId="10" w16cid:durableId="1815752209">
    <w:abstractNumId w:val="1"/>
  </w:num>
  <w:num w:numId="11" w16cid:durableId="2125345816">
    <w:abstractNumId w:val="0"/>
  </w:num>
  <w:num w:numId="12" w16cid:durableId="1246307889">
    <w:abstractNumId w:val="10"/>
  </w:num>
  <w:num w:numId="13" w16cid:durableId="17276097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E6C"/>
    <w:rsid w:val="0043668C"/>
    <w:rsid w:val="00472E6C"/>
    <w:rsid w:val="00BE4620"/>
    <w:rsid w:val="00EA6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DA40BB"/>
  <w15:chartTrackingRefBased/>
  <w15:docId w15:val="{2D7FB491-1758-5C49-85AB-0766000EC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43668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3668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95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03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7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56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80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38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20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31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96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6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11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7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5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75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47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512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REGINALDO DA SILVA OLIVEIRA</dc:creator>
  <cp:keywords/>
  <dc:description/>
  <cp:lastModifiedBy>REGINALDO DA SILVA OLIVEIRA</cp:lastModifiedBy>
  <cp:revision>2</cp:revision>
  <dcterms:created xsi:type="dcterms:W3CDTF">2025-11-26T19:24:00Z</dcterms:created>
  <dcterms:modified xsi:type="dcterms:W3CDTF">2025-11-26T19:27:00Z</dcterms:modified>
</cp:coreProperties>
</file>