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da4ff2ac9ad6099b1fc41e0a959e15cfdceee6"/>
    <w:p>
      <w:pPr>
        <w:pStyle w:val="Heading1"/>
      </w:pPr>
      <w:r>
        <w:t xml:space="preserve">CanlıFal — Kimlik Doğrulama Sistemi (Flutter Sözleşmesi)</w:t>
      </w:r>
    </w:p>
    <w:p>
      <w:pPr>
        <w:pStyle w:val="FirstParagraph"/>
      </w:pPr>
      <w:r>
        <w:t xml:space="preserve">Kaynak:</w:t>
      </w:r>
      <w:r>
        <w:t xml:space="preserve"> </w:t>
      </w:r>
      <w:r>
        <w:rPr>
          <w:rStyle w:val="VerbatimChar"/>
        </w:rPr>
        <w:t xml:space="preserve">lib/mobile-auth.ts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lib/auth-options.ts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lib/rbac.ts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</w:p>
    <w:bookmarkStart w:id="20" w:name="çift-kimlik-mimarisi"/>
    <w:p>
      <w:pPr>
        <w:pStyle w:val="Heading2"/>
      </w:pPr>
      <w:r>
        <w:t xml:space="preserve">1. Çift kimlik mimarisi</w:t>
      </w:r>
    </w:p>
    <w:p>
      <w:pPr>
        <w:pStyle w:val="FirstParagraph"/>
      </w:pPr>
      <w:r>
        <w:t xml:space="preserve">Backend her korumalı route’ta</w:t>
      </w:r>
      <w:r>
        <w:t xml:space="preserve"> </w:t>
      </w:r>
      <w:r>
        <w:rPr>
          <w:bCs/>
          <w:b/>
        </w:rPr>
        <w:t xml:space="preserve">iki</w:t>
      </w:r>
      <w:r>
        <w:t xml:space="preserve"> </w:t>
      </w:r>
      <w:r>
        <w:t xml:space="preserve">yöntemi birden kabul eder: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kullanır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Nasıl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 / mobil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&lt;accessToken&gt;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Tarayıcı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HTTP-only oturum çerezi</w:t>
            </w:r>
          </w:p>
        </w:tc>
      </w:tr>
    </w:tbl>
    <w:p>
      <w:pPr>
        <w:pStyle w:val="BodyText"/>
      </w:pPr>
      <w:r>
        <w:t xml:space="preserve">Route içindeki tipik kod: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mobileUser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      </w:t>
      </w:r>
      <w:r>
        <w:rPr>
          <w:rStyle w:val="CommentTok"/>
        </w:rPr>
        <w:t xml:space="preserve">// Bearer JWT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 </w:t>
      </w:r>
      <w:r>
        <w:rPr>
          <w:rStyle w:val="CommentTok"/>
        </w:rPr>
        <w:t xml:space="preserve">// web çerezi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mobileUser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</w:p>
    <w:p>
      <w:pPr>
        <w:pStyle w:val="FirstParagraph"/>
      </w:pPr>
      <w:r>
        <w:rPr>
          <w:bCs/>
          <w:b/>
        </w:rPr>
        <w:t xml:space="preserve">Flutter için sonuç:</w:t>
      </w:r>
      <w:r>
        <w:t xml:space="preserve"> </w:t>
      </w:r>
      <w:r>
        <w:t xml:space="preserve">tüm isteklere sadece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başlığı eklemek yeterlidir. Çerez yönetimi gerekmez.</w:t>
      </w:r>
    </w:p>
    <w:bookmarkEnd w:id="20"/>
    <w:bookmarkStart w:id="21" w:name="token-modeli"/>
    <w:p>
      <w:pPr>
        <w:pStyle w:val="Heading2"/>
      </w:pPr>
      <w:r>
        <w:t xml:space="preserve">2. Token modeli</w:t>
      </w:r>
    </w:p>
    <w:p>
      <w:pPr>
        <w:pStyle w:val="FirstParagraph"/>
      </w:pPr>
      <w:r>
        <w:rPr>
          <w:rStyle w:val="VerbatimChar"/>
        </w:rPr>
        <w:t xml:space="preserve">lib/mobile-auth.ts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(payload)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userId, email, role, type: 'access'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userId, email, role, type: 'refresh' }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İmza algoritması: HS256, sunucu tarafı gizli anahtar ile (istemciye verilmez).</w:t>
      </w:r>
    </w:p>
    <w:p>
      <w:pPr>
        <w:numPr>
          <w:ilvl w:val="0"/>
          <w:numId w:val="1001"/>
        </w:numPr>
        <w:pStyle w:val="Compact"/>
      </w:pPr>
      <w:r>
        <w:t xml:space="preserve">Doğrulama:</w:t>
      </w:r>
      <w:r>
        <w:t xml:space="preserve"> </w:t>
      </w:r>
      <w:r>
        <w:rPr>
          <w:rStyle w:val="VerbatimChar"/>
        </w:rPr>
        <w:t xml:space="preserve">verifyMobileToken(token)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 === 'access'</w:t>
      </w:r>
      <w:r>
        <w:t xml:space="preserve"> </w:t>
      </w:r>
      <w:r>
        <w:t xml:space="preserve">olmayan token korumalı route’larda reddedilir.</w:t>
      </w:r>
    </w:p>
    <w:p>
      <w:pPr>
        <w:numPr>
          <w:ilvl w:val="0"/>
          <w:numId w:val="1001"/>
        </w:numPr>
        <w:pStyle w:val="Compact"/>
      </w:pPr>
      <w:r>
        <w:t xml:space="preserve">Performans: doğrulanan token’lar</w:t>
      </w:r>
      <w:r>
        <w:t xml:space="preserve"> </w:t>
      </w:r>
      <w:r>
        <w:rPr>
          <w:rStyle w:val="VerbatimChar"/>
        </w:rPr>
        <w:t xml:space="preserve">lib/perf.ts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getCachedAuth</w:t>
      </w:r>
      <w:r>
        <w:t xml:space="preserve">/</w:t>
      </w:r>
      <w:r>
        <w:rPr>
          <w:rStyle w:val="VerbatimChar"/>
        </w:rPr>
        <w:t xml:space="preserve">setCachedAuth</w:t>
      </w:r>
      <w:r>
        <w:t xml:space="preserve"> </w:t>
      </w:r>
      <w:r>
        <w:t xml:space="preserve">ile kısa süreli önbelleğe alınır.</w:t>
      </w:r>
    </w:p>
    <w:bookmarkEnd w:id="21"/>
    <w:bookmarkStart w:id="22" w:name="giriş-kayıt-endpointleri"/>
    <w:p>
      <w:pPr>
        <w:pStyle w:val="Heading2"/>
      </w:pPr>
      <w:r>
        <w:t xml:space="preserve">3. Giriş / kayıt endpoint’leri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Dönen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alanları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email, password }</w:t>
            </w:r>
            <w:r>
              <w:t xml:space="preserve"> </w:t>
            </w:r>
            <w:r>
              <w:t xml:space="preserve">(email alanı kullanıcı adı da kabul eder)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identity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auth kodu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sonlandırma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eski/yeni şifre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+ yeni şifre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doğrulama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geri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</w:t>
      </w:r>
      <w:r>
        <w:t xml:space="preserve"> </w:t>
      </w:r>
      <w:r>
        <w:t xml:space="preserve">nesnesi:</w:t>
      </w:r>
      <w:r>
        <w:t xml:space="preserve"> </w:t>
      </w:r>
      <w:r>
        <w:rPr>
          <w:rStyle w:val="VerbatimChar"/>
        </w:rPr>
        <w:t xml:space="preserve">{ id, name, email, role, image, credits, jetonBalance, membership }</w:t>
      </w:r>
    </w:p>
    <w:p>
      <w:pPr>
        <w:pStyle w:val="BodyText"/>
      </w:pPr>
      <w:r>
        <w:rPr>
          <w:bCs/>
          <w:b/>
        </w:rPr>
        <w:t xml:space="preserve">Rate limit:</w:t>
      </w:r>
      <w:r>
        <w:t xml:space="preserve"> </w:t>
      </w:r>
      <w:r>
        <w:rPr>
          <w:rStyle w:val="VerbatimChar"/>
        </w:rPr>
        <w:t xml:space="preserve">mobile-login</w:t>
      </w:r>
      <w:r>
        <w:t xml:space="preserve"> </w:t>
      </w:r>
      <w:r>
        <w:t xml:space="preserve">IP başına</w:t>
      </w:r>
      <w:r>
        <w:t xml:space="preserve"> </w:t>
      </w:r>
      <w:r>
        <w:rPr>
          <w:rStyle w:val="VerbatimChar"/>
        </w:rPr>
        <w:t xml:space="preserve">authLimiter</w:t>
      </w:r>
      <w:r>
        <w:t xml:space="preserve"> </w:t>
      </w:r>
      <w:r>
        <w:t xml:space="preserve">ile sınırlıdır → aşımda</w:t>
      </w:r>
      <w:r>
        <w:t xml:space="preserve"> </w:t>
      </w:r>
      <w:r>
        <w:rPr>
          <w:bCs/>
          <w:b/>
        </w:rPr>
        <w:t xml:space="preserve">429</w:t>
      </w:r>
      <w:r>
        <w:t xml:space="preserve">.</w:t>
      </w:r>
    </w:p>
    <w:bookmarkEnd w:id="22"/>
    <w:bookmarkStart w:id="24" w:name="hata-kodları"/>
    <w:p>
      <w:pPr>
        <w:pStyle w:val="Heading2"/>
      </w:pPr>
      <w:r>
        <w:t xml:space="preserve">4. Hata kodları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Eksik/hatalı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 uyar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 / geçersiz / süresi dolmuş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mobile-refresh</w:t>
            </w:r>
            <w:r>
              <w:t xml:space="preserve"> </w:t>
            </w:r>
            <w:r>
              <w:t xml:space="preserve">dene, o da 401 ise çıkış yap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yetersiz (rol/izin)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Ekranı gizle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Kritik işlem onayı gerekli</w:t>
            </w:r>
            <w:r>
              <w:t xml:space="preserve"> </w:t>
            </w:r>
            <w:r>
              <w:t xml:space="preserve">(§88)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Aşağıya bakın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 sınırı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 çekilme (backoff) ile tekrar dene</w:t>
            </w:r>
          </w:p>
        </w:tc>
      </w:tr>
    </w:tbl>
    <w:bookmarkStart w:id="23" w:name="kritik-onay-protokolü"/>
    <w:p>
      <w:pPr>
        <w:pStyle w:val="Heading3"/>
      </w:pPr>
      <w:r>
        <w:t xml:space="preserve">409 — Kritik onay protokolü</w:t>
      </w:r>
    </w:p>
    <w:p>
      <w:pPr>
        <w:pStyle w:val="FirstParagraph"/>
      </w:pPr>
      <w:r>
        <w:t xml:space="preserve">Büyük tutarlı yönetici işlemlerinde sunucu şu gövdeyle</w:t>
      </w:r>
      <w:r>
        <w:t xml:space="preserve"> </w:t>
      </w:r>
      <w:r>
        <w:rPr>
          <w:bCs/>
          <w:b/>
        </w:rPr>
        <w:t xml:space="preserve">409</w:t>
      </w:r>
      <w:r>
        <w:t xml:space="preserve"> </w:t>
      </w:r>
      <w:r>
        <w:t xml:space="preserve">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"requiresConfirmation"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"confirmationMessage"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"jeton_adjust"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İstemci kullanıcıya mesajı gösterir ve</w:t>
      </w:r>
      <w:r>
        <w:t xml:space="preserve"> </w:t>
      </w:r>
      <w:r>
        <w:rPr>
          <w:bCs/>
          <w:b/>
        </w:rPr>
        <w:t xml:space="preserve">aynı gövdeyi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"confirm": true</w:t>
      </w:r>
      <w:r>
        <w:rPr>
          <w:bCs/>
          <w:b/>
        </w:rPr>
        <w:t xml:space="preserve"> </w:t>
      </w:r>
      <w:r>
        <w:rPr>
          <w:bCs/>
          <w:b/>
        </w:rPr>
        <w:t xml:space="preserve">ekleyerek</w:t>
      </w:r>
      <w:r>
        <w:t xml:space="preserve"> </w:t>
      </w:r>
      <w:r>
        <w:t xml:space="preserve">tekrar gönderir.</w:t>
      </w:r>
      <w:r>
        <w:t xml:space="preserve"> </w:t>
      </w:r>
      <w:r>
        <w:t xml:space="preserve">Eşikler (</w:t>
      </w:r>
      <w:r>
        <w:rPr>
          <w:rStyle w:val="VerbatimChar"/>
        </w:rPr>
        <w:t xml:space="preserve">lib/critical-confirm.ts</w:t>
      </w:r>
      <w:r>
        <w:t xml:space="preserve">): jeton ≥ 1000, CFC ≥ 5000, TL tutar ≥ 2000, kalıcı ban, rol değişimi, ödeme onay/düzeltme/iade, ödül dağıtımı.</w:t>
      </w:r>
    </w:p>
    <w:bookmarkEnd w:id="23"/>
    <w:bookmarkEnd w:id="24"/>
    <w:bookmarkStart w:id="25" w:name="roller-ve-yetki"/>
    <w:p>
      <w:pPr>
        <w:pStyle w:val="Heading2"/>
      </w:pPr>
      <w:r>
        <w:t xml:space="preserve">5. Roller ve yetki</w:t>
      </w:r>
    </w:p>
    <w:p>
      <w:pPr>
        <w:pStyle w:val="FirstParagraph"/>
      </w:pPr>
      <w:r>
        <w:rPr>
          <w:rStyle w:val="VerbatimChar"/>
        </w:rPr>
        <w:t xml:space="preserve">lib/admin-utils.ts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lib/permissions.ts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lib/rbac.ts</w:t>
      </w:r>
    </w:p>
    <w:p>
      <w:pPr>
        <w:numPr>
          <w:ilvl w:val="0"/>
          <w:numId w:val="1002"/>
        </w:numPr>
        <w:pStyle w:val="Compact"/>
      </w:pPr>
      <w:r>
        <w:t xml:space="preserve">Roller: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fortune_teller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,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numPr>
          <w:ilvl w:val="0"/>
          <w:numId w:val="1002"/>
        </w:numPr>
        <w:pStyle w:val="Compact"/>
      </w:pPr>
      <w:r>
        <w:t xml:space="preserve">Üyelik seviyeleri: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diamond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membershipExpiresAt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resolveUser(req)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lib/rbac.ts</w:t>
      </w:r>
      <w:r>
        <w:t xml:space="preserve">) hem Bearer hem oturumu çözer;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requireFullAdmin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requireOwnerOrAdmin</w:t>
      </w:r>
      <w:r>
        <w:t xml:space="preserve"> </w:t>
      </w:r>
      <w:r>
        <w:t xml:space="preserve">yardımcıları vardır.</w:t>
      </w:r>
    </w:p>
    <w:p>
      <w:pPr>
        <w:numPr>
          <w:ilvl w:val="0"/>
          <w:numId w:val="1002"/>
        </w:numPr>
        <w:pStyle w:val="Compact"/>
      </w:pPr>
      <w:r>
        <w:t xml:space="preserve">İzin matrisi veritabanında tutulur:</w:t>
      </w:r>
      <w:r>
        <w:t xml:space="preserve"> </w:t>
      </w:r>
      <w:r>
        <w:rPr>
          <w:rStyle w:val="VerbatimChar"/>
        </w:rPr>
        <w:t xml:space="preserve">hasPermission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getRolePermissions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setRolePermissions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Yönetici sayfa route’ları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ile korunur;</w:t>
      </w:r>
      <w:r>
        <w:t xml:space="preserve"> </w:t>
      </w:r>
      <w:r>
        <w:rPr>
          <w:bCs/>
          <w:b/>
        </w:rPr>
        <w:t xml:space="preserve">API route’ları middleware kapsamı dışındadır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matcher</w:t>
      </w:r>
      <w:r>
        <w:t xml:space="preserve"> </w:t>
      </w:r>
      <w:r>
        <w:rPr>
          <w:rStyle w:val="VerbatimChar"/>
        </w:rPr>
        <w:t xml:space="preserve">api</w:t>
      </w:r>
      <w:r>
        <w:t xml:space="preserve">’yi hariç tutar) ve her route kendi guard’ını çalıştırır.</w:t>
      </w:r>
    </w:p>
    <w:bookmarkEnd w:id="25"/>
    <w:bookmarkStart w:id="26" w:name="api-sürümlemesi"/>
    <w:p>
      <w:pPr>
        <w:pStyle w:val="Heading2"/>
      </w:pPr>
      <w:r>
        <w:t xml:space="preserve">6. API sürümlemesi</w:t>
      </w:r>
    </w:p>
    <w:p>
      <w:pPr>
        <w:pStyle w:val="FirstParagraph"/>
      </w:pPr>
      <w:r>
        <w:rPr>
          <w:rStyle w:val="VerbatimChar"/>
        </w:rPr>
        <w:t xml:space="preserve">middleware.ts</w:t>
      </w:r>
      <w:r>
        <w:t xml:space="preserve"> </w:t>
      </w:r>
      <w:r>
        <w:rPr>
          <w:rStyle w:val="VerbatimChar"/>
        </w:rPr>
        <w:t xml:space="preserve">/api/v1/:path*</w:t>
      </w:r>
      <w:r>
        <w:t xml:space="preserve"> </w:t>
      </w:r>
      <w:r>
        <w:t xml:space="preserve">isteklerini aynı handler’lara yeniden yazar ve</w:t>
      </w:r>
      <w:r>
        <w:t xml:space="preserve"> </w:t>
      </w:r>
      <w:r>
        <w:rPr>
          <w:rStyle w:val="VerbatimChar"/>
        </w:rPr>
        <w:t xml:space="preserve">x-api-version: v1</w:t>
      </w:r>
      <w:r>
        <w:t xml:space="preserve"> </w:t>
      </w:r>
      <w:r>
        <w:t xml:space="preserve">başlığı ekler.</w:t>
      </w:r>
      <w:r>
        <w:t xml:space="preserve"> </w:t>
      </w:r>
      <w:r>
        <w:t xml:space="preserve">Flutter istemcisi</w:t>
      </w:r>
      <w:r>
        <w:t xml:space="preserve"> </w:t>
      </w:r>
      <w:r>
        <w:rPr>
          <w:rStyle w:val="VerbatimChar"/>
        </w:rPr>
        <w:t xml:space="preserve">https://canlifal.com/api/v1/...</w:t>
      </w:r>
      <w:r>
        <w:t xml:space="preserve"> </w:t>
      </w:r>
      <w:r>
        <w:t xml:space="preserve">tabanını güvenle kullanabilir.</w:t>
      </w:r>
    </w:p>
    <w:bookmarkEnd w:id="26"/>
    <w:bookmarkStart w:id="27" w:name="önerilen-flutter-akışı"/>
    <w:p>
      <w:pPr>
        <w:pStyle w:val="Heading2"/>
      </w:pPr>
      <w:r>
        <w:t xml:space="preserve">7. Önerilen Flutter akışı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mobile-login</w:t>
      </w:r>
      <w:r>
        <w:t xml:space="preserve"> </w:t>
      </w:r>
      <w:r>
        <w:t xml:space="preserve">→ token’ları güvenli depoya yaz (</w:t>
      </w:r>
      <w:r>
        <w:rPr>
          <w:rStyle w:val="VerbatimChar"/>
        </w:rPr>
        <w:t xml:space="preserve">flutter_secure_storage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Dio/http interceptor: her isteğe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ekle.</w:t>
      </w:r>
    </w:p>
    <w:p>
      <w:pPr>
        <w:numPr>
          <w:ilvl w:val="0"/>
          <w:numId w:val="1003"/>
        </w:numPr>
        <w:pStyle w:val="Compact"/>
      </w:pPr>
      <w:r>
        <w:t xml:space="preserve">401 yakalandığında tek seferlik</w:t>
      </w:r>
      <w:r>
        <w:t xml:space="preserve"> </w:t>
      </w:r>
      <w:r>
        <w:rPr>
          <w:rStyle w:val="VerbatimChar"/>
        </w:rPr>
        <w:t xml:space="preserve">mobile-refresh</w:t>
      </w:r>
      <w:r>
        <w:t xml:space="preserve">; başarılıysa isteği tekrarla, değilse oturumu kapat.</w:t>
      </w:r>
    </w:p>
    <w:p>
      <w:pPr>
        <w:numPr>
          <w:ilvl w:val="0"/>
          <w:numId w:val="1003"/>
        </w:numPr>
        <w:pStyle w:val="Compact"/>
      </w:pPr>
      <w:r>
        <w:t xml:space="preserve">429’da üstel geri çekilme.</w:t>
      </w:r>
    </w:p>
    <w:p>
      <w:pPr>
        <w:numPr>
          <w:ilvl w:val="0"/>
          <w:numId w:val="1003"/>
        </w:numPr>
        <w:pStyle w:val="Compact"/>
      </w:pPr>
      <w:r>
        <w:t xml:space="preserve">409 +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→ onay diyaloğu →</w:t>
      </w:r>
      <w:r>
        <w:t xml:space="preserve"> </w:t>
      </w:r>
      <w:r>
        <w:rPr>
          <w:rStyle w:val="VerbatimChar"/>
        </w:rPr>
        <w:t xml:space="preserve">confirm: true</w:t>
      </w:r>
      <w:r>
        <w:t xml:space="preserve"> </w:t>
      </w:r>
      <w:r>
        <w:t xml:space="preserve">ile tekrar gönder.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2026-09-10T01:32:54Z</dcterms:created>
  <dcterms:modified xsi:type="dcterms:W3CDTF">2026-09-10T01:32:54Z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