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7cea3945686eae44503f088a3e9624ed3e3c84d"/>
    <w:p>
      <w:pPr>
        <w:pStyle w:val="Heading1"/>
      </w:pPr>
      <w:r>
        <w:t xml:space="preserve">MCP_CLEANUP_REPORT.md — MCP Temizlik Değerlendirmesi</w:t>
      </w:r>
    </w:p>
    <w:p>
      <w:pPr>
        <w:pStyle w:val="BlockText"/>
      </w:pPr>
      <w:r>
        <w:rPr>
          <w:bCs/>
          <w:b/>
        </w:rPr>
        <w:t xml:space="preserve">AŞAMA A çıktısı — HİÇBİR ŞEY SİLİNMEDİ.</w:t>
      </w:r>
      <w:r>
        <w:t xml:space="preserve"> </w:t>
      </w:r>
      <w:r>
        <w:t xml:space="preserve">Aşağıdaki değerlendirme yalnızca öneri niteliğindedir; uygulama Aşama C’de ve kullanıcı onayıyla yapılır.</w:t>
      </w:r>
    </w:p>
    <w:bookmarkStart w:id="20" w:name="değerlendirme-tablosu"/>
    <w:p>
      <w:pPr>
        <w:pStyle w:val="Heading2"/>
      </w:pPr>
      <w:r>
        <w:t xml:space="preserve">1. Değerlendirme tablosu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Kanıt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canlifal-backend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mcp-server/index.mjs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Geliştirme aracı, üretimde kullanılmıyor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.cursor/mcp.json</w:t>
            </w:r>
            <w:r>
              <w:t xml:space="preserve"> </w:t>
            </w:r>
            <w:r>
              <w:t xml:space="preserve">dışında hiçbir yerden referans yok; Flutter’da MCP istemcisi yok; sunucunun kendi yanıtı</w:t>
            </w:r>
            <w:r>
              <w:t xml:space="preserve"> </w:t>
            </w:r>
            <w:r>
              <w:t xml:space="preserve">“</w:t>
            </w:r>
            <w:r>
              <w:t xml:space="preserve">Runtime MCP: not used by Flutter</w:t>
            </w:r>
            <w:r>
              <w:t xml:space="preserve">”</w:t>
            </w:r>
            <w:r>
              <w:t xml:space="preserve"> </w:t>
            </w:r>
            <w:r>
              <w:t xml:space="preserve">diyor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KORU</w:t>
            </w:r>
            <w:r>
              <w:t xml:space="preserve"> </w:t>
            </w:r>
            <w:r>
              <w:t xml:space="preserve">— üretim davranışını etkilemiyor, silmenin faydası yok, riski var (geliştirici aracı kaybı)</w:t>
            </w:r>
          </w:p>
        </w:tc>
      </w:tr>
    </w:tbl>
    <w:bookmarkEnd w:id="20"/>
    <w:bookmarkStart w:id="21" w:name="ölüduplicate-mcp-var-mı"/>
    <w:p>
      <w:pPr>
        <w:pStyle w:val="Heading2"/>
      </w:pPr>
      <w:r>
        <w:t xml:space="preserve">2. Ölü/duplicate MCP var mı?</w:t>
      </w:r>
    </w:p>
    <w:p>
      <w:pPr>
        <w:pStyle w:val="FirstParagraph"/>
      </w:pPr>
      <w:r>
        <w:rPr>
          <w:bCs/>
          <w:b/>
        </w:rPr>
        <w:t xml:space="preserve">Hayır.</w:t>
      </w:r>
      <w:r>
        <w:t xml:space="preserve"> </w:t>
      </w:r>
      <w:r>
        <w:t xml:space="preserve">Tarama sonucunda:</w:t>
      </w:r>
    </w:p>
    <w:p>
      <w:pPr>
        <w:numPr>
          <w:ilvl w:val="0"/>
          <w:numId w:val="1001"/>
        </w:numPr>
        <w:pStyle w:val="Compact"/>
      </w:pPr>
      <w:r>
        <w:t xml:space="preserve">İkinci bir MCP sunucusu</w:t>
      </w:r>
      <w:r>
        <w:t xml:space="preserve"> </w:t>
      </w:r>
      <w:r>
        <w:rPr>
          <w:bCs/>
          <w:b/>
        </w:rPr>
        <w:t xml:space="preserve">yok</w:t>
      </w:r>
      <w:r>
        <w:t xml:space="preserve"> </w:t>
      </w:r>
      <w:r>
        <w:t xml:space="preserve">→ duplicate temizliği gerekmiyor.</w:t>
      </w:r>
    </w:p>
    <w:p>
      <w:pPr>
        <w:numPr>
          <w:ilvl w:val="0"/>
          <w:numId w:val="1001"/>
        </w:numPr>
        <w:pStyle w:val="Compact"/>
      </w:pPr>
      <w:r>
        <w:t xml:space="preserve">Çalışma zamanında MCP çağıran hiçbir kod</w:t>
      </w:r>
      <w:r>
        <w:t xml:space="preserve"> </w:t>
      </w:r>
      <w:r>
        <w:rPr>
          <w:bCs/>
          <w:b/>
        </w:rPr>
        <w:t xml:space="preserve">yok</w:t>
      </w:r>
      <w:r>
        <w:t xml:space="preserve"> </w:t>
      </w:r>
      <w:r>
        <w:t xml:space="preserve">→ ölü MCP bağımlılığı riski yok.</w:t>
      </w:r>
    </w:p>
    <w:p>
      <w:pPr>
        <w:numPr>
          <w:ilvl w:val="0"/>
          <w:numId w:val="1001"/>
        </w:numPr>
        <w:pStyle w:val="Compact"/>
      </w:pPr>
      <w:r>
        <w:t xml:space="preserve">Kullanıcının</w:t>
      </w:r>
      <w:r>
        <w:t xml:space="preserve"> </w:t>
      </w:r>
      <w:r>
        <w:t xml:space="preserve">“</w:t>
      </w:r>
      <w:r>
        <w:t xml:space="preserve">ölü MCP’leri temizle</w:t>
      </w:r>
      <w:r>
        <w:t xml:space="preserve">”</w:t>
      </w:r>
      <w:r>
        <w:t xml:space="preserve"> </w:t>
      </w:r>
      <w:r>
        <w:t xml:space="preserve">hedefi bu proje için</w:t>
      </w:r>
      <w:r>
        <w:t xml:space="preserve"> </w:t>
      </w:r>
      <w:r>
        <w:rPr>
          <w:bCs/>
          <w:b/>
        </w:rPr>
        <w:t xml:space="preserve">konusuz</w:t>
      </w:r>
      <w:r>
        <w:t xml:space="preserve">: temizlenecek ölü MCP bulunamadı.</w:t>
      </w:r>
    </w:p>
    <w:bookmarkEnd w:id="21"/>
    <w:bookmarkStart w:id="22" w:name="tespit-edilen-tek-gerçek-sorun"/>
    <w:p>
      <w:pPr>
        <w:pStyle w:val="Heading2"/>
      </w:pPr>
      <w:r>
        <w:t xml:space="preserve">3. Tespit edilen tek gerçek sorun</w:t>
      </w:r>
    </w:p>
    <w:p>
      <w:pPr>
        <w:pStyle w:val="FirstParagraph"/>
      </w:pPr>
      <w:r>
        <w:rPr>
          <w:rStyle w:val="VerbatimChar"/>
        </w:rPr>
        <w:t xml:space="preserve">.cursor/mcp.json</w:t>
      </w:r>
      <w:r>
        <w:t xml:space="preserve"> </w:t>
      </w:r>
      <w:r>
        <w:t xml:space="preserve">mutlak yol kullanıyor:</w:t>
      </w:r>
    </w:p>
    <w:p>
      <w:pPr>
        <w:pStyle w:val="SourceCode"/>
      </w:pPr>
      <w:r>
        <w:rPr>
          <w:rStyle w:val="VerbatimChar"/>
        </w:rPr>
        <w:t xml:space="preserve">"args": ["/workspace/mcp-server/index.mjs"]</w:t>
      </w:r>
    </w:p>
    <w:p>
      <w:pPr>
        <w:pStyle w:val="FirstParagraph"/>
      </w:pPr>
      <w:r>
        <w:t xml:space="preserve">Bu yol yalnızca belirli bir geliştirme konteynerinde geçerlidir; başka bir makinede MCP sunucusu</w:t>
      </w:r>
      <w:r>
        <w:t xml:space="preserve"> </w:t>
      </w:r>
      <w:r>
        <w:rPr>
          <w:bCs/>
          <w:b/>
        </w:rPr>
        <w:t xml:space="preserve">başlamaz</w:t>
      </w:r>
      <w:r>
        <w:t xml:space="preserve">. Göreli yola çevrilmesi düşük riskli bir iyileştirmedir.</w:t>
      </w:r>
    </w:p>
    <w:p>
      <w:pPr>
        <w:pStyle w:val="BodyText"/>
      </w:pPr>
      <w:r>
        <w:rPr>
          <w:bCs/>
          <w:b/>
        </w:rPr>
        <w:t xml:space="preserve">Sınıf:</w:t>
      </w:r>
      <w:r>
        <w:t xml:space="preserve"> </w:t>
      </w:r>
      <w:r>
        <w:rPr>
          <w:rStyle w:val="VerbatimChar"/>
        </w:rPr>
        <w:t xml:space="preserve">LOW-RISK-FIX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Aşama:</w:t>
      </w:r>
      <w:r>
        <w:t xml:space="preserve"> </w:t>
      </w:r>
      <w:r>
        <w:t xml:space="preserve">C veya E ·</w:t>
      </w:r>
      <w:r>
        <w:t xml:space="preserve"> </w:t>
      </w:r>
      <w:r>
        <w:rPr>
          <w:bCs/>
          <w:b/>
        </w:rPr>
        <w:t xml:space="preserve">Veri kaybı riski:</w:t>
      </w:r>
      <w:r>
        <w:t xml:space="preserve"> </w:t>
      </w:r>
      <w:r>
        <w:t xml:space="preserve">yok ·</w:t>
      </w:r>
      <w:r>
        <w:t xml:space="preserve"> </w:t>
      </w:r>
      <w:r>
        <w:rPr>
          <w:bCs/>
          <w:b/>
        </w:rPr>
        <w:t xml:space="preserve">Geri alma:</w:t>
      </w:r>
      <w:r>
        <w:t xml:space="preserve"> </w:t>
      </w:r>
      <w:r>
        <w:t xml:space="preserve">tek satır geri yazma.</w:t>
      </w:r>
    </w:p>
    <w:bookmarkEnd w:id="22"/>
    <w:bookmarkStart w:id="23" w:name="X22992937a46da2d3ea1514343642623b5f68f4f"/>
    <w:p>
      <w:pPr>
        <w:pStyle w:val="Heading2"/>
      </w:pPr>
      <w:r>
        <w:t xml:space="preserve">4. İkinci sorun — MCP’nin beslendiği belgeler eski olabilir</w:t>
      </w:r>
    </w:p>
    <w:p>
      <w:pPr>
        <w:pStyle w:val="FirstParagraph"/>
      </w:pPr>
      <w:r>
        <w:t xml:space="preserve">MCP araçlarının tamamı</w:t>
      </w:r>
      <w:r>
        <w:t xml:space="preserve"> </w:t>
      </w:r>
      <w:r>
        <w:rPr>
          <w:rStyle w:val="VerbatimChar"/>
        </w:rPr>
        <w:t xml:space="preserve">docs/API_ENDPOINT_MATRIX.md</w:t>
      </w:r>
      <w:r>
        <w:t xml:space="preserve"> </w:t>
      </w:r>
      <w:r>
        <w:t xml:space="preserve">ve 3 denetim belgesini okuyor. Bu belgelerin güncelliği</w:t>
      </w:r>
      <w:r>
        <w:t xml:space="preserve"> </w:t>
      </w:r>
      <w:r>
        <w:rPr>
          <w:bCs/>
          <w:b/>
        </w:rPr>
        <w:t xml:space="preserve">doğrulanmadı</w:t>
      </w:r>
      <w:r>
        <w:t xml:space="preserve">. Aşama A’da üretilen</w:t>
      </w:r>
      <w:r>
        <w:t xml:space="preserve"> </w:t>
      </w:r>
      <w:r>
        <w:rPr>
          <w:rStyle w:val="VerbatimChar"/>
        </w:rPr>
        <w:t xml:space="preserve">API_INVENTORY.md</w:t>
      </w:r>
      <w:r>
        <w:t xml:space="preserve"> </w:t>
      </w:r>
      <w:r>
        <w:t xml:space="preserve">gerçek kod taramasına dayandığı için daha güvenilirdir.</w:t>
      </w:r>
    </w:p>
    <w:p>
      <w:pPr>
        <w:pStyle w:val="BodyText"/>
      </w:pPr>
      <w:r>
        <w:rPr>
          <w:bCs/>
          <w:b/>
        </w:rPr>
        <w:t xml:space="preserve">Öneri:</w:t>
      </w:r>
      <w:r>
        <w:t xml:space="preserve"> </w:t>
      </w:r>
      <w:r>
        <w:t xml:space="preserve">MCP’nin veri kaynağı Aşama F’de</w:t>
      </w:r>
      <w:r>
        <w:t xml:space="preserve"> </w:t>
      </w:r>
      <w:r>
        <w:rPr>
          <w:rStyle w:val="VerbatimChar"/>
        </w:rPr>
        <w:t xml:space="preserve">API_INVENTORY.md</w:t>
      </w:r>
      <w:r>
        <w:t xml:space="preserve">’ye yönlendirilebilir. Bu bir</w:t>
      </w:r>
      <w:r>
        <w:t xml:space="preserve"> </w:t>
      </w:r>
      <w:r>
        <w:rPr>
          <w:iCs/>
          <w:i/>
        </w:rPr>
        <w:t xml:space="preserve">iyileştirme</w:t>
      </w:r>
      <w:r>
        <w:t xml:space="preserve">dir, temizlik değildir.</w:t>
      </w:r>
    </w:p>
    <w:bookmarkEnd w:id="23"/>
    <w:bookmarkStart w:id="24" w:name="tek-mcp-kataloğu-hedefi"/>
    <w:p>
      <w:pPr>
        <w:pStyle w:val="Heading2"/>
      </w:pPr>
      <w:r>
        <w:t xml:space="preserve">5. Tek MCP kataloğu hedefi</w:t>
      </w:r>
    </w:p>
    <w:p>
      <w:pPr>
        <w:pStyle w:val="FirstParagraph"/>
      </w:pPr>
      <w:r>
        <w:t xml:space="preserve">Kullanıcının</w:t>
      </w:r>
      <w:r>
        <w:t xml:space="preserve"> </w:t>
      </w:r>
      <w:r>
        <w:t xml:space="preserve">“</w:t>
      </w:r>
      <w:r>
        <w:t xml:space="preserve">TEK MCP KATALOĞU</w:t>
      </w:r>
      <w:r>
        <w:t xml:space="preserve">”</w:t>
      </w:r>
      <w:r>
        <w:t xml:space="preserve"> </w:t>
      </w:r>
      <w:r>
        <w:t xml:space="preserve">hedefi açısından mevcut durum zaten tek katalogludur:</w:t>
      </w:r>
      <w:r>
        <w:t xml:space="preserve"> </w:t>
      </w:r>
      <w:r>
        <w:rPr>
          <w:bCs/>
          <w:b/>
        </w:rPr>
        <w:t xml:space="preserve">1 sunucu, 5 araç, 4 kaynak.</w:t>
      </w:r>
      <w:r>
        <w:t xml:space="preserve"> </w:t>
      </w:r>
      <w:r>
        <w:t xml:space="preserve">Yapılacak iş, kataloğun içeriğini güncel tutmaktır — yeni MCP eklemek veya var olanı bölmek değil.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2026-08-10T22:09:32Z</dcterms:created>
  <dcterms:modified xsi:type="dcterms:W3CDTF">2026-08-10T22:09:32Z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