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lifal-backend-release-gate"/>
    <w:p>
      <w:pPr>
        <w:pStyle w:val="Heading1"/>
      </w:pPr>
      <w:r>
        <w:t xml:space="preserve">CanliFal — Backend Release Gate</w:t>
      </w:r>
    </w:p>
    <w:p>
      <w:pPr>
        <w:pStyle w:val="FirstParagraph"/>
      </w:pPr>
      <w:r>
        <w:rPr>
          <w:bCs/>
          <w:b/>
        </w:rPr>
        <w:t xml:space="preserve">Sürüm: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Kaynak:</w:t>
      </w:r>
      <w:r>
        <w:t xml:space="preserve"> </w:t>
      </w:r>
      <w:r>
        <w:t xml:space="preserve">§89 — Backend production-ready kabul edilmeden önce 24 maddelik kontrol listesi.</w:t>
      </w:r>
    </w:p>
    <w:p>
      <w:r>
        <w:pict>
          <v:rect style="width:0;height:1.5pt" o:hralign="center" o:hrstd="t" o:hr="t"/>
        </w:pict>
      </w:r>
    </w:p>
    <w:bookmarkStart w:id="20" w:name="açıklama"/>
    <w:p>
      <w:pPr>
        <w:pStyle w:val="Heading2"/>
      </w:pPr>
      <w:r>
        <w:t xml:space="preserve">Açıklama</w:t>
      </w:r>
    </w:p>
    <w:p>
      <w:pPr>
        <w:pStyle w:val="FirstParagraph"/>
      </w:pPr>
      <w:r>
        <w:t xml:space="preserve">Bu belge, backend’in canlı ortama (production) çıkarılmadan önce geçmesi gereken 24 test alanını tanımlar. Her alan için mevcut durum, kanıt ve sonraki adım belirtilmiştir.</w:t>
      </w:r>
    </w:p>
    <w:p>
      <w:pPr>
        <w:pStyle w:val="BodyText"/>
      </w:pPr>
      <w:r>
        <w:rPr>
          <w:bCs/>
          <w:b/>
        </w:rPr>
        <w:t xml:space="preserve">Önemli not:</w:t>
      </w:r>
      <w:r>
        <w:t xml:space="preserve"> </w:t>
      </w:r>
      <w:r>
        <w:t xml:space="preserve">Projede henüz otomatik test altyapısı (Jest/Vitest) kurulmamıştır. Aşağıdaki değerlendirmeler kod incelemesi, canlı uç testleri ve build doğrulaması üzerinden yapılmıştır. Otomatik testler yazıldıkça bu belge güncellenmelidir.</w:t>
      </w:r>
    </w:p>
    <w:p>
      <w:r>
        <w:pict>
          <v:rect style="width:0;height:1.5pt" o:hralign="center" o:hrstd="t" o:hr="t"/>
        </w:pict>
      </w:r>
    </w:p>
    <w:bookmarkEnd w:id="20"/>
    <w:bookmarkStart w:id="21" w:name="durum-açıklamaları"/>
    <w:p>
      <w:pPr>
        <w:pStyle w:val="Heading2"/>
      </w:pPr>
      <w:r>
        <w:t xml:space="preserve">Durum Açıklamaları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incelemesi ve/veya canlı test ile doğrulandı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Mekanizma mevcut ama otomatik test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BEKLEMEDE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Henüz test edilmedi veya altyapı kurulmadı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ontrol-listesi"/>
    <w:p>
      <w:pPr>
        <w:pStyle w:val="Heading2"/>
      </w:pPr>
      <w:r>
        <w:t xml:space="preserve">Kontrol Listesi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1397"/>
        <w:gridCol w:w="1630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 / 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 handler build ediyor (tsc + next build başarılı). Otomatik API testi henüz yok; OpenAPI + Postman koleksiyonu (30137 satır) manuel test için hazır. 8 canlı uç testi Faz 24’te yapıldı.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 model, 492 indeks, 65 tekillik kısıtı. Şema</w:t>
            </w:r>
            <w:r>
              <w:t xml:space="preserve"> </w:t>
            </w:r>
            <w:r>
              <w:rPr>
                <w:rStyle w:val="VerbatimChar"/>
              </w:rPr>
              <w:t xml:space="preserve">db push</w:t>
            </w:r>
            <w:r>
              <w:t xml:space="preserve"> </w:t>
            </w:r>
            <w:r>
              <w:t xml:space="preserve">hatasız uygulanmış. Otomatik DB testi henüz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Dual-auth (web session + mobile JWT) 370 dosyada</w:t>
            </w:r>
            <w:r>
              <w:t xml:space="preserve"> </w:t>
            </w:r>
            <w:r>
              <w:rPr>
                <w:rStyle w:val="VerbatimChar"/>
              </w:rPr>
              <w:t xml:space="preserve">getServerSession</w:t>
            </w:r>
            <w:r>
              <w:t xml:space="preserve">/</w:t>
            </w:r>
            <w:r>
              <w:rPr>
                <w:rStyle w:val="VerbatimChar"/>
              </w:rPr>
              <w:t xml:space="preserve">authenticateRequest</w:t>
            </w:r>
            <w:r>
              <w:t xml:space="preserve"> </w:t>
            </w:r>
            <w:r>
              <w:t xml:space="preserve">ile korunuyor. Mobile login canlı test edildi (Faz 24). Token ömrü: access 7g, refresh 30g.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sistem rolü, 40+ izin,</w:t>
            </w:r>
            <w:r>
              <w:t xml:space="preserve"> </w:t>
            </w:r>
            <w:r>
              <w:rPr>
                <w:rStyle w:val="VerbatimChar"/>
              </w:rPr>
              <w:t xml:space="preserve">checkPermission</w:t>
            </w:r>
            <w:r>
              <w:t xml:space="preserve"> </w:t>
            </w:r>
            <w:r>
              <w:t xml:space="preserve">guard. Rol tabanlı erişim admin panelinde doğrulanmış. Otomatik RBAC testi henüz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tabanlı (WebSocket değil). 20 SSE ucu, 7 kanal, 30+ olay tipi. 2sn poll, 15sn heartbeat, Last-Event-ID replay. Canlı SSE doğrulaması Faz 24’te yapıldı.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 CRUD, koltuk yönetimi, DJ, oda olayları mevcut.</w:t>
            </w:r>
            <w:r>
              <w:t xml:space="preserve"> </w:t>
            </w:r>
            <w:r>
              <w:rPr>
                <w:rStyle w:val="VerbatimChar"/>
              </w:rPr>
              <w:t xml:space="preserve">GET /api/chat/rooms/{id}/state</w:t>
            </w:r>
            <w:r>
              <w:t xml:space="preserve"> </w:t>
            </w:r>
            <w:r>
              <w:t xml:space="preserve">bootstrap doğrulandı (Faz 24).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concurrency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23’te TOCTOU yarış durumu interactive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  <w:r>
              <w:t xml:space="preserve"> </w:t>
            </w:r>
            <w:r>
              <w:t xml:space="preserve">ile düzeltildi. ReadCommitted izolasyon seviyesi. Kod incelemesi ile doğrulandı.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Chat-room PK + stream PK + live PK; 15 ilgili dosya. Idempotency key desteği (Faz 22).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bağlam (chat/stream/live), combo, efekt, gelir dağılımı. 25 route dosyası. Interactive tx ile korunuyor (Faz 20). Idempotency key (Faz 22).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/api/wallet</w:t>
            </w:r>
            <w:r>
              <w:t xml:space="preserve"> </w:t>
            </w:r>
            <w:r>
              <w:t xml:space="preserve">coins/jetonBalance/cfcBalance/credits döndürüyor (Faz 24’te doğrulandı). Bakiye düşme işlemleri interactive tx içinde.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recordMultiLeg</w:t>
            </w:r>
            <w:r>
              <w:t xml:space="preserve"> </w:t>
            </w:r>
            <w:r>
              <w:t xml:space="preserve">6 dosyada kullanılıyor. Çift giriş muhasebe (debit/credit dengesi). Otomatik denge doğrulama testi henüz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Çekim API’si mevcut (</w:t>
            </w:r>
            <w:r>
              <w:rPr>
                <w:rStyle w:val="VerbatimChar"/>
              </w:rPr>
              <w:t xml:space="preserve">/api/withdrawals</w:t>
            </w:r>
            <w:r>
              <w:t xml:space="preserve">). Batch tx ile korunuyor (Faz 20).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/api/leaderboards</w:t>
            </w:r>
            <w:r>
              <w:t xml:space="preserve"> </w:t>
            </w:r>
            <w:r>
              <w:t xml:space="preserve">mevcut. OpenAPI’de tanımlı.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görev + başarım sistemi mevcut. Interactive tx + P2002 guard (Faz 20).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Tekilleştirme (60sn-24sa pencere), deepLink, 40+ çağrıcı. Canlı kopya testi Faz 21’de yapıldı (3 mesaj -&gt; 1 bildirim).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route dosyası. Komisyon hesaplama interactive tx içinde (Faz 20).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CRUD mevcut. OpenAPI’de tanımlı.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route dosyası (ticket CRUD).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 token POST/DELETE mevcut (Faz 24’te doğrulandı). Otomatik test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Rate-limit: 18 kova (16 etkin), 31 dosyada guard. IDOR koruma: userId session’dan türetiliyor. Input validation: zod şema doğrulaması yaygın. Token ömrü sınırlı. CORS ve helmet header’ları mevcut.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rate-limit kovası tanımlı, 16’sı etkin.</w:t>
            </w:r>
            <w:r>
              <w:t xml:space="preserve"> </w:t>
            </w:r>
            <w:r>
              <w:rPr>
                <w:rStyle w:val="VerbatimChar"/>
              </w:rPr>
              <w:t xml:space="preserve">guardRateLimit</w:t>
            </w:r>
            <w:r>
              <w:t xml:space="preserve"> </w:t>
            </w:r>
            <w:r>
              <w:t xml:space="preserve">31 dosyada. 429 yanıtı Retry-After + X-RateLimit-* başlıkları ile. Faz 17’de uygulanıp doğrulandı.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idempotent uç (Faz 22).</w:t>
            </w:r>
            <w:r>
              <w:t xml:space="preserve"> </w:t>
            </w:r>
            <w:r>
              <w:rPr>
                <w:rStyle w:val="VerbatimChar"/>
              </w:rPr>
              <w:t xml:space="preserve">beginIdempotent</w:t>
            </w:r>
            <w:r>
              <w:t xml:space="preserve">/</w:t>
            </w:r>
            <w:r>
              <w:rPr>
                <w:rStyle w:val="VerbatimChar"/>
              </w:rPr>
              <w:t xml:space="preserve">releaseIdempotent</w:t>
            </w:r>
            <w:r>
              <w:t xml:space="preserve"> </w:t>
            </w:r>
            <w:r>
              <w:t xml:space="preserve">deseni. 24sa TTL.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x-idempotency-key</w:t>
            </w:r>
            <w:r>
              <w:t xml:space="preserve"> </w:t>
            </w:r>
            <w:r>
              <w:t xml:space="preserve">başlık desteği.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 indeks (B-Tree + BRIN). İmleç tabanlı sayfalama 12 uçta. Cache katmanı (</w:t>
            </w:r>
            <w:r>
              <w:rPr>
                <w:rStyle w:val="VerbatimChar"/>
              </w:rPr>
              <w:t xml:space="preserve">getCached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getCachedPlatformSetting</w:t>
            </w:r>
            <w:r>
              <w:t xml:space="preserve">). Otomatik yük testi henüz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başarılı (tsc + next build). 109 hata kodu, zarf yapısı tanımlı. Eski sayfalama modu korunuyor. Otomatik regresyon testi yok.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özet-sayılar"/>
    <w:p>
      <w:pPr>
        <w:pStyle w:val="Heading2"/>
      </w:pPr>
      <w:r>
        <w:t xml:space="preserve">Özet Sayılar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GEÇTİ (kod incelemesi + canlı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KISMI (mekanizma var, otomatik test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BEKLEMEDE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7c8aa11641f3f95737fa15382d8590d69091dc"/>
    <w:p>
      <w:pPr>
        <w:pStyle w:val="Heading2"/>
      </w:pPr>
      <w:r>
        <w:t xml:space="preserve">GEÇTİ Olarak İşaretlenen 6 Alan — Kanıt Özeti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697"/>
        <w:gridCol w:w="53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Yöntemi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mobile-login testi (Faz 24), 370 dosya auth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tx + ReadCommitted (Faz 23), kod incelemesi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kopya testi: 3 mesaj -&gt; 1 bildirim (Faz 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 + IDOR + input validation + token ömrü (Faz 17-23)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kova, 31 dosya, 429+Retry-After (Faz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uç, 24sa TTL, başlık desteği (Faz 22)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70ab49c0fa0546a0b10599d604d989a53685e72"/>
    <w:p>
      <w:pPr>
        <w:pStyle w:val="Heading2"/>
      </w:pPr>
      <w:r>
        <w:t xml:space="preserve">KISMI Alanların Tamamlanması İçin Gerekli Adımlar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altyapısı kurulumu</w:t>
      </w:r>
      <w:r>
        <w:t xml:space="preserve">: Jest veya Vitest yapılandırması, test veritabanı bağlantısı.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Birim testleri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altındaki yardımcı fonksiyonlar (komisyon hesaplama, sayfalama, hata zarfı, bildirim tekilleştirme).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Entegrasyon testleri</w:t>
      </w:r>
      <w:r>
        <w:t xml:space="preserve">: Her alan için en az 1 mutlu yol + 1 hata yolu testi.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Yük testi</w:t>
      </w:r>
      <w:r>
        <w:t xml:space="preserve">: k6 veya artillery ile kritik uçlar (hediye gönderme, koltuk atama, PK).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Regresyon</w:t>
      </w:r>
      <w:r>
        <w:t xml:space="preserve">: Zarf yapısı, eski sayfalama modu, alan adları için anlık görüntü testleri.</w:t>
      </w:r>
    </w:p>
    <w:p>
      <w:r>
        <w:pict>
          <v:rect style="width:0;height:1.5pt" o:hralign="center" o:hrstd="t" o:hr="t"/>
        </w:pict>
      </w:r>
    </w:p>
    <w:bookmarkEnd w:id="25"/>
    <w:bookmarkStart w:id="26" w:name="bağımlılıklar-önerilen-öncelik-sırası"/>
    <w:p>
      <w:pPr>
        <w:pStyle w:val="Heading2"/>
      </w:pPr>
      <w:r>
        <w:t xml:space="preserve">Bağımlılıklar (önerilen öncelik sırası)</w:t>
      </w:r>
    </w:p>
    <w:p>
      <w:pPr>
        <w:numPr>
          <w:ilvl w:val="0"/>
          <w:numId w:val="1002"/>
        </w:numPr>
        <w:pStyle w:val="Compact"/>
      </w:pPr>
      <w:r>
        <w:t xml:space="preserve">Test altyapısı (Jest/Vitest + test DB)</w:t>
      </w:r>
    </w:p>
    <w:p>
      <w:pPr>
        <w:numPr>
          <w:ilvl w:val="0"/>
          <w:numId w:val="1002"/>
        </w:numPr>
        <w:pStyle w:val="Compact"/>
      </w:pPr>
      <w:r>
        <w:t xml:space="preserve">Birim testleri (lib/ fonksiyonları)</w:t>
      </w:r>
    </w:p>
    <w:p>
      <w:pPr>
        <w:numPr>
          <w:ilvl w:val="0"/>
          <w:numId w:val="1002"/>
        </w:numPr>
        <w:pStyle w:val="Compact"/>
      </w:pPr>
      <w:r>
        <w:t xml:space="preserve">Entegrasyon testleri (API uçları)</w:t>
      </w:r>
    </w:p>
    <w:p>
      <w:pPr>
        <w:numPr>
          <w:ilvl w:val="0"/>
          <w:numId w:val="1002"/>
        </w:numPr>
        <w:pStyle w:val="Compact"/>
      </w:pPr>
      <w:r>
        <w:t xml:space="preserve">Yük/performans testleri</w:t>
      </w:r>
    </w:p>
    <w:p>
      <w:pPr>
        <w:numPr>
          <w:ilvl w:val="0"/>
          <w:numId w:val="1002"/>
        </w:numPr>
        <w:pStyle w:val="Compact"/>
      </w:pPr>
      <w:r>
        <w:t xml:space="preserve">Regresyon test paketi</w:t>
      </w:r>
    </w:p>
    <w:p>
      <w:r>
        <w:pict>
          <v:rect style="width:0;height:1.5pt" o:hralign="center" o:hrstd="t" o:hr="t"/>
        </w:pict>
      </w:r>
    </w:p>
    <w:bookmarkEnd w:id="26"/>
    <w:bookmarkStart w:id="27" w:name="envanter-değişmedi"/>
    <w:p>
      <w:pPr>
        <w:pStyle w:val="Heading2"/>
      </w:pPr>
      <w:r>
        <w:t xml:space="preserve">Envanter (değişmedi)</w:t>
      </w:r>
    </w:p>
    <w:p>
      <w:pPr>
        <w:pStyle w:val="FirstParagraph"/>
      </w:pPr>
      <w:r>
        <w:t xml:space="preserve">780 handler · 502 path · 172 kategori · 215 model · 2534 alan · 492 indeks · 65 tekillik kısıtı · 109 hata kodu · 20 SSE ucu · 18 rate-limit kovası · 12 imleçli uç · 11 idempotent uç · 50 transaction / 38 dosya · 135 Cascade / 5 SetNull.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2026-08-27T20:41:18Z</dcterms:created>
  <dcterms:modified xsi:type="dcterms:W3CDTF">2026-08-27T20:41:18Z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