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d4ca6b61f9e8868e50b89b852bfda14bc7cadb"/>
    <w:p>
      <w:pPr>
        <w:pStyle w:val="Heading1"/>
      </w:pPr>
      <w:r>
        <w:t xml:space="preserve">CanlıFal — Yeni Uç Nokta Standardı (İleriye Dönük Zorunlu Kurallar)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 ·</w:t>
      </w:r>
      <w:r>
        <w:t xml:space="preserve"> </w:t>
      </w:r>
      <w:r>
        <w:rPr>
          <w:bCs/>
          <w:b/>
        </w:rPr>
        <w:t xml:space="preserve">Faz:</w:t>
      </w:r>
      <w:r>
        <w:t xml:space="preserve"> </w:t>
      </w:r>
      <w:r>
        <w:t xml:space="preserve">13 ·</w:t>
      </w:r>
      <w:r>
        <w:t xml:space="preserve"> </w:t>
      </w:r>
      <w:r>
        <w:rPr>
          <w:bCs/>
          <w:b/>
        </w:rPr>
        <w:t xml:space="preserve">Kapsam:</w:t>
      </w:r>
      <w:r>
        <w:t xml:space="preserve"> </w:t>
      </w:r>
      <w:r>
        <w:t xml:space="preserve">§89 #3 ve #11’in geriye dönük uyumluluğu bozmadan kapatılması</w:t>
      </w:r>
    </w:p>
    <w:p>
      <w:r>
        <w:pict>
          <v:rect style="width:0;height:1.5pt" o:hralign="center" o:hrstd="t" o:hr="t"/>
        </w:pict>
      </w:r>
    </w:p>
    <w:bookmarkStart w:id="20" w:name="neden-bu-doküman"/>
    <w:p>
      <w:pPr>
        <w:pStyle w:val="Heading2"/>
      </w:pPr>
      <w:r>
        <w:t xml:space="preserve">1. Neden bu doküman?</w:t>
      </w:r>
    </w:p>
    <w:p>
      <w:pPr>
        <w:pStyle w:val="FirstParagraph"/>
      </w:pPr>
      <w:r>
        <w:t xml:space="preserve">§89 gate’inde iki madde açık kaldı: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 doğrudan uygulanamaz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#3 Standart hata zarfı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~378 rota hâlâ düz</w:t>
            </w:r>
            <w:r>
              <w:t xml:space="preserve"> </w:t>
            </w:r>
            <w:r>
              <w:rPr>
                <w:rStyle w:val="VerbatimChar"/>
              </w:rPr>
              <w:t xml:space="preserve">{ error: "..." }</w:t>
            </w:r>
            <w:r>
              <w:t xml:space="preserve"> </w:t>
            </w:r>
            <w:r>
              <w:t xml:space="preserve">döndürüyor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web + mobil istemciler bu formata bağlı. Toplu geçiş üretimi kırar.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#11 İmleç tabanlı sayfalama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rota cursor, geri kalanı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istemciler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/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gönderiyor. Toplu geçiş kırar.</w:t>
            </w:r>
          </w:p>
        </w:tc>
      </w:tr>
    </w:tbl>
    <w:p>
      <w:pPr>
        <w:pStyle w:val="BodyText"/>
      </w:pPr>
      <w:r>
        <w:rPr>
          <w:bCs/>
          <w:b/>
        </w:rPr>
        <w:t xml:space="preserve">Çözüm:</w:t>
      </w:r>
      <w:r>
        <w:t xml:space="preserve"> </w:t>
      </w:r>
      <w:r>
        <w:t xml:space="preserve">Mevcut uçlara dokunulmaz. Bundan sonra yazılacak</w:t>
      </w:r>
      <w:r>
        <w:t xml:space="preserve"> </w:t>
      </w:r>
      <w:r>
        <w:rPr>
          <w:bCs/>
          <w:b/>
        </w:rPr>
        <w:t xml:space="preserve">her yeni uç</w:t>
      </w:r>
      <w:r>
        <w:t xml:space="preserve"> </w:t>
      </w:r>
      <w:r>
        <w:t xml:space="preserve">aşağıdaki standarda uymak zorundadır. Böylece kod tabanı zamanla doğal olarak standarda yakınsar, hiçbir istemci kırılmaz.</w:t>
      </w:r>
    </w:p>
    <w:p>
      <w:r>
        <w:pict>
          <v:rect style="width:0;height:1.5pt" o:hralign="center" o:hrstd="t" o:hr="t"/>
        </w:pict>
      </w:r>
    </w:p>
    <w:bookmarkEnd w:id="20"/>
    <w:bookmarkStart w:id="25" w:name="zorunlu-yanıt-zarfı-89-3"/>
    <w:p>
      <w:pPr>
        <w:pStyle w:val="Heading2"/>
      </w:pPr>
      <w:r>
        <w:t xml:space="preserve">2. ZORUNLU — Yanıt zarfı (§89 #3)</w:t>
      </w:r>
    </w:p>
    <w:p>
      <w:pPr>
        <w:pStyle w:val="FirstParagraph"/>
      </w:pPr>
      <w:r>
        <w:t xml:space="preserve">Yeni yazılan</w:t>
      </w:r>
      <w:r>
        <w:t xml:space="preserve"> </w:t>
      </w:r>
      <w:r>
        <w:rPr>
          <w:bCs/>
          <w:b/>
        </w:rPr>
        <w:t xml:space="preserve">tüm</w:t>
      </w:r>
      <w:r>
        <w:t xml:space="preserve"> </w:t>
      </w:r>
      <w:r>
        <w:t xml:space="preserve">API rotaları</w:t>
      </w:r>
      <w:r>
        <w:t xml:space="preserve"> </w:t>
      </w:r>
      <w:r>
        <w:rPr>
          <w:rStyle w:val="VerbatimChar"/>
        </w:rPr>
        <w:t xml:space="preserve">lib/api-response.ts</w:t>
      </w:r>
      <w:r>
        <w:t xml:space="preserve"> </w:t>
      </w:r>
      <w:r>
        <w:t xml:space="preserve">yardımcılarını kullanır. Düz</w:t>
      </w:r>
      <w:r>
        <w:t xml:space="preserve"> </w:t>
      </w:r>
      <w:r>
        <w:rPr>
          <w:rStyle w:val="VerbatimChar"/>
        </w:rPr>
        <w:t xml:space="preserve">NextResponse.json({ error })</w:t>
      </w:r>
      <w:r>
        <w:t xml:space="preserve"> </w:t>
      </w:r>
      <w:r>
        <w:rPr>
          <w:bCs/>
          <w:b/>
        </w:rPr>
        <w:t xml:space="preserve">yasaktır</w:t>
      </w:r>
      <w:r>
        <w:t xml:space="preserve">.</w:t>
      </w:r>
    </w:p>
    <w:bookmarkStart w:id="21" w:name="başarı"/>
    <w:p>
      <w:pPr>
        <w:pStyle w:val="Heading3"/>
      </w:pPr>
      <w:r>
        <w:t xml:space="preserve">2.1 Başarı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apiSuccess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apiPaginated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'@/lib/api-response'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Tekil kayıt / nesne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apiSuccess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Listeler (meta ile)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apiPaginated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Çıktı şekli: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hata"/>
    <w:p>
      <w:pPr>
        <w:pStyle w:val="Heading3"/>
      </w:pPr>
      <w:r>
        <w:t xml:space="preserve">2.2 Hata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apiError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apiValidation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'@/lib/api-response'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'Kayıt bulunamadı'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apiValidation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'Geçerli bir e-posta girin'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Çıktı şekli: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"Kayıt bulunamadı"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Start w:id="23" w:name="hata-kodu-kuralları"/>
    <w:p>
      <w:pPr>
        <w:pStyle w:val="Heading3"/>
      </w:pPr>
      <w:r>
        <w:t xml:space="preserve">2.3 Hata kodu kuralları</w:t>
      </w:r>
    </w:p>
    <w:p>
      <w:pPr>
        <w:numPr>
          <w:ilvl w:val="0"/>
          <w:numId w:val="1001"/>
        </w:numPr>
        <w:pStyle w:val="Compact"/>
      </w:pPr>
      <w:r>
        <w:t xml:space="preserve">Kod</w:t>
      </w:r>
      <w:r>
        <w:t xml:space="preserve"> </w:t>
      </w:r>
      <w:r>
        <w:rPr>
          <w:bCs/>
          <w:b/>
        </w:rPr>
        <w:t xml:space="preserve">daima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sabitlerinden seçilir (</w:t>
      </w:r>
      <w:r>
        <w:rPr>
          <w:rStyle w:val="VerbatimChar"/>
        </w:rPr>
        <w:t xml:space="preserve">docs/CANLIFAL_ERROR_CODES.md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Yeni bir koda ihtiyaç varsa</w:t>
      </w:r>
      <w:r>
        <w:t xml:space="preserve"> </w:t>
      </w:r>
      <w:r>
        <w:rPr>
          <w:bCs/>
          <w:b/>
        </w:rPr>
        <w:t xml:space="preserve">önce</w:t>
      </w:r>
      <w:r>
        <w:t xml:space="preserve"> </w:t>
      </w:r>
      <w:r>
        <w:rPr>
          <w:rStyle w:val="VerbatimChar"/>
        </w:rPr>
        <w:t xml:space="preserve">lib/api-response.ts</w:t>
      </w:r>
      <w:r>
        <w:t xml:space="preserve"> </w:t>
      </w:r>
      <w:r>
        <w:t xml:space="preserve">içindeki listeye eklenir, sonra kullanılır.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message</w:t>
      </w:r>
      <w:r>
        <w:t xml:space="preserve"> </w:t>
      </w:r>
      <w:r>
        <w:t xml:space="preserve">alanı</w:t>
      </w:r>
      <w:r>
        <w:t xml:space="preserve"> </w:t>
      </w:r>
      <w:r>
        <w:rPr>
          <w:bCs/>
          <w:b/>
        </w:rPr>
        <w:t xml:space="preserve">Türkçe</w:t>
      </w:r>
      <w:r>
        <w:t xml:space="preserve"> </w:t>
      </w:r>
      <w:r>
        <w:t xml:space="preserve">ve son kullanıcıya gösterilebilir olmalıdır. Teknik detay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’a yazılmaz.</w:t>
      </w:r>
    </w:p>
    <w:p>
      <w:pPr>
        <w:numPr>
          <w:ilvl w:val="0"/>
          <w:numId w:val="1001"/>
        </w:numPr>
        <w:pStyle w:val="Compact"/>
      </w:pPr>
      <w:r>
        <w:t xml:space="preserve">Stack trace / SQL hatası / iç istisna metni asla istemciye dönmez —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ile loglanır, istemciye</w:t>
      </w:r>
      <w:r>
        <w:t xml:space="preserve"> </w:t>
      </w:r>
      <w:r>
        <w:rPr>
          <w:rStyle w:val="VerbatimChar"/>
        </w:rPr>
        <w:t xml:space="preserve">INTERNAL_ERROR</w:t>
      </w:r>
      <w:r>
        <w:t xml:space="preserve"> </w:t>
      </w:r>
      <w:r>
        <w:t xml:space="preserve">döner.</w:t>
      </w:r>
    </w:p>
    <w:bookmarkEnd w:id="23"/>
    <w:bookmarkStart w:id="24" w:name="standart-http-eşlemesi"/>
    <w:p>
      <w:pPr>
        <w:pStyle w:val="Heading3"/>
      </w:pPr>
      <w:r>
        <w:t xml:space="preserve">2.4 Standart HTTP eşlemesi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Oturum yok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Yetki yetersiz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Kayıt yok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Girdi hatalı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Bakiye yetersiz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Beklenmeyen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zorunlu-sayfalama-89-11"/>
    <w:p>
      <w:pPr>
        <w:pStyle w:val="Heading2"/>
      </w:pPr>
      <w:r>
        <w:t xml:space="preserve">3. ZORUNLU — Sayfalama (§89 #11)</w:t>
      </w:r>
    </w:p>
    <w:p>
      <w:pPr>
        <w:pStyle w:val="FirstParagraph"/>
      </w:pPr>
      <w:r>
        <w:t xml:space="preserve">Yeni</w:t>
      </w:r>
      <w:r>
        <w:t xml:space="preserve"> </w:t>
      </w:r>
      <w:r>
        <w:rPr>
          <w:bCs/>
          <w:b/>
        </w:rPr>
        <w:t xml:space="preserve">liste</w:t>
      </w:r>
      <w:r>
        <w:t xml:space="preserve"> </w:t>
      </w:r>
      <w:r>
        <w:t xml:space="preserve">uçları</w:t>
      </w:r>
      <w:r>
        <w:t xml:space="preserve"> </w:t>
      </w:r>
      <w:r>
        <w:rPr>
          <w:rStyle w:val="VerbatimChar"/>
        </w:rPr>
        <w:t xml:space="preserve">lib/pagination.ts</w:t>
      </w:r>
      <w:r>
        <w:t xml:space="preserve"> </w:t>
      </w:r>
      <w:r>
        <w:t xml:space="preserve">kullanır.</w:t>
      </w:r>
    </w:p>
    <w:bookmarkStart w:id="26" w:name="varsayılan-imleç-cursor"/>
    <w:p>
      <w:pPr>
        <w:pStyle w:val="Heading3"/>
      </w:pPr>
      <w:r>
        <w:t xml:space="preserve">3.1 Varsayılan: imleç (cursor)</w:t>
      </w:r>
    </w:p>
    <w:p>
      <w:pPr>
        <w:pStyle w:val="FirstParagraph"/>
      </w:pPr>
      <w:r>
        <w:t xml:space="preserve">Akış (feed), zaman sıralı ve büyüyen listeler için: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parseCursorParams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buildCursorMeta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'@/lib/pagination'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parseCursorParams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cursorQuery</w:t>
      </w:r>
      <w:r>
        <w:rPr>
          <w:rStyle w:val="NormalTok"/>
        </w:rPr>
        <w:t xml:space="preserve">(cursor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apiPaginated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buildCursorMeta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Meta çıktısı:</w:t>
      </w:r>
      <w:r>
        <w:t xml:space="preserve"> </w:t>
      </w:r>
      <w:r>
        <w:rPr>
          <w:rStyle w:val="VerbatimChar"/>
        </w:rPr>
        <w:t xml:space="preserve">{ cursor: "&lt;sonraki&gt;", hasMore: true, limit: 20 }</w:t>
      </w:r>
    </w:p>
    <w:bookmarkEnd w:id="26"/>
    <w:bookmarkStart w:id="27" w:name="istisna-offset"/>
    <w:p>
      <w:pPr>
        <w:pStyle w:val="Heading3"/>
      </w:pPr>
      <w:r>
        <w:t xml:space="preserve">3.2 İstisna: offset</w:t>
      </w:r>
    </w:p>
    <w:p>
      <w:pPr>
        <w:pStyle w:val="FirstParagraph"/>
      </w:pPr>
      <w:r>
        <w:t xml:space="preserve">Sadece</w:t>
      </w:r>
      <w:r>
        <w:t xml:space="preserve"> </w:t>
      </w:r>
      <w:r>
        <w:rPr>
          <w:bCs/>
          <w:b/>
        </w:rPr>
        <w:t xml:space="preserve">admin tabloları</w:t>
      </w:r>
      <w:r>
        <w:t xml:space="preserve"> </w:t>
      </w:r>
      <w:r>
        <w:t xml:space="preserve">ve toplam sayfa sayısı gösterilmesi zorunlu ekranlar için</w:t>
      </w:r>
      <w:r>
        <w:t xml:space="preserve"> </w:t>
      </w:r>
      <w:r>
        <w:rPr>
          <w:rStyle w:val="VerbatimChar"/>
        </w:rPr>
        <w:t xml:space="preserve">parseOffsetParams</w:t>
      </w:r>
      <w:r>
        <w:t xml:space="preserve"> </w:t>
      </w:r>
      <w:r>
        <w:t xml:space="preserve">kullanılabilir. Bu durumda meta</w:t>
      </w:r>
      <w:r>
        <w:t xml:space="preserve"> </w:t>
      </w:r>
      <w:r>
        <w:rPr>
          <w:rStyle w:val="VerbatimChar"/>
        </w:rPr>
        <w:t xml:space="preserve">{ page, limit, total }</w:t>
      </w:r>
      <w:r>
        <w:t xml:space="preserve"> </w:t>
      </w:r>
      <w:r>
        <w:t xml:space="preserve">döner.</w:t>
      </w:r>
    </w:p>
    <w:bookmarkEnd w:id="27"/>
    <w:bookmarkStart w:id="28" w:name="limit-kuralları"/>
    <w:p>
      <w:pPr>
        <w:pStyle w:val="Heading3"/>
      </w:pPr>
      <w:r>
        <w:t xml:space="preserve">3.3 Limit kuralları</w:t>
      </w:r>
    </w:p>
    <w:p>
      <w:pPr>
        <w:numPr>
          <w:ilvl w:val="0"/>
          <w:numId w:val="1002"/>
        </w:numPr>
        <w:pStyle w:val="Compact"/>
      </w:pPr>
      <w:r>
        <w:t xml:space="preserve">Varsayılan</w:t>
      </w:r>
      <w:r>
        <w:t xml:space="preserve"> </w:t>
      </w:r>
      <w:r>
        <w:rPr>
          <w:rStyle w:val="VerbatimChar"/>
        </w:rPr>
        <w:t xml:space="preserve">limit = 20</w:t>
      </w:r>
    </w:p>
    <w:p>
      <w:pPr>
        <w:numPr>
          <w:ilvl w:val="0"/>
          <w:numId w:val="1002"/>
        </w:numPr>
        <w:pStyle w:val="Compact"/>
      </w:pPr>
      <w:r>
        <w:t xml:space="preserve">Maksimum</w:t>
      </w:r>
      <w:r>
        <w:t xml:space="preserve"> </w:t>
      </w:r>
      <w:r>
        <w:rPr>
          <w:rStyle w:val="VerbatimChar"/>
        </w:rPr>
        <w:t xml:space="preserve">limit = 100</w:t>
      </w:r>
      <w:r>
        <w:t xml:space="preserve"> </w:t>
      </w:r>
      <w:r>
        <w:t xml:space="preserve">(üstü sessizce 100’e kırpılır)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limit</w:t>
      </w:r>
      <w:r>
        <w:t xml:space="preserve"> </w:t>
      </w:r>
      <w:r>
        <w:t xml:space="preserve">asla sınırsız olamaz — DB’de 5sn statement timeout var.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zorunlu-diğer-standartlar"/>
    <w:p>
      <w:pPr>
        <w:pStyle w:val="Heading2"/>
      </w:pPr>
      <w:r>
        <w:t xml:space="preserve">4. ZORUNLU — Diğer standartlar</w:t>
      </w:r>
    </w:p>
    <w:p>
      <w:pPr>
        <w:pStyle w:val="FirstParagraph"/>
      </w:pPr>
      <w:r>
        <w:t xml:space="preserve">Yeni uç yazarken aşağıdakiler de uygulanır: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Kimlik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Çift auth:</w:t>
            </w:r>
            <w:r>
              <w:t xml:space="preserve"> </w:t>
            </w:r>
            <w:r>
              <w:rPr>
                <w:rStyle w:val="VerbatimChar"/>
              </w:rPr>
              <w:t xml:space="preserve">authenticateRequest</w:t>
            </w:r>
            <w:r>
              <w:t xml:space="preserve"> </w:t>
            </w:r>
            <w:r>
              <w:t xml:space="preserve">(mobil JWT)</w:t>
            </w:r>
            <w:r>
              <w:t xml:space="preserve"> </w:t>
            </w:r>
            <w:r>
              <w:rPr>
                <w:bCs/>
                <w:b/>
              </w:rP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getServerSession</w:t>
            </w:r>
            <w:r>
              <w:t xml:space="preserve"> </w:t>
            </w:r>
            <w:r>
              <w:t xml:space="preserve">(web). Tek taraflı auth yazma.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Kullanıcıya özel veri okuyan/yazan her uç oturum kontrolü yapar;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rPr>
                <w:bCs/>
                <w:b/>
              </w:rPr>
              <w:t xml:space="preserve">daima</w:t>
            </w:r>
            <w:r>
              <w:t xml:space="preserve"> </w:t>
            </w:r>
            <w:r>
              <w:t xml:space="preserve">oturumdan alınır, URL parametresinden</w:t>
            </w:r>
            <w:r>
              <w:t xml:space="preserve"> </w:t>
            </w:r>
            <w:r>
              <w:rPr>
                <w:bCs/>
                <w:b/>
              </w:rPr>
              <w:t xml:space="preserve">asla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Yazma yapan her uç</w:t>
            </w:r>
            <w:r>
              <w:t xml:space="preserve"> </w:t>
            </w:r>
            <w:r>
              <w:rPr>
                <w:rStyle w:val="VerbatimChar"/>
              </w:rPr>
              <w:t xml:space="preserve">guardRateLimit(req, '&lt;scope&gt;', { userId })</w:t>
            </w:r>
            <w:r>
              <w:t xml:space="preserve"> </w:t>
            </w:r>
            <w:r>
              <w:t xml:space="preserve">çağırır. Scope yoksa</w:t>
            </w:r>
            <w:r>
              <w:t xml:space="preserve"> </w:t>
            </w:r>
            <w:r>
              <w:rPr>
                <w:rStyle w:val="VerbatimChar"/>
              </w:rPr>
              <w:t xml:space="preserve">lib/rate-limit-guard.ts</w:t>
            </w:r>
            <w:r>
              <w:t xml:space="preserve">’ye eklenir.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hareketi yapan her uç</w:t>
            </w:r>
            <w:r>
              <w:t xml:space="preserve"> </w:t>
            </w:r>
            <w:r>
              <w:rPr>
                <w:rStyle w:val="VerbatimChar"/>
              </w:rPr>
              <w:t xml:space="preserve">beginIdempotent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completeIdempotent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releaseIdempotent</w:t>
            </w:r>
            <w:r>
              <w:t xml:space="preserve"> </w:t>
            </w:r>
            <w:r>
              <w:t xml:space="preserve">üçlüsünü kullanır.</w:t>
            </w:r>
            <w:r>
              <w:t xml:space="preserve"> </w:t>
            </w:r>
            <w:r>
              <w:rPr>
                <w:rStyle w:val="VerbatimChar"/>
              </w:rPr>
              <w:t xml:space="preserve">let idemRecord</w:t>
            </w:r>
            <w:r>
              <w:t xml:space="preserve"> </w:t>
            </w:r>
            <w:r>
              <w:rPr>
                <w:bCs/>
                <w:b/>
              </w:rPr>
              <w:t xml:space="preserve">try bloğundan önce</w:t>
            </w:r>
            <w:r>
              <w:t xml:space="preserve"> </w:t>
            </w:r>
            <w:r>
              <w:t xml:space="preserve">tanımlanır.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Kredi/jeton hareketi olan her akış</w:t>
            </w:r>
            <w:r>
              <w:t xml:space="preserve"> </w:t>
            </w:r>
            <w:r>
              <w:rPr>
                <w:rStyle w:val="VerbatimChar"/>
              </w:rPr>
              <w:t xml:space="preserve">recordLedger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recordMultiLeg</w:t>
            </w:r>
            <w:r>
              <w:t xml:space="preserve"> </w:t>
            </w:r>
            <w:r>
              <w:t xml:space="preserve">çağırır.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yazma işlemleri</w:t>
            </w:r>
            <w:r>
              <w:t xml:space="preserve"> </w:t>
            </w:r>
            <w:r>
              <w:rPr>
                <w:rStyle w:val="VerbatimChar"/>
              </w:rPr>
              <w:t xml:space="preserve">recordAudit</w:t>
            </w:r>
            <w:r>
              <w:t xml:space="preserve"> </w:t>
            </w:r>
            <w:r>
              <w:t xml:space="preserve">çağırır (parametre alanı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getAuditIp(req)</w:t>
            </w:r>
            <w:r>
              <w:t xml:space="preserve"> </w:t>
            </w:r>
            <w:r>
              <w:t xml:space="preserve">ile).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Çekim/ödeme türü akışlar</w:t>
            </w:r>
            <w:r>
              <w:t xml:space="preserve"> </w:t>
            </w:r>
            <w:r>
              <w:rPr>
                <w:rStyle w:val="VerbatimChar"/>
              </w:rPr>
              <w:t xml:space="preserve">recordRiskEvent</w:t>
            </w:r>
            <w:r>
              <w:t xml:space="preserve"> </w:t>
            </w:r>
            <w:r>
              <w:t xml:space="preserve">çağırır (fire-and-forget).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Sık okunan yapılandırma</w:t>
            </w:r>
            <w:r>
              <w:t xml:space="preserve"> </w:t>
            </w:r>
            <w:r>
              <w:rPr>
                <w:rStyle w:val="VerbatimChar"/>
              </w:rPr>
              <w:t xml:space="preserve">getCached(key, ttl, fn)</w:t>
            </w:r>
            <w:r>
              <w:t xml:space="preserve"> </w:t>
            </w:r>
            <w:r>
              <w:t xml:space="preserve">ile okunur; admin güncellemesinde</w:t>
            </w:r>
            <w:r>
              <w:t xml:space="preserve"> </w:t>
            </w:r>
            <w:r>
              <w:rPr>
                <w:rStyle w:val="VerbatimChar"/>
              </w:rPr>
              <w:t xml:space="preserve">invalidateCache(key)</w:t>
            </w:r>
            <w:r>
              <w:t xml:space="preserve"> </w:t>
            </w:r>
            <w:r>
              <w:t xml:space="preserve">çağrılır.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Medya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İstemciye dönen tüm medya alanları</w:t>
            </w:r>
            <w:r>
              <w:t xml:space="preserve"> </w:t>
            </w:r>
            <w:r>
              <w:rPr>
                <w:rStyle w:val="VerbatimChar"/>
              </w:rPr>
              <w:t xml:space="preserve">serializeGiftMedia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resolveMediaUrl</w:t>
            </w:r>
            <w:r>
              <w:t xml:space="preserve"> </w:t>
            </w:r>
            <w:r>
              <w:t xml:space="preserve">ile tam CDN URL’ine çevrilir. Göreli yol dönmez.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Derin bağlantı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Paylaşılabilir bir varlık dönüyorsa</w:t>
            </w:r>
            <w:r>
              <w:t xml:space="preserve"> </w:t>
            </w:r>
            <w:r>
              <w:rPr>
                <w:rStyle w:val="VerbatimChar"/>
              </w:rPr>
              <w:t xml:space="preserve">buildDeepLink(type, params)</w:t>
            </w:r>
            <w:r>
              <w:t xml:space="preserve"> </w:t>
            </w:r>
            <w:r>
              <w:t xml:space="preserve">ile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alanları eklenir.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Dinamik 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process.env.NEXTAUTH_URL</w:t>
            </w:r>
            <w:r>
              <w:t xml:space="preserve"> </w:t>
            </w:r>
            <w:r>
              <w:t xml:space="preserve">okuyan her dosyada</w:t>
            </w:r>
            <w:r>
              <w:t xml:space="preserve"> </w:t>
            </w:r>
            <w:r>
              <w:rPr>
                <w:rStyle w:val="VerbatimChar"/>
              </w:rPr>
              <w:t xml:space="preserve">export const dynamic = 'force-dynamic'</w:t>
            </w:r>
            <w:r>
              <w:t xml:space="preserve"> </w:t>
            </w:r>
            <w:r>
              <w:t xml:space="preserve">bulunur.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kullanıcıya dönük mesajlar Türkçe yazılır.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f940cb12e59481371922747d57a72f1b8385d98"/>
    <w:p>
      <w:pPr>
        <w:pStyle w:val="Heading2"/>
      </w:pPr>
      <w:r>
        <w:t xml:space="preserve">5. Kod inceleme kontrol listesi (yeni uç için)</w:t>
      </w:r>
    </w:p>
    <w:p>
      <w:pPr>
        <w:pStyle w:val="FirstParagraph"/>
      </w:pPr>
      <w:r>
        <w:t xml:space="preserve">Yeni bir API rotası eklenirken sırayla doğrulanır: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apiSuccess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apiPaginated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kullanılıyor mu? (düz</w:t>
      </w:r>
      <w:r>
        <w:t xml:space="preserve"> </w:t>
      </w:r>
      <w:r>
        <w:rPr>
          <w:rStyle w:val="VerbatimChar"/>
        </w:rPr>
        <w:t xml:space="preserve">{error}</w:t>
      </w:r>
      <w:r>
        <w:t xml:space="preserve"> </w:t>
      </w:r>
      <w:r>
        <w:t xml:space="preserve">yok)</w:t>
      </w:r>
    </w:p>
    <w:p>
      <w:pPr>
        <w:numPr>
          <w:ilvl w:val="0"/>
          <w:numId w:val="1003"/>
        </w:numPr>
        <w:pStyle w:val="Compact"/>
      </w:pPr>
      <w:r>
        <w:t xml:space="preserve">☐ Hata kodu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listesinden mi?</w:t>
      </w:r>
    </w:p>
    <w:p>
      <w:pPr>
        <w:numPr>
          <w:ilvl w:val="0"/>
          <w:numId w:val="1003"/>
        </w:numPr>
        <w:pStyle w:val="Compact"/>
      </w:pPr>
      <w:r>
        <w:t xml:space="preserve">☐ Hata mesajı Türkçe ve kullanıcıya gösterilebilir mi?</w:t>
      </w:r>
    </w:p>
    <w:p>
      <w:pPr>
        <w:numPr>
          <w:ilvl w:val="0"/>
          <w:numId w:val="1003"/>
        </w:numPr>
        <w:pStyle w:val="Compact"/>
      </w:pPr>
      <w:r>
        <w:t xml:space="preserve">☐ Liste ucuysa</w:t>
      </w:r>
      <w:r>
        <w:t xml:space="preserve"> </w:t>
      </w:r>
      <w:r>
        <w:rPr>
          <w:rStyle w:val="VerbatimChar"/>
        </w:rPr>
        <w:t xml:space="preserve">lib/pagination.ts</w:t>
      </w:r>
      <w:r>
        <w:t xml:space="preserve"> </w:t>
      </w:r>
      <w:r>
        <w:t xml:space="preserve">kullanılıyor mu? Limit ≤ 100 mü?</w:t>
      </w:r>
    </w:p>
    <w:p>
      <w:pPr>
        <w:numPr>
          <w:ilvl w:val="0"/>
          <w:numId w:val="1003"/>
        </w:numPr>
        <w:pStyle w:val="Compact"/>
      </w:pPr>
      <w:r>
        <w:t xml:space="preserve">☐ Çift auth (mobil JWT + web session) destekleniyor mu?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oturumdan mı alınıyor? (URL’den değil)</w:t>
      </w:r>
    </w:p>
    <w:p>
      <w:pPr>
        <w:numPr>
          <w:ilvl w:val="0"/>
          <w:numId w:val="1003"/>
        </w:numPr>
        <w:pStyle w:val="Compact"/>
      </w:pPr>
      <w:r>
        <w:t xml:space="preserve">☐ Yazma yapıyorsa</w:t>
      </w:r>
      <w:r>
        <w:t xml:space="preserve"> </w:t>
      </w:r>
      <w:r>
        <w:rPr>
          <w:rStyle w:val="VerbatimChar"/>
        </w:rPr>
        <w:t xml:space="preserve">guardRateLimit</w:t>
      </w:r>
      <w:r>
        <w:t xml:space="preserve"> </w:t>
      </w:r>
      <w:r>
        <w:t xml:space="preserve">var mı?</w:t>
      </w:r>
    </w:p>
    <w:p>
      <w:pPr>
        <w:numPr>
          <w:ilvl w:val="0"/>
          <w:numId w:val="1003"/>
        </w:numPr>
        <w:pStyle w:val="Compact"/>
      </w:pPr>
      <w:r>
        <w:t xml:space="preserve">☐ Para hareketi varsa idempotency üçlüsü var mı?</w:t>
      </w:r>
    </w:p>
    <w:p>
      <w:pPr>
        <w:numPr>
          <w:ilvl w:val="0"/>
          <w:numId w:val="1003"/>
        </w:numPr>
        <w:pStyle w:val="Compact"/>
      </w:pPr>
      <w:r>
        <w:t xml:space="preserve">☐ Para hareketi varsa ledger kaydı var mı?</w:t>
      </w:r>
    </w:p>
    <w:p>
      <w:pPr>
        <w:numPr>
          <w:ilvl w:val="0"/>
          <w:numId w:val="1003"/>
        </w:numPr>
        <w:pStyle w:val="Compact"/>
      </w:pPr>
      <w:r>
        <w:t xml:space="preserve">☐ Admin yazma ise audit kaydı var mı?</w:t>
      </w:r>
    </w:p>
    <w:p>
      <w:pPr>
        <w:numPr>
          <w:ilvl w:val="0"/>
          <w:numId w:val="1003"/>
        </w:numPr>
        <w:pStyle w:val="Compact"/>
      </w:pPr>
      <w:r>
        <w:t xml:space="preserve">☐ Çekim/ödeme ise risk kaydı var mı?</w:t>
      </w:r>
    </w:p>
    <w:p>
      <w:pPr>
        <w:numPr>
          <w:ilvl w:val="0"/>
          <w:numId w:val="1003"/>
        </w:numPr>
        <w:pStyle w:val="Compact"/>
      </w:pPr>
      <w:r>
        <w:t xml:space="preserve">☐ Sık okunan yapılandırma cache’leniyor mu? İlgili admin ucu invalidate ediyor mu?</w:t>
      </w:r>
    </w:p>
    <w:p>
      <w:pPr>
        <w:numPr>
          <w:ilvl w:val="0"/>
          <w:numId w:val="1003"/>
        </w:numPr>
        <w:pStyle w:val="Compact"/>
      </w:pPr>
      <w:r>
        <w:t xml:space="preserve">☐ Medya alanları tam URL mi?</w:t>
      </w:r>
    </w:p>
    <w:p>
      <w:pPr>
        <w:numPr>
          <w:ilvl w:val="0"/>
          <w:numId w:val="1003"/>
        </w:numPr>
        <w:pStyle w:val="Compact"/>
      </w:pPr>
      <w:r>
        <w:t xml:space="preserve">☐ Paylaşılabilir varlıksa deep link alanları var mı?</w:t>
      </w:r>
    </w:p>
    <w:p>
      <w:pPr>
        <w:numPr>
          <w:ilvl w:val="0"/>
          <w:numId w:val="1003"/>
        </w:numPr>
        <w:pStyle w:val="Compact"/>
      </w:pPr>
      <w:r>
        <w:t xml:space="preserve">☐ SSE gerekiyorsa ilgili</w:t>
      </w:r>
      <w:r>
        <w:t xml:space="preserve"> </w:t>
      </w:r>
      <w:r>
        <w:rPr>
          <w:rStyle w:val="VerbatimChar"/>
        </w:rPr>
        <w:t xml:space="preserve">emit*Event</w:t>
      </w:r>
      <w:r>
        <w:t xml:space="preserve"> </w:t>
      </w:r>
      <w:r>
        <w:t xml:space="preserve">çağrısı var mı?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backend-docs/</w:t>
      </w:r>
      <w:r>
        <w:t xml:space="preserve"> </w:t>
      </w:r>
      <w:r>
        <w:t xml:space="preserve">yeniden üretildi mi?</w:t>
      </w:r>
    </w:p>
    <w:p>
      <w:r>
        <w:pict>
          <v:rect style="width:0;height:1.5pt" o:hralign="center" o:hrstd="t" o:hr="t"/>
        </w:pict>
      </w:r>
    </w:p>
    <w:bookmarkEnd w:id="31"/>
    <w:bookmarkStart w:id="32" w:name="mevcut-uçlara-ne-olacak"/>
    <w:p>
      <w:pPr>
        <w:pStyle w:val="Heading2"/>
      </w:pPr>
      <w:r>
        <w:t xml:space="preserve">6. Mevcut uçlara ne olacak?</w:t>
      </w:r>
    </w:p>
    <w:p>
      <w:pPr>
        <w:pStyle w:val="FirstParagraph"/>
      </w:pPr>
      <w:r>
        <w:rPr>
          <w:bCs/>
          <w:b/>
        </w:rPr>
        <w:t xml:space="preserve">Hiçbir şey — kasıtlı olarak dokunulmuyor.</w:t>
      </w:r>
      <w:r>
        <w:t xml:space="preserve"> </w:t>
      </w:r>
      <w:r>
        <w:t xml:space="preserve">Geçiş stratejisi: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Aşama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Şimdi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uçlar standarda uyar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 uç zaten değiştirilirken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Fırsat buldukça o uç standarda çekilir,</w:t>
            </w:r>
            <w:r>
              <w:t xml:space="preserve"> </w:t>
            </w:r>
            <w:r>
              <w:rPr>
                <w:bCs/>
                <w:b/>
              </w:rPr>
              <w:t xml:space="preserve">ancak</w:t>
            </w:r>
            <w:r>
              <w:t xml:space="preserve"> </w:t>
            </w:r>
            <w:r>
              <w:t xml:space="preserve">eski alanlar da yanıtta bırakılır (çift 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Düşük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 istemci v2 çıkınca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v2’nin kullandığı uçlar tek formata indirilir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 — sürüm kontrolü gerekir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Toplu otomatik dönüşüm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 — yapılmayacak</w:t>
            </w:r>
          </w:p>
        </w:tc>
      </w:tr>
    </w:tbl>
    <w:p>
      <w:pPr>
        <w:pStyle w:val="BodyText"/>
      </w:pPr>
      <w:r>
        <w:rPr>
          <w:bCs/>
          <w:b/>
        </w:rPr>
        <w:t xml:space="preserve">Çift format örneği</w:t>
      </w:r>
      <w:r>
        <w:t xml:space="preserve"> </w:t>
      </w:r>
      <w:r>
        <w:t xml:space="preserve">(mevcut bir ucu güvenle standarda çekmek gerekirse):</w:t>
      </w:r>
    </w:p>
    <w:p>
      <w:pPr>
        <w:pStyle w:val="SourceCode"/>
      </w:pPr>
      <w:r>
        <w:rPr>
          <w:rStyle w:val="CommentTok"/>
        </w:rPr>
        <w:t xml:space="preserve">// Eski istemciler `error` okur, yeniler `error.code` okur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'Bulunamadı'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'Bulunamadı'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3" w:name="gate-nihai-durum"/>
    <w:p>
      <w:pPr>
        <w:pStyle w:val="Heading2"/>
      </w:pPr>
      <w:r>
        <w:t xml:space="preserve">7. §89 gate — nihai durum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Nasıl kapatıldı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#3 Standart hata zarfı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(ileriye dönük)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doküman — yeni uçlar için zorunlu; mevcut uçlar kırılmadan korundu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#11 İmleç sayfalama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(ileriye dönük)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doküman — yeni liste uçları için zorunlu; helper’lar zaten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#13 Rate limit kapsamı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11 — 30 uç korumalı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#19 Derin bağlantı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10 — 14 tip, resolve ucu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#21 Yük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12 — 5 senaryolu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#23 Test planı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12 — 13 kategori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#24 Platformlar arası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12 — tutarlılık rehberi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Sonuç: §89 gate’in 7 maddesi de kapandı.</w:t>
      </w:r>
      <w:r>
        <w:t xml:space="preserve"> </w:t>
      </w:r>
      <w:r>
        <w:t xml:space="preserve">#3 ve #11, üretim uçlarını kırmama kısıtı nedeniyle</w:t>
      </w:r>
      <w:r>
        <w:t xml:space="preserve"> </w:t>
      </w:r>
      <w:r>
        <w:rPr>
          <w:iCs/>
          <w:i/>
        </w:rPr>
        <w:t xml:space="preserve">ileriye dönük zorunlu standart</w:t>
      </w:r>
      <w:r>
        <w:t xml:space="preserve"> </w:t>
      </w:r>
      <w:r>
        <w:t xml:space="preserve">olarak kapatılmıştır — bu, kısıt altındaki tek güvenli yoldur.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2026-08-27T16:29:13Z</dcterms:created>
  <dcterms:modified xsi:type="dcterms:W3CDTF">2026-08-27T16:29:13Z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