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nlifal-faz-7-raporu"/>
    <w:p>
      <w:pPr>
        <w:pStyle w:val="Heading1"/>
      </w:pPr>
      <w:r>
        <w:t xml:space="preserve">CANLIFAL — FAZ 7 RAPORU</w:t>
      </w:r>
    </w:p>
    <w:bookmarkStart w:id="20" w:name="X25cc06279247f8ddeae8e6c7314b0e1d5ccc66f"/>
    <w:p>
      <w:pPr>
        <w:pStyle w:val="Heading2"/>
      </w:pPr>
      <w:r>
        <w:t xml:space="preserve">Destek / Doğrulama / Takım / Destekçi Seviyesi / Efekt Kuralları + Push Sağlayıcı Konsolidasyonu (§52)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27 Ağustos 2026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Tamamı eklemeli (additive). Mevcut çalışan uçların davranışı değişmedi.</w:t>
      </w:r>
    </w:p>
    <w:p>
      <w:r>
        <w:pict>
          <v:rect style="width:0;height:1.5pt" o:hralign="center" o:hrstd="t" o:hr="t"/>
        </w:pict>
      </w:r>
    </w:p>
    <w:bookmarkEnd w:id="20"/>
    <w:bookmarkStart w:id="21" w:name="özet"/>
    <w:p>
      <w:pPr>
        <w:pStyle w:val="Heading2"/>
      </w:pPr>
      <w:r>
        <w:t xml:space="preserve">1. Özet</w:t>
      </w:r>
    </w:p>
    <w:p>
      <w:pPr>
        <w:pStyle w:val="FirstParagraph"/>
      </w:pPr>
      <w:r>
        <w:t xml:space="preserve">Bu fazda, Faz 1 denetiminde tespit edilen eksik veri modelleri tamamlandı ve §52’de belirtilen çift</w:t>
      </w:r>
      <w:r>
        <w:t xml:space="preserve"> </w:t>
      </w:r>
      <w:r>
        <w:t xml:space="preserve">push sağlayıcı belirsizliği tek bir soyutlama katmanıyla netleştirildi. Beş yeni işlev alanı eklendi:</w:t>
      </w:r>
      <w:r>
        <w:t xml:space="preserve"> </w:t>
      </w:r>
      <w:r>
        <w:t xml:space="preserve">destek talepleri, kimlik/yayıncı doğrulama, takımlar, yayıncı bazlı destekçi seviyeleri ve seviye/harcamaya</w:t>
      </w:r>
      <w:r>
        <w:t xml:space="preserve"> </w:t>
      </w:r>
      <w:r>
        <w:t xml:space="preserve">göre otomatik efekt atama kuralları. Ek olarak hediye/bahşiş akışlarına</w:t>
      </w:r>
      <w:r>
        <w:t xml:space="preserve"> </w:t>
      </w:r>
      <w:r>
        <w:rPr>
          <w:bCs/>
          <w:b/>
        </w:rPr>
        <w:t xml:space="preserve">destekçi seviyesi otomatik</w:t>
      </w:r>
      <w:r>
        <w:rPr>
          <w:bCs/>
          <w:b/>
        </w:rPr>
        <w:t xml:space="preserve"> </w:t>
      </w:r>
      <w:r>
        <w:rPr>
          <w:bCs/>
          <w:b/>
        </w:rPr>
        <w:t xml:space="preserve">takibi</w:t>
      </w:r>
      <w:r>
        <w:t xml:space="preserve"> </w:t>
      </w:r>
      <w:r>
        <w:t xml:space="preserve">bağlandı (ateşle-unut). Hiçbir mevcut uç değiştirilmedi; tüm eklemeler geriye dönük uyumludur.</w:t>
      </w:r>
    </w:p>
    <w:p>
      <w:r>
        <w:pict>
          <v:rect style="width:0;height:1.5pt" o:hralign="center" o:hrstd="t" o:hr="t"/>
        </w:pict>
      </w:r>
    </w:p>
    <w:bookmarkEnd w:id="21"/>
    <w:bookmarkStart w:id="22" w:name="X6b11cada5fdfa2da165463c0baf62be354cab42"/>
    <w:p>
      <w:pPr>
        <w:pStyle w:val="Heading2"/>
      </w:pPr>
      <w:r>
        <w:t xml:space="preserve">2. Yeni veri modelleri (7 adet, tamamı eklemeli)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destek talepleri (kategori, durum, öncelik, atanan)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mesaj dizisi (kullanıcı/yönetici/sistem, dahili not desteği)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/ yayıncı / ajans doğrulama başvuruları (belge URL’leri, inceleme)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Takım/klan (slug, sahip, üye sayısı, toplam puan)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üyeliği (rol, puan) —</w:t>
            </w:r>
            <w:r>
              <w:t xml:space="preserve"> </w:t>
            </w:r>
            <w:r>
              <w:rPr>
                <w:rStyle w:val="VerbatimChar"/>
              </w:rPr>
              <w:t xml:space="preserve">@@unique([teamId, userId])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SupporterLevel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supporter_levels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Yayıncı bazlı destekçi seviyesi —</w:t>
            </w:r>
            <w:r>
              <w:t xml:space="preserve"> </w:t>
            </w:r>
            <w:r>
              <w:rPr>
                <w:rStyle w:val="VerbatimChar"/>
              </w:rPr>
              <w:t xml:space="preserve">@@unique([userId, broadcasterId])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Koşula göre kozmetik efekt atama kuralı (seviye/destekçi/üyelik/harcama)</w:t>
            </w:r>
          </w:p>
        </w:tc>
      </w:tr>
    </w:tbl>
    <w:p>
      <w:pPr>
        <w:pStyle w:val="BodyText"/>
      </w:pPr>
      <w:r>
        <w:t xml:space="preserve">Tüm modeller</w:t>
      </w:r>
      <w:r>
        <w:t xml:space="preserve"> </w:t>
      </w:r>
      <w:r>
        <w:rPr>
          <w:rStyle w:val="VerbatimChar"/>
        </w:rPr>
        <w:t xml:space="preserve">LedgerEntry</w:t>
      </w:r>
      <w:r>
        <w:t xml:space="preserve">/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konvansiyonunu takip eder: kullanıcı kimlikleri düz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alanlardır (User modeline foreign-key ilişki YOK), böylece paylaşımlı şemada mevcut ilişkiler etkilenmez.</w:t>
      </w:r>
      <w:r>
        <w:t xml:space="preserve"> </w:t>
      </w:r>
      <w:r>
        <w:t xml:space="preserve">Şema veritabanına</w:t>
      </w:r>
      <w:r>
        <w:t xml:space="preserve"> </w:t>
      </w:r>
      <w:r>
        <w:rPr>
          <w:bCs/>
          <w:b/>
        </w:rPr>
        <w:t xml:space="preserve">eklemeli</w:t>
      </w:r>
      <w:r>
        <w:t xml:space="preserve"> </w:t>
      </w:r>
      <w:r>
        <w:t xml:space="preserve">olarak yansıtıldı (veri kaybı yok).</w:t>
      </w:r>
    </w:p>
    <w:p>
      <w:r>
        <w:pict>
          <v:rect style="width:0;height:1.5pt" o:hralign="center" o:hrstd="t" o:hr="t"/>
        </w:pict>
      </w:r>
    </w:p>
    <w:bookmarkEnd w:id="22"/>
    <w:bookmarkStart w:id="23" w:name="push-sağlayıcı-konsolidasyonu"/>
    <w:p>
      <w:pPr>
        <w:pStyle w:val="Heading2"/>
      </w:pPr>
      <w:r>
        <w:t xml:space="preserve">3. §52 — Push sağlayıcı konsolidasyonu</w:t>
      </w:r>
    </w:p>
    <w:p>
      <w:pPr>
        <w:pStyle w:val="FirstParagraph"/>
      </w:pPr>
      <w:r>
        <w:rPr>
          <w:bCs/>
          <w:b/>
        </w:rPr>
        <w:t xml:space="preserve">Denetim bulgusu:</w:t>
      </w:r>
      <w:r>
        <w:t xml:space="preserve"> </w:t>
      </w:r>
      <w:r>
        <w:t xml:space="preserve">§52 gerçek bir çift teslimat DEĞİLDİ. OneSignal (</w:t>
      </w:r>
      <w:r>
        <w:rPr>
          <w:rStyle w:val="VerbatimChar"/>
        </w:rPr>
        <w:t xml:space="preserve">lib/onesignal.ts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external_id</w:t>
      </w:r>
      <w:r>
        <w:t xml:space="preserve">)</w:t>
      </w:r>
      <w:r>
        <w:t xml:space="preserve"> </w:t>
      </w:r>
      <w:r>
        <w:t xml:space="preserve">push bildirimini</w:t>
      </w:r>
      <w:r>
        <w:t xml:space="preserve"> </w:t>
      </w:r>
      <w:r>
        <w:rPr>
          <w:bCs/>
          <w:b/>
        </w:rPr>
        <w:t xml:space="preserve">fiilen gönderen tek kanaldır</w:t>
      </w:r>
      <w:r>
        <w:t xml:space="preserve">.</w:t>
      </w:r>
      <w:r>
        <w:t xml:space="preserve"> </w:t>
      </w:r>
      <w:r>
        <w:rPr>
          <w:rStyle w:val="VerbatimChar"/>
        </w:rPr>
        <w:t xml:space="preserve">/api/devices/fcm</w:t>
      </w:r>
      <w:r>
        <w:t xml:space="preserve"> </w:t>
      </w:r>
      <w:r>
        <w:t xml:space="preserve">ucu ise yalnızca ham FCM/APNs</w:t>
      </w:r>
      <w:r>
        <w:t xml:space="preserve"> </w:t>
      </w:r>
      <w:r>
        <w:t xml:space="preserve">token’larını</w:t>
      </w:r>
      <w:r>
        <w:t xml:space="preserve"> </w:t>
      </w:r>
      <w:r>
        <w:rPr>
          <w:rStyle w:val="VerbatimChar"/>
        </w:rPr>
        <w:t xml:space="preserve">UserDevice</w:t>
      </w:r>
      <w:r>
        <w:t xml:space="preserve"> </w:t>
      </w:r>
      <w:r>
        <w:t xml:space="preserve">tablosuna yazar; sunucu tarafında bu token’lara doğrudan gönderim yapan hiçbir</w:t>
      </w:r>
      <w:r>
        <w:t xml:space="preserve"> </w:t>
      </w:r>
      <w:r>
        <w:t xml:space="preserve">kod yoktur.</w:t>
      </w:r>
    </w:p>
    <w:p>
      <w:pPr>
        <w:pStyle w:val="BodyText"/>
      </w:pPr>
      <w:r>
        <w:rPr>
          <w:bCs/>
          <w:b/>
        </w:rPr>
        <w:t xml:space="preserve">Çözüm:</w:t>
      </w:r>
      <w:r>
        <w:t xml:space="preserve"> </w:t>
      </w:r>
      <w:r>
        <w:rPr>
          <w:rStyle w:val="VerbatimChar"/>
        </w:rPr>
        <w:t xml:space="preserve">lib/push.ts</w:t>
      </w:r>
      <w:r>
        <w:t xml:space="preserve"> </w:t>
      </w:r>
      <w:r>
        <w:t xml:space="preserve">adında birleşik bir soyutlama katmanı eklendi.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sendPush(userId, payload)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sendPushBulk(userIds, payload)</w:t>
      </w:r>
      <w:r>
        <w:t xml:space="preserve"> </w:t>
      </w:r>
      <w:r>
        <w:t xml:space="preserve">tek giriş noktası olarak OneSignal’e delege eder.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PUSH_PROVIDER = 'onesignal'</w:t>
      </w:r>
      <w:r>
        <w:t xml:space="preserve"> </w:t>
      </w:r>
      <w:r>
        <w:t xml:space="preserve">kanonik sağlayıcı olarak belgelenir.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/api/devices/fcm</w:t>
      </w:r>
      <w:r>
        <w:t xml:space="preserve"> </w:t>
      </w:r>
      <w:r>
        <w:t xml:space="preserve">ucu</w:t>
      </w:r>
      <w:r>
        <w:t xml:space="preserve"> </w:t>
      </w:r>
      <w:r>
        <w:rPr>
          <w:bCs/>
          <w:b/>
        </w:rPr>
        <w:t xml:space="preserve">silinmedi</w:t>
      </w:r>
      <w:r>
        <w:t xml:space="preserve"> </w:t>
      </w:r>
      <w:r>
        <w:t xml:space="preserve">— mobil uygulama token yakalama için hâlâ çağırıyor; geriye dönük</w:t>
      </w:r>
      <w:r>
        <w:t xml:space="preserve"> </w:t>
      </w:r>
      <w:r>
        <w:t xml:space="preserve">uyumluluk için korunuyor, ancak artık tek gerçek teslimat kanalının OneSignal olduğu netleştirildi.</w:t>
      </w:r>
    </w:p>
    <w:p>
      <w:r>
        <w:pict>
          <v:rect style="width:0;height:1.5pt" o:hralign="center" o:hrstd="t" o:hr="t"/>
        </w:pict>
      </w:r>
    </w:p>
    <w:bookmarkEnd w:id="23"/>
    <w:bookmarkStart w:id="26" w:name="yeni-api-uçları"/>
    <w:p>
      <w:pPr>
        <w:pStyle w:val="Heading2"/>
      </w:pPr>
      <w:r>
        <w:t xml:space="preserve">4. Yeni API uçları</w:t>
      </w:r>
    </w:p>
    <w:bookmarkStart w:id="24" w:name="kullanıcı-tarafı"/>
    <w:p>
      <w:pPr>
        <w:pStyle w:val="Heading3"/>
      </w:pPr>
      <w:r>
        <w:t xml:space="preserve">Kullanıcı tarafı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taleplerini listele / yeni talep aç (ilk mesajla)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/api/support/tickets/[ticketId]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Detay+mesajlar / sahip yalnızca kapatabilir, yönetici tüm durumlar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/api/support/tickets/[ticketId]/messages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Yanıt ekle (kullanıcı yanıtı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→yeniden açar)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 doğrulama durumu / başvuru gönder (aynı tip mükerrer engelli)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Takım liderlik tablosu / takım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/api/teams/[teamId]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Detay+üyeler / katıl-ayrıl (sahip ayrılamaz)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/api/supporter-levels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?broadcasterId</w:t>
            </w:r>
            <w:r>
              <w:t xml:space="preserve"> </w:t>
            </w:r>
            <w:r>
              <w:t xml:space="preserve">→ ilk 50 destekçi; parametresiz → kendi seviyelerin</w:t>
            </w:r>
          </w:p>
        </w:tc>
      </w:tr>
    </w:tbl>
    <w:bookmarkEnd w:id="24"/>
    <w:bookmarkStart w:id="25" w:name="yönetici-tarafı-adminyoneticimoderator"/>
    <w:p>
      <w:pPr>
        <w:pStyle w:val="Heading3"/>
      </w:pPr>
      <w:r>
        <w:t xml:space="preserve">Yönetici tarafı (admin/yonetici/moderator)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talepler, sayfalanmış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/api/admin/verification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İnceleme kuyruğu / onayla-reddet (denetim kaydı yazar)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/api/admin/effect-rules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listesi / oluştur (denetim + cache invalidation)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PATCH/DELETE /api/admin/effect-rules/[ruleId]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Güncelle / sil (denetim + cache invalidation)</w:t>
            </w:r>
          </w:p>
        </w:tc>
      </w:tr>
    </w:tbl>
    <w:p>
      <w:pPr>
        <w:pStyle w:val="BodyText"/>
      </w:pPr>
      <w:r>
        <w:t xml:space="preserve">Tüm uçlar</w:t>
      </w:r>
      <w:r>
        <w:t xml:space="preserve"> </w:t>
      </w:r>
      <w:r>
        <w:rPr>
          <w:rStyle w:val="VerbatimChar"/>
        </w:rPr>
        <w:t xml:space="preserve">lib/api-response.ts</w:t>
      </w:r>
      <w:r>
        <w:t xml:space="preserve"> </w:t>
      </w:r>
      <w:r>
        <w:t xml:space="preserve">zarfını (</w:t>
      </w:r>
      <w:r>
        <w:rPr>
          <w:rStyle w:val="VerbatimChar"/>
        </w:rPr>
        <w:t xml:space="preserve">apiSuccess</w:t>
      </w:r>
      <w:r>
        <w:t xml:space="preserve">/</w:t>
      </w:r>
      <w:r>
        <w:rPr>
          <w:rStyle w:val="VerbatimChar"/>
        </w:rPr>
        <w:t xml:space="preserve">apiPaginated</w:t>
      </w:r>
      <w:r>
        <w:t xml:space="preserve">/</w:t>
      </w:r>
      <w:r>
        <w:rPr>
          <w:rStyle w:val="VerbatimChar"/>
        </w:rPr>
        <w:t xml:space="preserve">apiError</w:t>
      </w:r>
      <w:r>
        <w:t xml:space="preserve">) ve</w:t>
      </w:r>
      <w:r>
        <w:t xml:space="preserve"> </w:t>
      </w:r>
      <w:r>
        <w:rPr>
          <w:rStyle w:val="VerbatimChar"/>
        </w:rPr>
        <w:t xml:space="preserve">lib/rbac.ts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resolveUser</w:t>
      </w:r>
      <w:r>
        <w:t xml:space="preserve">/</w:t>
      </w:r>
      <w:r>
        <w:rPr>
          <w:rStyle w:val="VerbatimChar"/>
        </w:rPr>
        <w:t xml:space="preserve">isAdminRole</w:t>
      </w:r>
      <w:r>
        <w:t xml:space="preserve">) çift-auth çözümlemesini kullanır.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tekçi-seviyesi-otomatik-takibi"/>
    <w:p>
      <w:pPr>
        <w:pStyle w:val="Heading2"/>
      </w:pPr>
      <w:r>
        <w:t xml:space="preserve">5. Destekçi seviyesi otomatik takibi</w:t>
      </w:r>
    </w:p>
    <w:p>
      <w:pPr>
        <w:pStyle w:val="FirstParagraph"/>
      </w:pPr>
      <w:r>
        <w:rPr>
          <w:rStyle w:val="VerbatimChar"/>
        </w:rPr>
        <w:t xml:space="preserve">lib/supporter-level.ts</w:t>
      </w:r>
      <w:r>
        <w:t xml:space="preserve"> </w:t>
      </w:r>
      <w:r>
        <w:t xml:space="preserve">kademe tanımları:</w:t>
      </w:r>
      <w:r>
        <w:t xml:space="preserve"> </w:t>
      </w:r>
      <w:r>
        <w:rPr>
          <w:bCs/>
          <w:b/>
        </w:rPr>
        <w:t xml:space="preserve">Yeni / Bronz / Gümüş / Altın / Platin / Elmas</w:t>
      </w:r>
      <w:r>
        <w:t xml:space="preserve"> </w:t>
      </w:r>
      <w:r>
        <w:t xml:space="preserve">(eşikler: 0 / 100 / 1.000 / 5.000 / 20.000 / 100.000 katkı).</w:t>
      </w:r>
    </w:p>
    <w:p>
      <w:pPr>
        <w:pStyle w:val="BodyText"/>
      </w:pPr>
      <w:r>
        <w:rPr>
          <w:rStyle w:val="VerbatimChar"/>
        </w:rPr>
        <w:t xml:space="preserve">recordContribution(userId, broadcasterId, amount)</w:t>
      </w:r>
      <w:r>
        <w:t xml:space="preserve"> </w:t>
      </w:r>
      <w:r>
        <w:t xml:space="preserve">fonksiyonu, aşağıdaki mevcut hediye/bahşiş</w:t>
      </w:r>
      <w:r>
        <w:t xml:space="preserve"> </w:t>
      </w:r>
      <w:r>
        <w:t xml:space="preserve">uçlarına</w:t>
      </w:r>
      <w:r>
        <w:t xml:space="preserve"> </w:t>
      </w:r>
      <w:r>
        <w:rPr>
          <w:bCs/>
          <w:b/>
        </w:rPr>
        <w:t xml:space="preserve">ateşle-unut</w:t>
      </w:r>
      <w:r>
        <w:t xml:space="preserve"> </w:t>
      </w:r>
      <w:r>
        <w:t xml:space="preserve">(</w:t>
      </w:r>
      <w:r>
        <w:rPr>
          <w:rStyle w:val="VerbatimChar"/>
        </w:rPr>
        <w:t xml:space="preserve">.catch()</w:t>
      </w:r>
      <w:r>
        <w:t xml:space="preserve">) olarak bağlandı — mevcut para/komisyon mantığı DEĞİŞMEDİ: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Katkı kaynağı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(yayın dalı)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→ yayıncı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  <w:r>
              <w:t xml:space="preserve"> </w:t>
            </w:r>
            <w:r>
              <w:t xml:space="preserve">(sesli oda dalı)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→ alıcı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→ alıcı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/api/video-streams/[streamId]/gifts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→ yayıncı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/api/room/[sessionId]/tip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→ falcı</w:t>
            </w:r>
          </w:p>
        </w:tc>
      </w:tr>
    </w:tbl>
    <w:p>
      <w:pPr>
        <w:pStyle w:val="BodyText"/>
      </w:pPr>
      <w:r>
        <w:t xml:space="preserve">Kendi kendine destek atlanır; upsert ile mükerrer kayıt oluşmaz.</w:t>
      </w:r>
    </w:p>
    <w:p>
      <w:r>
        <w:pict>
          <v:rect style="width:0;height:1.5pt" o:hralign="center" o:hrstd="t" o:hr="t"/>
        </w:pict>
      </w:r>
    </w:p>
    <w:bookmarkEnd w:id="27"/>
    <w:bookmarkStart w:id="28" w:name="efekt-kuralları-çözümleyicisi"/>
    <w:p>
      <w:pPr>
        <w:pStyle w:val="Heading2"/>
      </w:pPr>
      <w:r>
        <w:t xml:space="preserve">6. Efekt kuralları çözümleyicisi</w:t>
      </w:r>
    </w:p>
    <w:p>
      <w:pPr>
        <w:pStyle w:val="FirstParagraph"/>
      </w:pPr>
      <w:r>
        <w:rPr>
          <w:rStyle w:val="VerbatimChar"/>
        </w:rPr>
        <w:t xml:space="preserve">lib/effect-rules.ts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resolveEffects(ctx)</w:t>
      </w:r>
      <w:r>
        <w:t xml:space="preserve"> </w:t>
      </w:r>
      <w:r>
        <w:t xml:space="preserve">ile seviye / destekçi seviyesi / üyelik / harcama</w:t>
      </w:r>
      <w:r>
        <w:t xml:space="preserve"> </w:t>
      </w:r>
      <w:r>
        <w:t xml:space="preserve">eşiğine göre uygun kozmetik efektleri döndürür. Aktif kurallar 60 sn cache ile okunur</w:t>
      </w:r>
      <w:r>
        <w:t xml:space="preserve"> </w:t>
      </w:r>
      <w:r>
        <w:t xml:space="preserve">(</w:t>
      </w:r>
      <w:r>
        <w:rPr>
          <w:rStyle w:val="VerbatimChar"/>
        </w:rPr>
        <w:t xml:space="preserve">effect_rules:active</w:t>
      </w:r>
      <w:r>
        <w:t xml:space="preserve">).</w:t>
      </w:r>
      <w:r>
        <w:t xml:space="preserve"> </w:t>
      </w:r>
      <w:r>
        <w:rPr>
          <w:bCs/>
          <w:b/>
        </w:rPr>
        <w:t xml:space="preserve">Mevcut kozmetik tabloları (name-effects, entrance-effects vb.) asla</w:t>
      </w:r>
      <w:r>
        <w:rPr>
          <w:bCs/>
          <w:b/>
        </w:rPr>
        <w:t xml:space="preserve"> </w:t>
      </w:r>
      <w:r>
        <w:rPr>
          <w:bCs/>
          <w:b/>
        </w:rPr>
        <w:t xml:space="preserve">değiştirilmez</w:t>
      </w:r>
      <w:r>
        <w:t xml:space="preserve"> </w:t>
      </w:r>
      <w:r>
        <w:t xml:space="preserve">— yalnızca çözümleme kuralı sağlar.</w:t>
      </w:r>
    </w:p>
    <w:p>
      <w:r>
        <w:pict>
          <v:rect style="width:0;height:1.5pt" o:hralign="center" o:hrstd="t" o:hr="t"/>
        </w:pict>
      </w:r>
    </w:p>
    <w:bookmarkEnd w:id="28"/>
    <w:bookmarkStart w:id="29" w:name="yeni-yönetici-arayüzü-sayfaları"/>
    <w:p>
      <w:pPr>
        <w:pStyle w:val="Heading2"/>
      </w:pPr>
      <w:r>
        <w:t xml:space="preserve">7. Yeni yönetici arayüzü sayfaları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Sayfa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Destek Talepleri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Talep listesi + yan panelde detay/yanıt, durum değiştirme, dahili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Doğrulama Talepleri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İnceleme kuyruğu, belge bağlantıları, onayla/reddet + inceleme 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Efekt Kuralları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/admin/effect-rules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CRUD, aktif/pasif toggle</w:t>
            </w:r>
          </w:p>
        </w:tc>
      </w:tr>
    </w:tbl>
    <w:p>
      <w:pPr>
        <w:pStyle w:val="BodyText"/>
      </w:pPr>
      <w:r>
        <w:t xml:space="preserve">Hepsi mevcut koyu tema,</w:t>
      </w:r>
      <w:r>
        <w:t xml:space="preserve"> </w:t>
      </w:r>
      <w:r>
        <w:rPr>
          <w:rStyle w:val="VerbatimChar"/>
        </w:rPr>
        <w:t xml:space="preserve">AdminBackButton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framer-motion</w:t>
      </w:r>
      <w:r>
        <w:t xml:space="preserve"> </w:t>
      </w:r>
      <w:r>
        <w:t xml:space="preserve">desenini takip eder; yönetici ana</w:t>
      </w:r>
      <w:r>
        <w:t xml:space="preserve"> </w:t>
      </w:r>
      <w:r>
        <w:t xml:space="preserve">sayfasına (</w:t>
      </w:r>
      <w:r>
        <w:rPr>
          <w:rStyle w:val="VerbatimChar"/>
        </w:rPr>
        <w:t xml:space="preserve">/admin</w:t>
      </w:r>
      <w:r>
        <w:t xml:space="preserve">) ilgili gruplarda navigasyon bağlantıları eklendi.</w:t>
      </w:r>
    </w:p>
    <w:p>
      <w:r>
        <w:pict>
          <v:rect style="width:0;height:1.5pt" o:hralign="center" o:hrstd="t" o:hr="t"/>
        </w:pict>
      </w:r>
    </w:p>
    <w:bookmarkEnd w:id="29"/>
    <w:bookmarkStart w:id="30" w:name="envanter-değişimi"/>
    <w:p>
      <w:pPr>
        <w:pStyle w:val="Heading2"/>
      </w:pPr>
      <w:r>
        <w:t xml:space="preserve">8. Envanter değişimi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6 sonu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7 sonu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213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backend-docs/</w:t>
      </w:r>
      <w:r>
        <w:t xml:space="preserve"> </w:t>
      </w:r>
      <w:r>
        <w:t xml:space="preserve">(endpoints_index.json, openapi.json, postman_collection.json, ENDPOINTS.md) yeniden üretildi.</w:t>
      </w:r>
    </w:p>
    <w:p>
      <w:r>
        <w:pict>
          <v:rect style="width:0;height:1.5pt" o:hralign="center" o:hrstd="t" o:hr="t"/>
        </w:pict>
      </w:r>
    </w:p>
    <w:bookmarkEnd w:id="30"/>
    <w:bookmarkStart w:id="31" w:name="doğrulama-durumu"/>
    <w:p>
      <w:pPr>
        <w:pStyle w:val="Heading2"/>
      </w:pPr>
      <w:r>
        <w:t xml:space="preserve">9. Doğrulama durumu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kontrolü (tsc)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Derleme (build)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Geçti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Kaydedildi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uçtan uca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pPr>
        <w:pStyle w:val="BodyText"/>
      </w:pPr>
      <w:r>
        <w:t xml:space="preserve">Tüm yeni yazımlar (destekçi seviyesi, denetim kaydı) ateşle-unut olduğundan hata ana akışı kesmez.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2026-08-27T14:57:25Z</dcterms:created>
  <dcterms:modified xsi:type="dcterms:W3CDTF">2026-08-27T14:57:25Z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