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40" w:line="252" w:lineRule="auto"/>
        <w:jc w:val="center"/>
      </w:pPr>
      <w:r>
        <w:rPr>
          <w:rFonts w:ascii="Calibri" w:hAnsi="Calibri" w:eastAsia="Calibri" w:cs="Calibri"/>
          <w:b/>
          <w:bCs/>
          <w:color w:val="1B365D"/>
          <w:sz w:val="20"/>
          <w:szCs w:val="20"/>
        </w:rPr>
        <w:t xml:space="preserve">T.C.</w:t>
        <w:br/>
        <w:t xml:space="preserve">KARAMAN VALİLİĞİ – İL MİLLÎ EĞİTİM MÜDÜRLÜĞÜ</w:t>
        <w:br/>
        <w:t xml:space="preserve">KARAMAN MESLEKİ VE TEKNİK ANADOLU LİSESİ MÜDÜRLÜĞÜ</w:t>
        <w:br/>
      </w:r>
      <w:r>
        <w:rPr>
          <w:rFonts w:ascii="Calibri" w:hAnsi="Calibri" w:eastAsia="Calibri" w:cs="Calibri"/>
          <w:b/>
          <w:bCs/>
          <w:color w:val="2B6CB0"/>
          <w:sz w:val="22"/>
          <w:szCs w:val="22"/>
        </w:rPr>
        <w:t xml:space="preserve">2026-2027 EĞİTİM-ÖĞRETİM YILI 9. SINIF MATEMATİK DERSİ ÜNİTELENDİRİLMİŞ BEP YILLIK PLANI</w:t>
      </w:r>
    </w:p>
    <w:p>
      <w:pPr>
        <w:keepNext/>
        <w:spacing w:before="0" w:after="40" w:line="240" w:lineRule="auto"/>
        <w:jc w:val="left"/>
      </w:pPr>
      <w:r>
        <w:rPr>
          <w:rFonts w:ascii="Calibri" w:hAnsi="Calibri" w:eastAsia="Calibri" w:cs="Calibri"/>
          <w:b/>
          <w:bCs/>
          <w:color w:val="2B6CB0"/>
          <w:sz w:val="18"/>
          <w:szCs w:val="18"/>
        </w:rPr>
        <w:t xml:space="preserve">[BÖLÜM 1] </w:t>
      </w:r>
      <w:r>
        <w:rPr>
          <w:rFonts w:ascii="Calibri" w:hAnsi="Calibri" w:eastAsia="Calibri" w:cs="Calibri"/>
          <w:b/>
          <w:bCs/>
          <w:color w:val="1B365D"/>
          <w:sz w:val="19"/>
          <w:szCs w:val="19"/>
        </w:rPr>
        <w:t xml:space="preserve">ÖĞRENCİ VE EĞİTSEL TANILAMA BİLGİLERİ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2551"/>
        <w:gridCol w:w="4875"/>
        <w:gridCol w:w="2551"/>
        <w:gridCol w:w="4875"/>
      </w:tblGrid>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Öğrencinin Adı Soyadı: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DENİZ ÖRNEKOĞLU</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Okul No / Sınıfı-Şubesi: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123 / 9. Sınıf – A Şubesi (9-A)</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Kayıtlı Olduğu Okul:</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Karaman Mesleki ve Teknik Anadolu Lisesi</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Programı: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Mesleki ve Teknik Ortaöğretim Programı</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Yetersizlik Türü / Tanısı:</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Hafif Düzeyde Zihinsel Yetersizlik</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Önerilen Hizmet / Karar:</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Tam Zamanlı Kaynaştırma / Bütünleştirme</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Ders / Haftalık Saat / Süre:</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Matematik (6 Saat) / 1 Yıl (36 Öğretim Haftası)</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BEP Başlangıç – Bitiş Tarihi: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14.09.2026 – 25.06.2027</w:t>
            </w:r>
          </w:p>
        </w:tc>
      </w:tr>
      <w:tr>
        <w:trPr>
          <w:cantSplit/>
        </w:trPr>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Ders Öğretmeni:</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Elif ÖRNEKÇİ</w:t>
            </w:r>
          </w:p>
        </w:tc>
        <w:tc>
          <w:tcPr>
            <w:tcW w:w="2551"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A202C"/>
                <w:sz w:val="15"/>
                <w:szCs w:val="15"/>
              </w:rPr>
              <w:t xml:space="preserve">Kullandığı Destek Materyali / Cihaz:</w:t>
            </w:r>
          </w:p>
        </w:tc>
        <w:tc>
          <w:tcPr>
            <w:tcW w:w="4875"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Yok</w:t>
            </w:r>
          </w:p>
        </w:tc>
      </w:tr>
    </w:tbl>
    <w:p>
      <w:pPr>
        <w:spacing w:before="30" w:after="60" w:line="240" w:lineRule="auto"/>
      </w:pPr>
      <w:r>
        <w:rPr>
          <w:rFonts w:ascii="Calibri" w:hAnsi="Calibri" w:eastAsia="Calibri" w:cs="Calibri"/>
          <w:i/>
          <w:iCs/>
          <w:color w:val="718096"/>
          <w:sz w:val="13"/>
          <w:szCs w:val="13"/>
        </w:rPr>
        <w:t xml:space="preserve">Not: Bu dosya özel nitelikli kişisel veri (sağlık/eğitsel tanı bilgisi) içerir; 6698 sayılı KVKK kapsamında yalnızca yetkili kişilerce kullanılmalı ve korunmalıdır.</w:t>
      </w:r>
    </w:p>
    <w:p>
      <w:pPr>
        <w:keepNext/>
        <w:spacing w:before="0" w:after="40" w:line="240" w:lineRule="auto"/>
        <w:jc w:val="left"/>
      </w:pPr>
      <w:r>
        <w:rPr>
          <w:rFonts w:ascii="Calibri" w:hAnsi="Calibri" w:eastAsia="Calibri" w:cs="Calibri"/>
          <w:b/>
          <w:bCs/>
          <w:color w:val="2B6CB0"/>
          <w:sz w:val="18"/>
          <w:szCs w:val="18"/>
        </w:rPr>
        <w:t xml:space="preserve">[BÖLÜM 2] </w:t>
      </w:r>
      <w:r>
        <w:rPr>
          <w:rFonts w:ascii="Calibri" w:hAnsi="Calibri" w:eastAsia="Calibri" w:cs="Calibri"/>
          <w:b/>
          <w:bCs/>
          <w:color w:val="1B365D"/>
          <w:sz w:val="19"/>
          <w:szCs w:val="19"/>
        </w:rPr>
        <w:t xml:space="preserve">ÖĞRENCİNİN MEVCUT EĞİTSEL PERFORMANS DÜZEYİ (VAR OLAN DÜZEY)</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Bilişsel, Duyuşsal ve Sosyal Gelişim Özellikleri</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Deniz, okul ve sınıf kurallarına uyan, öğretmen ve arkadaşlarıyla olumlu iletişim kuran bir öğrencidir.</w:t>
            </w:r>
          </w:p>
          <w:p>
            <w:pPr>
              <w:spacing w:before="10" w:after="20" w:line="252" w:lineRule="auto"/>
              <w:jc w:val="left"/>
            </w:pPr>
            <w:r>
              <w:rPr>
                <w:rFonts w:ascii="Calibri" w:hAnsi="Calibri" w:eastAsia="Calibri" w:cs="Calibri"/>
                <w:color w:val="1A202C"/>
                <w:sz w:val="15"/>
                <w:szCs w:val="15"/>
              </w:rPr>
              <w:t xml:space="preserve">• Soyut kavramları anlamada ve çok basamaklı yönergeleri takip etmede desteğe ihtiyaç duymaktadır.</w:t>
            </w:r>
          </w:p>
          <w:p>
            <w:pPr>
              <w:spacing w:before="10" w:after="20" w:line="252" w:lineRule="auto"/>
              <w:jc w:val="left"/>
            </w:pPr>
            <w:r>
              <w:rPr>
                <w:rFonts w:ascii="Calibri" w:hAnsi="Calibri" w:eastAsia="Calibri" w:cs="Calibri"/>
                <w:color w:val="1A202C"/>
                <w:sz w:val="15"/>
                <w:szCs w:val="15"/>
              </w:rPr>
              <w:t xml:space="preserve">• Somut, görsel ve günlük yaşamla ilişkilendirilen içerikleri daha kolay kavramakta ve akılda tutmaktadır.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Matematik Alanı Performans Düzeyi</w:t>
              <w:br/>
              <w:t xml:space="preserve">(Sayılar ve İşlemler, Problem Çözme, Geometri ve Veri)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SAYILAR VE İŞLEMLER: Dört işlemi doğru yapabilmekte; üslü-köklü ve cebirsel ifadeler gibi soyut konularda örnek çözüm ve görsel modellerle desteklendiğinde başarılı olmaktadır.</w:t>
            </w:r>
          </w:p>
          <w:p>
            <w:pPr>
              <w:spacing w:before="10" w:after="20" w:line="252" w:lineRule="auto"/>
              <w:jc w:val="left"/>
            </w:pPr>
            <w:r>
              <w:rPr>
                <w:rFonts w:ascii="Calibri" w:hAnsi="Calibri" w:eastAsia="Calibri" w:cs="Calibri"/>
                <w:color w:val="1A202C"/>
                <w:sz w:val="15"/>
                <w:szCs w:val="15"/>
              </w:rPr>
              <w:t xml:space="preserve">• PROBLEM ÇÖZME: Bir-iki adımlı problemleri, verilenler-istenenler tablosu ve örnek çözüm desteğiyle çözebilmektedir.</w:t>
            </w:r>
          </w:p>
          <w:p>
            <w:pPr>
              <w:spacing w:before="10" w:after="20" w:line="252" w:lineRule="auto"/>
              <w:jc w:val="left"/>
            </w:pPr>
            <w:r>
              <w:rPr>
                <w:rFonts w:ascii="Calibri" w:hAnsi="Calibri" w:eastAsia="Calibri" w:cs="Calibri"/>
                <w:color w:val="1A202C"/>
                <w:sz w:val="15"/>
                <w:szCs w:val="15"/>
              </w:rPr>
              <w:t xml:space="preserve">• GEOMETRİ VE VERİ: Temel geometrik kavramları ve basit grafikleri (sütun/çizgi) görsel destekle yorumlayabilmektedir.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Öğrencinin Güçlü Yönleri (Pozitif Özellikler)</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 Okula devam ve ders araç-gereçlerini getirme konusunda sorumluluk sahibidir.</w:t>
            </w:r>
          </w:p>
          <w:p>
            <w:pPr>
              <w:spacing w:before="10" w:after="20" w:line="252" w:lineRule="auto"/>
              <w:jc w:val="left"/>
            </w:pPr>
            <w:r>
              <w:rPr>
                <w:rFonts w:ascii="Calibri" w:hAnsi="Calibri" w:eastAsia="Calibri" w:cs="Calibri"/>
                <w:color w:val="1A202C"/>
                <w:sz w:val="15"/>
                <w:szCs w:val="15"/>
              </w:rPr>
              <w:t xml:space="preserve">2. Görsel materyallerden (resimli kartlar, kavram şemaları, akıllı tahta uygulamaları) yüksek verim almaktadır.</w:t>
            </w:r>
          </w:p>
          <w:p>
            <w:pPr>
              <w:spacing w:before="10" w:after="20" w:line="252" w:lineRule="auto"/>
              <w:jc w:val="left"/>
            </w:pPr>
            <w:r>
              <w:rPr>
                <w:rFonts w:ascii="Calibri" w:hAnsi="Calibri" w:eastAsia="Calibri" w:cs="Calibri"/>
                <w:color w:val="1A202C"/>
                <w:sz w:val="15"/>
                <w:szCs w:val="15"/>
              </w:rPr>
              <w:t xml:space="preserve">3. Akranlarıyla iş birliğine açıktır; grup çalışmalarında kendisine verilen görevi yerine getirmeye gayret gösterir.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Geliştirilmesi ve Desteklenmesi Gereken Yönleri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1. Soyut kavramları anlama ve uzun metinlerdeki örtük anlamları çıkarma.</w:t>
            </w:r>
          </w:p>
          <w:p>
            <w:pPr>
              <w:spacing w:before="10" w:after="20" w:line="252" w:lineRule="auto"/>
              <w:jc w:val="left"/>
            </w:pPr>
            <w:r>
              <w:rPr>
                <w:rFonts w:ascii="Calibri" w:hAnsi="Calibri" w:eastAsia="Calibri" w:cs="Calibri"/>
                <w:color w:val="1A202C"/>
                <w:sz w:val="15"/>
                <w:szCs w:val="15"/>
              </w:rPr>
              <w:t xml:space="preserve">2. Çok basamaklı görevleri/problemleri bağımsız olarak tamamlama.</w:t>
            </w:r>
          </w:p>
          <w:p>
            <w:pPr>
              <w:spacing w:before="10" w:after="20" w:line="252" w:lineRule="auto"/>
              <w:jc w:val="left"/>
            </w:pPr>
            <w:r>
              <w:rPr>
                <w:rFonts w:ascii="Calibri" w:hAnsi="Calibri" w:eastAsia="Calibri" w:cs="Calibri"/>
                <w:color w:val="1A202C"/>
                <w:sz w:val="15"/>
                <w:szCs w:val="15"/>
              </w:rPr>
              <w:t xml:space="preserve">3. Öğrendiklerini sözlü ve yazılı olarak düzenli biçimde ifade etme.</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7"/>
                <w:szCs w:val="17"/>
              </w:rPr>
              <w:t xml:space="preserve">Davranış Özellikleri / Davranış Problemi (Varsa)</w:t>
            </w:r>
          </w:p>
        </w:tc>
        <w:tc>
          <w:tcPr>
            <w:tcW w:w="11337"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 Sınıf içinde belirgin bir davranış problemi gözlenmemektedir; uzun süren ve soyut içerikli etkinliklerde dikkat dağınıklığı ve görevden kopma görülebilmektedir.</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3] </w:t>
      </w:r>
      <w:r>
        <w:rPr>
          <w:rFonts w:ascii="Calibri" w:hAnsi="Calibri" w:eastAsia="Calibri" w:cs="Calibri"/>
          <w:b/>
          <w:bCs/>
          <w:color w:val="1B365D"/>
          <w:sz w:val="19"/>
          <w:szCs w:val="19"/>
        </w:rPr>
        <w:t xml:space="preserve">2026-2027 EĞİTİM-ÖĞRETİM YILI 9. SINIF MATEMATİK DERSİ ÜNİTELENDİRİLMİŞ BEP YILLIK PLANI</w:t>
      </w:r>
    </w:p>
    <w:p>
      <w:pPr>
        <w:keepNext/>
        <w:spacing w:before="0" w:after="20" w:line="240" w:lineRule="auto"/>
        <w:jc w:val="left"/>
      </w:pPr>
      <w:r>
        <w:rPr>
          <w:rFonts w:ascii="Calibri" w:hAnsi="Calibri" w:eastAsia="Calibri" w:cs="Calibri"/>
          <w:i/>
          <w:iCs/>
          <w:color w:val="4A5568"/>
          <w:sz w:val="16"/>
          <w:szCs w:val="16"/>
        </w:rPr>
        <w:t xml:space="preserve">MEB 2026-2027 Çalışma Takvimi ve MEB OGM 2026-2027 Taslak Çerçeve Yıllık Planı esas alınarak hazırlanmıştır • Aylar gruplandırılmış ve kalın çizgilerle belirginleştirilmiştir (36 öğretim haftası / 216 ders saati)</w:t>
      </w:r>
    </w:p>
    <w:p>
      <w:pPr>
        <w:keepNext/>
        <w:spacing w:before="0" w:after="60" w:line="240" w:lineRule="auto"/>
        <w:jc w:val="left"/>
      </w:pPr>
      <w:r>
        <w:rPr>
          <w:rFonts w:ascii="Calibri" w:hAnsi="Calibri" w:eastAsia="Calibri" w:cs="Calibri"/>
          <w:i/>
          <w:iCs/>
          <w:color w:val="4A5568"/>
          <w:sz w:val="16"/>
          <w:szCs w:val="16"/>
        </w:rPr>
        <w:t xml:space="preserve">Açıklama: Her uzun dönemli amacın (UDA) cümlesi, o UDA'nın ilk haftasında “BEP Amaçları” sütununda yer alır; kısa dönemli amaçlar (KDA) ilgili UDA'nın numarasıyla (UDA n / KDA n.m) haftalara dağıtılmıştır. Aynı kazanımın sürdüğü haftalarda KDA'lar ön koşul beceriden başlayarak ipucunun azaltıldığı ve farklı örneklere genellendiği basamaklarla ilerler. Okul temelli planlama ve sosyal etkinlik haftalarındaki amaçlar bir UDA'ya bağlı değildir; bu haftalarda öğrencinin etkinliklere akranlarıyla katılımı hedeflenir.</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850"/>
        <w:gridCol w:w="624"/>
        <w:gridCol w:w="1134"/>
        <w:gridCol w:w="454"/>
        <w:gridCol w:w="1928"/>
        <w:gridCol w:w="2665"/>
        <w:gridCol w:w="3515"/>
        <w:gridCol w:w="1928"/>
        <w:gridCol w:w="1754"/>
      </w:tblGrid>
      <w:tr>
        <w:trPr>
          <w:cantSplit/>
          <w:tblHeader/>
        </w:trPr>
        <w:tc>
          <w:tcPr>
            <w:tcW w:w="850"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AY</w:t>
            </w:r>
          </w:p>
        </w:tc>
        <w:tc>
          <w:tcPr>
            <w:tcW w:w="62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HAFTA</w:t>
            </w:r>
          </w:p>
        </w:tc>
        <w:tc>
          <w:tcPr>
            <w:tcW w:w="113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TARİH</w:t>
            </w:r>
          </w:p>
        </w:tc>
        <w:tc>
          <w:tcPr>
            <w:tcW w:w="45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SAAT</w:t>
            </w:r>
          </w:p>
        </w:tc>
        <w:tc>
          <w:tcPr>
            <w:tcW w:w="1928"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ÜNİTE / TEMA</w:t>
            </w:r>
          </w:p>
        </w:tc>
        <w:tc>
          <w:tcPr>
            <w:tcW w:w="2665"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ÖĞRENME ÇIKTILARI (MÜFREDAT)</w:t>
            </w:r>
          </w:p>
        </w:tc>
        <w:tc>
          <w:tcPr>
            <w:tcW w:w="3515"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BEP AMAÇLARI (UDA / KDA)</w:t>
            </w:r>
          </w:p>
        </w:tc>
        <w:tc>
          <w:tcPr>
            <w:tcW w:w="1928"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YÖNTEM, TEKNİK VE ARAÇ-GEREÇLER</w:t>
            </w:r>
          </w:p>
        </w:tc>
        <w:tc>
          <w:tcPr>
            <w:tcW w:w="1754" w:type="dxa"/>
            <w:shd w:val="clear" w:color="auto" w:fill="1B365D"/>
            <w:tcMar>
              <w:top w:w="45" w:type="dxa"/>
              <w:left w:w="70" w:type="dxa"/>
              <w:bottom w:w="45" w:type="dxa"/>
              <w:right w:w="70" w:type="dxa"/>
            </w:tcMar>
            <w:vAlign w:val="center"/>
          </w:tcPr>
          <w:p>
            <w:pPr>
              <w:keepNext/>
              <w:spacing w:before="10" w:after="20" w:line="252" w:lineRule="auto"/>
              <w:jc w:val="center"/>
            </w:pPr>
            <w:r>
              <w:rPr>
                <w:rFonts w:ascii="Calibri" w:hAnsi="Calibri" w:eastAsia="Calibri" w:cs="Calibri"/>
                <w:b/>
                <w:bCs/>
                <w:color w:val="FFFFFF"/>
                <w:sz w:val="15"/>
                <w:szCs w:val="15"/>
              </w:rPr>
              <w:t xml:space="preserve">ÖLÇME-DEĞERLENDİRME VE AÇIKLAMALAR</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EYLÜL</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Eyl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SAYILAR</w:t>
              <w:br/>
              <w:t xml:space="preserve">• Gerçek Sayıların Üslü ve Köklü Gösterimleri ile Yapılan İşlemler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9.1.1. Gerçek sayıların üslü ve köklü gösterimleriyle yapılan işlemlere dair muhakeme yapabilme</w:t>
            </w:r>
          </w:p>
        </w:tc>
        <w:tc>
          <w:tcPr>
            <w:tcW w:w="3515" w:type="dxa"/>
            <w:shd w:val="clear" w:color="auto" w:fill="F8FAFC"/>
            <w:tcMar>
              <w:top w:w="45" w:type="dxa"/>
              <w:left w:w="70" w:type="dxa"/>
              <w:bottom w:w="45" w:type="dxa"/>
              <w:right w:w="70" w:type="dxa"/>
            </w:tcMar>
            <w:vAlign w:val="center"/>
          </w:tcPr>
          <w:p>
            <w:pPr>
              <w:keepNext/>
              <w:spacing w:before="0" w:after="40" w:line="240" w:lineRule="auto"/>
              <w:jc w:val="left"/>
            </w:pPr>
            <w:r>
              <w:rPr>
                <w:rFonts w:ascii="Calibri" w:hAnsi="Calibri" w:eastAsia="Calibri" w:cs="Calibri"/>
                <w:b/>
                <w:bCs/>
                <w:color w:val="2B6CB0"/>
                <w:sz w:val="14"/>
                <w:szCs w:val="14"/>
              </w:rPr>
              <w:t xml:space="preserve">UDA 1: </w:t>
            </w:r>
            <w:r>
              <w:rPr>
                <w:rFonts w:ascii="Calibri" w:hAnsi="Calibri" w:eastAsia="Calibri" w:cs="Calibri"/>
                <w:i/>
                <w:iCs/>
                <w:color w:val="1B365D"/>
                <w:sz w:val="14"/>
                <w:szCs w:val="14"/>
              </w:rPr>
              <w:t xml:space="preserve">Deniz, “Sayılar” teması kapsamında “Gerçek Sayıların Üslü ve Köklü Gösterimleri ile Yapılan İşlemler”, “Gerçek Sayı Aralıklarının Gösterimi ve Aralıklarla İlgili İşlemlerde Küme Sembollerinin Kullanımı” ve ilgili diğer konulardaki temel kavram ve becerileri bireysel düzeyine uygun destekle kazanır.</w:t>
            </w:r>
          </w:p>
          <w:p>
            <w:pPr>
              <w:keepNext/>
              <w:spacing w:before="0" w:after="10" w:line="240" w:lineRule="auto"/>
              <w:jc w:val="left"/>
            </w:pPr>
            <w:r>
              <w:rPr>
                <w:rFonts w:ascii="Calibri" w:hAnsi="Calibri" w:eastAsia="Calibri" w:cs="Calibri"/>
                <w:b/>
                <w:bCs/>
                <w:color w:val="1B365D"/>
                <w:sz w:val="14"/>
                <w:szCs w:val="14"/>
              </w:rPr>
              <w:t xml:space="preserve">UDA 1 / KDA 1.1: </w:t>
            </w:r>
            <w:r>
              <w:rPr>
                <w:rFonts w:ascii="Calibri" w:hAnsi="Calibri" w:eastAsia="Calibri" w:cs="Calibri"/>
                <w:color w:val="1A202C"/>
                <w:sz w:val="14"/>
                <w:szCs w:val="14"/>
              </w:rPr>
              <w:t xml:space="preserve">Deniz, yönlendirici sorular sorulduğunda “Gerçek Sayıların Üslü ve Köklü Gösterimleri ile Yapılan İşlemler” konusundaki temel kavram ve sembolleri örnekleriyle eşleştirir.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Aşamalı Yardımla Öğretim</w:t>
              <w:br/>
              <w:t xml:space="preserve">• Örnek Çözüm Modellemesi</w:t>
              <w:br/>
              <w:t xml:space="preserve">• Somuttan Soyuta Öğretim</w:t>
              <w:br/>
              <w:t xml:space="preserve">• Adım / Formül Kartları</w:t>
              <w:br/>
              <w:t xml:space="preserve">• Hesap Makinesi</w:t>
              <w:br/>
              <w:t xml:space="preserve">• Resimli Kartlar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Sadeleştirilmiş dereceli puanlama anahtarı</w:t>
            </w:r>
            <w:r>
              <w:rPr>
                <w:rFonts w:ascii="Calibri" w:hAnsi="Calibri" w:eastAsia="Calibri" w:cs="Calibri"/>
                <w:color w:val="1A202C"/>
                <w:sz w:val="14"/>
                <w:szCs w:val="14"/>
              </w:rPr>
              <w:br/>
              <w:t xml:space="preserve">• 15 Temmuz Demokrasi ve Millî Birlik Günü</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21 – 25 Eyl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SAYILAR</w:t>
              <w:br/>
              <w:t xml:space="preserve">• Gerçek Sayıların Üslü ve Köklü Gösterimleri ile Yapılan İşlemler</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9.1.1. Gerçek sayıların üslü ve köklü gösterimleriyle yapılan işlemlere dair muhakeme yapabilme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1 / KDA 1.2: </w:t>
            </w:r>
            <w:r>
              <w:rPr>
                <w:rFonts w:ascii="Calibri" w:hAnsi="Calibri" w:eastAsia="Calibri" w:cs="Calibri"/>
                <w:color w:val="1A202C"/>
                <w:sz w:val="14"/>
                <w:szCs w:val="14"/>
              </w:rPr>
              <w:t xml:space="preserve">Deniz, sadeleştirilmiş materyal verildiğinde “Gerçek Sayıların Üslü ve Köklü Gösterimleri ile Yapılan İşlemler” konusuyla ilgili basit örnek işlemleri adım adım yapar.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Somuttan Soyuta Öğretim</w:t>
              <w:br/>
              <w:t xml:space="preserve">• Görev Analizi</w:t>
              <w:br/>
              <w:t xml:space="preserve">• Hesap Makinesi</w:t>
              <w:br/>
              <w:t xml:space="preserve">• GeoGebra</w:t>
              <w:br/>
              <w:t xml:space="preserve">• Sade Çalışma Kâğıdı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28 Eyl – 02 Eki</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SAYILAR</w:t>
              <w:br/>
              <w:t xml:space="preserve">• Gerçek Sayıların Üslü ve Köklü Gösterimleri ile Yapılan İşlemler</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9.1.1. Gerçek sayıların üslü ve köklü gösterimleriyle yapılan işlemlere dair muhakeme yapabilme</w:t>
              <w:br/>
              <w:t xml:space="preserve">(+1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1 / KDA 1.3: </w:t>
            </w:r>
            <w:r>
              <w:rPr>
                <w:rFonts w:ascii="Calibri" w:hAnsi="Calibri" w:eastAsia="Calibri" w:cs="Calibri"/>
                <w:color w:val="1A202C"/>
                <w:sz w:val="14"/>
                <w:szCs w:val="14"/>
              </w:rPr>
              <w:t xml:space="preserve">Deniz, örnek bir uygulamayı inceledikten sonra “Gerçek Sayıların Üslü ve Köklü Gösterimleri ile Yapılan İşlemler” konusuyla ilgili günlük yaşamdan basit bir problemi çözer.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Gösterip Yaptırma</w:t>
              <w:br/>
              <w:t xml:space="preserve">• Görev Analizi</w:t>
              <w:br/>
              <w:t xml:space="preserve">• Tekrar ve Pekiştirme</w:t>
              <w:br/>
              <w:t xml:space="preserve">• GeoGebra</w:t>
              <w:br/>
              <w:t xml:space="preserve">• Kareli Kâğıt, Sayı Doğrusu</w:t>
              <w:br/>
              <w:t xml:space="preserve">• Görsel Şema</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Soru-cevap ile değerlendirme</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EKİM</w:t>
            </w:r>
          </w:p>
        </w:tc>
        <w:tc>
          <w:tcPr>
            <w:tcW w:w="62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4. Hf</w:t>
            </w:r>
          </w:p>
        </w:tc>
        <w:tc>
          <w:tcPr>
            <w:tcW w:w="113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05 – 09 Eki 2026</w:t>
            </w:r>
          </w:p>
        </w:tc>
        <w:tc>
          <w:tcPr>
            <w:tcW w:w="45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SAYILAR</w:t>
              <w:br/>
              <w:t xml:space="preserve">• Gerçek Sayı Aralıklarının Gösterimi ve Aralıklarla İlgili İşlemlerde Küme Sembollerinin…</w:t>
            </w:r>
          </w:p>
        </w:tc>
        <w:tc>
          <w:tcPr>
            <w:tcW w:w="266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9.1.2. Gerçek sayı aralıklarının gösteriminde ve aralıklarla ilgili işlemlerde küme sembol ve işlemlerinden yararlanabilme</w:t>
            </w:r>
          </w:p>
        </w:tc>
        <w:tc>
          <w:tcPr>
            <w:tcW w:w="351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1 / KDA 1.4: </w:t>
            </w:r>
            <w:r>
              <w:rPr>
                <w:rFonts w:ascii="Calibri" w:hAnsi="Calibri" w:eastAsia="Calibri" w:cs="Calibri"/>
                <w:color w:val="1A202C"/>
                <w:sz w:val="14"/>
                <w:szCs w:val="14"/>
              </w:rPr>
              <w:t xml:space="preserve">Deniz, görsel ipuçlarıyla desteklendiğinde gerçek sayı aralıkları ve bunlarla yapılan işlemlerde kullanılan küme sembol ve işlemlerini bağlamlarındaki anlamı ile tanır. (Ölçüt: %80 – 4/5)</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Somutlaştırma</w:t>
              <w:br/>
              <w:t xml:space="preserve">• Gösterip Yaptırma</w:t>
              <w:br/>
              <w:t xml:space="preserve">• Tekrar ve Pekiştirme</w:t>
              <w:br/>
              <w:t xml:space="preserve">• Kareli Kâğıt, Sayı Doğrusu</w:t>
              <w:br/>
              <w:t xml:space="preserve">• Uyarlanmış Çalışma Kâğıdı</w:t>
              <w:br/>
              <w:t xml:space="preserve">• Somut Materyaller</w:t>
            </w:r>
          </w:p>
        </w:tc>
        <w:tc>
          <w:tcPr>
            <w:tcW w:w="1754"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5.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12 – 16 Eki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SAYILAR</w:t>
              <w:br/>
              <w:t xml:space="preserve">• Sayı Kümeleri ve İşlem Özellikleri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9.1.3. Farklı sayı kümelerinin özellikleri hakkında muhakeme yapabilme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1 / KDA 1.5: </w:t>
            </w:r>
            <w:r>
              <w:rPr>
                <w:rFonts w:ascii="Calibri" w:hAnsi="Calibri" w:eastAsia="Calibri" w:cs="Calibri"/>
                <w:color w:val="1A202C"/>
                <w:sz w:val="14"/>
                <w:szCs w:val="14"/>
              </w:rPr>
              <w:t xml:space="preserve">Deniz, yönlendirici sorular sorulduğunda önceki haftalarda çalışılan amaca yönelik pekiştirme etkinliklerini tamamlar.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Tekrar ve Pekiştirme</w:t>
              <w:br/>
              <w:t xml:space="preserve">• Akranla Eşli Çalışma</w:t>
              <w:br/>
              <w:t xml:space="preserve">• Soru-Cevap</w:t>
              <w:br/>
              <w:t xml:space="preserve">• Uyarlanmış Çalışma Kâğıdı</w:t>
              <w:br/>
              <w:t xml:space="preserve">• Akıllı Tahta</w:t>
              <w:br/>
              <w:t xml:space="preserve">• Resimli Kartlar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6.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19 – 23 Eki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SAYILAR</w:t>
              <w:br/>
              <w:t xml:space="preserve">• Gerçek Sayıların İşlem Özelliklerini Cebirsel Olarak İfade Etme</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9.1.4. Gerçek sayıların işlem özelliklerini cebirsel olarak ifade etmede analojik akıl yürütebilme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1 / KDA 1.6: </w:t>
            </w:r>
            <w:r>
              <w:rPr>
                <w:rFonts w:ascii="Calibri" w:hAnsi="Calibri" w:eastAsia="Calibri" w:cs="Calibri"/>
                <w:color w:val="1A202C"/>
                <w:sz w:val="14"/>
                <w:szCs w:val="14"/>
              </w:rPr>
              <w:t xml:space="preserve">Deniz, sadeleştirilmiş materyal verildiğinde gerçek sayıların işlem özellikleri ile bunların olası cebirsel karşılıklarını gözlemler.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Akranla Eşli Çalışma</w:t>
              <w:br/>
              <w:t xml:space="preserve">• Soru-Cevap</w:t>
              <w:br/>
              <w:t xml:space="preserve">• Akıllı Tahta</w:t>
              <w:br/>
              <w:t xml:space="preserve">• Somut Materyaller</w:t>
              <w:br/>
              <w:t xml:space="preserve">• Sade Çalışma Kâğıdı</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7.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26 – 30 Eki 2026</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SAYILAR / NİCELİKLER VE DEĞİŞİMLER</w:t>
              <w:br/>
              <w:t xml:space="preserve">• Gerçek Sayıların İşlem Özelliklerini Cebirsel Olarak İfade Etme</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9.1.4. Gerçek sayıların işlem özelliklerini cebirsel olarak ifade etmede analojik akıl yürütebilme</w:t>
              <w:br/>
              <w:t xml:space="preserve">9.2.1. Gerçek sayılarda f(x) = x şeklinde tanımlı doğrusal referans fonksiyonun nitel özellikleri ile bu…</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1 / KDA 1.7: </w:t>
            </w:r>
            <w:r>
              <w:rPr>
                <w:rFonts w:ascii="Calibri" w:hAnsi="Calibri" w:eastAsia="Calibri" w:cs="Calibri"/>
                <w:color w:val="1A202C"/>
                <w:sz w:val="14"/>
                <w:szCs w:val="14"/>
              </w:rPr>
              <w:t xml:space="preserve">Deniz, örnek bir uygulamayı inceledikten sonra gözlemlerinden yola çıkarak gerçek sayıların işlem özellikleri ile bunların cebirsel karşılıklarını tespit eder. (Ölçüt: %80 – 4/5)</w:t>
            </w:r>
          </w:p>
          <w:p>
            <w:pPr>
              <w:spacing w:before="0" w:after="40" w:line="240" w:lineRule="auto"/>
              <w:jc w:val="left"/>
            </w:pPr>
            <w:r>
              <w:rPr>
                <w:rFonts w:ascii="Calibri" w:hAnsi="Calibri" w:eastAsia="Calibri" w:cs="Calibri"/>
                <w:b/>
                <w:bCs/>
                <w:color w:val="2B6CB0"/>
                <w:sz w:val="14"/>
                <w:szCs w:val="14"/>
              </w:rPr>
              <w:t xml:space="preserve">UDA 2: </w:t>
            </w:r>
            <w:r>
              <w:rPr>
                <w:rFonts w:ascii="Calibri" w:hAnsi="Calibri" w:eastAsia="Calibri" w:cs="Calibri"/>
                <w:i/>
                <w:iCs/>
                <w:color w:val="1B365D"/>
                <w:sz w:val="14"/>
                <w:szCs w:val="14"/>
              </w:rPr>
              <w:t xml:space="preserve">Deniz, “Nicelikler ve Değişimler” teması kapsamında “Doğrusal Fonksiyonlar ve Nitel Özellikleri”, “Mutlak Değer Fonksiyonu ve Nitel Özellikleri” ve ilgili diğer konulardaki temel kavram ve becerileri bireysel düzeyine uygun destekle kazanır.</w:t>
            </w:r>
          </w:p>
          <w:p>
            <w:pPr>
              <w:spacing w:before="0" w:after="10" w:line="240" w:lineRule="auto"/>
              <w:jc w:val="left"/>
            </w:pPr>
            <w:r>
              <w:rPr>
                <w:rFonts w:ascii="Calibri" w:hAnsi="Calibri" w:eastAsia="Calibri" w:cs="Calibri"/>
                <w:b/>
                <w:bCs/>
                <w:color w:val="1B365D"/>
                <w:sz w:val="14"/>
                <w:szCs w:val="14"/>
              </w:rPr>
              <w:t xml:space="preserve">UDA 2 / KDA 2.1: </w:t>
            </w:r>
            <w:r>
              <w:rPr>
                <w:rFonts w:ascii="Calibri" w:hAnsi="Calibri" w:eastAsia="Calibri" w:cs="Calibri"/>
                <w:color w:val="1A202C"/>
                <w:sz w:val="14"/>
                <w:szCs w:val="14"/>
              </w:rPr>
              <w:t xml:space="preserve">Deniz, görsel ipuçlarıyla desteklendiğinde “Nicelikler ve Değişimler” teması kapsamındaki temel kavramları örneklerle açıklar.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Doğrudan Öğretim</w:t>
              <w:br/>
              <w:t xml:space="preserve">• Soru-Cevap</w:t>
              <w:br/>
              <w:t xml:space="preserve">• Örnek Çözüm Modellemesi</w:t>
              <w:br/>
              <w:t xml:space="preserve">• Somut Materyaller</w:t>
              <w:br/>
              <w:t xml:space="preserve">• Adım / Formül Kartları</w:t>
              <w:br/>
              <w:t xml:space="preserve">• Görsel Şema</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Sadeleştirilmiş dereceli puanlama anahtarı</w:t>
            </w:r>
            <w:r>
              <w:rPr>
                <w:rFonts w:ascii="Calibri" w:hAnsi="Calibri" w:eastAsia="Calibri" w:cs="Calibri"/>
                <w:color w:val="1A202C"/>
                <w:sz w:val="14"/>
                <w:szCs w:val="14"/>
              </w:rPr>
              <w:br/>
              <w:t xml:space="preserve">• Cumhuriyet Bayramı (29 Ekim)</w:t>
            </w:r>
            <w:r>
              <w:rPr>
                <w:rFonts w:ascii="Calibri" w:hAnsi="Calibri" w:eastAsia="Calibri" w:cs="Calibri"/>
                <w:color w:val="1A202C"/>
                <w:sz w:val="14"/>
                <w:szCs w:val="14"/>
              </w:rPr>
              <w:br/>
              <w:t xml:space="preserve">• 28 Ekim yarım gün; 29 Ekim tatil</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KASIM</w:t>
            </w: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8.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02 – 06 Kas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NİCELİKLER VE DEĞİŞİMLER</w:t>
              <w:br/>
              <w:t xml:space="preserve">• Doğrusal Fonksiyonlar ve Nitel Özellikleri</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9.2.1. Gerçek sayılarda f(x) = x şeklinde tanımlı doğrusal referans fonksiyonun nitel özellikleri ile bu fonksiyondan türetilen g(x) = a ∙ f(x ±…</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2.2: </w:t>
            </w:r>
            <w:r>
              <w:rPr>
                <w:rFonts w:ascii="Calibri" w:hAnsi="Calibri" w:eastAsia="Calibri" w:cs="Calibri"/>
                <w:color w:val="1A202C"/>
                <w:sz w:val="14"/>
                <w:szCs w:val="14"/>
              </w:rPr>
              <w:t xml:space="preserve">Deniz, yönlendirici sorular sorulduğunda doğrusal referans fonksiyonun nitel özellikleri ile matematiksel temsilleri arasındaki ilişkileri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Aşamalı Yardımla Öğretim</w:t>
              <w:br/>
              <w:t xml:space="preserve">• Doğrudan Öğretim</w:t>
              <w:br/>
              <w:t xml:space="preserve">• Örnek Çözüm Modellemesi</w:t>
              <w:br/>
              <w:t xml:space="preserve">• Adım / Formül Kartları</w:t>
              <w:br/>
              <w:t xml:space="preserve">• Hesap Makinesi</w:t>
              <w:br/>
              <w:t xml:space="preserve">• Somut Materyaller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A202C"/>
                <w:sz w:val="14"/>
                <w:szCs w:val="14"/>
              </w:rPr>
              <w:t xml:space="preserve">• 1. DÖNEM 1.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Soru-cevap ile değerlendirme</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9.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09 – 13 Kas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NİCELİKLER VE DEĞİŞİMLER</w:t>
              <w:br/>
              <w:t xml:space="preserve">• Doğrusal Fonksiyonlar ve Nitel Özellikleri</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9.2.1. Gerçek sayılarda f(x) = x şeklinde tanımlı doğrusal referans fonksiyonun nitel özellikleri ile bu fonksiyondan türetilen g(x) = a ∙ f(x ±…</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2.3: </w:t>
            </w:r>
            <w:r>
              <w:rPr>
                <w:rFonts w:ascii="Calibri" w:hAnsi="Calibri" w:eastAsia="Calibri" w:cs="Calibri"/>
                <w:color w:val="1A202C"/>
                <w:sz w:val="14"/>
                <w:szCs w:val="14"/>
              </w:rPr>
              <w:t xml:space="preserve">Deniz, sadeleştirilmiş materyal verildiğinde doğrusal referans fonksiyon ile elde ettiği doğrusal fonksiyonların grafik ve cebirsel temsilleri arasındaki ilişkiyi ifade eder.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Örnek Çözüm Modellemesi</w:t>
              <w:br/>
              <w:t xml:space="preserve">• Somuttan Soyuta Öğretim</w:t>
              <w:br/>
              <w:t xml:space="preserve">• Hesap Makinesi</w:t>
              <w:br/>
              <w:t xml:space="preserve">• GeoGebra</w:t>
              <w:br/>
              <w:t xml:space="preserve">• Resimli Kartlar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r>
              <w:rPr>
                <w:rFonts w:ascii="Calibri" w:hAnsi="Calibri" w:eastAsia="Calibri" w:cs="Calibri"/>
                <w:color w:val="1A202C"/>
                <w:sz w:val="14"/>
                <w:szCs w:val="14"/>
              </w:rPr>
              <w:br/>
              <w:t xml:space="preserve">• Atatürk Haftası (10-16 Kasım)</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w:t>
            </w:r>
          </w:p>
        </w:tc>
        <w:tc>
          <w:tcPr>
            <w:tcW w:w="113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16 – 20 Kasım 2026</w:t>
            </w:r>
          </w:p>
        </w:tc>
        <w:tc>
          <w:tcPr>
            <w:tcW w:w="4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6"/>
                <w:szCs w:val="16"/>
              </w:rPr>
              <w:t xml:space="preserve">I. DÖNEM ARA TATİLİ</w:t>
            </w:r>
          </w:p>
        </w:tc>
        <w:tc>
          <w:tcPr>
            <w:tcW w:w="266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351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i/>
                <w:iCs/>
                <w:color w:val="92400E"/>
                <w:sz w:val="15"/>
                <w:szCs w:val="15"/>
              </w:rPr>
              <w:t xml:space="preserve">I. DÖNEM ARA TATİLİ (Eğitim-Öğretime Ara)</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7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Resmî Ara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10.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23 – 27 Kas 2026</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NİCELİKLER VE DEĞİŞİMLER</w:t>
              <w:br/>
              <w:t xml:space="preserve">• Doğrusal Fonksiyonlar ve Nitel Özellikleri</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9.2.1. Gerçek sayılarda f(x) = x şeklinde tanımlı doğrusal referans fonksiyonun nitel özellikleri ile bu fonksiyondan türetilen g(x) = a ∙ f(x ±…</w:t>
              <w:br/>
              <w:t xml:space="preserve">(+1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2 / KDA 2.4: </w:t>
            </w:r>
            <w:r>
              <w:rPr>
                <w:rFonts w:ascii="Calibri" w:hAnsi="Calibri" w:eastAsia="Calibri" w:cs="Calibri"/>
                <w:color w:val="1A202C"/>
                <w:sz w:val="14"/>
                <w:szCs w:val="14"/>
              </w:rPr>
              <w:t xml:space="preserve">Deniz, farklı örneklerle çalışırken bağımsız olarak doğrusal referans fonksiyonun nitel özellikleri ile matematiksel temsilleri arasındaki ilişkileri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Gösterip Yaptırma</w:t>
              <w:br/>
              <w:t xml:space="preserve">• Somuttan Soyuta Öğretim</w:t>
              <w:br/>
              <w:t xml:space="preserve">• Görev Analizi</w:t>
              <w:br/>
              <w:t xml:space="preserve">• GeoGebra</w:t>
              <w:br/>
              <w:t xml:space="preserve">• Kareli Kâğıt, Sayı Doğrusu</w:t>
              <w:br/>
              <w:t xml:space="preserve">• Sade Çalışma Kâğıdı</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Uyarlanmış performans görevi</w:t>
            </w:r>
            <w:r>
              <w:rPr>
                <w:rFonts w:ascii="Calibri" w:hAnsi="Calibri" w:eastAsia="Calibri" w:cs="Calibri"/>
                <w:color w:val="1A202C"/>
                <w:sz w:val="14"/>
                <w:szCs w:val="14"/>
              </w:rPr>
              <w:br/>
              <w:t xml:space="preserve">• Öğretmenler Günü (24 Kasım)</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ARALIK</w:t>
            </w:r>
          </w:p>
        </w:tc>
        <w:tc>
          <w:tcPr>
            <w:tcW w:w="62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11. Hf</w:t>
            </w:r>
          </w:p>
        </w:tc>
        <w:tc>
          <w:tcPr>
            <w:tcW w:w="113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30 Kas – 04 Ara</w:t>
            </w:r>
          </w:p>
        </w:tc>
        <w:tc>
          <w:tcPr>
            <w:tcW w:w="45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NİCELİKLER VE DEĞİŞİMLER</w:t>
              <w:br/>
              <w:t xml:space="preserve">• Mutlak Değer Fonksiyonu ve Nitel Özellikleri</w:t>
            </w:r>
          </w:p>
        </w:tc>
        <w:tc>
          <w:tcPr>
            <w:tcW w:w="266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9.2.2. Gerçek sayılarda m(x) = ± |ax ± b| ± c (a, b, c ∈ℝ, a ≠ 0) şeklinde tanımlı mutlak değer fonksiyonlarının nitel özelliklerini incelemek…</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2 / KDA 2.5: </w:t>
            </w:r>
            <w:r>
              <w:rPr>
                <w:rFonts w:ascii="Calibri" w:hAnsi="Calibri" w:eastAsia="Calibri" w:cs="Calibri"/>
                <w:color w:val="1A202C"/>
                <w:sz w:val="14"/>
                <w:szCs w:val="14"/>
              </w:rPr>
              <w:t xml:space="preserve">Deniz, görsel ipuçlarıyla desteklendiğinde doğrusal fonksiyonlarla ifade edilebilen denklem ve eşitsizliklere ilişkin matematiksel bileşenlerin aralarındaki ilişkileri belirler. (Ölçüt: %80 – 4/5)</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Somutlaştırma</w:t>
              <w:br/>
              <w:t xml:space="preserve">• Görev Analizi</w:t>
              <w:br/>
              <w:t xml:space="preserve">• Gösterip Yaptırma</w:t>
              <w:br/>
              <w:t xml:space="preserve">• Kareli Kâğıt, Sayı Doğrusu</w:t>
              <w:br/>
              <w:t xml:space="preserve">• Uyarlanmış Çalışma Kâğıdı</w:t>
              <w:br/>
              <w:t xml:space="preserve">• Görsel Şema</w:t>
            </w:r>
          </w:p>
        </w:tc>
        <w:tc>
          <w:tcPr>
            <w:tcW w:w="1754"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BEP kontrol listesi</w:t>
            </w:r>
            <w:r>
              <w:rPr>
                <w:rFonts w:ascii="Calibri" w:hAnsi="Calibri" w:eastAsia="Calibri" w:cs="Calibri"/>
                <w:color w:val="1A202C"/>
                <w:sz w:val="14"/>
                <w:szCs w:val="14"/>
              </w:rPr>
              <w:br/>
              <w:t xml:space="preserve">• Dünya Engelliler Günü (3 Aralık)</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12.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07 – 11 Ara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NİCELİKLER VE DEĞİŞİMLER</w:t>
              <w:br/>
              <w:t xml:space="preserve">• Doğrusal Fonksiyonlarla İfade Edilen Denklem ve Eşitsizlikler İçeren Problemler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9.2.3. Doğrusal fonksiyonlarla ifade edilebilen denklem ve eşitsizlikler içeren problem çözebilme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2.6: </w:t>
            </w:r>
            <w:r>
              <w:rPr>
                <w:rFonts w:ascii="Calibri" w:hAnsi="Calibri" w:eastAsia="Calibri" w:cs="Calibri"/>
                <w:color w:val="1A202C"/>
                <w:sz w:val="14"/>
                <w:szCs w:val="14"/>
              </w:rPr>
              <w:t xml:space="preserve">Deniz, yönlendirici sorular sorulduğunda dönüştürdüğü temsillerin problem bağlamındaki anlamını ifade eder.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Tekrar ve Pekiştirme</w:t>
              <w:br/>
              <w:t xml:space="preserve">• Gösterip Yaptırma</w:t>
              <w:br/>
              <w:t xml:space="preserve">• Akranla Eşli Çalışma</w:t>
              <w:br/>
              <w:t xml:space="preserve">• Uyarlanmış Çalışma Kâğıdı</w:t>
              <w:br/>
              <w:t xml:space="preserve">• Akıllı Tahta</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13.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Ara 2026</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NİCELİKLER VE DEĞİŞİMLER / GEOMETRİK ŞEKİLLER</w:t>
              <w:br/>
              <w:t xml:space="preserve">• Doğrusal Fonksiyonlarla İfade Edilen Denklem ve Eşitsizlikler İçeren Problemler</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9.2.3. Doğrusal fonksiyonlarla ifade edilebilen denklem ve eşitsizlikler içeren problem çözebilme</w:t>
              <w:br/>
              <w:t xml:space="preserve">9.3.1. Üçgende açı ve kenarla ilgili özellikleri, üçgenin açıları ve kenarları arasındaki ilişkileri…</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2 / KDA 2.7: </w:t>
            </w:r>
            <w:r>
              <w:rPr>
                <w:rFonts w:ascii="Calibri" w:hAnsi="Calibri" w:eastAsia="Calibri" w:cs="Calibri"/>
                <w:color w:val="1A202C"/>
                <w:sz w:val="14"/>
                <w:szCs w:val="14"/>
              </w:rPr>
              <w:t xml:space="preserve">Deniz, sadeleştirilmiş materyal verildiğinde “Doğrusal Fonksiyonlarla İfade Edilen Denklem ve Eşitsizlikler İçeren Problemler” konusuyla ilgili günlük yaşamdan basit bir problemi çözer. (Ölçüt: %80 – 4/5)</w:t>
            </w:r>
          </w:p>
          <w:p>
            <w:pPr>
              <w:keepNext/>
              <w:spacing w:before="0" w:after="40" w:line="240" w:lineRule="auto"/>
              <w:jc w:val="left"/>
            </w:pPr>
            <w:r>
              <w:rPr>
                <w:rFonts w:ascii="Calibri" w:hAnsi="Calibri" w:eastAsia="Calibri" w:cs="Calibri"/>
                <w:b/>
                <w:bCs/>
                <w:color w:val="2B6CB0"/>
                <w:sz w:val="14"/>
                <w:szCs w:val="14"/>
              </w:rPr>
              <w:t xml:space="preserve">UDA 3: </w:t>
            </w:r>
            <w:r>
              <w:rPr>
                <w:rFonts w:ascii="Calibri" w:hAnsi="Calibri" w:eastAsia="Calibri" w:cs="Calibri"/>
                <w:i/>
                <w:iCs/>
                <w:color w:val="1B365D"/>
                <w:sz w:val="14"/>
                <w:szCs w:val="14"/>
              </w:rPr>
              <w:t xml:space="preserve">Deniz, “Geometrik Şekiller” teması kapsamında “Üçgende Açı ve Kenarla İlgili Özellikler ve Bu Özellikler Arasındaki İlişkiler” konusundaki temel kavram ve becerileri bireysel düzeyine uygun destekle kazanır.</w:t>
            </w:r>
          </w:p>
          <w:p>
            <w:pPr>
              <w:keepNext/>
              <w:spacing w:before="0" w:after="10" w:line="240" w:lineRule="auto"/>
              <w:jc w:val="left"/>
            </w:pPr>
            <w:r>
              <w:rPr>
                <w:rFonts w:ascii="Calibri" w:hAnsi="Calibri" w:eastAsia="Calibri" w:cs="Calibri"/>
                <w:b/>
                <w:bCs/>
                <w:color w:val="1B365D"/>
                <w:sz w:val="14"/>
                <w:szCs w:val="14"/>
              </w:rPr>
              <w:t xml:space="preserve">UDA 3 / KDA 3.1: </w:t>
            </w:r>
            <w:r>
              <w:rPr>
                <w:rFonts w:ascii="Calibri" w:hAnsi="Calibri" w:eastAsia="Calibri" w:cs="Calibri"/>
                <w:color w:val="1A202C"/>
                <w:sz w:val="14"/>
                <w:szCs w:val="14"/>
              </w:rPr>
              <w:t xml:space="preserve">Deniz, örnek bir uygulamayı inceledikten sonra “Üçgende Açı ve Kenarla İlgili Özellikler ve Bu Özellikler Arasındaki İlişkiler” konusundaki temel kavram ve sembolleri örnekleriyle eşleştirir.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Tekrar ve Pekiştirme</w:t>
              <w:br/>
              <w:t xml:space="preserve">• Akranla Eşli Çalışma</w:t>
              <w:br/>
              <w:t xml:space="preserve">• Akıllı Tahta</w:t>
              <w:br/>
              <w:t xml:space="preserve">• Somut Materyaller</w:t>
              <w:br/>
              <w:t xml:space="preserve">• Resimli Kartlar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Yönlendirmeli kısa cevaplı sorular</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14.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21 – 25 Ara 2026</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GEOMETRİK ŞEKİLLER</w:t>
              <w:br/>
              <w:t xml:space="preserve">• Üçgende Açı ve Kenarla İlgili Özellikler ve Bu Özellikler Arasındaki İlişkiler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9.3.1. Üçgende açı ve kenarla ilgili özellikleri, üçgenin açıları ve kenarları arasındaki ilişkileri doğrulayabilme veya ispatlayabilme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3 / KDA 3.2: </w:t>
            </w:r>
            <w:r>
              <w:rPr>
                <w:rFonts w:ascii="Calibri" w:hAnsi="Calibri" w:eastAsia="Calibri" w:cs="Calibri"/>
                <w:color w:val="1A202C"/>
                <w:sz w:val="14"/>
                <w:szCs w:val="14"/>
              </w:rPr>
              <w:t xml:space="preserve">Deniz, görsel ipuçlarıyla desteklendiğinde “Üçgende Açı ve Kenarla İlgili Özellikler ve Bu Özellikler Arasındaki İlişkiler” konusuyla ilgili basit örnek işlemleri adım adım yapar.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Doğrudan Öğretim</w:t>
              <w:br/>
              <w:t xml:space="preserve">• Akranla Eşli Çalışma</w:t>
              <w:br/>
              <w:t xml:space="preserve">• Soru-Cevap</w:t>
              <w:br/>
              <w:t xml:space="preserve">• Somut Materyaller</w:t>
              <w:br/>
              <w:t xml:space="preserve">• Adım / Formül Kartları</w:t>
              <w:br/>
              <w:t xml:space="preserve">• Sade Çalışma Kâğıdı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15.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28 Ara – 01 Oca</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GEOMETRİK ŞEKİLLER / EŞLİK VE BENZERLİK</w:t>
              <w:br/>
              <w:t xml:space="preserve">• Üçgende Açı ve Kenarla İlgili Özellikler ve Bu Özellikler Arasındaki İlişkiler</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9.3.1. Üçgende açı ve kenarla ilgili özellikleri, üçgenin açıları ve kenarları arasındaki ilişkileri…</w:t>
              <w:br/>
              <w:t xml:space="preserve">9.4.1. Geometrik dönüşümlerle ilgili çıkarım yapabilme</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3 / KDA 3.3: </w:t>
            </w:r>
            <w:r>
              <w:rPr>
                <w:rFonts w:ascii="Calibri" w:hAnsi="Calibri" w:eastAsia="Calibri" w:cs="Calibri"/>
                <w:color w:val="1A202C"/>
                <w:sz w:val="14"/>
                <w:szCs w:val="14"/>
              </w:rPr>
              <w:t xml:space="preserve">Deniz, yönlendirici sorular sorulduğunda “Üçgende Açı ve Kenarla İlgili Özellikler ve Bu Özellikler Arasındaki İlişkiler” konusuyla ilgili günlük yaşamdan basit bir problemi çözer. (Ölçüt: %80 – 4/5)</w:t>
            </w:r>
          </w:p>
          <w:p>
            <w:pPr>
              <w:spacing w:before="0" w:after="40" w:line="240" w:lineRule="auto"/>
              <w:jc w:val="left"/>
            </w:pPr>
            <w:r>
              <w:rPr>
                <w:rFonts w:ascii="Calibri" w:hAnsi="Calibri" w:eastAsia="Calibri" w:cs="Calibri"/>
                <w:b/>
                <w:bCs/>
                <w:color w:val="2B6CB0"/>
                <w:sz w:val="14"/>
                <w:szCs w:val="14"/>
              </w:rPr>
              <w:t xml:space="preserve">UDA 4: </w:t>
            </w:r>
            <w:r>
              <w:rPr>
                <w:rFonts w:ascii="Calibri" w:hAnsi="Calibri" w:eastAsia="Calibri" w:cs="Calibri"/>
                <w:i/>
                <w:iCs/>
                <w:color w:val="1B365D"/>
                <w:sz w:val="14"/>
                <w:szCs w:val="14"/>
              </w:rPr>
              <w:t xml:space="preserve">Deniz, “Eşlik ve Benzerlik” teması kapsamında “Geometrik Dönüşümler”, “Eşlik ve Benzerlik Koşulları”, “Benzer üçgenler Oluşturma”, “Tales, Öklid ve Pisagor Teoremleri” ve “Eşlik ve Benzerlik Problemleri” konularındaki temel kavram ve becerileri bireysel düzeyine uygun destekle kazanır.</w:t>
            </w:r>
          </w:p>
          <w:p>
            <w:pPr>
              <w:spacing w:before="0" w:after="10" w:line="240" w:lineRule="auto"/>
              <w:jc w:val="left"/>
            </w:pPr>
            <w:r>
              <w:rPr>
                <w:rFonts w:ascii="Calibri" w:hAnsi="Calibri" w:eastAsia="Calibri" w:cs="Calibri"/>
                <w:b/>
                <w:bCs/>
                <w:color w:val="1B365D"/>
                <w:sz w:val="14"/>
                <w:szCs w:val="14"/>
              </w:rPr>
              <w:t xml:space="preserve">UDA 4 / KDA 4.1: </w:t>
            </w:r>
            <w:r>
              <w:rPr>
                <w:rFonts w:ascii="Calibri" w:hAnsi="Calibri" w:eastAsia="Calibri" w:cs="Calibri"/>
                <w:color w:val="1A202C"/>
                <w:sz w:val="14"/>
                <w:szCs w:val="14"/>
              </w:rPr>
              <w:t xml:space="preserve">Deniz, sadeleştirilmiş materyal verildiğinde “Geometrik Dönüşümler” konusundaki temel kavram ve sembolleri örnekleriyle eşleştirir.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Aşamalı Yardımla Öğretim</w:t>
              <w:br/>
              <w:t xml:space="preserve">• Soru-Cevap</w:t>
              <w:br/>
              <w:t xml:space="preserve">• Doğrudan Öğretim</w:t>
              <w:br/>
              <w:t xml:space="preserve">• Adım / Formül Kartları</w:t>
              <w:br/>
              <w:t xml:space="preserve">• Hesap Makinesi</w:t>
              <w:br/>
              <w:t xml:space="preserve">• Görsel Şema</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Sadeleştirilmiş dereceli puanlama anahtarı</w:t>
            </w:r>
            <w:r>
              <w:rPr>
                <w:rFonts w:ascii="Calibri" w:hAnsi="Calibri" w:eastAsia="Calibri" w:cs="Calibri"/>
                <w:color w:val="1A202C"/>
                <w:sz w:val="14"/>
                <w:szCs w:val="14"/>
              </w:rPr>
              <w:br/>
              <w:t xml:space="preserve">• 1 Ocak Yılbaşı tatili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OCAK</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16.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04 – 08 Oca 2027</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EŞLİK VE BENZERLİK</w:t>
              <w:br/>
              <w:t xml:space="preserve">• Geometrik Dönüşümler</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9.4.1. Geometrik dönüşümlerle ilgili çıkarım yapabilme</w:t>
            </w:r>
          </w:p>
        </w:tc>
        <w:tc>
          <w:tcPr>
            <w:tcW w:w="351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4 / KDA 4.2: </w:t>
            </w:r>
            <w:r>
              <w:rPr>
                <w:rFonts w:ascii="Calibri" w:hAnsi="Calibri" w:eastAsia="Calibri" w:cs="Calibri"/>
                <w:color w:val="1A202C"/>
                <w:sz w:val="14"/>
                <w:szCs w:val="14"/>
              </w:rPr>
              <w:t xml:space="preserve">Deniz, örnek bir uygulamayı inceledikten sonra “Geometrik Dönüşümler” konusuyla ilgili basit örnek işlemleri adım adım yapar.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Model Olma</w:t>
              <w:br/>
              <w:t xml:space="preserve">• Doğrudan Öğretim</w:t>
              <w:br/>
              <w:t xml:space="preserve">• Örnek Çözüm Modellemesi</w:t>
              <w:br/>
              <w:t xml:space="preserve">• Hesap Makinesi</w:t>
              <w:br/>
              <w:t xml:space="preserve">• GeoGebra</w:t>
              <w:br/>
              <w:t xml:space="preserve">• Somut Materyaller</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A202C"/>
                <w:sz w:val="14"/>
                <w:szCs w:val="14"/>
              </w:rPr>
              <w:t xml:space="preserve">• 1. DÖNEM 2.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17.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11 – 15 Oca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EŞLİK VE BENZERLİK</w:t>
              <w:br/>
              <w:t xml:space="preserve">• Geometrik Dönüşümler</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9.4.1. Geometrik dönüşümlerle ilgili çıkarım yapabilme</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4.3: </w:t>
            </w:r>
            <w:r>
              <w:rPr>
                <w:rFonts w:ascii="Calibri" w:hAnsi="Calibri" w:eastAsia="Calibri" w:cs="Calibri"/>
                <w:color w:val="1A202C"/>
                <w:sz w:val="14"/>
                <w:szCs w:val="14"/>
              </w:rPr>
              <w:t xml:space="preserve">Deniz, görsel ipuçlarıyla desteklendiğinde “Geometrik Dönüşümler” konusuyla ilgili günlük yaşamdan basit bir problemi çözer.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Gösterip Yaptırma</w:t>
              <w:br/>
              <w:t xml:space="preserve">• Örnek Çözüm Modellemesi</w:t>
              <w:br/>
              <w:t xml:space="preserve">• Somuttan Soyuta Öğretim</w:t>
              <w:br/>
              <w:t xml:space="preserve">• GeoGebra</w:t>
              <w:br/>
              <w:t xml:space="preserve">• Kareli Kâğıt, Sayı Doğrusu</w:t>
              <w:br/>
              <w:t xml:space="preserve">• Resimli Kartlar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18.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18 – 22 Oca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OKUL TEMELLİ PLANLAMA</w:t>
              <w:br/>
              <w:t xml:space="preserve">• Zümrece belirlenen okul temelli etkinlikler (okuma, proje, gözlem vb.)</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Okul temelli planlama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Deniz, sadeleştirilmiş materyal verildiğinde zümre öğretmenler kurulunca belirlenen okul temelli planlama etkinliğine görev paylaşımıyla katılır.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Proje Tabanlı Öğrenme</w:t>
              <w:br/>
              <w:t xml:space="preserve">• İş Birlikli Öğrenme</w:t>
              <w:br/>
              <w:t xml:space="preserve">• Akran Desteği</w:t>
              <w:br/>
              <w:t xml:space="preserve">• Görselli Etkinlik Yönergesi</w:t>
              <w:br/>
              <w:t xml:space="preserve">• Kontrol Listesi</w:t>
              <w:br/>
              <w:t xml:space="preserve">• Akıllı Tahta</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Katılım gözlem formu</w:t>
            </w:r>
            <w:r>
              <w:rPr>
                <w:rFonts w:ascii="Calibri" w:hAnsi="Calibri" w:eastAsia="Calibri" w:cs="Calibri"/>
                <w:color w:val="1A202C"/>
                <w:sz w:val="14"/>
                <w:szCs w:val="14"/>
              </w:rPr>
              <w:br/>
              <w:t xml:space="preserve">• 1. dönem sonu (22 Ocak)</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w:t>
            </w:r>
          </w:p>
        </w:tc>
        <w:tc>
          <w:tcPr>
            <w:tcW w:w="113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25 Oca – 05 Şub 2027</w:t>
            </w:r>
          </w:p>
        </w:tc>
        <w:tc>
          <w:tcPr>
            <w:tcW w:w="45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1928"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6"/>
                <w:szCs w:val="16"/>
              </w:rPr>
              <w:t xml:space="preserve">YARIYIL TATİLİ</w:t>
            </w:r>
          </w:p>
        </w:tc>
        <w:tc>
          <w:tcPr>
            <w:tcW w:w="2665"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3515"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i/>
                <w:iCs/>
                <w:color w:val="92400E"/>
                <w:sz w:val="15"/>
                <w:szCs w:val="15"/>
              </w:rPr>
              <w:t xml:space="preserve">YARIYIL TATİLİ (Sömestir Tatili)</w:t>
            </w:r>
          </w:p>
        </w:tc>
        <w:tc>
          <w:tcPr>
            <w:tcW w:w="1928"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92400E"/>
                <w:sz w:val="15"/>
                <w:szCs w:val="15"/>
              </w:rPr>
              <w:t xml:space="preserve">—</w:t>
            </w:r>
          </w:p>
        </w:tc>
        <w:tc>
          <w:tcPr>
            <w:tcW w:w="1754" w:type="dxa"/>
            <w:tcBorders>
              <w:top w:val="single" w:sz="4" w:space="0" w:color="CBD5E1"/>
              <w:left w:val="single" w:sz="4" w:space="0" w:color="CBD5E1"/>
              <w:bottom w:val="single" w:sz="20" w:space="0" w:color="1B365D"/>
              <w:right w:val="single" w:sz="4" w:space="0" w:color="CBD5E1"/>
            </w:tcBorders>
            <w:shd w:val="clear" w:color="auto" w:fill="FEF3C7"/>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92400E"/>
                <w:sz w:val="15"/>
                <w:szCs w:val="15"/>
              </w:rPr>
              <w:t xml:space="preserve">Resmî Yarıyıl Tatili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ŞUBAT</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19.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08 – 12 Şub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EŞLİK VE BENZERLİK</w:t>
              <w:br/>
              <w:t xml:space="preserve">• Eşlik ve Benzerlik Koşulları</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9.4.2. İki üçgenin eş veya benzer olması için gerekli olan asgari koşullarla ilgili çıkarım yapabilme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4.4: </w:t>
            </w:r>
            <w:r>
              <w:rPr>
                <w:rFonts w:ascii="Calibri" w:hAnsi="Calibri" w:eastAsia="Calibri" w:cs="Calibri"/>
                <w:color w:val="1A202C"/>
                <w:sz w:val="14"/>
                <w:szCs w:val="14"/>
              </w:rPr>
              <w:t xml:space="preserve">Deniz, sadeleştirilmiş materyal verildiğinde önceki haftalarda öğrendiklerini kısa bir uygulama etkinliğinde kullanır.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Tekrar ve Pekiştirme</w:t>
              <w:br/>
              <w:t xml:space="preserve">• Görev Analizi</w:t>
              <w:br/>
              <w:t xml:space="preserve">• Gösterip Yaptırma</w:t>
              <w:br/>
              <w:t xml:space="preserve">• Uyarlanmış Çalışma Kâğıdı</w:t>
              <w:br/>
              <w:t xml:space="preserve">• Akıllı Tahta</w:t>
              <w:br/>
              <w:t xml:space="preserve">• Görsel Şema</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performans görevi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20.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15 – 19 Şub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EŞLİK VE BENZERLİK</w:t>
              <w:br/>
              <w:t xml:space="preserve">• Benzer üçgenler Oluşturma</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9.4.3. Bir üçgenden hareketle ona benzer üçgenler oluşturma ile ilgili yansıtma yapabilme</w:t>
              <w:br/>
              <w:t xml:space="preserve">(+1 öğrenme çıktısı/kazanım daha)</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4 / KDA 4.5: </w:t>
            </w:r>
            <w:r>
              <w:rPr>
                <w:rFonts w:ascii="Calibri" w:hAnsi="Calibri" w:eastAsia="Calibri" w:cs="Calibri"/>
                <w:color w:val="1A202C"/>
                <w:sz w:val="14"/>
                <w:szCs w:val="14"/>
              </w:rPr>
              <w:t xml:space="preserve">Deniz, örnek bir uygulamayı inceledikten sonra Tales, Öklid ve Pisagor teoremlerine ilişkin farklı ispatları kullanır.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Gösterip Yaptırma</w:t>
              <w:br/>
              <w:t xml:space="preserve">• Tekrar ve Pekiştirme</w:t>
              <w:br/>
              <w:t xml:space="preserve">• Akıllı Tahta</w:t>
              <w:br/>
              <w:t xml:space="preserve">• Somut Materyaller</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21. Hf</w:t>
            </w:r>
          </w:p>
        </w:tc>
        <w:tc>
          <w:tcPr>
            <w:tcW w:w="113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22 – 26 Şub 2027</w:t>
            </w:r>
          </w:p>
        </w:tc>
        <w:tc>
          <w:tcPr>
            <w:tcW w:w="4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EŞLİK VE BENZERLİK</w:t>
              <w:br/>
              <w:t xml:space="preserve">• Tales, Öklid ve Pisagor Teoremleri</w:t>
            </w:r>
          </w:p>
        </w:tc>
        <w:tc>
          <w:tcPr>
            <w:tcW w:w="266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9.4.4. Tales, Öklid ve Pisagor teoremlerini ispatlayabilme</w:t>
              <w:br/>
              <w:t xml:space="preserve">(+1 öğrenme çıktısı/kazanım daha)</w:t>
            </w:r>
          </w:p>
        </w:tc>
        <w:tc>
          <w:tcPr>
            <w:tcW w:w="3515"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4 / KDA 4.6: </w:t>
            </w:r>
            <w:r>
              <w:rPr>
                <w:rFonts w:ascii="Calibri" w:hAnsi="Calibri" w:eastAsia="Calibri" w:cs="Calibri"/>
                <w:color w:val="1A202C"/>
                <w:sz w:val="14"/>
                <w:szCs w:val="14"/>
              </w:rPr>
              <w:t xml:space="preserve">Deniz, görsel ipuçlarıyla desteklendiğinde problemin verilen ve istenenlerine ilişkin parçaları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Doğrudan Öğretim</w:t>
              <w:br/>
              <w:t xml:space="preserve">• Tekrar ve Pekiştirme</w:t>
              <w:br/>
              <w:t xml:space="preserve">• Akranla Eşli Çalışma</w:t>
              <w:br/>
              <w:t xml:space="preserve">• Somut Materyaller</w:t>
              <w:br/>
              <w:t xml:space="preserve">• Adım / Formül Kartları</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8FAFC"/>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MART</w:t>
            </w:r>
          </w:p>
        </w:tc>
        <w:tc>
          <w:tcPr>
            <w:tcW w:w="62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22. Hf</w:t>
            </w:r>
          </w:p>
        </w:tc>
        <w:tc>
          <w:tcPr>
            <w:tcW w:w="113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01 – 05 Mar 2027</w:t>
            </w:r>
          </w:p>
        </w:tc>
        <w:tc>
          <w:tcPr>
            <w:tcW w:w="454" w:type="dxa"/>
            <w:shd w:val="clear" w:color="auto" w:fill="FFFFFF"/>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EŞLİK VE BENZERLİK / ALGORİTMA VE BİLİŞİM</w:t>
              <w:br/>
              <w:t xml:space="preserve">• Eşlik ve Benzerlik Problemleri</w:t>
            </w:r>
          </w:p>
        </w:tc>
        <w:tc>
          <w:tcPr>
            <w:tcW w:w="266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9.4.5. Eşlik ve benzerlikle ilgili çıkarım ve teoremleri içeren problemleri çözebilme</w:t>
              <w:br/>
              <w:t xml:space="preserve">9.5.1. Algoritma temelli yaklaşımlarla problem çözebilme</w:t>
            </w:r>
          </w:p>
        </w:tc>
        <w:tc>
          <w:tcPr>
            <w:tcW w:w="3515"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4 / KDA 4.7: </w:t>
            </w:r>
            <w:r>
              <w:rPr>
                <w:rFonts w:ascii="Calibri" w:hAnsi="Calibri" w:eastAsia="Calibri" w:cs="Calibri"/>
                <w:color w:val="1A202C"/>
                <w:sz w:val="14"/>
                <w:szCs w:val="14"/>
              </w:rPr>
              <w:t xml:space="preserve">Deniz, yönlendirici sorular sorulduğunda problemde verilenler, istenenler ve gerekli işlemler arasındaki ilişkileri belirler. (Ölçüt: %80 – 4/5)</w:t>
            </w:r>
          </w:p>
          <w:p>
            <w:pPr>
              <w:keepNext/>
              <w:spacing w:before="0" w:after="40" w:line="240" w:lineRule="auto"/>
              <w:jc w:val="left"/>
            </w:pPr>
            <w:r>
              <w:rPr>
                <w:rFonts w:ascii="Calibri" w:hAnsi="Calibri" w:eastAsia="Calibri" w:cs="Calibri"/>
                <w:b/>
                <w:bCs/>
                <w:color w:val="2B6CB0"/>
                <w:sz w:val="14"/>
                <w:szCs w:val="14"/>
              </w:rPr>
              <w:t xml:space="preserve">UDA 5: </w:t>
            </w:r>
            <w:r>
              <w:rPr>
                <w:rFonts w:ascii="Calibri" w:hAnsi="Calibri" w:eastAsia="Calibri" w:cs="Calibri"/>
                <w:i/>
                <w:iCs/>
                <w:color w:val="1B365D"/>
                <w:sz w:val="14"/>
                <w:szCs w:val="14"/>
              </w:rPr>
              <w:t xml:space="preserve">Deniz, “Algoritma ve Bilişim” teması kapsamında “Algoritma Temelli Problemler”, “Mantık Bağlaçları ve Niceleyiciler” ve “Mantık Bağlaçları ve Niceleyicilerin Algoritmik Problemlerde Kullanımı” konularındaki temel kavram ve becerileri bireysel düzeyine uygun destekle kazanır.</w:t>
            </w:r>
          </w:p>
          <w:p>
            <w:pPr>
              <w:keepNext/>
              <w:spacing w:before="0" w:after="10" w:line="240" w:lineRule="auto"/>
              <w:jc w:val="left"/>
            </w:pPr>
            <w:r>
              <w:rPr>
                <w:rFonts w:ascii="Calibri" w:hAnsi="Calibri" w:eastAsia="Calibri" w:cs="Calibri"/>
                <w:b/>
                <w:bCs/>
                <w:color w:val="1B365D"/>
                <w:sz w:val="14"/>
                <w:szCs w:val="14"/>
              </w:rPr>
              <w:t xml:space="preserve">UDA 5 / KDA 5.1: </w:t>
            </w:r>
            <w:r>
              <w:rPr>
                <w:rFonts w:ascii="Calibri" w:hAnsi="Calibri" w:eastAsia="Calibri" w:cs="Calibri"/>
                <w:color w:val="1A202C"/>
                <w:sz w:val="14"/>
                <w:szCs w:val="14"/>
              </w:rPr>
              <w:t xml:space="preserve">Deniz, sadeleştirilmiş materyal verildiğinde algoritma temelli yaklaşımlarla problem çözer. (Ölçüt: %80 – 4/5)</w:t>
            </w:r>
          </w:p>
        </w:tc>
        <w:tc>
          <w:tcPr>
            <w:tcW w:w="1928"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Aşamalı Yardımla Öğretim</w:t>
              <w:br/>
              <w:t xml:space="preserve">• Akranla Eşli Çalışma</w:t>
              <w:br/>
              <w:t xml:space="preserve">• Soru-Cevap</w:t>
              <w:br/>
              <w:t xml:space="preserve">• Adım / Formül Kartları</w:t>
              <w:br/>
              <w:t xml:space="preserve">• Hesap Makinesi</w:t>
              <w:br/>
              <w:t xml:space="preserve">• Sade Çalışma Kâğıdı</w:t>
            </w:r>
          </w:p>
        </w:tc>
        <w:tc>
          <w:tcPr>
            <w:tcW w:w="1754" w:type="dxa"/>
            <w:shd w:val="clear" w:color="auto" w:fill="FFFFFF"/>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Görselli öz değerlendirme formu</w:t>
            </w:r>
            <w:r>
              <w:rPr>
                <w:rFonts w:ascii="Calibri" w:hAnsi="Calibri" w:eastAsia="Calibri" w:cs="Calibri"/>
                <w:color w:val="1A202C"/>
                <w:sz w:val="14"/>
                <w:szCs w:val="14"/>
              </w:rPr>
              <w:br/>
              <w:t xml:space="preserve">• İstiklâl Marşı'nın Kabulü ve Mehmet Akif Ersoy'u Anma Günü (12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w:t>
            </w:r>
          </w:p>
        </w:tc>
        <w:tc>
          <w:tcPr>
            <w:tcW w:w="113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08 – 12 Mart 2027</w:t>
            </w:r>
          </w:p>
        </w:tc>
        <w:tc>
          <w:tcPr>
            <w:tcW w:w="4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6"/>
                <w:szCs w:val="16"/>
              </w:rPr>
              <w:t xml:space="preserve">II. DÖNEM ARA TATİLİ</w:t>
            </w:r>
          </w:p>
        </w:tc>
        <w:tc>
          <w:tcPr>
            <w:tcW w:w="266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3515"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i/>
                <w:iCs/>
                <w:color w:val="92400E"/>
                <w:sz w:val="15"/>
                <w:szCs w:val="15"/>
              </w:rPr>
              <w:t xml:space="preserve">II. DÖNEM ARA TATİLİ (Eğitim-Öğretime Ara)</w:t>
            </w:r>
          </w:p>
        </w:tc>
        <w:tc>
          <w:tcPr>
            <w:tcW w:w="1928"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92400E"/>
                <w:sz w:val="15"/>
                <w:szCs w:val="15"/>
              </w:rPr>
              <w:t xml:space="preserve">—</w:t>
            </w:r>
          </w:p>
        </w:tc>
        <w:tc>
          <w:tcPr>
            <w:tcW w:w="1754" w:type="dxa"/>
            <w:shd w:val="clear" w:color="auto" w:fill="FEF3C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92400E"/>
                <w:sz w:val="15"/>
                <w:szCs w:val="15"/>
              </w:rPr>
              <w:t xml:space="preserve">Resmî Ara Tatil • Ramazan Bayramı (9-11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23.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15 – 19 Mar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ALGORİTMA VE BİLİŞİM</w:t>
              <w:br/>
              <w:t xml:space="preserve">• Algoritma Temelli Problemler</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9.5.1. Algoritma temelli yaklaşımlarla problem çözebilme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5 / KDA 5.2: </w:t>
            </w:r>
            <w:r>
              <w:rPr>
                <w:rFonts w:ascii="Calibri" w:hAnsi="Calibri" w:eastAsia="Calibri" w:cs="Calibri"/>
                <w:color w:val="1A202C"/>
                <w:sz w:val="14"/>
                <w:szCs w:val="14"/>
              </w:rPr>
              <w:t xml:space="preserve">Deniz, örnek bir uygulamayı inceledikten sonra algoritmik yaklaşımla ele alınabilecek bir problemdeki işlem ve süreçlere yönelik bileşenleri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Model Olma</w:t>
              <w:br/>
              <w:t xml:space="preserve">• Soru-Cevap</w:t>
              <w:br/>
              <w:t xml:space="preserve">• Doğrudan Öğretim</w:t>
              <w:br/>
              <w:t xml:space="preserve">• Hesap Makinesi</w:t>
              <w:br/>
              <w:t xml:space="preserve">• GeoGebra</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Türk Dünyası ve Toplulukları Haftası (16-22 Mart)</w:t>
            </w:r>
            <w:r>
              <w:rPr>
                <w:rFonts w:ascii="Calibri" w:hAnsi="Calibri" w:eastAsia="Calibri" w:cs="Calibri"/>
                <w:color w:val="1A202C"/>
                <w:sz w:val="14"/>
                <w:szCs w:val="14"/>
              </w:rPr>
              <w:br/>
              <w:t xml:space="preserve">• Çanakkale Zaferi ve Şehitleri Anma Günü (18 Mart)</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24.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22 – 26 Mar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ALGORİTMA VE BİLİŞİM</w:t>
              <w:br/>
              <w:t xml:space="preserve">• Algoritma Temelli Problemler</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9.5.1. Algoritma temelli yaklaşımlarla problem çözebilme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5 / KDA 5.3: </w:t>
            </w:r>
            <w:r>
              <w:rPr>
                <w:rFonts w:ascii="Calibri" w:hAnsi="Calibri" w:eastAsia="Calibri" w:cs="Calibri"/>
                <w:color w:val="1A202C"/>
                <w:sz w:val="14"/>
                <w:szCs w:val="14"/>
              </w:rPr>
              <w:t xml:space="preserve">Deniz, görsel ipuçlarıyla desteklendiğinde karşılaşılan problem durumlarında geçen algoritmik dili; sözel, görsel veya cebirsel olarak açıklar.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Gösterip Yaptırma</w:t>
              <w:br/>
              <w:t xml:space="preserve">• Doğrudan Öğretim</w:t>
              <w:br/>
              <w:t xml:space="preserve">• Örnek Çözüm Modellemesi</w:t>
              <w:br/>
              <w:t xml:space="preserve">• GeoGebra</w:t>
              <w:br/>
              <w:t xml:space="preserve">• Kareli Kâğıt, Sayı Doğrusu</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25.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29 Mar – 02 Nis</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ALGORİTMA VE BİLİŞİM</w:t>
              <w:br/>
              <w:t xml:space="preserve">• Algoritma Temelli Problemler</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9.5.1. Algoritma temelli yaklaşımlarla problem çözebilme</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5 / KDA 5.4: </w:t>
            </w:r>
            <w:r>
              <w:rPr>
                <w:rFonts w:ascii="Calibri" w:hAnsi="Calibri" w:eastAsia="Calibri" w:cs="Calibri"/>
                <w:color w:val="1A202C"/>
                <w:sz w:val="14"/>
                <w:szCs w:val="14"/>
              </w:rPr>
              <w:t xml:space="preserve">Deniz, farklı örneklerle çalışırken bağımsız olarak algoritmik yaklaşımla ele alınabilecek bir problemdeki işlem ve süreçlere yönelik bileşenleri belirler.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Somutlaştırma</w:t>
              <w:br/>
              <w:t xml:space="preserve">• Örnek Çözüm Modellemesi</w:t>
              <w:br/>
              <w:t xml:space="preserve">• Somuttan Soyuta Öğretim</w:t>
              <w:br/>
              <w:t xml:space="preserve">• Kareli Kâğıt, Sayı Doğrusu</w:t>
              <w:br/>
              <w:t xml:space="preserve">• Uyarlanmış Çalışma Kâğıdı</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A202C"/>
                <w:sz w:val="14"/>
                <w:szCs w:val="14"/>
              </w:rPr>
              <w:t xml:space="preserve">• 2. DÖNEM 1.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Ders içi gözlem formu</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NİSAN</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26.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05 – 09 Nis 2027</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ALGORİTMA VE BİLİŞİM</w:t>
              <w:br/>
              <w:t xml:space="preserve">• Mantık Bağlaçları ve Niceleyiciler</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9.5.2. Algoritmik yapılar içerisindeki mantık bağlaçlarını ve niceleyicileri çözümleyebilme</w:t>
            </w:r>
          </w:p>
        </w:tc>
        <w:tc>
          <w:tcPr>
            <w:tcW w:w="351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5 / KDA 5.5: </w:t>
            </w:r>
            <w:r>
              <w:rPr>
                <w:rFonts w:ascii="Calibri" w:hAnsi="Calibri" w:eastAsia="Calibri" w:cs="Calibri"/>
                <w:color w:val="1A202C"/>
                <w:sz w:val="14"/>
                <w:szCs w:val="14"/>
              </w:rPr>
              <w:t xml:space="preserve">Deniz, sadeleştirilmiş materyal verildiğinde algoritmik yapılar içerisinde kullanılan mantık bağlaçlarını ve niceleyicileri belirler.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Tekrar ve Pekiştirme</w:t>
              <w:br/>
              <w:t xml:space="preserve">• Somuttan Soyuta Öğretim</w:t>
              <w:br/>
              <w:t xml:space="preserve">• Görev Analizi</w:t>
              <w:br/>
              <w:t xml:space="preserve">• Uyarlanmış Çalışma Kâğıdı</w:t>
              <w:br/>
              <w:t xml:space="preserve">• Akıllı Tahta</w:t>
              <w:br/>
              <w:t xml:space="preserve">• Sade Çalışma Kâğıdı</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27.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12 – 16 Nis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ALGORİTMA VE BİLİŞİM / İSTATİSTİKSEL ARAŞTIRMA SÜRECİ</w:t>
              <w:br/>
              <w:t xml:space="preserve">• Mantık Bağlaçları ve Niceleyicilerin Algoritmik Problemlerde Kullanımı</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9.5.3. Mantık bağlaçları ve niceleyicilerin algoritmalarda kullanımına yönelik edindiği deneyimi farklı…</w:t>
              <w:br/>
              <w:t xml:space="preserve">9.6.1. Tek nicel değişkenli veri dağılımları ile çalışabilme ve tek nicel değişken içeren veriye dayalı…</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5 / KDA 5.6: </w:t>
            </w:r>
            <w:r>
              <w:rPr>
                <w:rFonts w:ascii="Calibri" w:hAnsi="Calibri" w:eastAsia="Calibri" w:cs="Calibri"/>
                <w:color w:val="1A202C"/>
                <w:sz w:val="14"/>
                <w:szCs w:val="14"/>
              </w:rPr>
              <w:t xml:space="preserve">Deniz, örnek bir uygulamayı inceledikten sonra karşılaştığı algoritmalardaki mantık bağlaçları ve niceleyicilerin kullanımını gözden geçirir. (Ölçüt: %80 – 4/5)</w:t>
            </w:r>
          </w:p>
          <w:p>
            <w:pPr>
              <w:keepNext/>
              <w:spacing w:before="0" w:after="40" w:line="240" w:lineRule="auto"/>
              <w:jc w:val="left"/>
            </w:pPr>
            <w:r>
              <w:rPr>
                <w:rFonts w:ascii="Calibri" w:hAnsi="Calibri" w:eastAsia="Calibri" w:cs="Calibri"/>
                <w:b/>
                <w:bCs/>
                <w:color w:val="2B6CB0"/>
                <w:sz w:val="14"/>
                <w:szCs w:val="14"/>
              </w:rPr>
              <w:t xml:space="preserve">UDA 6: </w:t>
            </w:r>
            <w:r>
              <w:rPr>
                <w:rFonts w:ascii="Calibri" w:hAnsi="Calibri" w:eastAsia="Calibri" w:cs="Calibri"/>
                <w:i/>
                <w:iCs/>
                <w:color w:val="1B365D"/>
                <w:sz w:val="14"/>
                <w:szCs w:val="14"/>
              </w:rPr>
              <w:t xml:space="preserve">Deniz, “İstatistiksel Araştırma Süreci” teması kapsamında “Tek Nicel Değişkenli Veri Dağılımları” ve “Başkaları Tarafından Oluşturulan Tek Nicel Değişkenli Veri Dağılımlarını İnceleme” konularındaki temel kavram ve becerileri bireysel düzeyine uygun destekle kazanır.</w:t>
            </w:r>
          </w:p>
          <w:p>
            <w:pPr>
              <w:keepNext/>
              <w:spacing w:before="0" w:after="10" w:line="240" w:lineRule="auto"/>
              <w:jc w:val="left"/>
            </w:pPr>
            <w:r>
              <w:rPr>
                <w:rFonts w:ascii="Calibri" w:hAnsi="Calibri" w:eastAsia="Calibri" w:cs="Calibri"/>
                <w:b/>
                <w:bCs/>
                <w:color w:val="1B365D"/>
                <w:sz w:val="14"/>
                <w:szCs w:val="14"/>
              </w:rPr>
              <w:t xml:space="preserve">UDA 6 / KDA 6.1: </w:t>
            </w:r>
            <w:r>
              <w:rPr>
                <w:rFonts w:ascii="Calibri" w:hAnsi="Calibri" w:eastAsia="Calibri" w:cs="Calibri"/>
                <w:color w:val="1A202C"/>
                <w:sz w:val="14"/>
                <w:szCs w:val="14"/>
              </w:rPr>
              <w:t xml:space="preserve">Deniz, görsel ipuçlarıyla desteklendiğinde “Tek Nicel Değişkenli Veri Dağılımları” konusundaki temel kavram ve sembolleri örnekleriyle eşleştirir.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Görev Analizi</w:t>
              <w:br/>
              <w:t xml:space="preserve">• Gösterip Yaptırma</w:t>
              <w:br/>
              <w:t xml:space="preserve">• Akıllı Tahta</w:t>
              <w:br/>
              <w:t xml:space="preserve">• Somut Materyaller</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Sadeleştirilmiş dereceli puanlama anahtarı</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28.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19 – 23 Nis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İSTATİSTİKSEL ARAŞTIRMA SÜRECİ</w:t>
              <w:br/>
              <w:t xml:space="preserve">• Tek Nicel Değişkenli Veri Dağılımları</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9.6.1. Tek nicel değişkenli veri dağılımları ile çalışabilme ve tek nicel değişken içeren veriye dayalı karar verebilme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6 / KDA 6.2: </w:t>
            </w:r>
            <w:r>
              <w:rPr>
                <w:rFonts w:ascii="Calibri" w:hAnsi="Calibri" w:eastAsia="Calibri" w:cs="Calibri"/>
                <w:color w:val="1A202C"/>
                <w:sz w:val="14"/>
                <w:szCs w:val="14"/>
              </w:rPr>
              <w:t xml:space="preserve">Deniz, yönlendirici sorular sorulduğunda nicel veriye dayalı istatistiksel araştırma gerektiren gerçek yaşam durumlarını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Doğrudan Öğretim</w:t>
              <w:br/>
              <w:t xml:space="preserve">• Gösterip Yaptırma</w:t>
              <w:br/>
              <w:t xml:space="preserve">• Tekrar ve Pekiştirme</w:t>
              <w:br/>
              <w:t xml:space="preserve">• Somut Materyaller</w:t>
              <w:br/>
              <w:t xml:space="preserve">• Adım / Formül Kartları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Soru-cevap ile değerlendirme</w:t>
            </w:r>
            <w:r>
              <w:rPr>
                <w:rFonts w:ascii="Calibri" w:hAnsi="Calibri" w:eastAsia="Calibri" w:cs="Calibri"/>
                <w:color w:val="1A202C"/>
                <w:sz w:val="14"/>
                <w:szCs w:val="14"/>
              </w:rPr>
              <w:br/>
              <w:t xml:space="preserve">• Ulusal Egemenlik Çocuk Bayramı (23 Nisan)</w:t>
            </w:r>
            <w:r>
              <w:rPr>
                <w:rFonts w:ascii="Calibri" w:hAnsi="Calibri" w:eastAsia="Calibri" w:cs="Calibri"/>
                <w:color w:val="1A202C"/>
                <w:sz w:val="14"/>
                <w:szCs w:val="14"/>
              </w:rPr>
              <w:br/>
              <w:t xml:space="preserve">• 23 Nisan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29.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26 – 30 Nis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İSTATİSTİKSEL ARAŞTIRMA SÜRECİ</w:t>
              <w:br/>
              <w:t xml:space="preserve">• Tek Nicel Değişkenli Veri Dağılımları</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9.6.1. Tek nicel değişkenli veri dağılımları ile çalışabilme ve tek nicel değişken içeren veriye dayalı karar verebilme</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6 / KDA 6.3: </w:t>
            </w:r>
            <w:r>
              <w:rPr>
                <w:rFonts w:ascii="Calibri" w:hAnsi="Calibri" w:eastAsia="Calibri" w:cs="Calibri"/>
                <w:color w:val="1A202C"/>
                <w:sz w:val="14"/>
                <w:szCs w:val="14"/>
              </w:rPr>
              <w:t xml:space="preserve">Deniz, sadeleştirilmiş materyal verildiğinde nicel verileri toplamak/elde etmek için plan yapar.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Aşamalı Yardımla Öğretim</w:t>
              <w:br/>
              <w:t xml:space="preserve">• Tekrar ve Pekiştirme</w:t>
              <w:br/>
              <w:t xml:space="preserve">• Akranla Eşli Çalışma</w:t>
              <w:br/>
              <w:t xml:space="preserve">• Adım / Formül Kartları</w:t>
              <w:br/>
              <w:t xml:space="preserve">• Hesap Makinesi</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Eşleştirme etkinliği</w:t>
            </w:r>
            <w:r>
              <w:rPr>
                <w:rFonts w:ascii="Calibri" w:hAnsi="Calibri" w:eastAsia="Calibri" w:cs="Calibri"/>
                <w:color w:val="1A202C"/>
                <w:sz w:val="14"/>
                <w:szCs w:val="14"/>
              </w:rPr>
              <w:br/>
              <w:t xml:space="preserve">• Kût'ül Amâre Zaferi (29 Nisan)</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7"/>
                <w:szCs w:val="17"/>
              </w:rPr>
              <w:t xml:space="preserve">MAYIS</w:t>
            </w:r>
          </w:p>
        </w:tc>
        <w:tc>
          <w:tcPr>
            <w:tcW w:w="62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B365D"/>
                <w:sz w:val="15"/>
                <w:szCs w:val="15"/>
              </w:rPr>
              <w:t xml:space="preserve">30. Hf</w:t>
            </w:r>
          </w:p>
        </w:tc>
        <w:tc>
          <w:tcPr>
            <w:tcW w:w="113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color w:val="4A5568"/>
                <w:sz w:val="14"/>
                <w:szCs w:val="14"/>
              </w:rPr>
              <w:t xml:space="preserve">03 – 07 May 2027</w:t>
            </w:r>
          </w:p>
        </w:tc>
        <w:tc>
          <w:tcPr>
            <w:tcW w:w="454" w:type="dxa"/>
            <w:shd w:val="clear" w:color="auto" w:fill="F8FAFC"/>
            <w:tcMar>
              <w:top w:w="45" w:type="dxa"/>
              <w:left w:w="70" w:type="dxa"/>
              <w:bottom w:w="45" w:type="dxa"/>
              <w:right w:w="70" w:type="dxa"/>
            </w:tcMar>
            <w:vAlign w:val="center"/>
          </w:tcPr>
          <w:p>
            <w:pPr>
              <w:keepNext/>
              <w:pageBreakBefore/>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İSTATİSTİKSEL ARAŞTIRMA SÜRECİ</w:t>
              <w:br/>
              <w:t xml:space="preserve">• Tek Nicel Değişkenli Veri Dağılımları</w:t>
            </w:r>
          </w:p>
        </w:tc>
        <w:tc>
          <w:tcPr>
            <w:tcW w:w="266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9.6.1. Tek nicel değişkenli veri dağılımları ile çalışabilme ve tek nicel değişken içeren veriye dayalı karar verebilme</w:t>
            </w:r>
          </w:p>
        </w:tc>
        <w:tc>
          <w:tcPr>
            <w:tcW w:w="3515"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b/>
                <w:bCs/>
                <w:color w:val="1B365D"/>
                <w:sz w:val="14"/>
                <w:szCs w:val="14"/>
              </w:rPr>
              <w:t xml:space="preserve">UDA 6 / KDA 6.4: </w:t>
            </w:r>
            <w:r>
              <w:rPr>
                <w:rFonts w:ascii="Calibri" w:hAnsi="Calibri" w:eastAsia="Calibri" w:cs="Calibri"/>
                <w:color w:val="1A202C"/>
                <w:sz w:val="14"/>
                <w:szCs w:val="14"/>
              </w:rPr>
              <w:t xml:space="preserve">Deniz, örnek bir uygulamayı inceledikten sonra “Tek Nicel Değişkenli Veri Dağılımları” konusuyla ilgili basit örnek işlemleri adım adım yapar. (Ölçüt: %80 – 4/5)</w:t>
            </w:r>
          </w:p>
        </w:tc>
        <w:tc>
          <w:tcPr>
            <w:tcW w:w="1928"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Model Olma</w:t>
              <w:br/>
              <w:t xml:space="preserve">• Akranla Eşli Çalışma</w:t>
              <w:br/>
              <w:t xml:space="preserve">• Soru-Cevap</w:t>
              <w:br/>
              <w:t xml:space="preserve">• Hesap Makinesi</w:t>
              <w:br/>
              <w:t xml:space="preserve">• GeoGebra</w:t>
              <w:br/>
              <w:t xml:space="preserve">• Sade Çalışma Kâğıdı</w:t>
            </w:r>
          </w:p>
        </w:tc>
        <w:tc>
          <w:tcPr>
            <w:tcW w:w="1754" w:type="dxa"/>
            <w:shd w:val="clear" w:color="auto" w:fill="F8FAFC"/>
            <w:tcMar>
              <w:top w:w="45" w:type="dxa"/>
              <w:left w:w="70" w:type="dxa"/>
              <w:bottom w:w="45" w:type="dxa"/>
              <w:right w:w="70" w:type="dxa"/>
            </w:tcMar>
            <w:vAlign w:val="center"/>
          </w:tcPr>
          <w:p>
            <w:pPr>
              <w:keepNext/>
              <w:pageBreakBefore/>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31.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10 – 14 May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İSTATİSTİKSEL ARAŞTIRMA SÜRECİ</w:t>
              <w:br/>
              <w:t xml:space="preserve">• Tek Nicel Değişkenli Veri Dağılımları</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9.6.1. Tek nicel değişkenli veri dağılımları ile çalışabilme ve tek nicel değişken içeren veriye dayalı karar verebilme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6 / KDA 6.5: </w:t>
            </w:r>
            <w:r>
              <w:rPr>
                <w:rFonts w:ascii="Calibri" w:hAnsi="Calibri" w:eastAsia="Calibri" w:cs="Calibri"/>
                <w:color w:val="1A202C"/>
                <w:sz w:val="14"/>
                <w:szCs w:val="14"/>
              </w:rPr>
              <w:t xml:space="preserve">Deniz, görsel ipuçlarıyla desteklendiğinde nicel veriye dayalı istatistiksel araştırma gerektiren gerçek yaşam durumlarını belirler.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Gösterip Yaptırma</w:t>
              <w:br/>
              <w:t xml:space="preserve">• Soru-Cevap</w:t>
              <w:br/>
              <w:t xml:space="preserve">• Doğrudan Öğretim</w:t>
              <w:br/>
              <w:t xml:space="preserve">• GeoGebra</w:t>
              <w:br/>
              <w:t xml:space="preserve">• Kareli Kâğıt, Sayı Doğrusu</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BEP kontrol listesi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32.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17 – 21 May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İSTATİSTİKSEL ARAŞTIRMA SÜRECİ</w:t>
              <w:br/>
              <w:t xml:space="preserve">• Tek Nicel Değişkenli Veri Dağılımları</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9.6.1. Tek nicel değişkenli veri dağılımları ile çalışabilme ve tek nicel değişken içeren veriye dayalı karar verebilme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6 / KDA 6.6: </w:t>
            </w:r>
            <w:r>
              <w:rPr>
                <w:rFonts w:ascii="Calibri" w:hAnsi="Calibri" w:eastAsia="Calibri" w:cs="Calibri"/>
                <w:color w:val="1A202C"/>
                <w:sz w:val="14"/>
                <w:szCs w:val="14"/>
              </w:rPr>
              <w:t xml:space="preserve">Deniz, farklı örneklerle çalışırken bağımsız olarak nicel veriye dayalı istatistiksel araştırma gerektiren gerçek yaşam durumlarını belirler.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Somutlaştırma</w:t>
              <w:br/>
              <w:t xml:space="preserve">• Doğrudan Öğretim</w:t>
              <w:br/>
              <w:t xml:space="preserve">• Örnek Çözüm Modellemesi</w:t>
              <w:br/>
              <w:t xml:space="preserve">• Kareli Kâğıt, Sayı Doğrusu</w:t>
              <w:br/>
              <w:t xml:space="preserve">• Uyarlanmış Çalışma Kâğıdı</w:t>
              <w:br/>
              <w:t xml:space="preserve">• Somut Materyaller</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Uyarlanmış çalışma kâğıdı</w:t>
            </w:r>
            <w:r>
              <w:rPr>
                <w:rFonts w:ascii="Calibri" w:hAnsi="Calibri" w:eastAsia="Calibri" w:cs="Calibri"/>
                <w:color w:val="1A202C"/>
                <w:sz w:val="14"/>
                <w:szCs w:val="14"/>
              </w:rPr>
              <w:br/>
              <w:t xml:space="preserve">• Atatürkü Anma ve Gençlik ve Spor Bayramı (19 Mayıs)</w:t>
            </w:r>
            <w:r>
              <w:rPr>
                <w:rFonts w:ascii="Calibri" w:hAnsi="Calibri" w:eastAsia="Calibri" w:cs="Calibri"/>
                <w:color w:val="1A202C"/>
                <w:sz w:val="14"/>
                <w:szCs w:val="14"/>
              </w:rPr>
              <w:br/>
              <w:t xml:space="preserve">• Kurban Bayramı: 17-19 Mayıs tatil</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33.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24 – 28 May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6</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İSTATİSTİKSEL ARAŞTIRMA SÜRECİ / VERİDEN OLASILIĞA</w:t>
              <w:br/>
              <w:t xml:space="preserve">• Başkaları Tarafından Oluşturulan Tek Nicel Değişkenli Veri Dağılımlarını İnceleme</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9.6.2. Başkaları tarafından oluşturulan tek nicel değişkenli veri dağılımlarına ilişkin istatistiksel…</w:t>
              <w:br/>
              <w:t xml:space="preserve">9.7.1. Olayların olasılığını gözleme dayalı tahmin edebilme</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B365D"/>
                <w:sz w:val="14"/>
                <w:szCs w:val="14"/>
              </w:rPr>
              <w:t xml:space="preserve">UDA 6 / KDA 6.7: </w:t>
            </w:r>
            <w:r>
              <w:rPr>
                <w:rFonts w:ascii="Calibri" w:hAnsi="Calibri" w:eastAsia="Calibri" w:cs="Calibri"/>
                <w:color w:val="1A202C"/>
                <w:sz w:val="14"/>
                <w:szCs w:val="14"/>
              </w:rPr>
              <w:t xml:space="preserve">Deniz, sadeleştirilmiş materyal verildiğinde önceki haftalarda öğrendiklerini akranına bir örnekle açıklar. (Ölçüt: %80 – 4/5)</w:t>
            </w:r>
          </w:p>
          <w:p>
            <w:pPr>
              <w:spacing w:before="0" w:after="40" w:line="240" w:lineRule="auto"/>
              <w:jc w:val="left"/>
            </w:pPr>
            <w:r>
              <w:rPr>
                <w:rFonts w:ascii="Calibri" w:hAnsi="Calibri" w:eastAsia="Calibri" w:cs="Calibri"/>
                <w:b/>
                <w:bCs/>
                <w:color w:val="2B6CB0"/>
                <w:sz w:val="14"/>
                <w:szCs w:val="14"/>
              </w:rPr>
              <w:t xml:space="preserve">UDA 7: </w:t>
            </w:r>
            <w:r>
              <w:rPr>
                <w:rFonts w:ascii="Calibri" w:hAnsi="Calibri" w:eastAsia="Calibri" w:cs="Calibri"/>
                <w:i/>
                <w:iCs/>
                <w:color w:val="1B365D"/>
                <w:sz w:val="14"/>
                <w:szCs w:val="14"/>
              </w:rPr>
              <w:t xml:space="preserve">Deniz, “Veriden Olasılığa” teması kapsamında “Deneysel Olasılık” ve “Teorik Olasılık” konularındaki temel kavram ve becerileri bireysel düzeyine uygun destekle kazanır.</w:t>
            </w:r>
          </w:p>
          <w:p>
            <w:pPr>
              <w:spacing w:before="0" w:after="10" w:line="240" w:lineRule="auto"/>
              <w:jc w:val="left"/>
            </w:pPr>
            <w:r>
              <w:rPr>
                <w:rFonts w:ascii="Calibri" w:hAnsi="Calibri" w:eastAsia="Calibri" w:cs="Calibri"/>
                <w:b/>
                <w:bCs/>
                <w:color w:val="1B365D"/>
                <w:sz w:val="14"/>
                <w:szCs w:val="14"/>
              </w:rPr>
              <w:t xml:space="preserve">UDA 7 / KDA 7.1: </w:t>
            </w:r>
            <w:r>
              <w:rPr>
                <w:rFonts w:ascii="Calibri" w:hAnsi="Calibri" w:eastAsia="Calibri" w:cs="Calibri"/>
                <w:color w:val="1A202C"/>
                <w:sz w:val="14"/>
                <w:szCs w:val="14"/>
              </w:rPr>
              <w:t xml:space="preserve">Deniz, örnek bir uygulamayı inceledikten sonra olayların olasılığını gözleme dayalı tahmin eder. (Ölçüt: %80 – 4/5)</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Tekrar ve Pekiştirme</w:t>
              <w:br/>
              <w:t xml:space="preserve">• Örnek Çözüm Modellemesi</w:t>
              <w:br/>
              <w:t xml:space="preserve">• Somuttan Soyuta Öğretim</w:t>
              <w:br/>
              <w:t xml:space="preserve">• Uyarlanmış Çalışma Kâğıdı</w:t>
              <w:br/>
              <w:t xml:space="preserve">• Akıllı Tahta</w:t>
              <w:br/>
              <w:t xml:space="preserve">• Resimli Kartlar</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b/>
                <w:bCs/>
                <w:color w:val="1A202C"/>
                <w:sz w:val="14"/>
                <w:szCs w:val="14"/>
              </w:rPr>
              <w:t xml:space="preserve">• 2. DÖNEM 2. BEP YAZILI SINAVI</w:t>
            </w:r>
            <w:r>
              <w:rPr>
                <w:rFonts w:ascii="Calibri" w:hAnsi="Calibri" w:eastAsia="Calibri" w:cs="Calibri"/>
                <w:b/>
                <w:bCs/>
                <w:color w:val="1A202C"/>
                <w:sz w:val="14"/>
                <w:szCs w:val="14"/>
              </w:rPr>
              <w:br/>
              <w:t xml:space="preserve">(BEP amaçlarına göre uyarlanmış)</w:t>
            </w:r>
            <w:r>
              <w:rPr>
                <w:rFonts w:ascii="Calibri" w:hAnsi="Calibri" w:eastAsia="Calibri" w:cs="Calibri"/>
                <w:color w:val="1A202C"/>
                <w:sz w:val="14"/>
                <w:szCs w:val="14"/>
              </w:rPr>
              <w:br/>
              <w:t xml:space="preserve">• Uyarlanmış performans görevi</w:t>
            </w:r>
            <w:r>
              <w:rPr>
                <w:rFonts w:ascii="Calibri" w:hAnsi="Calibri" w:eastAsia="Calibri" w:cs="Calibri"/>
                <w:color w:val="1A202C"/>
                <w:sz w:val="14"/>
                <w:szCs w:val="14"/>
              </w:rPr>
              <w:br/>
              <w:t xml:space="preserve">• İstanbulu'un Fethi (29 Mayıs)</w:t>
            </w:r>
          </w:p>
        </w:tc>
      </w:tr>
      <w:tr>
        <w:trPr>
          <w:cantSplit/>
        </w:trPr>
        <w:tc>
          <w:tcPr>
            <w:tcW w:w="850" w:type="dxa"/>
            <w:vMerge w:val="restart"/>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7"/>
                <w:szCs w:val="17"/>
              </w:rPr>
              <w:t xml:space="preserve">HAZİRAN</w:t>
            </w: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34.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31 May – 04 Haz</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VERİDEN OLASILIĞA</w:t>
              <w:br/>
              <w:t xml:space="preserve">• Deneysel Olasılık</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9.7.1. Olayların olasılığını gözleme dayalı tahmin edebilme</w:t>
              <w:br/>
              <w:t xml:space="preserve">(+1 öğrenme çıktısı/kazanım daha)</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7 / KDA 7.2: </w:t>
            </w:r>
            <w:r>
              <w:rPr>
                <w:rFonts w:ascii="Calibri" w:hAnsi="Calibri" w:eastAsia="Calibri" w:cs="Calibri"/>
                <w:color w:val="1A202C"/>
                <w:sz w:val="14"/>
                <w:szCs w:val="14"/>
              </w:rPr>
              <w:t xml:space="preserve">Deniz, görsel ipuçlarıyla desteklendiğinde “Deneysel Olasılık” konusuyla ilgili basit örnek işlemleri adım adım yapar.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Akran Desteği</w:t>
              <w:br/>
              <w:t xml:space="preserve">• Somuttan Soyuta Öğretim</w:t>
              <w:br/>
              <w:t xml:space="preserve">• Görev Analizi</w:t>
              <w:br/>
              <w:t xml:space="preserve">• Akıllı Tahta</w:t>
              <w:br/>
              <w:t xml:space="preserve">• Somut Materyaller</w:t>
              <w:br/>
              <w:t xml:space="preserve">• Sade Çalışma Kâğıdı</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Eşleştirme etkinliği</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35. Hf</w:t>
            </w:r>
          </w:p>
        </w:tc>
        <w:tc>
          <w:tcPr>
            <w:tcW w:w="113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07 – 11 Haz 2027</w:t>
            </w:r>
          </w:p>
        </w:tc>
        <w:tc>
          <w:tcPr>
            <w:tcW w:w="454" w:type="dxa"/>
            <w:shd w:val="clear" w:color="auto" w:fill="FFFFFF"/>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VERİDEN OLASILIĞA</w:t>
              <w:br/>
              <w:t xml:space="preserve">• Teorik Olasılık</w:t>
            </w:r>
          </w:p>
        </w:tc>
        <w:tc>
          <w:tcPr>
            <w:tcW w:w="266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9.7.2. Olayların olasılığına ilişkin tümevarımsal akıl yürütebilme</w:t>
            </w:r>
          </w:p>
        </w:tc>
        <w:tc>
          <w:tcPr>
            <w:tcW w:w="3515"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b/>
                <w:bCs/>
                <w:color w:val="1B365D"/>
                <w:sz w:val="14"/>
                <w:szCs w:val="14"/>
              </w:rPr>
              <w:t xml:space="preserve">UDA 7 / KDA 7.3: </w:t>
            </w:r>
            <w:r>
              <w:rPr>
                <w:rFonts w:ascii="Calibri" w:hAnsi="Calibri" w:eastAsia="Calibri" w:cs="Calibri"/>
                <w:color w:val="1A202C"/>
                <w:sz w:val="14"/>
                <w:szCs w:val="14"/>
              </w:rPr>
              <w:t xml:space="preserve">Deniz, yönlendirici sorular sorulduğunda olayların deney yoluyla hesaplanan/elde edilen olasılık değerinin teorik olasılık ile hesaplanan değeri arasındaki ilişkiye yönelik genelleme yapar. (Ölçüt: %80 – 4/5)</w:t>
            </w:r>
          </w:p>
        </w:tc>
        <w:tc>
          <w:tcPr>
            <w:tcW w:w="1928"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Doğrudan Öğretim</w:t>
              <w:br/>
              <w:t xml:space="preserve">• Görev Analizi</w:t>
              <w:br/>
              <w:t xml:space="preserve">• Gösterip Yaptırma</w:t>
              <w:br/>
              <w:t xml:space="preserve">• Somut Materyaller</w:t>
              <w:br/>
              <w:t xml:space="preserve">• Adım / Formül Kartları</w:t>
              <w:br/>
              <w:t xml:space="preserve">• Görsel Şema</w:t>
            </w:r>
          </w:p>
        </w:tc>
        <w:tc>
          <w:tcPr>
            <w:tcW w:w="1754" w:type="dxa"/>
            <w:shd w:val="clear" w:color="auto" w:fill="FFFFFF"/>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Ders içi gözlem formu</w:t>
            </w:r>
          </w:p>
        </w:tc>
      </w:tr>
      <w:tr>
        <w:trPr>
          <w:cantSplit/>
        </w:trPr>
        <w:tc>
          <w:tcPr>
            <w:tcW w:w="850" w:type="dxa"/>
            <w:vMerge/>
            <w:tcBorders>
              <w:top w:val="single" w:sz="4" w:space="0" w:color="CBD5E1"/>
              <w:left w:val="single" w:sz="4" w:space="0" w:color="CBD5E1"/>
              <w:bottom w:val="single" w:sz="4" w:space="0" w:color="CBD5E1"/>
              <w:right w:val="single" w:sz="8" w:space="0" w:color="1B365D"/>
            </w:tcBorders>
            <w:shd w:val="clear" w:color="auto" w:fill="EDF2F7"/>
            <w:tcMar>
              <w:top w:w="45" w:type="dxa"/>
              <w:left w:w="70" w:type="dxa"/>
              <w:bottom w:w="45" w:type="dxa"/>
              <w:right w:w="70" w:type="dxa"/>
            </w:tcMar>
            <w:vAlign w:val="center"/>
          </w:tcPr>
          <w:p>
            <w:pPr>
              <w:keepNext/>
              <w:spacing w:before="0" w:after="10" w:line="240" w:lineRule="auto"/>
              <w:jc w:val="center"/>
            </w:pPr>
          </w:p>
        </w:tc>
        <w:tc>
          <w:tcPr>
            <w:tcW w:w="62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B365D"/>
                <w:sz w:val="15"/>
                <w:szCs w:val="15"/>
              </w:rPr>
              <w:t xml:space="preserve">36. Hf</w:t>
            </w:r>
          </w:p>
        </w:tc>
        <w:tc>
          <w:tcPr>
            <w:tcW w:w="113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color w:val="4A5568"/>
                <w:sz w:val="14"/>
                <w:szCs w:val="14"/>
              </w:rPr>
              <w:t xml:space="preserve">14 – 18 Haz 2027</w:t>
            </w:r>
          </w:p>
        </w:tc>
        <w:tc>
          <w:tcPr>
            <w:tcW w:w="454" w:type="dxa"/>
            <w:shd w:val="clear" w:color="auto" w:fill="F8FAFC"/>
            <w:tcMar>
              <w:top w:w="45" w:type="dxa"/>
              <w:left w:w="70" w:type="dxa"/>
              <w:bottom w:w="45" w:type="dxa"/>
              <w:right w:w="70" w:type="dxa"/>
            </w:tcMar>
            <w:vAlign w:val="center"/>
          </w:tcPr>
          <w:p>
            <w:pPr>
              <w:keepNext/>
              <w:spacing w:before="0" w:after="10" w:line="240" w:lineRule="auto"/>
              <w:jc w:val="center"/>
            </w:pPr>
            <w:r>
              <w:rPr>
                <w:rFonts w:ascii="Calibri" w:hAnsi="Calibri" w:eastAsia="Calibri" w:cs="Calibri"/>
                <w:b/>
                <w:bCs/>
                <w:color w:val="1A202C"/>
                <w:sz w:val="15"/>
                <w:szCs w:val="15"/>
              </w:rPr>
              <w:t xml:space="preserve">6</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OKUL TEMELLİ PLANLAMA</w:t>
              <w:br/>
              <w:t xml:space="preserve">• Zümrece belirlenen okul temelli etkinlikler (okuma, proje, gözlem vb.)</w:t>
            </w:r>
          </w:p>
        </w:tc>
        <w:tc>
          <w:tcPr>
            <w:tcW w:w="266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9.7.2. Olayların olasılığına ilişkin tümevarımsal akıl yürütebilme</w:t>
            </w:r>
          </w:p>
        </w:tc>
        <w:tc>
          <w:tcPr>
            <w:tcW w:w="3515"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Deniz, görsel ipuçlarıyla desteklendiğinde zümre öğretmenler kurulunca belirlenen okul temelli planlama etkinliğine görev paylaşımıyla katılır. (Ölçüt: %80 – 4/5)</w:t>
            </w:r>
          </w:p>
        </w:tc>
        <w:tc>
          <w:tcPr>
            <w:tcW w:w="1928"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Proje Tabanlı Öğrenme</w:t>
              <w:br/>
              <w:t xml:space="preserve">• İş Birlikli Öğrenme</w:t>
              <w:br/>
              <w:t xml:space="preserve">• Akran Desteği</w:t>
              <w:br/>
              <w:t xml:space="preserve">• Görselli Etkinlik Yönergesi</w:t>
              <w:br/>
              <w:t xml:space="preserve">• Kontrol Listesi</w:t>
              <w:br/>
              <w:t xml:space="preserve">• Akıllı Tahta</w:t>
            </w:r>
          </w:p>
        </w:tc>
        <w:tc>
          <w:tcPr>
            <w:tcW w:w="1754" w:type="dxa"/>
            <w:shd w:val="clear" w:color="auto" w:fill="F8FAFC"/>
            <w:tcMar>
              <w:top w:w="45" w:type="dxa"/>
              <w:left w:w="70" w:type="dxa"/>
              <w:bottom w:w="45" w:type="dxa"/>
              <w:right w:w="70" w:type="dxa"/>
            </w:tcMar>
            <w:vAlign w:val="center"/>
          </w:tcPr>
          <w:p>
            <w:pPr>
              <w:keepNext/>
              <w:spacing w:before="0" w:after="10" w:line="240" w:lineRule="auto"/>
              <w:jc w:val="left"/>
            </w:pPr>
            <w:r>
              <w:rPr>
                <w:rFonts w:ascii="Calibri" w:hAnsi="Calibri" w:eastAsia="Calibri" w:cs="Calibri"/>
                <w:color w:val="1A202C"/>
                <w:sz w:val="14"/>
                <w:szCs w:val="14"/>
              </w:rPr>
              <w:t xml:space="preserve">• Katılım gözlem formu</w:t>
            </w:r>
          </w:p>
        </w:tc>
      </w:tr>
      <w:tr>
        <w:trPr>
          <w:cantSplit/>
        </w:trPr>
        <w:tc>
          <w:tcPr>
            <w:tcW w:w="850" w:type="dxa"/>
            <w:vMerge/>
            <w:tcBorders>
              <w:top w:val="single" w:sz="4" w:space="0" w:color="CBD5E1"/>
              <w:left w:val="single" w:sz="4" w:space="0" w:color="CBD5E1"/>
              <w:bottom w:val="single" w:sz="20" w:space="0" w:color="1B365D"/>
              <w:right w:val="single" w:sz="8" w:space="0" w:color="1B365D"/>
            </w:tcBorders>
            <w:shd w:val="clear" w:color="auto" w:fill="EDF2F7"/>
            <w:tcMar>
              <w:top w:w="45" w:type="dxa"/>
              <w:left w:w="70" w:type="dxa"/>
              <w:bottom w:w="45" w:type="dxa"/>
              <w:right w:w="70" w:type="dxa"/>
            </w:tcMar>
            <w:vAlign w:val="center"/>
          </w:tcPr>
          <w:p>
            <w:pPr>
              <w:spacing w:before="0" w:after="10" w:line="240" w:lineRule="auto"/>
              <w:jc w:val="center"/>
            </w:pPr>
          </w:p>
        </w:tc>
        <w:tc>
          <w:tcPr>
            <w:tcW w:w="62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B365D"/>
                <w:sz w:val="15"/>
                <w:szCs w:val="15"/>
              </w:rPr>
              <w:t xml:space="preserve">37. Hf</w:t>
            </w:r>
          </w:p>
        </w:tc>
        <w:tc>
          <w:tcPr>
            <w:tcW w:w="113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color w:val="4A5568"/>
                <w:sz w:val="14"/>
                <w:szCs w:val="14"/>
              </w:rPr>
              <w:t xml:space="preserve">21 – 25 Haz 2027</w:t>
            </w:r>
          </w:p>
        </w:tc>
        <w:tc>
          <w:tcPr>
            <w:tcW w:w="4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center"/>
            </w:pPr>
            <w:r>
              <w:rPr>
                <w:rFonts w:ascii="Calibri" w:hAnsi="Calibri" w:eastAsia="Calibri" w:cs="Calibri"/>
                <w:b/>
                <w:bCs/>
                <w:color w:val="1A202C"/>
                <w:sz w:val="15"/>
                <w:szCs w:val="15"/>
              </w:rPr>
              <w:t xml:space="preserve">—</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SOSYAL ETKİNLİK HAFTASI</w:t>
              <w:br/>
              <w:t xml:space="preserve">• Yıl sonu sosyal etkinlikleri ve BEP genel değerlendirmesi</w:t>
            </w:r>
          </w:p>
        </w:tc>
        <w:tc>
          <w:tcPr>
            <w:tcW w:w="266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w:t>
            </w:r>
          </w:p>
        </w:tc>
        <w:tc>
          <w:tcPr>
            <w:tcW w:w="3515"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Deniz, sınıf ve okul düzeyindeki sosyal etkinliklere akranlarıyla birlikte katılır; yıl boyunca edindiği becerileri sergiler.</w:t>
            </w:r>
          </w:p>
        </w:tc>
        <w:tc>
          <w:tcPr>
            <w:tcW w:w="1928"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Gösteri / Sergi</w:t>
              <w:br/>
              <w:t xml:space="preserve">• Akran Desteği</w:t>
              <w:br/>
              <w:t xml:space="preserve">• Olumlu Pekiştirme</w:t>
              <w:br/>
              <w:t xml:space="preserve">• Etkinlik Materyalleri</w:t>
              <w:br/>
              <w:t xml:space="preserve">• Öğrenci Ürün Dosyası</w:t>
            </w:r>
          </w:p>
        </w:tc>
        <w:tc>
          <w:tcPr>
            <w:tcW w:w="1754" w:type="dxa"/>
            <w:tcBorders>
              <w:top w:val="single" w:sz="4" w:space="0" w:color="CBD5E1"/>
              <w:left w:val="single" w:sz="4" w:space="0" w:color="CBD5E1"/>
              <w:bottom w:val="single" w:sz="20" w:space="0" w:color="1B365D"/>
              <w:right w:val="single" w:sz="4" w:space="0" w:color="CBD5E1"/>
            </w:tcBorders>
            <w:shd w:val="clear" w:color="auto" w:fill="FFFFFF"/>
            <w:tcMar>
              <w:top w:w="45" w:type="dxa"/>
              <w:left w:w="70" w:type="dxa"/>
              <w:bottom w:w="45" w:type="dxa"/>
              <w:right w:w="70" w:type="dxa"/>
            </w:tcMar>
            <w:vAlign w:val="center"/>
          </w:tcPr>
          <w:p>
            <w:pPr>
              <w:spacing w:before="0" w:after="10" w:line="240" w:lineRule="auto"/>
              <w:jc w:val="left"/>
            </w:pPr>
            <w:r>
              <w:rPr>
                <w:rFonts w:ascii="Calibri" w:hAnsi="Calibri" w:eastAsia="Calibri" w:cs="Calibri"/>
                <w:color w:val="1A202C"/>
                <w:sz w:val="14"/>
                <w:szCs w:val="14"/>
              </w:rPr>
              <w:t xml:space="preserve">• Yıl sonu BEP genel değerlendirmesi</w:t>
            </w:r>
            <w:r>
              <w:rPr>
                <w:rFonts w:ascii="Calibri" w:hAnsi="Calibri" w:eastAsia="Calibri" w:cs="Calibri"/>
                <w:color w:val="1A202C"/>
                <w:sz w:val="14"/>
                <w:szCs w:val="14"/>
              </w:rPr>
              <w:br/>
              <w:t xml:space="preserve">• BEP izleme çizelgesinin tamamlanması</w:t>
            </w:r>
            <w:r>
              <w:rPr>
                <w:rFonts w:ascii="Calibri" w:hAnsi="Calibri" w:eastAsia="Calibri" w:cs="Calibri"/>
                <w:color w:val="1A202C"/>
                <w:sz w:val="14"/>
                <w:szCs w:val="14"/>
              </w:rPr>
              <w:br/>
              <w:t xml:space="preserve">• Ders yılı sonu (25 Haziran)</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4] </w:t>
      </w:r>
      <w:r>
        <w:rPr>
          <w:rFonts w:ascii="Calibri" w:hAnsi="Calibri" w:eastAsia="Calibri" w:cs="Calibri"/>
          <w:b/>
          <w:bCs/>
          <w:color w:val="1B365D"/>
          <w:sz w:val="19"/>
          <w:szCs w:val="19"/>
        </w:rPr>
        <w:t xml:space="preserve">ÖZEL EĞİTİM HİZMETLERİ YÖNETMELİĞİ GEREĞİNCE EĞİTSEL VE SINAV UYARLAMALARI</w:t>
      </w:r>
    </w:p>
    <w:p>
      <w:pPr>
        <w:keepNext/>
        <w:spacing w:before="0" w:after="60" w:line="240" w:lineRule="auto"/>
        <w:jc w:val="left"/>
      </w:pPr>
      <w:r>
        <w:rPr>
          <w:rFonts w:ascii="Calibri" w:hAnsi="Calibri" w:eastAsia="Calibri" w:cs="Calibri"/>
          <w:i/>
          <w:iCs/>
          <w:color w:val="4A5568"/>
          <w:sz w:val="16"/>
          <w:szCs w:val="16"/>
        </w:rPr>
        <w:t xml:space="preserve">Yasal Dayanak: MEB Özel Eğitim Hizmetleri Yönetmeliği Md. 20, 22, 23 ve 24; Ortaöğretim Kurumları Yönetmeliği Md. 10/1-f, 43/1-g ve 45/1-ğ</w:t>
      </w:r>
    </w:p>
    <w:p>
      <w:pPr>
        <w:keepNext/>
        <w:spacing w:before="40" w:after="40" w:line="240" w:lineRule="auto"/>
        <w:jc w:val="left"/>
      </w:pPr>
      <w:r>
        <w:rPr>
          <w:rFonts w:ascii="Calibri" w:hAnsi="Calibri" w:eastAsia="Calibri" w:cs="Calibri"/>
          <w:b/>
          <w:bCs/>
          <w:color w:val="2B6CB0"/>
          <w:sz w:val="19"/>
          <w:szCs w:val="19"/>
        </w:rPr>
        <w:t xml:space="preserve">Tablo 4.1: Sınıf İçi Öğretimsel ve Çevresel Uyarlamalar</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UYARLAMA ALANI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UYGULANACAK YÖNTEM, TEKNİK VE DÜZENLEMELER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Fiziksel Düzen ve Oturma Yeri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Tahtayı ve öğretmeni doğrudan görebileceği ön-orta sıraya oturtulacak; kapı/pencere gibi dikkat dağıtıcı yerlerden uzak tutulacaktır. Yanına destekleyici ve anlayışlı bir akran yerleştirilecektir.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Öğretim Süreci ve Yöntemler</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Somuttan soyuta, basitten karmaşığa ilkesi benimsenecektir. Yönergeler kısa, açık ve basamaklandırılarak verilecek; görev tamamlandıkça yeni adıma geçilecektir.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Ders Materyali ve İçerik</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Ağır dilli metinler sadeleştirilecek, çalışma kâğıtları 12-14 punto büyüklüğünde ve ferah aralıklı hazırlanacaktır. Akıllı tahta, resimli şemalar ve somut materyaller sık kullanılacaktır.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Akran Desteği ve Motivasyon</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İkili çalışmalarda sabırlı akranlarla eşleştirilecek; küçük başarıları dahi anında sözel övgüyle pekiştirilerek derse katılım motivasyonu korunacaktır.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Zaman ve Ödev Düzenlemesi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Sınıf içi etkinliklerde ve ödev teslimlerinde öğrencinin hızına uygun ek süre tanınacak; ödevler kısa ve parçalara bölünmüş olarak verilecektir.</w:t>
            </w:r>
          </w:p>
        </w:tc>
      </w:tr>
    </w:tbl>
    <w:p>
      <w:pPr>
        <w:keepNext/>
        <w:spacing w:before="120" w:after="40" w:line="240" w:lineRule="auto"/>
        <w:jc w:val="left"/>
      </w:pPr>
      <w:r>
        <w:rPr>
          <w:rFonts w:ascii="Calibri" w:hAnsi="Calibri" w:eastAsia="Calibri" w:cs="Calibri"/>
          <w:b/>
          <w:bCs/>
          <w:color w:val="2B6CB0"/>
          <w:sz w:val="19"/>
          <w:szCs w:val="19"/>
        </w:rPr>
        <w:t xml:space="preserve">Tablo 4.2: Ölçme ve Değerlendirme (Sınav) Uyarlamaları (Özel Eğitim Hizmetleri Yönetmeliği Md. 24)</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ÖLÇME-DEĞERLENDİRME ESASI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YÖNETMELİK HÜKMÜ VE UYGULANACAK ÖZEL SINAV TEDBİRLERİ</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Yasal Dayanak ve Değerlendirme Esası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Öğrencinin başarısı sınıfın genel ölçütlerine göre değil, BEP’inde yer alan uzun ve kısa dönemli amaçlara göre değerlendirilecektir (Özel Eğitim Hizmetleri Yönetmeliği Md. 24/1-a; Ortaöğretim Kurumları Yönetmeliği Md. 43/1-g ve 45/1-ğ).</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Ayrı BEP Sınavı Hazırlanması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Yazılı sınavlarda öğrenciye BEP amaçlarına göre hazırlanmış, uyarlanmış sınav kâğıdı uygulanacak; soru-cevap anahtarı bu amaçlar dikkate alınarak hazırlanacaktır.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Soru Tipi, Sayısı ve Zorluk</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Soru sayısı 5-8 ile sınırlandırılacaktır. Uzun cevaplı ve soyut sorular yerine çoktan seçmeli (3 seçenekli), doğru-yanlış, eşleştirme ve boşluk doldurma soruları kullanılacaktır.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Sınav Süresi ve Ortamı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Sınav süresinde %25-%50 oranında ek süre tanınacak; gerektiğinde dikkat dağıtıcı uyaranlardan arındırılmış ayrı bir ortam sağlanacaktır.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Format ve Okuma Desteği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Sınav kâğıdı 12-14 punto, ferah aralıklı ve görsellerle desteklenmiş olarak hazırlanacak; anlaşılmayan soru kökleri öğretmen tarafından sesli okunup açıklanabilecektir.</w:t>
            </w:r>
          </w:p>
        </w:tc>
      </w:tr>
    </w:tbl>
    <w:p>
      <w:pPr>
        <w:keepNext/>
        <w:spacing w:before="120" w:after="40" w:line="240" w:lineRule="auto"/>
        <w:jc w:val="left"/>
      </w:pPr>
      <w:r>
        <w:rPr>
          <w:rFonts w:ascii="Calibri" w:hAnsi="Calibri" w:eastAsia="Calibri" w:cs="Calibri"/>
          <w:b/>
          <w:bCs/>
          <w:color w:val="2B6CB0"/>
          <w:sz w:val="19"/>
          <w:szCs w:val="19"/>
        </w:rPr>
        <w:t xml:space="preserve">Tablo 4.3: BEP Geliştirme Birimi Kararları – Destek Eğitim, Aile Bilgilendirme ve Davranış Desteği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3515"/>
        <w:gridCol w:w="11337"/>
      </w:tblGrid>
      <w:tr>
        <w:trPr>
          <w:cantSplit/>
          <w:tblHeader/>
        </w:trPr>
        <w:tc>
          <w:tcPr>
            <w:tcW w:w="3515"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KARAR ALANI</w:t>
            </w:r>
          </w:p>
        </w:tc>
        <w:tc>
          <w:tcPr>
            <w:tcW w:w="11337"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BEP GELİŞTİRME BİRİMİNCE ALINAN KARAR / UYGULAMA</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Destek Eğitim Odası (Md. 20/1-b, 48/1-d)</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Bu ders için destek eğitim odası hizmeti planlanmamıştır; ihtiyaç hâlinde BEP geliştirme birimince değerlendirilecektir.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Aile Bilgilendirme Süreci</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Ayda bir (gerektiğinde daha sık) • Yüz yüze görüşme; mümkün olmadığında telefon/e-Okul VBS üzerinden • Veliye BEP amaçları ve dönem sonu değerlendirme sonuçları hakkında bilgi verilecektir.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Davranış Desteği (Md. 20/1-d)</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Öğrencinin sınıf içi davranışları olumlu davranış desteği yaklaşımıyla izlenecek; ihtiyaç hâlinde BEP geliştirme birimince davranış değiştirme programı hazırlanacaktır.</w:t>
            </w:r>
          </w:p>
        </w:tc>
      </w:tr>
      <w:tr>
        <w:trPr>
          <w:cantSplit/>
        </w:trPr>
        <w:tc>
          <w:tcPr>
            <w:tcW w:w="3515" w:type="dxa"/>
            <w:shd w:val="clear" w:color="auto" w:fill="EDF2F7"/>
            <w:tcMar>
              <w:top w:w="45" w:type="dxa"/>
              <w:left w:w="70" w:type="dxa"/>
              <w:bottom w:w="45" w:type="dxa"/>
              <w:right w:w="70" w:type="dxa"/>
            </w:tcMar>
            <w:vAlign w:val="center"/>
          </w:tcPr>
          <w:p>
            <w:pPr>
              <w:spacing w:before="10" w:after="20" w:line="252" w:lineRule="auto"/>
              <w:jc w:val="left"/>
            </w:pPr>
            <w:r>
              <w:rPr>
                <w:rFonts w:ascii="Calibri" w:hAnsi="Calibri" w:eastAsia="Calibri" w:cs="Calibri"/>
                <w:b/>
                <w:bCs/>
                <w:color w:val="1B365D"/>
                <w:sz w:val="16"/>
                <w:szCs w:val="16"/>
              </w:rPr>
              <w:t xml:space="preserve">Bir Sonraki BEP Birimi Toplantısı</w:t>
            </w:r>
          </w:p>
        </w:tc>
        <w:tc>
          <w:tcPr>
            <w:tcW w:w="11337"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6"/>
                <w:szCs w:val="16"/>
              </w:rPr>
              <w:t xml:space="preserve">1. dönem sonunda (22.01.2027 haftası) BEP amaçlarının gerçekleşme durumu değerlendirilecek; gerektiğinde daha erken toplanılacaktır.</w:t>
            </w:r>
          </w:p>
        </w:tc>
      </w:tr>
    </w:tbl>
    <w:p>
      <w:pPr>
        <w:spacing w:before="0" w:after="0" w:line="120" w:lineRule="auto"/>
      </w:pPr>
    </w:p>
    <w:p>
      <w:pPr>
        <w:spacing w:before="0" w:after="0" w:line="120" w:lineRule="auto"/>
      </w:pPr>
      <w:r>
        <w:br w:type="page"/>
      </w:r>
    </w:p>
    <w:p>
      <w:pPr>
        <w:keepNext/>
        <w:spacing w:before="0" w:after="40" w:line="240" w:lineRule="auto"/>
        <w:jc w:val="left"/>
      </w:pPr>
      <w:r>
        <w:rPr>
          <w:rFonts w:ascii="Calibri" w:hAnsi="Calibri" w:eastAsia="Calibri" w:cs="Calibri"/>
          <w:b/>
          <w:bCs/>
          <w:color w:val="2B6CB0"/>
          <w:sz w:val="18"/>
          <w:szCs w:val="18"/>
        </w:rPr>
        <w:t xml:space="preserve">[BÖLÜM 5] </w:t>
      </w:r>
      <w:r>
        <w:rPr>
          <w:rFonts w:ascii="Calibri" w:hAnsi="Calibri" w:eastAsia="Calibri" w:cs="Calibri"/>
          <w:b/>
          <w:bCs/>
          <w:color w:val="1B365D"/>
          <w:sz w:val="19"/>
          <w:szCs w:val="19"/>
        </w:rPr>
        <w:t xml:space="preserve">BEP İZLEME, DÖNEM SONU DEĞERLENDİRME ÇİZELGESİ VE ONAY İMZALARI</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1020"/>
        <w:gridCol w:w="4876"/>
        <w:gridCol w:w="2154"/>
        <w:gridCol w:w="2154"/>
        <w:gridCol w:w="4648"/>
      </w:tblGrid>
      <w:tr>
        <w:trPr>
          <w:cantSplit/>
          <w:tblHeader/>
        </w:trPr>
        <w:tc>
          <w:tcPr>
            <w:tcW w:w="1020"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AMAÇ NO</w:t>
            </w:r>
          </w:p>
        </w:tc>
        <w:tc>
          <w:tcPr>
            <w:tcW w:w="4876"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UZUN DÖNEMLİ AMAÇ (UDA)</w:t>
            </w:r>
          </w:p>
        </w:tc>
        <w:tc>
          <w:tcPr>
            <w:tcW w:w="2154"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1. DÖNEM SONU</w:t>
            </w:r>
          </w:p>
        </w:tc>
        <w:tc>
          <w:tcPr>
            <w:tcW w:w="2154"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2. DÖNEM SONU</w:t>
            </w:r>
          </w:p>
        </w:tc>
        <w:tc>
          <w:tcPr>
            <w:tcW w:w="4648" w:type="dxa"/>
            <w:shd w:val="clear" w:color="auto" w:fill="1B365D"/>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FFFFFF"/>
                <w:sz w:val="16"/>
                <w:szCs w:val="16"/>
              </w:rPr>
              <w:t xml:space="preserve">BEP BİRİMİ KARARI VE AÇIKLAMA</w:t>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1</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“Sayılar” teması kapsamında “Gerçek Sayıların Üslü ve Köklü Gösterimleri ile Yapılan İşlemler”, “Gerçek Sayı Aralıklarının Gösterimi ve Aralıklarla İlgili İşlemlerde Küme Sembollerinin Kullanımı” ve ilgili diğer konulardaki temel kavram ve becerileri bireysel düzeyine uygun destekle kazanır.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2</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“Nicelikler ve Değişimler” teması kapsamında “Doğrusal Fonksiyonlar ve Nitel Özellikleri”, “Mutlak Değer Fonksiyonu ve Nitel Özellikleri” ve ilgili diğer konulardaki temel kavram ve becerileri bireysel düzeyine uygun destekle kazanır.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3</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“Geometrik Şekiller” teması kapsamında “Üçgende Açı ve Kenarla İlgili Özellikler ve Bu Özellikler Arasındaki İlişkiler” konusundaki temel kavram ve becerileri bireysel düzeyine uygun destekle kazanır.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(1. Dönem)</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4</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“Eşlik ve Benzerlik” teması kapsamında “Geometrik Dönüşümler”, “Eşlik ve Benzerlik Koşulları”, “Benzer üçgenler Oluşturma”, “Tales, Öklid ve Pisagor Teoremleri” ve “Eşlik ve Benzerlik Problemleri” konularındaki temel kavram ve becerileri bireysel düzeyine uygun destekle kazanır.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5</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“Algoritma ve Bilişim” teması kapsamında “Algoritma Temelli Problemler”, “Mantık Bağlaçları ve Niceleyiciler” ve “Mantık Bağlaçları ve Niceleyicilerin Algoritmik Problemlerde Kullanımı” konularındaki temel kavram ve becerileri bireysel düzeyine uygun destekle kazanır.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6</w:t>
            </w:r>
          </w:p>
        </w:tc>
        <w:tc>
          <w:tcPr>
            <w:tcW w:w="4876"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“İstatistiksel Araştırma Süreci” teması kapsamında “Tek Nicel Değişkenli Veri Dağılımları” ve “Başkaları Tarafından Oluşturulan Tek Nicel Değişkenli Veri Dağılımlarını İnceleme” konularındaki temel kavram ve becerileri bireysel düzeyine uygun destekle kazanır.</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FFFFF"/>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r>
        <w:trPr>
          <w:cantSplit/>
        </w:trPr>
        <w:tc>
          <w:tcPr>
            <w:tcW w:w="1020"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UDA 7</w:t>
            </w:r>
          </w:p>
        </w:tc>
        <w:tc>
          <w:tcPr>
            <w:tcW w:w="4876"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t xml:space="preserve">Deniz, “Veriden Olasılığa” teması kapsamında “Deneysel Olasılık” ve “Teorik Olasılık” konularındaki temel kavram ve becerileri bireysel düzeyine uygun destekle kazanır.</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(2. Dönem)</w:t>
            </w:r>
          </w:p>
        </w:tc>
        <w:tc>
          <w:tcPr>
            <w:tcW w:w="2154" w:type="dxa"/>
            <w:shd w:val="clear" w:color="auto" w:fill="F8FAFC"/>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 ] Gerçekleşti</w:t>
              <w:br/>
              <w:t xml:space="preserve">[ ] Kısmen  [ ] Hayır</w:t>
            </w:r>
          </w:p>
        </w:tc>
        <w:tc>
          <w:tcPr>
            <w:tcW w:w="4648" w:type="dxa"/>
            <w:shd w:val="clear" w:color="auto" w:fill="F8FAFC"/>
            <w:tcMar>
              <w:top w:w="45" w:type="dxa"/>
              <w:left w:w="70" w:type="dxa"/>
              <w:bottom w:w="45" w:type="dxa"/>
              <w:right w:w="70" w:type="dxa"/>
            </w:tcMar>
            <w:vAlign w:val="center"/>
          </w:tcPr>
          <w:p>
            <w:pPr>
              <w:spacing w:before="10" w:after="20" w:line="252" w:lineRule="auto"/>
              <w:jc w:val="left"/>
            </w:pPr>
            <w:r>
              <w:rPr>
                <w:rFonts w:ascii="Calibri" w:hAnsi="Calibri" w:eastAsia="Calibri" w:cs="Calibri"/>
                <w:color w:val="1A202C"/>
                <w:sz w:val="15"/>
                <w:szCs w:val="15"/>
              </w:rPr>
            </w:r>
          </w:p>
        </w:tc>
      </w:tr>
    </w:tbl>
    <w:p>
      <w:pPr>
        <w:keepNext/>
        <w:spacing w:before="40" w:after="60" w:line="240" w:lineRule="auto"/>
      </w:pPr>
      <w:r>
        <w:rPr>
          <w:rFonts w:ascii="Calibri" w:hAnsi="Calibri" w:eastAsia="Calibri" w:cs="Calibri"/>
          <w:i/>
          <w:iCs/>
          <w:color w:val="4A5568"/>
          <w:sz w:val="14"/>
          <w:szCs w:val="14"/>
        </w:rPr>
        <w:t xml:space="preserve">Açıklama: Kısa dönemli amaçlar (KDA), yıllık plandaki ilgili haftalarda uygulanır ve “%80 (5 denemenin 4’ünde)” ölçütüne göre değerlendirilir. Dönem sonlarında her uzun dönemli amaç için uygun kutu işaretlenir. Yıl sonu genel BEP değerlendirmesi: ......................................................................</w:t>
      </w:r>
    </w:p>
    <w:p>
      <w:pPr>
        <w:keepNext/>
        <w:spacing w:before="80" w:after="40" w:line="240" w:lineRule="auto"/>
        <w:jc w:val="left"/>
      </w:pPr>
      <w:r>
        <w:rPr>
          <w:rFonts w:ascii="Calibri" w:hAnsi="Calibri" w:eastAsia="Calibri" w:cs="Calibri"/>
          <w:b/>
          <w:bCs/>
          <w:color w:val="2B6CB0"/>
          <w:sz w:val="18"/>
          <w:szCs w:val="18"/>
        </w:rPr>
        <w:t xml:space="preserve">[BÖLÜM 6] </w:t>
      </w:r>
      <w:r>
        <w:rPr>
          <w:rFonts w:ascii="Calibri" w:hAnsi="Calibri" w:eastAsia="Calibri" w:cs="Calibri"/>
          <w:b/>
          <w:bCs/>
          <w:color w:val="1B365D"/>
          <w:sz w:val="19"/>
          <w:szCs w:val="19"/>
        </w:rPr>
        <w:t xml:space="preserve">BEP GELİŞTİRME BİRİMİ İMZA SİRKÜSÜ</w:t>
      </w:r>
    </w:p>
    <w:tbl>
      <w:tblPr>
        <w:tblW w:w="14852" w:type="dxa"/>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CellMar>
          <w:top w:w="45" w:type="dxa"/>
          <w:left w:w="70" w:type="dxa"/>
          <w:bottom w:w="45" w:type="dxa"/>
          <w:right w:w="70" w:type="dxa"/>
        </w:tblCellMar>
        <w:tblLook w:val="04A0" w:firstRow="1" w:lastRow="0" w:firstColumn="1" w:lastColumn="0" w:noHBand="0" w:noVBand="1"/>
      </w:tblPr>
      <w:tblGrid>
        <w:gridCol w:w="2475"/>
        <w:gridCol w:w="2475"/>
        <w:gridCol w:w="2475"/>
        <w:gridCol w:w="2475"/>
        <w:gridCol w:w="2475"/>
        <w:gridCol w:w="2477"/>
      </w:tblGrid>
      <w:tr>
        <w:trPr>
          <w:cantSplit/>
        </w:trPr>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BEP Birim Başkanı</w:t>
              <w:br/>
              <w:t xml:space="preserve">(Müdür Yardımcısı)</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Matematik</w:t>
              <w:br/>
              <w:t xml:space="preserve">Dersi Öğretmeni</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Sınıf Rehber Öğretmeni</w:t>
              <w:br/>
              <w:t xml:space="preserve">(9/A Şubesi)</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Rehber Öğretmen /</w:t>
              <w:br/>
              <w:t xml:space="preserve">Psikolojik Danışman</w:t>
            </w:r>
          </w:p>
        </w:tc>
        <w:tc>
          <w:tcPr>
            <w:tcW w:w="2475"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Öğrenci Velisi</w:t>
              <w:br/>
              <w:t xml:space="preserve">(Anne / Baba / Vasi)</w:t>
            </w:r>
          </w:p>
        </w:tc>
        <w:tc>
          <w:tcPr>
            <w:tcW w:w="2477" w:type="dxa"/>
            <w:shd w:val="clear" w:color="auto" w:fill="EDF2F7"/>
            <w:tcMar>
              <w:top w:w="45" w:type="dxa"/>
              <w:left w:w="70" w:type="dxa"/>
              <w:bottom w:w="45" w:type="dxa"/>
              <w:right w:w="70" w:type="dxa"/>
            </w:tcMar>
            <w:vAlign w:val="center"/>
          </w:tcPr>
          <w:p>
            <w:pPr>
              <w:spacing w:before="10" w:after="20" w:line="252" w:lineRule="auto"/>
              <w:jc w:val="center"/>
            </w:pPr>
            <w:r>
              <w:rPr>
                <w:rFonts w:ascii="Calibri" w:hAnsi="Calibri" w:eastAsia="Calibri" w:cs="Calibri"/>
                <w:b/>
                <w:bCs/>
                <w:color w:val="1B365D"/>
                <w:sz w:val="16"/>
                <w:szCs w:val="16"/>
              </w:rPr>
              <w:t xml:space="preserve">Öğrenci</w:t>
              <w:br/>
              <w:t xml:space="preserve">(9/A – 123)</w:t>
            </w:r>
          </w:p>
        </w:tc>
      </w:tr>
      <w:tr>
        <w:trPr>
          <w:cantSplit/>
        </w:trPr>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Ali Örnek</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Elif Örnekçi</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Zeynep Örnekli</w:t>
              <w:br/>
              <w:br/>
              <w:t xml:space="preserve">İmza:</w:t>
              <w:br/>
              <w:br/>
              <w:t xml:space="preserve">Tarih: 02.10.2026</w:t>
            </w:r>
          </w:p>
        </w:tc>
        <w:tc>
          <w:tcPr>
            <w:tcW w:w="2475"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w:t>
              <w:br/>
              <w:br/>
              <w:t xml:space="preserve">İmza:</w:t>
              <w:br/>
              <w:br/>
              <w:t xml:space="preserve">Tarih: 02.10.2026</w:t>
            </w:r>
          </w:p>
        </w:tc>
        <w:tc>
          <w:tcPr>
            <w:tcW w:w="2477" w:type="dxa"/>
            <w:shd w:val="clear" w:color="auto" w:fill="FFFFFF"/>
            <w:tcMar>
              <w:top w:w="45" w:type="dxa"/>
              <w:left w:w="70" w:type="dxa"/>
              <w:bottom w:w="45" w:type="dxa"/>
              <w:right w:w="70" w:type="dxa"/>
            </w:tcMar>
            <w:vAlign w:val="center"/>
          </w:tcPr>
          <w:p>
            <w:pPr>
              <w:spacing w:before="10" w:after="20" w:line="252" w:lineRule="auto"/>
              <w:jc w:val="center"/>
            </w:pPr>
            <w:r>
              <w:rPr>
                <w:rFonts w:ascii="Calibri" w:hAnsi="Calibri" w:eastAsia="Calibri" w:cs="Calibri"/>
                <w:color w:val="1A202C"/>
                <w:sz w:val="15"/>
                <w:szCs w:val="15"/>
              </w:rPr>
              <w:t xml:space="preserve">Adı Soyadı: Deniz ÖRNEKOĞLU</w:t>
              <w:br/>
              <w:br/>
              <w:t xml:space="preserve">İmza:</w:t>
              <w:br/>
              <w:br/>
              <w:t xml:space="preserve">Tarih: 02.10.2026</w:t>
            </w:r>
          </w:p>
        </w:tc>
      </w:tr>
    </w:tbl>
    <w:p>
      <w:pPr>
        <w:keepNext/>
        <w:spacing w:before="100" w:after="20" w:line="240" w:lineRule="auto"/>
        <w:jc w:val="center"/>
      </w:pPr>
      <w:r>
        <w:rPr>
          <w:rFonts w:ascii="Calibri" w:hAnsi="Calibri" w:eastAsia="Calibri" w:cs="Calibri"/>
          <w:b/>
          <w:bCs/>
          <w:color w:val="1A202C"/>
          <w:sz w:val="16"/>
          <w:szCs w:val="16"/>
        </w:rPr>
        <w:t xml:space="preserve">OKUL MÜDÜRLÜĞÜ TASDİKİ: 9/A sınıfı 123 numaralı öğrencimiz Deniz ÖRNEKOĞLU için hazırlanan işbu 2026-2027 Eğitim-Öğretim Yılı Matematik Dersi Ünitelendirilmiş BEP Yıllık Planı incelenmiş olup 02.10.2026 tarihinden itibaren uygulanması uygun görülmüştür.</w:t>
      </w:r>
    </w:p>
    <w:p>
      <w:pPr>
        <w:spacing w:before="60" w:after="0" w:line="240" w:lineRule="auto"/>
        <w:jc w:val="center"/>
      </w:pPr>
      <w:r>
        <w:rPr>
          <w:rFonts w:ascii="Calibri" w:hAnsi="Calibri" w:eastAsia="Calibri" w:cs="Calibri"/>
          <w:b/>
          <w:bCs/>
          <w:color w:val="1A202C"/>
          <w:sz w:val="16"/>
          <w:szCs w:val="16"/>
        </w:rPr>
        <w:t xml:space="preserve">UYGUNDUR</w:t>
        <w:br/>
        <w:t xml:space="preserve">..... / ..... / 20.....</w:t>
        <w:br/>
        <w:br/>
        <w:t xml:space="preserve">Ayşe ÖRNEK</w:t>
        <w:br/>
        <w:t xml:space="preserve">Okul Müdürü (İmza – Mühür)</w:t>
      </w:r>
    </w:p>
    <w:sectPr>
      <w:headerReference w:type="default" r:id="rIdUst1"/>
      <w:footerReference w:type="default" r:id="rIdAlt1"/>
      <w:pgSz w:w="16838" w:h="11906" w:orient="landscape"/>
      <w:pgMar w:top="680" w:right="850" w:bottom="680" w:left="850" w:header="284" w:footer="284" w:gutter="0"/>
      <w:cols w:space="708"/>
      <w:docGrid w:linePitch="360"/>
    </w:sectPr>
  </w:body>
</w:document>
</file>

<file path=word/footer1.xml><?xml version="1.0" encoding="utf-8"?>
<w:ftr xmlns:w="http://schemas.openxmlformats.org/wordprocessingml/2006/main" xmlns:r="http://schemas.openxmlformats.org/officeDocument/2006/relationships">
  <w:p>
    <w:pPr>
      <w:tabs>
        <w:tab w:val="right" w:pos="15138"/>
      </w:tabs>
      <w:spacing w:before="0" w:after="0" w:line="240" w:lineRule="auto"/>
      <w:jc w:val="left"/>
    </w:pPr>
    <w:r>
      <w:rPr>
        <w:rFonts w:ascii="Calibri" w:hAnsi="Calibri" w:eastAsia="Calibri" w:cs="Calibri"/>
        <w:i/>
        <w:iCs/>
        <w:color w:val="718096"/>
        <w:sz w:val="15"/>
        <w:szCs w:val="15"/>
      </w:rPr>
      <w:t xml:space="preserve">Öğrenci: DENİZ ÖRNEKOĞLU (No: 123 | Sınıf: 9/A)  •  Tanı: Hafif Düzeyde Zihinsel Yetersizlik</w:t>
    </w:r>
    <w:r>
      <w:rPr>
        <w:rFonts w:ascii="Calibri" w:hAnsi="Calibri" w:eastAsia="Calibri" w:cs="Calibri"/>
        <w:sz w:val="15"/>
        <w:szCs w:val="15"/>
      </w:rPr>
      <w:tab/>
    </w:r>
    <w:r>
      <w:rPr>
        <w:rFonts w:ascii="Calibri" w:hAnsi="Calibri" w:eastAsia="Calibri" w:cs="Calibri"/>
        <w:color w:val="718096"/>
        <w:sz w:val="15"/>
        <w:szCs w:val="15"/>
      </w:rPr>
      <w:t xml:space="preserve">ÖEHY Md. 20 ve 24 esaslarına göre düzenlenmiştir.  |  Sayfa </w:t>
    </w:r>
    <w:r>
      <w:rPr>
        <w:rFonts w:ascii="Calibri" w:hAnsi="Calibri" w:eastAsia="Calibri" w:cs="Calibri"/>
        <w:color w:val="718096"/>
        <w:sz w:val="15"/>
        <w:szCs w:val="15"/>
      </w:rPr>
      <w:fldChar w:fldCharType="begin"/>
    </w:r>
    <w:r>
      <w:rPr>
        <w:rFonts w:ascii="Calibri" w:hAnsi="Calibri" w:eastAsia="Calibri" w:cs="Calibri"/>
        <w:color w:val="718096"/>
        <w:sz w:val="15"/>
        <w:szCs w:val="15"/>
      </w:rPr>
      <w:instrText xml:space="preserve"> PAGE </w:instrText>
    </w:r>
    <w:r>
      <w:rPr>
        <w:rFonts w:ascii="Calibri" w:hAnsi="Calibri" w:eastAsia="Calibri" w:cs="Calibri"/>
        <w:color w:val="718096"/>
        <w:sz w:val="15"/>
        <w:szCs w:val="15"/>
      </w:rPr>
      <w:fldChar w:fldCharType="separate"/>
    </w:r>
    <w:r>
      <w:rPr>
        <w:rFonts w:ascii="Calibri" w:hAnsi="Calibri" w:eastAsia="Calibri" w:cs="Calibri"/>
        <w:color w:val="718096"/>
        <w:sz w:val="15"/>
        <w:szCs w:val="15"/>
      </w:rPr>
      <w:t>1</w:t>
    </w:r>
    <w:r>
      <w:rPr>
        <w:rFonts w:ascii="Calibri" w:hAnsi="Calibri" w:eastAsia="Calibri" w:cs="Calibri"/>
        <w:color w:val="718096"/>
        <w:sz w:val="15"/>
        <w:szCs w:val="15"/>
      </w:rPr>
      <w:fldChar w:fldCharType="end"/>
    </w:r>
    <w:r>
      <w:rPr>
        <w:rFonts w:ascii="Calibri" w:hAnsi="Calibri" w:eastAsia="Calibri" w:cs="Calibri"/>
        <w:color w:val="718096"/>
        <w:sz w:val="15"/>
        <w:szCs w:val="15"/>
      </w:rPr>
      <w:t xml:space="preserve"> / </w:t>
    </w:r>
    <w:r>
      <w:rPr>
        <w:rFonts w:ascii="Calibri" w:hAnsi="Calibri" w:eastAsia="Calibri" w:cs="Calibri"/>
        <w:color w:val="718096"/>
        <w:sz w:val="15"/>
        <w:szCs w:val="15"/>
      </w:rPr>
      <w:fldChar w:fldCharType="begin"/>
    </w:r>
    <w:r>
      <w:rPr>
        <w:rFonts w:ascii="Calibri" w:hAnsi="Calibri" w:eastAsia="Calibri" w:cs="Calibri"/>
        <w:color w:val="718096"/>
        <w:sz w:val="15"/>
        <w:szCs w:val="15"/>
      </w:rPr>
      <w:instrText xml:space="preserve"> NUMPAGES </w:instrText>
    </w:r>
    <w:r>
      <w:rPr>
        <w:rFonts w:ascii="Calibri" w:hAnsi="Calibri" w:eastAsia="Calibri" w:cs="Calibri"/>
        <w:color w:val="718096"/>
        <w:sz w:val="15"/>
        <w:szCs w:val="15"/>
      </w:rPr>
      <w:fldChar w:fldCharType="separate"/>
    </w:r>
    <w:r>
      <w:rPr>
        <w:rFonts w:ascii="Calibri" w:hAnsi="Calibri" w:eastAsia="Calibri" w:cs="Calibri"/>
        <w:color w:val="718096"/>
        <w:sz w:val="15"/>
        <w:szCs w:val="15"/>
      </w:rPr>
      <w:t>1</w:t>
    </w:r>
    <w:r>
      <w:rPr>
        <w:rFonts w:ascii="Calibri" w:hAnsi="Calibri" w:eastAsia="Calibri" w:cs="Calibri"/>
        <w:color w:val="718096"/>
        <w:sz w:val="15"/>
        <w:szCs w:val="15"/>
      </w:rPr>
      <w:fldChar w:fldCharType="end"/>
    </w:r>
  </w:p>
</w:ftr>
</file>

<file path=word/header1.xml><?xml version="1.0" encoding="utf-8"?>
<w:hdr xmlns:w="http://schemas.openxmlformats.org/wordprocessingml/2006/main" xmlns:r="http://schemas.openxmlformats.org/officeDocument/2006/relationships">
  <w:p>
    <w:pPr>
      <w:spacing w:before="0" w:after="0" w:line="240" w:lineRule="auto"/>
      <w:jc w:val="right"/>
    </w:pPr>
    <w:r>
      <w:rPr>
        <w:rFonts w:ascii="Calibri" w:hAnsi="Calibri" w:eastAsia="Calibri" w:cs="Calibri"/>
        <w:color w:val="718096"/>
        <w:sz w:val="15"/>
        <w:szCs w:val="15"/>
      </w:rPr>
      <w:t xml:space="preserve">T.C. KARAMAN VALİLİĞİ | KARAMAN MESLEKİ VE TEKNİK ANADOLU LİSESİ MÜDÜRLÜĞÜ</w:t>
      <w:br/>
      <w:t xml:space="preserve">9. SINIF MATEMATİK DERSİ ÜNİTELENDİRİLMİŞ BEP YILLIK PLANI (2026-2027)</w:t>
    </w:r>
  </w:p>
</w:hdr>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tr-TR"/>
  <w:decimalSymbol w:val=","/>
  <w:listSeparator w:val=";"/>
</w:settings>
</file>

<file path=word/styles.xml><?xml version="1.0" encoding="utf-8"?>
<w:styles xmlns:w="http://schemas.openxmlformats.org/wordprocessingml/2006/main">
  <w:docDefaults>
    <w:rPrDefault>
      <w:rPr>
        <w:rFonts w:ascii="Calibri" w:eastAsia="Calibri" w:hAnsi="Calibri" w:cs="Calibri"/>
        <w:sz w:val="16"/>
        <w:szCs w:val="16"/>
        <w:lang w:val="tr-TR" w:eastAsia="en-US" w:bidi="ar-SA"/>
      </w:rPr>
    </w:rPrDefault>
    <w:pPrDefault>
      <w:pPr>
        <w:spacing w:after="0" w:line="240" w:lineRule="auto"/>
      </w:pPr>
    </w:pPrDefault>
  </w:docDefaults>
  <w:style w:type="paragraph" w:default="1" w:styleId="Normal">
    <w:name w:val="Normal"/>
    <w:qFormat/>
  </w:style>
  <w:style w:type="character" w:default="1" w:styleId="VarsayilanParagrafYazi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UstBilgi">
    <w:name w:val="header"/>
    <w:basedOn w:val="Normal"/>
    <w:uiPriority w:val="99"/>
    <w:unhideWhenUsed/>
  </w:style>
  <w:style w:type="paragraph" w:styleId="AltBilgi">
    <w:name w:val="footer"/>
    <w:basedOn w:val="Normal"/>
    <w:uiPriority w:val="99"/>
    <w:unhideWhenUsed/>
  </w:style>
</w:styles>
</file>

<file path=word/_rels/document.xml.rels><?xml version="1.0" encoding="UTF-8" standalone="yes"?><Relationships xmlns="http://schemas.openxmlformats.org/package/2006/relationships"><Relationship Id="rIdStil" Type="http://schemas.openxmlformats.org/officeDocument/2006/relationships/styles" Target="styles.xml"/><Relationship Id="rIdAyar" Type="http://schemas.openxmlformats.org/officeDocument/2006/relationships/settings" Target="settings.xml"/><Relationship Id="rIdUst1" Type="http://schemas.openxmlformats.org/officeDocument/2006/relationships/header" Target="header1.xml"/><Relationship Id="rIdAlt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BEP Hazırlama Aracı</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2026-2027 EĞİTİM-ÖĞRETİM YILI 9. SINIF MATEMATİK DERSİ ÜNİTELENDİRİLMİŞ BEP YILLIK PLANI</dc:title>
  <dc:subject>Bireyselleştirilmiş Eğitim Programı</dc:subject>
  <dc:creator>Elif Örnekçi</dc:creator>
  <cp:keywords>BEP; özel eğitim; Matematik</cp:keywords>
  <dcterms:created xsi:type="dcterms:W3CDTF">2026-10-08T10:50:48Z</dcterms:created>
  <dcterms:modified xsi:type="dcterms:W3CDTF">2026-10-08T10:50:48Z</dcterms:modified>
</cp:coreProperties>
</file>