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color="auto"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color="auto" w:val="single"/>
        </w:rPr>
      </w:r>
    </w:p>
    <w:p>
      <w:pPr>
        <w:ind w:left="3686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>
      <w:pPr>
        <w:ind w:left="3686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</w:t>
      </w:r>
      <w:r>
        <w:rPr>
          <w:rStyle w:val="char1"/>
          <w:b/>
        </w:rPr>
        <w:t>Алгоритми та структури даних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ind w:left="3686"/>
        <w:spacing w:after="0" w:line="240" w:lineRule="auto"/>
        <w:rPr>
          <w:rFonts w:ascii="Times New Roman" w:hAnsi="Times New Roman" w:cs="Times New Roman"/>
          <w:b/>
          <w:highlight w:val="yellow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Лабораторне заняття </w:t>
      </w:r>
      <w:r>
        <w:rPr>
          <w:rFonts w:ascii="Times New Roman" w:hAnsi="Times New Roman" w:cs="Times New Roman"/>
          <w:b/>
          <w:highlight w:val="yellow"/>
          <w:sz w:val="28"/>
          <w:szCs w:val="28"/>
        </w:rPr>
        <w:t>№ 5</w:t>
      </w:r>
    </w:p>
    <w:p>
      <w:pPr>
        <w:ind w:left="368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char1"/>
        </w:rPr>
        <w:t xml:space="preserve"> </w:t>
      </w:r>
      <w:r>
        <w:rPr>
          <w:rStyle w:val="char1"/>
        </w:rPr>
        <w:t>на тему: «Хеш функція»</w:t>
      </w:r>
      <w:r>
        <w:rPr>
          <w:rStyle w:val="char1"/>
        </w:rPr>
      </w:r>
    </w:p>
    <w:p>
      <w:pPr>
        <w:ind w:left="3686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-1</w:t>
      </w:r>
    </w:p>
    <w:p>
      <w:pPr>
        <w:ind w:left="3686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Звонарьов Віктор</w:t>
      </w:r>
    </w:p>
    <w:p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ara9"/>
        <w:numPr>
          <w:ilvl w:val="0"/>
          <w:numId w:val="1"/>
        </w:numPr>
        <w:ind w:left="426" w:hanging="36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 xml:space="preserve">Мета роботи </w:t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Вивчення методів представлення хеш-функцій; освоєння засобів мови програмування для реалізації алгоритмів вирішення колізій.</w:t>
      </w:r>
    </w:p>
    <w:p>
      <w:pPr>
        <w:pStyle w:val="para9"/>
        <w:numPr>
          <w:ilvl w:val="0"/>
          <w:numId w:val="1"/>
        </w:numPr>
        <w:ind w:left="426" w:hanging="36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>Умова завдання</w:t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6"/>
        <w:spacing w:line="240" w:lineRule="auto"/>
        <w:rPr>
          <w:lang w:val="ru-ru" w:eastAsia="uk-ua"/>
        </w:rPr>
      </w:pPr>
      <w:r>
        <w:rPr>
          <w:lang w:val="ru-ru" w:eastAsia="uk-ua"/>
        </w:rPr>
        <w:t xml:space="preserve">   - хеш-функцію методом ділення;</w:t>
      </w:r>
    </w:p>
    <w:p>
      <w:pPr>
        <w:pStyle w:val="para6"/>
        <w:spacing w:line="240" w:lineRule="auto"/>
        <w:rPr>
          <w:lang w:val="ru-ru" w:eastAsia="uk-ua"/>
        </w:rPr>
      </w:pPr>
      <w:r>
        <w:rPr>
          <w:lang w:val="ru-ru" w:eastAsia="uk-ua"/>
        </w:rPr>
        <w:t xml:space="preserve">   - хеш-функцію методом множення;</w:t>
      </w:r>
    </w:p>
    <w:p>
      <w:pPr>
        <w:pStyle w:val="para6"/>
        <w:spacing w:line="240" w:lineRule="auto"/>
        <w:rPr>
          <w:lang w:val="ru-ru" w:eastAsia="uk-ua"/>
        </w:rPr>
      </w:pPr>
      <w:r>
        <w:rPr>
          <w:lang w:val="ru-ru" w:eastAsia="uk-ua"/>
        </w:rPr>
        <w:t xml:space="preserve">   - хеш-функцію методом рядкових ключів.</w:t>
      </w:r>
    </w:p>
    <w:p>
      <w:pPr>
        <w:pStyle w:val="para9"/>
        <w:numPr>
          <w:ilvl w:val="0"/>
          <w:numId w:val="1"/>
        </w:numPr>
        <w:ind w:left="426" w:hanging="360"/>
        <w:spacing w:line="240" w:lineRule="auto"/>
        <w:widowControl/>
      </w:pPr>
      <w:r>
        <w:rPr>
          <w:rStyle w:val="char3"/>
          <w:rFonts w:eastAsia="Times New Roman"/>
          <w:b/>
          <w:bCs/>
          <w:sz w:val="28"/>
          <w:szCs w:val="28"/>
          <w:u w:color="auto" w:val="single"/>
          <w:lang w:val="uk-ua" w:eastAsia="uk-ua"/>
        </w:rPr>
        <w:t>Структура основних вхідних та вихідних даних</w:t>
      </w:r>
      <w:r/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>Основні функції: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1. </w:t>
      </w:r>
      <w:r>
        <w:rPr>
          <w:rFonts w:ascii="Calibri" w:hAnsi="Calibri" w:cs="Arial"/>
          <w:color w:val="dcdcaa"/>
          <w:sz w:val="27"/>
          <w:szCs w:val="22"/>
        </w:rPr>
        <w:t>hashDivision</w:t>
      </w:r>
      <w:r>
        <w:rPr>
          <w:rFonts w:ascii="Calibri" w:hAnsi="Calibri" w:cs="Arial"/>
          <w:color w:val="cccccc"/>
          <w:sz w:val="27"/>
          <w:szCs w:val="22"/>
        </w:rPr>
        <w:t>(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key</w:t>
      </w:r>
      <w:r>
        <w:rPr>
          <w:rFonts w:ascii="Calibri" w:hAnsi="Calibri" w:cs="Arial"/>
          <w:color w:val="cccccc"/>
          <w:sz w:val="27"/>
          <w:szCs w:val="22"/>
        </w:rPr>
        <w:t xml:space="preserve">, 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tableSize</w:t>
      </w:r>
      <w:r>
        <w:rPr>
          <w:rFonts w:ascii="Calibri" w:hAnsi="Calibri" w:cs="Arial"/>
          <w:color w:val="cccccc"/>
          <w:sz w:val="27"/>
          <w:szCs w:val="22"/>
        </w:rPr>
        <w:t xml:space="preserve">) </w:t>
      </w:r>
      <w:r>
        <w:rPr>
          <w:rStyle w:val="char3"/>
          <w:rFonts w:eastAsia="Basic Roman"/>
          <w:sz w:val="28"/>
          <w:szCs w:val="28"/>
          <w:lang w:val="ru-ru" w:eastAsia="ru-ru"/>
        </w:rPr>
        <w:t>— хешує число, беручи процент, в залежності від розміру таблиці.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число (елемент для хешування), розмір хеш таблиці.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int.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2. </w:t>
      </w:r>
      <w:r>
        <w:rPr>
          <w:rFonts w:ascii="Calibri" w:hAnsi="Calibri" w:cs="Arial"/>
          <w:color w:val="dcdcaa"/>
          <w:sz w:val="27"/>
          <w:szCs w:val="22"/>
        </w:rPr>
        <w:t>hashString</w:t>
      </w:r>
      <w:r>
        <w:rPr>
          <w:rFonts w:ascii="Calibri" w:hAnsi="Calibri" w:cs="Arial"/>
          <w:color w:val="cccccc"/>
          <w:sz w:val="27"/>
          <w:szCs w:val="22"/>
        </w:rPr>
        <w:t>(</w:t>
      </w:r>
      <w:r>
        <w:rPr>
          <w:rFonts w:ascii="Calibri" w:hAnsi="Calibri" w:cs="Arial"/>
          <w:i/>
          <w:color w:val="569cd6"/>
          <w:sz w:val="27"/>
          <w:szCs w:val="22"/>
        </w:rPr>
        <w:t>const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string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i/>
          <w:color w:val="569cd6"/>
          <w:sz w:val="27"/>
          <w:szCs w:val="22"/>
        </w:rPr>
        <w:t>&amp;</w:t>
      </w:r>
      <w:r>
        <w:rPr>
          <w:rFonts w:ascii="Calibri" w:hAnsi="Calibri" w:cs="Arial"/>
          <w:color w:val="9cdcfe"/>
          <w:sz w:val="27"/>
          <w:szCs w:val="22"/>
        </w:rPr>
        <w:t>key</w:t>
      </w:r>
      <w:r>
        <w:rPr>
          <w:rFonts w:ascii="Calibri" w:hAnsi="Calibri" w:cs="Arial"/>
          <w:color w:val="cccccc"/>
          <w:sz w:val="27"/>
          <w:szCs w:val="22"/>
        </w:rPr>
        <w:t xml:space="preserve">, 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tableSize</w:t>
      </w:r>
      <w:r>
        <w:rPr>
          <w:rFonts w:ascii="Calibri" w:hAnsi="Calibri" w:cs="Arial"/>
          <w:color w:val="cccccc"/>
          <w:sz w:val="27"/>
          <w:szCs w:val="22"/>
        </w:rPr>
        <w:t>)</w:t>
      </w:r>
      <w:r>
        <w:rPr>
          <w:rStyle w:val="char3"/>
          <w:rFonts w:eastAsia="Basic Roman"/>
          <w:sz w:val="28"/>
          <w:szCs w:val="28"/>
          <w:lang w:val="ru-ru" w:eastAsia="ru-ru"/>
        </w:rPr>
        <w:t xml:space="preserve"> — хешує строку посимвольно, в залежності від розміру таблиці.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число (елемент для хешування), розмір хеш таблиці.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int.</w:t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3. </w:t>
      </w:r>
      <w:r>
        <w:rPr>
          <w:rFonts w:ascii="Calibri" w:hAnsi="Calibri" w:cs="Arial"/>
          <w:color w:val="dcdcaa"/>
          <w:sz w:val="27"/>
          <w:szCs w:val="22"/>
        </w:rPr>
        <w:t>hashMultiplication</w:t>
      </w:r>
      <w:r>
        <w:rPr>
          <w:rFonts w:ascii="Calibri" w:hAnsi="Calibri" w:cs="Arial"/>
          <w:color w:val="cccccc"/>
          <w:sz w:val="27"/>
          <w:szCs w:val="22"/>
        </w:rPr>
        <w:t>(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key</w:t>
      </w:r>
      <w:r>
        <w:rPr>
          <w:rFonts w:ascii="Calibri" w:hAnsi="Calibri" w:cs="Arial"/>
          <w:color w:val="cccccc"/>
          <w:sz w:val="27"/>
          <w:szCs w:val="22"/>
        </w:rPr>
        <w:t xml:space="preserve">, 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tableSize</w:t>
      </w:r>
      <w:r>
        <w:rPr>
          <w:rFonts w:ascii="Calibri" w:hAnsi="Calibri" w:cs="Arial"/>
          <w:color w:val="cccccc"/>
          <w:sz w:val="27"/>
          <w:szCs w:val="22"/>
        </w:rPr>
        <w:t>)</w:t>
      </w:r>
      <w:r>
        <w:rPr>
          <w:rStyle w:val="char3"/>
          <w:rFonts w:eastAsia="Basic Roman"/>
          <w:sz w:val="28"/>
          <w:szCs w:val="28"/>
          <w:lang w:val="ru-ru" w:eastAsia="ru-ru"/>
        </w:rPr>
        <w:t xml:space="preserve"> — хешує число, множачи його на (sqrt(5) - 1) / 2, в залежності від розміру таблиці.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Вхідні дані: число (елемент для хешування), розмір хеш таблиці.</w:t>
      </w: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   </w:t>
      </w:r>
      <w:r>
        <w:rPr>
          <w:rStyle w:val="char3"/>
          <w:rFonts w:eastAsia="Basic Roman"/>
          <w:sz w:val="28"/>
          <w:szCs w:val="28"/>
          <w:lang w:val="ru-ru" w:eastAsia="ru-ru"/>
        </w:rPr>
        <w:t>- Вихідні дані: int.</w:t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</w:r>
    </w:p>
    <w:p>
      <w:pPr>
        <w:pStyle w:val="para9"/>
        <w:ind w:left="66" w:firstLine="0"/>
        <w:spacing w:line="240" w:lineRule="auto"/>
        <w:widowControl/>
      </w:pPr>
      <w:r>
        <w:rPr>
          <w:rStyle w:val="char3"/>
          <w:rFonts w:eastAsia="Times New Roman"/>
          <w:b/>
          <w:bCs/>
          <w:sz w:val="28"/>
          <w:szCs w:val="28"/>
          <w:u w:color="auto" w:val="single"/>
          <w:lang w:val="uk-ua" w:eastAsia="uk-ua"/>
        </w:rPr>
        <w:t>4. Текст програми (листинг)</w:t>
      </w:r>
      <w:r/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1. </w:t>
      </w:r>
      <w:r>
        <w:rPr>
          <w:rFonts w:ascii="Calibri" w:hAnsi="Calibri" w:cs="Arial"/>
          <w:color w:val="dcdcaa"/>
          <w:sz w:val="27"/>
          <w:szCs w:val="22"/>
        </w:rPr>
        <w:t>hashDivision</w:t>
      </w:r>
      <w:r>
        <w:rPr>
          <w:rFonts w:ascii="Calibri" w:hAnsi="Calibri" w:cs="Arial"/>
          <w:color w:val="cccccc"/>
          <w:sz w:val="27"/>
          <w:szCs w:val="22"/>
        </w:rPr>
        <w:t>(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key</w:t>
      </w:r>
      <w:r>
        <w:rPr>
          <w:rFonts w:ascii="Calibri" w:hAnsi="Calibri" w:cs="Arial"/>
          <w:color w:val="cccccc"/>
          <w:sz w:val="27"/>
          <w:szCs w:val="22"/>
        </w:rPr>
        <w:t xml:space="preserve">, 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tableSize</w:t>
      </w:r>
      <w:r>
        <w:rPr>
          <w:rFonts w:ascii="Calibri" w:hAnsi="Calibri" w:cs="Arial"/>
          <w:color w:val="cccccc"/>
          <w:sz w:val="27"/>
          <w:szCs w:val="22"/>
        </w:rPr>
        <w:t xml:space="preserve">) </w:t>
      </w:r>
      <w:r>
        <w:rPr>
          <w:rStyle w:val="char3"/>
          <w:rFonts w:eastAsia="Basic Roman"/>
          <w:sz w:val="28"/>
          <w:szCs w:val="28"/>
          <w:lang w:val="ru-ru" w:eastAsia="ru-ru"/>
        </w:rPr>
        <w:t>: хешує число.</w:t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2. </w:t>
      </w:r>
      <w:r>
        <w:rPr>
          <w:rFonts w:ascii="Calibri" w:hAnsi="Calibri" w:cs="Arial"/>
          <w:color w:val="dcdcaa"/>
          <w:sz w:val="27"/>
          <w:szCs w:val="22"/>
        </w:rPr>
        <w:t>hashString</w:t>
      </w:r>
      <w:r>
        <w:rPr>
          <w:rFonts w:ascii="Calibri" w:hAnsi="Calibri" w:cs="Arial"/>
          <w:color w:val="cccccc"/>
          <w:sz w:val="27"/>
          <w:szCs w:val="22"/>
        </w:rPr>
        <w:t>(</w:t>
      </w:r>
      <w:r>
        <w:rPr>
          <w:rFonts w:ascii="Calibri" w:hAnsi="Calibri" w:cs="Arial"/>
          <w:i/>
          <w:color w:val="569cd6"/>
          <w:sz w:val="27"/>
          <w:szCs w:val="22"/>
        </w:rPr>
        <w:t>const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string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i/>
          <w:color w:val="569cd6"/>
          <w:sz w:val="27"/>
          <w:szCs w:val="22"/>
        </w:rPr>
        <w:t>&amp;</w:t>
      </w:r>
      <w:r>
        <w:rPr>
          <w:rFonts w:ascii="Calibri" w:hAnsi="Calibri" w:cs="Arial"/>
          <w:color w:val="9cdcfe"/>
          <w:sz w:val="27"/>
          <w:szCs w:val="22"/>
        </w:rPr>
        <w:t>key</w:t>
      </w:r>
      <w:r>
        <w:rPr>
          <w:rFonts w:ascii="Calibri" w:hAnsi="Calibri" w:cs="Arial"/>
          <w:color w:val="cccccc"/>
          <w:sz w:val="27"/>
          <w:szCs w:val="22"/>
        </w:rPr>
        <w:t xml:space="preserve">, 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tableSize</w:t>
      </w:r>
      <w:r>
        <w:rPr>
          <w:rFonts w:ascii="Calibri" w:hAnsi="Calibri" w:cs="Arial"/>
          <w:color w:val="cccccc"/>
          <w:sz w:val="27"/>
          <w:szCs w:val="22"/>
        </w:rPr>
        <w:t>)</w:t>
      </w:r>
      <w:r>
        <w:rPr>
          <w:rStyle w:val="char3"/>
          <w:rFonts w:eastAsia="Basic Roman"/>
          <w:sz w:val="28"/>
          <w:szCs w:val="28"/>
          <w:lang w:val="ru-ru" w:eastAsia="ru-ru"/>
        </w:rPr>
        <w:t>: хешує строку.</w:t>
      </w:r>
    </w:p>
    <w:p>
      <w:pPr>
        <w:pStyle w:val="para6"/>
        <w:ind w:left="66"/>
        <w:spacing w:line="240" w:lineRule="auto"/>
        <w:rPr>
          <w:rFonts w:eastAsia="Basic Roman"/>
          <w:color w:val="000000"/>
          <w:lang w:val="ru-ru" w:eastAsia="ru-ru"/>
        </w:rPr>
      </w:pPr>
      <w:r>
        <w:rPr>
          <w:rStyle w:val="char3"/>
          <w:rFonts w:eastAsia="Basic Roman"/>
          <w:sz w:val="28"/>
          <w:szCs w:val="28"/>
          <w:lang w:val="ru-ru" w:eastAsia="ru-ru"/>
        </w:rPr>
        <w:t xml:space="preserve">3. </w:t>
      </w:r>
      <w:r>
        <w:rPr>
          <w:rFonts w:ascii="Calibri" w:hAnsi="Calibri" w:cs="Arial"/>
          <w:color w:val="dcdcaa"/>
          <w:sz w:val="27"/>
          <w:szCs w:val="22"/>
        </w:rPr>
        <w:t>hashMultiplication</w:t>
      </w:r>
      <w:r>
        <w:rPr>
          <w:rFonts w:ascii="Calibri" w:hAnsi="Calibri" w:cs="Arial"/>
          <w:color w:val="cccccc"/>
          <w:sz w:val="27"/>
          <w:szCs w:val="22"/>
        </w:rPr>
        <w:t>(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key</w:t>
      </w:r>
      <w:r>
        <w:rPr>
          <w:rFonts w:ascii="Calibri" w:hAnsi="Calibri" w:cs="Arial"/>
          <w:color w:val="cccccc"/>
          <w:sz w:val="27"/>
          <w:szCs w:val="22"/>
        </w:rPr>
        <w:t xml:space="preserve">, </w:t>
      </w:r>
      <w:r>
        <w:rPr>
          <w:rFonts w:ascii="Calibri" w:hAnsi="Calibri" w:cs="Arial"/>
          <w:color w:val="569cd6"/>
          <w:sz w:val="27"/>
          <w:szCs w:val="22"/>
        </w:rPr>
        <w:t>int</w:t>
      </w:r>
      <w:r>
        <w:rPr>
          <w:rFonts w:ascii="Calibri" w:hAnsi="Calibri" w:cs="Arial"/>
          <w:color w:val="cccccc"/>
          <w:sz w:val="27"/>
          <w:szCs w:val="22"/>
        </w:rPr>
        <w:t xml:space="preserve"> </w:t>
      </w:r>
      <w:r>
        <w:rPr>
          <w:rFonts w:ascii="Calibri" w:hAnsi="Calibri" w:cs="Arial"/>
          <w:color w:val="9cdcfe"/>
          <w:sz w:val="27"/>
          <w:szCs w:val="22"/>
        </w:rPr>
        <w:t>tableSize</w:t>
      </w:r>
      <w:r>
        <w:rPr>
          <w:rFonts w:ascii="Calibri" w:hAnsi="Calibri" w:cs="Arial"/>
          <w:color w:val="cccccc"/>
          <w:sz w:val="27"/>
          <w:szCs w:val="22"/>
        </w:rPr>
        <w:t>)</w:t>
      </w:r>
      <w:r>
        <w:rPr>
          <w:rStyle w:val="char3"/>
          <w:rFonts w:eastAsia="Basic Roman"/>
          <w:sz w:val="28"/>
          <w:szCs w:val="28"/>
          <w:lang w:val="ru-ru" w:eastAsia="ru-ru"/>
        </w:rPr>
        <w:t>: хешує число.</w:t>
      </w:r>
    </w:p>
    <w:p>
      <w:pPr>
        <w:pStyle w:val="para6"/>
        <w:spacing w:line="240" w:lineRule="auto"/>
        <w:rPr>
          <w:color w:val="000000"/>
          <w:lang w:val="en-us" w:eastAsia="uk-ua"/>
        </w:rPr>
      </w:pPr>
      <w:r>
        <w:rPr>
          <w:rStyle w:val="char3"/>
          <w:sz w:val="28"/>
          <w:szCs w:val="28"/>
          <w:lang w:val="en-us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 xml:space="preserve">5. Набір тестів (Опис тестових прикладів) </w:t>
      </w:r>
      <w:r>
        <w:rPr>
          <w:rStyle w:val="char3"/>
          <w:sz w:val="28"/>
          <w:szCs w:val="28"/>
          <w:u w:color="auto" w:val="single"/>
          <w:lang w:val="uk-ua" w:eastAsia="uk-ua"/>
        </w:rPr>
      </w:r>
    </w:p>
    <w:p>
      <w:pPr>
        <w:pStyle w:val="para9"/>
        <w:ind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noProof/>
        </w:rPr>
        <w:drawing>
          <wp:inline distT="114300" distB="114300" distL="114300" distR="114300">
            <wp:extent cx="5981700" cy="70231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">
                          <sm:smNativeData xmlns:sm="sm" val="SMDATA_16_JvYb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BrAAAAAQAAAAAAAABrAAAAzCQAADQrAAAAAAAAawAAAGs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02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9"/>
        <w:ind w:left="66" w:firstLine="0"/>
        <w:spacing w:line="240" w:lineRule="auto"/>
        <w:widowControl/>
        <w:rPr>
          <w:b/>
          <w:color w:val="000000"/>
          <w:sz w:val="28"/>
          <w:szCs w:val="28"/>
          <w:u w:color="auto" w:val="single"/>
          <w:lang w:val="uk-ua" w:eastAsia="uk-ua"/>
        </w:rPr>
      </w:pPr>
      <w:r>
        <w:rPr>
          <w:rStyle w:val="char3"/>
          <w:b/>
          <w:sz w:val="28"/>
          <w:szCs w:val="28"/>
          <w:u w:color="auto" w:val="single"/>
          <w:lang w:val="uk-ua" w:eastAsia="uk-ua"/>
        </w:rPr>
        <w:t>6.  Результати роботи програми та їх аналіз</w:t>
      </w:r>
      <w:r>
        <w:rPr>
          <w:rStyle w:val="char3"/>
          <w:b/>
          <w:sz w:val="28"/>
          <w:szCs w:val="28"/>
          <w:u w:color="auto" w:val="single"/>
          <w:lang w:val="uk-ua" w:eastAsia="uk-ua"/>
        </w:rPr>
      </w:r>
    </w:p>
    <w:p>
      <w:pPr>
        <w:pStyle w:val="para6"/>
        <w:spacing w:line="240" w:lineRule="auto"/>
      </w:pPr>
      <w:r>
        <w:t>Під час виконання програми користувач взаємодіє з меню, яке дозволяє ввести розмір хеш таблиці та хешувати введені дані трьома різними способами.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9"/>
      <w:type w:val="nextPage"/>
      <w:pgSz w:h="16838" w:w="11906"/>
      <w:pgMar w:left="1276" w:top="933" w:right="850" w:bottom="568" w:header="284" w:footer="0"/>
      <w:paperSrc w:first="0" w:other="0" a="0" b="0"/>
      <w:pgNumType w:fmt="decimal"/>
      <w:tmGutter w:val="3"/>
      <w:mirrorMargins w:val="0"/>
      <w:tmSection w:h="-2">
        <w:tmHeader w:id="0" w:h="0" edge="284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Times New Roman">
    <w:charset w:val="00"/>
    <w:family w:val="roman"/>
    <w:pitch w:val="default"/>
  </w:font>
  <w:font w:name="Arial">
    <w:charset w:val="00"/>
    <w:family w:val="swiss"/>
    <w:pitch w:val="default"/>
  </w:font>
  <w:font w:name="Calibri">
    <w:charset w:val="00"/>
    <w:family w:val="roman"/>
    <w:pitch w:val="default"/>
  </w:font>
  <w:font w:name="Liberation Sans">
    <w:charset w:val="00"/>
    <w:family w:val="roman"/>
    <w:pitch w:val="default"/>
  </w:font>
  <w:font w:name="Kudriashov">
    <w:charset w:val="00"/>
    <w:family w:val="roman"/>
    <w:pitch w:val="default"/>
  </w:font>
  <w:font w:name="Noto Sans CJK SC">
    <w:charset w:val="00"/>
    <w:family w:val="roman"/>
    <w:pitch w:val="default"/>
  </w:font>
  <w:font w:name="Lohit Devanagari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ascii="Times New Roman" w:hAnsi="Times New Roman" w:cs="Times New Roman"/>
        <w:bCs/>
        <w:sz w:val="20"/>
        <w:szCs w:val="20"/>
      </w:rPr>
      <w:t>ДНІПРОВСЬКИЙ НАЦІОНАЛЬНИЙ УНІВЕРСИТЕТ ІМЕНІ ОЛЕСЯ ГОНЧАРА</w:t>
    </w:r>
  </w:p>
  <w:p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>
      <w:rPr>
        <w:rFonts w:ascii="Times New Roman" w:hAnsi="Times New Roman" w:cs="Times New Roman"/>
        <w:bCs/>
        <w:sz w:val="20"/>
        <w:szCs w:val="20"/>
      </w:rPr>
      <w:t>ФАКУЛЬТЕТ ПРИКЛАДНОЇ МАТЕМАТИКИ</w:t>
    </w:r>
  </w:p>
  <w:p>
    <w:pPr>
      <w:spacing w:after="0"/>
      <w:jc w:val="center"/>
      <w:rPr>
        <w:rFonts w:ascii="Times New Roman" w:hAnsi="Times New Roman" w:cs="Times New Roman"/>
        <w:b/>
        <w:bCs/>
        <w:sz w:val="20"/>
        <w:szCs w:val="20"/>
        <w:u w:color="auto" w:val="single"/>
      </w:rPr>
    </w:pPr>
    <w:r>
      <w:rPr>
        <w:rFonts w:ascii="Times New Roman" w:hAnsi="Times New Roman" w:cs="Times New Roman"/>
        <w:bCs/>
        <w:sz w:val="20"/>
        <w:szCs w:val="20"/>
      </w:rPr>
      <w:t>КАФЕДРА МАТЕМАТИЧНОГО ЗАБЕЗПЕЧЕННЯ ЕОМ</w:t>
    </w:r>
    <w:r>
      <w:rPr>
        <w:rFonts w:ascii="Times New Roman" w:hAnsi="Times New Roman" w:cs="Times New Roman"/>
        <w:b/>
        <w:bCs/>
        <w:sz w:val="20"/>
        <w:szCs w:val="20"/>
        <w:u w:color="auto" w:val="singl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402" w:hanging="0"/>
      </w:pPr>
      <w:rPr>
        <w:b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729885734" w:val="121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Arial"/>
        <w:sz w:val="22"/>
        <w:szCs w:val="22"/>
        <w:lang w:val="uk-ua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Стиль1"/>
    <w:qFormat/>
    <w:basedOn w:val="para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para7" w:customStyle="1">
    <w:name w:val="Стиль2"/>
    <w:qFormat/>
    <w:basedOn w:val="para0"/>
    <w:pPr>
      <w:spacing/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para8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ara9" w:customStyle="1">
    <w:name w:val="Style511"/>
    <w:qFormat/>
    <w:basedOn w:val="para0"/>
    <w:pPr>
      <w:ind w:firstLine="706"/>
      <w:spacing w:after="0" w:line="334" w:lineRule="exact"/>
      <w:jc w:val="both"/>
      <w:widowControl w:val="0"/>
    </w:pPr>
    <w:rPr>
      <w:rFonts w:ascii="Times New Roman" w:hAnsi="Times New Roman" w:eastAsia="Basic Roman" w:cs="Times New Roman"/>
      <w:sz w:val="24"/>
      <w:szCs w:val="24"/>
      <w:lang w:val="ru-ru" w:eastAsia="ru-ru"/>
    </w:rPr>
  </w:style>
  <w:style w:type="paragraph" w:styleId="para10" w:customStyle="1">
    <w:name w:val="Header and Footer"/>
    <w:qFormat/>
    <w:basedOn w:val="para0"/>
  </w:style>
  <w:style w:type="paragraph" w:styleId="para11">
    <w:name w:val="Head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2">
    <w:name w:val="Foot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3" w:customStyle="1">
    <w:name w:val="Методичка"/>
    <w:qFormat/>
    <w:basedOn w:val="para0"/>
    <w:pPr>
      <w:ind w:firstLine="709"/>
      <w:spacing w:after="0" w:line="264" w:lineRule="auto"/>
      <w:jc w:val="both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character" w:styleId="char0" w:default="1">
    <w:name w:val="Default Paragraph Font"/>
  </w:style>
  <w:style w:type="character" w:styleId="char1" w:customStyle="1">
    <w:name w:val="Стиль1 Знак"/>
    <w:basedOn w:val="char0"/>
    <w:rPr>
      <w:rFonts w:ascii="Times New Roman" w:hAnsi="Times New Roman" w:cs="Times New Roman"/>
      <w:sz w:val="28"/>
      <w:szCs w:val="28"/>
    </w:rPr>
  </w:style>
  <w:style w:type="character" w:styleId="char2" w:customStyle="1">
    <w:name w:val="Стиль2 Знак"/>
    <w:basedOn w:val="char0"/>
    <w:rPr>
      <w:rFonts w:ascii="Times New Roman" w:hAnsi="Times New Roman" w:cs="Times New Roman"/>
      <w:b/>
      <w:bCs/>
      <w:sz w:val="40"/>
      <w:szCs w:val="40"/>
    </w:rPr>
  </w:style>
  <w:style w:type="character" w:styleId="char3" w:customStyle="1">
    <w:name w:val="Font Style746"/>
    <w:basedOn w:val="char0"/>
    <w:rPr>
      <w:rFonts w:ascii="Times New Roman" w:hAnsi="Times New Roman" w:cs="Times New Roman"/>
      <w:color w:val="000000"/>
      <w:sz w:val="26"/>
      <w:szCs w:val="26"/>
    </w:rPr>
  </w:style>
  <w:style w:type="character" w:styleId="char4" w:customStyle="1">
    <w:name w:val="Верхній колонтитул Знак"/>
    <w:basedOn w:val="char0"/>
  </w:style>
  <w:style w:type="character" w:styleId="char5" w:customStyle="1">
    <w:name w:val="Нижній колонтитул Знак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Arial"/>
        <w:sz w:val="22"/>
        <w:szCs w:val="22"/>
        <w:lang w:val="uk-ua" w:eastAsia="en-us" w:bidi="ar-sa"/>
      </w:rPr>
    </w:rPrDefault>
    <w:pPrDefault>
      <w:pPr>
        <w:spacing w:after="160" w:line="259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ohit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Lohit Devanagari"/>
    </w:rPr>
  </w:style>
  <w:style w:type="paragraph" w:styleId="para6" w:customStyle="1">
    <w:name w:val="Стиль1"/>
    <w:qFormat/>
    <w:basedOn w:val="para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styleId="para7" w:customStyle="1">
    <w:name w:val="Стиль2"/>
    <w:qFormat/>
    <w:basedOn w:val="para0"/>
    <w:pPr>
      <w:spacing/>
      <w:jc w:val="center"/>
    </w:pPr>
    <w:rPr>
      <w:rFonts w:ascii="Times New Roman" w:hAnsi="Times New Roman" w:cs="Times New Roman"/>
      <w:b/>
      <w:bCs/>
      <w:sz w:val="40"/>
      <w:szCs w:val="40"/>
    </w:rPr>
  </w:style>
  <w:style w:type="paragraph" w:styleId="para8">
    <w:name w:val="Normal (Web)"/>
    <w:qFormat/>
    <w:basedOn w:val="para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para9" w:customStyle="1">
    <w:name w:val="Style511"/>
    <w:qFormat/>
    <w:basedOn w:val="para0"/>
    <w:pPr>
      <w:ind w:firstLine="706"/>
      <w:spacing w:after="0" w:line="334" w:lineRule="exact"/>
      <w:jc w:val="both"/>
      <w:widowControl w:val="0"/>
    </w:pPr>
    <w:rPr>
      <w:rFonts w:ascii="Times New Roman" w:hAnsi="Times New Roman" w:eastAsia="Basic Roman" w:cs="Times New Roman"/>
      <w:sz w:val="24"/>
      <w:szCs w:val="24"/>
      <w:lang w:val="ru-ru" w:eastAsia="ru-ru"/>
    </w:rPr>
  </w:style>
  <w:style w:type="paragraph" w:styleId="para10" w:customStyle="1">
    <w:name w:val="Header and Footer"/>
    <w:qFormat/>
    <w:basedOn w:val="para0"/>
  </w:style>
  <w:style w:type="paragraph" w:styleId="para11">
    <w:name w:val="Head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2">
    <w:name w:val="Footer"/>
    <w:qFormat/>
    <w:basedOn w:val="para0"/>
    <w:pPr>
      <w:spacing w:after="0" w:line="240" w:lineRule="auto"/>
      <w:tabs defTabSz="708">
        <w:tab w:val="center" w:pos="4703" w:leader="none"/>
        <w:tab w:val="right" w:pos="9406" w:leader="none"/>
      </w:tabs>
    </w:pPr>
  </w:style>
  <w:style w:type="paragraph" w:styleId="para13" w:customStyle="1">
    <w:name w:val="Методичка"/>
    <w:qFormat/>
    <w:basedOn w:val="para0"/>
    <w:pPr>
      <w:ind w:firstLine="709"/>
      <w:spacing w:after="0" w:line="264" w:lineRule="auto"/>
      <w:jc w:val="both"/>
    </w:pPr>
    <w:rPr>
      <w:rFonts w:ascii="Kudriashov" w:hAnsi="Kudriashov" w:eastAsia="Times New Roman" w:cs="Kudriashov"/>
      <w:sz w:val="28"/>
      <w:szCs w:val="28"/>
      <w:lang w:val="ru-ru" w:eastAsia="ru-ru"/>
    </w:rPr>
  </w:style>
  <w:style w:type="character" w:styleId="char0" w:default="1">
    <w:name w:val="Default Paragraph Font"/>
  </w:style>
  <w:style w:type="character" w:styleId="char1" w:customStyle="1">
    <w:name w:val="Стиль1 Знак"/>
    <w:basedOn w:val="char0"/>
    <w:rPr>
      <w:rFonts w:ascii="Times New Roman" w:hAnsi="Times New Roman" w:cs="Times New Roman"/>
      <w:sz w:val="28"/>
      <w:szCs w:val="28"/>
    </w:rPr>
  </w:style>
  <w:style w:type="character" w:styleId="char2" w:customStyle="1">
    <w:name w:val="Стиль2 Знак"/>
    <w:basedOn w:val="char0"/>
    <w:rPr>
      <w:rFonts w:ascii="Times New Roman" w:hAnsi="Times New Roman" w:cs="Times New Roman"/>
      <w:b/>
      <w:bCs/>
      <w:sz w:val="40"/>
      <w:szCs w:val="40"/>
    </w:rPr>
  </w:style>
  <w:style w:type="character" w:styleId="char3" w:customStyle="1">
    <w:name w:val="Font Style746"/>
    <w:basedOn w:val="char0"/>
    <w:rPr>
      <w:rFonts w:ascii="Times New Roman" w:hAnsi="Times New Roman" w:cs="Times New Roman"/>
      <w:color w:val="000000"/>
      <w:sz w:val="26"/>
      <w:szCs w:val="26"/>
    </w:rPr>
  </w:style>
  <w:style w:type="character" w:styleId="char4" w:customStyle="1">
    <w:name w:val="Верхній колонтитул Знак"/>
    <w:basedOn w:val="char0"/>
  </w:style>
  <w:style w:type="character" w:styleId="char5" w:customStyle="1">
    <w:name w:val="Нижній колонтитул Знак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Индицкий</dc:creator>
  <cp:keywords/>
  <dc:description/>
  <cp:lastModifiedBy/>
  <cp:revision>6</cp:revision>
  <dcterms:created xsi:type="dcterms:W3CDTF">2024-09-30T11:41:00Z</dcterms:created>
  <dcterms:modified xsi:type="dcterms:W3CDTF">2024-10-25T19:48:54Z</dcterms:modified>
</cp:coreProperties>
</file>