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QA-assignment-1_2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Assignment-1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Answer-1:</w:t>
      </w:r>
    </w:p>
    <w:bookmarkStart w:colFirst="0" w:colLast="0" w:name="gjdgxs" w:id="0"/>
    <w:bookmarkEnd w:id="0"/>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clarification required in user story acceptance criteria.</w:t>
      </w:r>
    </w:p>
    <w:p w:rsidR="00000000" w:rsidDel="00000000" w:rsidP="00000000" w:rsidRDefault="00000000" w:rsidRPr="00000000" w14:paraId="00000009">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money to be refunded, if the user cancels the ticket on the same day of the journey? If yes, then how much per cent of the ticket amount will be refunded?</w:t>
      </w:r>
    </w:p>
    <w:p w:rsidR="00000000" w:rsidDel="00000000" w:rsidP="00000000" w:rsidRDefault="00000000" w:rsidRPr="00000000" w14:paraId="0000000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mode of payment of refund amount?</w:t>
      </w:r>
    </w:p>
    <w:p w:rsidR="00000000" w:rsidDel="00000000" w:rsidP="00000000" w:rsidRDefault="00000000" w:rsidRPr="00000000" w14:paraId="0000000B">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format of cancellation mail or message sent to the user?</w:t>
      </w:r>
    </w:p>
    <w:p w:rsidR="00000000" w:rsidDel="00000000" w:rsidP="00000000" w:rsidRDefault="00000000" w:rsidRPr="00000000" w14:paraId="0000000C">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limit of the cancellation duration has to be included in which range?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9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questions for the scope of the requirements.  </w:t>
      </w:r>
    </w:p>
    <w:p w:rsidR="00000000" w:rsidDel="00000000" w:rsidP="00000000" w:rsidRDefault="00000000" w:rsidRPr="00000000" w14:paraId="0000000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other means of communication to be provided to inform the user about successful/ failed cancellation of the ticket like through message on phone number, etc.?</w:t>
      </w:r>
    </w:p>
    <w:p w:rsidR="00000000" w:rsidDel="00000000" w:rsidP="00000000" w:rsidRDefault="00000000" w:rsidRPr="00000000" w14:paraId="0000001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show successful ticket cancellation message on screen?</w:t>
      </w:r>
    </w:p>
    <w:p w:rsidR="00000000" w:rsidDel="00000000" w:rsidP="00000000" w:rsidRDefault="00000000" w:rsidRPr="00000000" w14:paraId="00000011">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will the money be refunded if ticket has been booked online or offline, i.e. in either of the cases?</w:t>
      </w:r>
    </w:p>
    <w:p w:rsidR="00000000" w:rsidDel="00000000" w:rsidP="00000000" w:rsidRDefault="00000000" w:rsidRPr="00000000" w14:paraId="0000001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process of money transfer, if the person doesn’t have a bank account?</w:t>
      </w:r>
    </w:p>
    <w:p w:rsidR="00000000" w:rsidDel="00000000" w:rsidP="00000000" w:rsidRDefault="00000000" w:rsidRPr="00000000" w14:paraId="0000001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cancellation is not successful? Do we need to send any mail in that case also?</w:t>
      </w:r>
    </w:p>
    <w:p w:rsidR="00000000" w:rsidDel="00000000" w:rsidP="00000000" w:rsidRDefault="00000000" w:rsidRPr="00000000" w14:paraId="0000001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user approach, if he doesn’t get his refund amount back?</w:t>
      </w:r>
    </w:p>
    <w:p w:rsidR="00000000" w:rsidDel="00000000" w:rsidP="00000000" w:rsidRDefault="00000000" w:rsidRPr="00000000" w14:paraId="00000015">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specified deadline or time limit/ duration to get ticket cancellation refund amount?</w:t>
      </w:r>
    </w:p>
    <w:p w:rsidR="00000000" w:rsidDel="00000000" w:rsidP="00000000" w:rsidRDefault="00000000" w:rsidRPr="00000000" w14:paraId="00000016">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96"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user doesn’t have any email id?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Answer-2: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Test Coverage Scenarios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test coverage scenario:-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972.0" w:type="dxa"/>
        <w:jc w:val="left"/>
        <w:tblInd w:w="45.0" w:type="dxa"/>
        <w:tblLayout w:type="fixed"/>
        <w:tblLook w:val="0000"/>
      </w:tblPr>
      <w:tblGrid>
        <w:gridCol w:w="3324"/>
        <w:gridCol w:w="3324"/>
        <w:gridCol w:w="3324"/>
        <w:tblGridChange w:id="0">
          <w:tblGrid>
            <w:gridCol w:w="3324"/>
            <w:gridCol w:w="3324"/>
            <w:gridCol w:w="3324"/>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coverage scenario id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cancellation date &gt; Current date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difference between journey date and ticket cancellation date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&gt;=60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refund</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to 30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refund</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to 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refund</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to 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refund</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Negative test coverage scenario:-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972.0" w:type="dxa"/>
        <w:jc w:val="left"/>
        <w:tblInd w:w="45.0" w:type="dxa"/>
        <w:tblLayout w:type="fixed"/>
        <w:tblLook w:val="0000"/>
      </w:tblPr>
      <w:tblGrid>
        <w:gridCol w:w="3324"/>
        <w:gridCol w:w="3324"/>
        <w:gridCol w:w="3324"/>
        <w:tblGridChange w:id="0">
          <w:tblGrid>
            <w:gridCol w:w="3324"/>
            <w:gridCol w:w="3324"/>
            <w:gridCol w:w="3324"/>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coverage scenario id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cancellation date &lt; Current date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journey date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Answer-3: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Test Cases for the Refund Amount calculations:-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30.0" w:type="dxa"/>
        <w:jc w:val="left"/>
        <w:tblInd w:w="20.999999999999986" w:type="dxa"/>
        <w:tblLayout w:type="fixed"/>
        <w:tblLook w:val="0000"/>
      </w:tblPr>
      <w:tblGrid>
        <w:gridCol w:w="1125"/>
        <w:gridCol w:w="1454"/>
        <w:gridCol w:w="1590"/>
        <w:gridCol w:w="911"/>
        <w:gridCol w:w="1690"/>
        <w:gridCol w:w="1869"/>
        <w:gridCol w:w="1291"/>
        <w:tblGridChange w:id="0">
          <w:tblGrid>
            <w:gridCol w:w="1125"/>
            <w:gridCol w:w="1454"/>
            <w:gridCol w:w="1590"/>
            <w:gridCol w:w="911"/>
            <w:gridCol w:w="1690"/>
            <w:gridCol w:w="1869"/>
            <w:gridCol w:w="1291"/>
          </w:tblGrid>
        </w:tblGridChange>
      </w:tblGrid>
      <w:t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 ID</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 summary</w:t>
            </w:r>
          </w:p>
        </w:tc>
        <w:tc>
          <w:tcPr>
            <w:tcBorders>
              <w:top w:color="00000a" w:space="0" w:sz="4" w:val="single"/>
              <w:left w:color="00000a" w:space="0" w:sz="4" w:val="single"/>
              <w:bottom w:color="00000a" w:space="0" w:sz="4" w:val="single"/>
            </w:tcBorders>
            <w:tcMar>
              <w:top w:w="0.0" w:type="dxa"/>
              <w:left w:w="108.0" w:type="dxa"/>
              <w:bottom w:w="0.0" w:type="dxa"/>
              <w:right w:w="108.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 description</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for test case</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steps</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Result</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result</w:t>
            </w:r>
          </w:p>
        </w:tc>
      </w:tr>
      <w:t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user cancels ticket 60 days prior to journey date</w:t>
            </w:r>
          </w:p>
        </w:tc>
        <w:tc>
          <w:tcPr>
            <w:tcBorders>
              <w:top w:color="00000a" w:space="0" w:sz="4" w:val="single"/>
              <w:left w:color="00000a" w:space="0" w:sz="4" w:val="single"/>
              <w:bottom w:color="00000a" w:space="0" w:sz="4" w:val="single"/>
            </w:tcBorders>
            <w:tcMar>
              <w:top w:w="0.0" w:type="dxa"/>
              <w:left w:w="108.0" w:type="dxa"/>
              <w:bottom w:w="0.0" w:type="dxa"/>
              <w:right w:w="108.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that 70% of the amount of ticket is refunded when user cancels the ticket 60 days prior to the journey date.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the user is logged into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log-in in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w:t>
            </w:r>
            <w:bookmarkStart w:colFirst="0" w:colLast="0" w:name="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 Ticket button.</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the ticket whose </w:t>
            </w:r>
            <w:bookmarkStart w:colFirst="0" w:colLast="0" w:name="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journey date is previous than current date.</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 ticket</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amount should be refunded</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amount  refunded</w:t>
            </w:r>
          </w:p>
        </w:tc>
      </w:tr>
      <w:t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user cancels the ticket between 60-30 days prior to journey date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top w:w="0.0" w:type="dxa"/>
              <w:left w:w="108.0" w:type="dxa"/>
              <w:bottom w:w="0.0" w:type="dxa"/>
              <w:right w:w="108.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that 50% of the amount of ticket is refunded when user cancels the ticket 60-30 days prior to the journey date.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the user is logged into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log-in in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amount should be refunded</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amount  refunded</w:t>
            </w:r>
          </w:p>
        </w:tc>
      </w:tr>
      <w:t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user cancels the ticket between 30-10 days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r w:rsidDel="00000000" w:rsidR="00000000" w:rsidRPr="00000000">
              <w:rPr>
                <w:rtl w:val="0"/>
              </w:rPr>
            </w:r>
          </w:p>
        </w:tc>
        <w:tc>
          <w:tcPr>
            <w:tcBorders>
              <w:top w:color="00000a" w:space="0" w:sz="4" w:val="single"/>
              <w:left w:color="00000a" w:space="0" w:sz="4" w:val="single"/>
              <w:bottom w:color="00000a" w:space="0" w:sz="4" w:val="single"/>
            </w:tcBorders>
            <w:tcMar>
              <w:top w:w="0.0" w:type="dxa"/>
              <w:left w:w="108.0" w:type="dxa"/>
              <w:bottom w:w="0.0" w:type="dxa"/>
              <w:right w:w="108.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that 35% of the amount of ticket is refunded when user cancels the ticket 30-10 days prior to the journey date.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the user is logged into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log-in in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of amount should be refunded</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of  amount  refunded</w:t>
            </w:r>
          </w:p>
        </w:tc>
      </w:tr>
      <w:tr>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user cancels the ticket between 10-1 days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tl w:val="0"/>
              </w:rPr>
            </w:r>
          </w:p>
        </w:tc>
        <w:tc>
          <w:tcPr>
            <w:tcBorders>
              <w:top w:color="00000a" w:space="0" w:sz="4" w:val="single"/>
              <w:left w:color="00000a" w:space="0" w:sz="4" w:val="single"/>
              <w:bottom w:color="00000a" w:space="0" w:sz="4" w:val="single"/>
            </w:tcBorders>
            <w:tcMar>
              <w:top w:w="0.0" w:type="dxa"/>
              <w:left w:w="108.0" w:type="dxa"/>
              <w:bottom w:w="0.0" w:type="dxa"/>
              <w:right w:w="108.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that 20% of the amount of ticket is refunded when user cancels the ticket 10-1 days prior to the journey date.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the user is logged into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log-in in the system.</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amount should be refunded.</w:t>
            </w:r>
          </w:p>
        </w:tc>
        <w:tc>
          <w:tcPr>
            <w:tcBorders>
              <w:top w:color="00000a" w:space="0" w:sz="4" w:val="single"/>
              <w:left w:color="00000a" w:space="0" w:sz="4" w:val="single"/>
              <w:bottom w:color="00000a" w:space="0" w:sz="4" w:val="single"/>
              <w:right w:color="00000a" w:space="0" w:sz="4" w:val="single"/>
            </w:tcBorders>
            <w:tcMar>
              <w:top w:w="0.0" w:type="dxa"/>
              <w:left w:w="108.0" w:type="dxa"/>
              <w:bottom w:w="0.0" w:type="dxa"/>
              <w:right w:w="108.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amount  refunded</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Answer-4: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boundary Value analysis technique and provide the set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which you will take for testing.</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972.0" w:type="dxa"/>
        <w:jc w:val="left"/>
        <w:tblInd w:w="45.0" w:type="dxa"/>
        <w:tblLayout w:type="fixed"/>
        <w:tblLook w:val="0000"/>
      </w:tblPr>
      <w:tblGrid>
        <w:gridCol w:w="2493"/>
        <w:gridCol w:w="2493"/>
        <w:gridCol w:w="2493"/>
        <w:gridCol w:w="2493"/>
        <w:tblGridChange w:id="0">
          <w:tblGrid>
            <w:gridCol w:w="2493"/>
            <w:gridCol w:w="2493"/>
            <w:gridCol w:w="2493"/>
            <w:gridCol w:w="249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Range</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r>
      <w:tr>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&gt;=60</w:t>
            </w:r>
          </w:p>
        </w:tc>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limit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refund</w:t>
            </w:r>
          </w:p>
        </w:tc>
      </w:tr>
      <w:tr>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to 30</w:t>
            </w:r>
          </w:p>
        </w:tc>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limit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limit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refund</w:t>
            </w:r>
          </w:p>
        </w:tc>
      </w:tr>
      <w:tr>
        <w:trPr>
          <w:trHeight w:val="60" w:hRule="atLeast"/>
        </w:trPr>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to 10</w:t>
            </w:r>
          </w:p>
        </w:tc>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limit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refund</w:t>
            </w:r>
          </w:p>
        </w:tc>
      </w:tr>
      <w:tr>
        <w:trPr>
          <w:trHeight w:val="60" w:hRule="atLeast"/>
        </w:trP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refund</w:t>
            </w:r>
          </w:p>
        </w:tc>
      </w:tr>
      <w:tr>
        <w:trPr>
          <w:trHeight w:val="60" w:hRule="atLeast"/>
        </w:trP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refund</w:t>
            </w:r>
          </w:p>
        </w:tc>
      </w:tr>
      <w:tr>
        <w:trPr>
          <w:trHeight w:val="60" w:hRule="atLeast"/>
        </w:trP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limit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refund</w:t>
            </w:r>
          </w:p>
        </w:tc>
      </w:tr>
      <w:tr>
        <w:trPr>
          <w:trHeight w:val="60" w:hRule="atLeast"/>
        </w:trP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refund</w:t>
            </w:r>
          </w:p>
        </w:tc>
      </w:tr>
      <w:tr>
        <w:trPr>
          <w:trHeight w:val="60" w:hRule="atLeast"/>
        </w:trP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refund</w:t>
            </w:r>
          </w:p>
        </w:tc>
      </w:tr>
      <w:tr>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to 1</w:t>
            </w:r>
          </w:p>
        </w:tc>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limit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limit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refund</w:t>
            </w:r>
          </w:p>
        </w:tc>
      </w:tr>
      <w:tr>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bookmarkStart w:colFirst="0" w:colLast="0" w:name="3dy6vkm" w:id="6"/>
    <w:bookmarkEnd w:id="6"/>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 equivalence partitioning technique and create test data which you will use for    testing.</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972.0" w:type="dxa"/>
        <w:jc w:val="left"/>
        <w:tblInd w:w="45.0" w:type="dxa"/>
        <w:tblLayout w:type="fixed"/>
        <w:tblLook w:val="0000"/>
      </w:tblPr>
      <w:tblGrid>
        <w:gridCol w:w="2493"/>
        <w:gridCol w:w="2493"/>
        <w:gridCol w:w="2493"/>
        <w:gridCol w:w="2493"/>
        <w:tblGridChange w:id="0">
          <w:tblGrid>
            <w:gridCol w:w="2493"/>
            <w:gridCol w:w="2493"/>
            <w:gridCol w:w="2493"/>
            <w:gridCol w:w="249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Range</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&gt;=60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60, 67,70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to 30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59, 40, 45, 30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to 10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29, 20, 19, 10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to 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9, 5, 3, 1</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Assume 90 is upper limit for range &gt;60.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Assignment-2:</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Here conditions &amp; actions are specified as follows:-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0F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type (Values: Wholesaler and Retailer)</w:t>
      </w:r>
    </w:p>
    <w:p w:rsidR="00000000" w:rsidDel="00000000" w:rsidP="00000000" w:rsidRDefault="00000000" w:rsidRPr="00000000" w14:paraId="000000F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 on Delivery (COD) (Values: Yes and No)</w:t>
      </w:r>
    </w:p>
    <w:p w:rsidR="00000000" w:rsidDel="00000000" w:rsidP="00000000" w:rsidRDefault="00000000" w:rsidRPr="00000000" w14:paraId="000000F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Units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Actions</w:t>
      </w:r>
    </w:p>
    <w:p w:rsidR="00000000" w:rsidDel="00000000" w:rsidP="00000000" w:rsidRDefault="00000000" w:rsidRPr="00000000" w14:paraId="000001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discount</w:t>
      </w:r>
    </w:p>
    <w:p w:rsidR="00000000" w:rsidDel="00000000" w:rsidP="00000000" w:rsidRDefault="00000000" w:rsidRPr="00000000" w14:paraId="0000010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discount</w:t>
      </w:r>
    </w:p>
    <w:p w:rsidR="00000000" w:rsidDel="00000000" w:rsidP="00000000" w:rsidRDefault="00000000" w:rsidRPr="00000000" w14:paraId="0000010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2% discount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tbl>
      <w:tblPr>
        <w:tblStyle w:val="Table6"/>
        <w:tblW w:w="9974.999999999998" w:type="dxa"/>
        <w:jc w:val="left"/>
        <w:tblInd w:w="0.0" w:type="dxa"/>
        <w:tblLayout w:type="fixed"/>
        <w:tblLook w:val="0000"/>
      </w:tblPr>
      <w:tblGrid>
        <w:gridCol w:w="1229"/>
        <w:gridCol w:w="986"/>
        <w:gridCol w:w="1108"/>
        <w:gridCol w:w="1108"/>
        <w:gridCol w:w="1108"/>
        <w:gridCol w:w="1108"/>
        <w:gridCol w:w="1108"/>
        <w:gridCol w:w="1108"/>
        <w:gridCol w:w="1112"/>
        <w:tblGridChange w:id="0">
          <w:tblGrid>
            <w:gridCol w:w="1229"/>
            <w:gridCol w:w="986"/>
            <w:gridCol w:w="1108"/>
            <w:gridCol w:w="1108"/>
            <w:gridCol w:w="1108"/>
            <w:gridCol w:w="1108"/>
            <w:gridCol w:w="1108"/>
            <w:gridCol w:w="1108"/>
            <w:gridCol w:w="1112"/>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customer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Retailer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Retailer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Retailer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Retailer</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Cash on delivery</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items/ units</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&lt;50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&gt;=50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&lt;50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&gt;=50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&lt;50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&gt;=50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&lt;50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&gt;=50</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discount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b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bullet"/>
      <w:lvlText w:val="●"/>
      <w:lvlJc w:val="left"/>
      <w:pPr>
        <w:ind w:left="0" w:firstLine="0"/>
      </w:pPr>
      <w:rPr>
        <w:rFonts w:ascii="Noto Sans Symbols" w:cs="Noto Sans Symbols" w:eastAsia="Noto Sans Symbols" w:hAnsi="Noto Sans Symbols"/>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1.%2.%3."/>
      <w:lvlJc w:val="right"/>
      <w:pPr>
        <w:ind w:left="0" w:firstLine="0"/>
      </w:pPr>
      <w:rPr/>
    </w:lvl>
    <w:lvl w:ilvl="3">
      <w:start w:val="1"/>
      <w:numFmt w:val="decimal"/>
      <w:lvlText w:val="%1.%2.%3.%4."/>
      <w:lvlJc w:val="left"/>
      <w:pPr>
        <w:ind w:left="0" w:firstLine="0"/>
      </w:pPr>
      <w:rPr/>
    </w:lvl>
    <w:lvl w:ilvl="4">
      <w:start w:val="1"/>
      <w:numFmt w:val="lowerLetter"/>
      <w:lvlText w:val="%1.%2.%3.%4.%5."/>
      <w:lvlJc w:val="left"/>
      <w:pPr>
        <w:ind w:left="0" w:firstLine="0"/>
      </w:pPr>
      <w:rPr/>
    </w:lvl>
    <w:lvl w:ilvl="5">
      <w:start w:val="1"/>
      <w:numFmt w:val="lowerRoman"/>
      <w:lvlText w:val="%1.%2.%3.%4.%5.%6."/>
      <w:lvlJc w:val="right"/>
      <w:pPr>
        <w:ind w:left="0" w:firstLine="0"/>
      </w:pPr>
      <w:rPr/>
    </w:lvl>
    <w:lvl w:ilvl="6">
      <w:start w:val="1"/>
      <w:numFmt w:val="decimal"/>
      <w:lvlText w:val="%1.%2.%3.%4.%5.%6.%7."/>
      <w:lvlJc w:val="left"/>
      <w:pPr>
        <w:ind w:left="0" w:firstLine="0"/>
      </w:pPr>
      <w:rPr/>
    </w:lvl>
    <w:lvl w:ilvl="7">
      <w:start w:val="1"/>
      <w:numFmt w:val="lowerLetter"/>
      <w:lvlText w:val="%1.%2.%3.%4.%5.%6.%7.%8."/>
      <w:lvlJc w:val="left"/>
      <w:pPr>
        <w:ind w:left="0" w:firstLine="0"/>
      </w:pPr>
      <w:rPr/>
    </w:lvl>
    <w:lvl w:ilvl="8">
      <w:start w:val="1"/>
      <w:numFmt w:val="lowerRoman"/>
      <w:lvlText w:val="%1.%2.%3.%4.%5.%6.%7.%8.%9."/>
      <w:lvlJc w:val="right"/>
      <w:pPr>
        <w:ind w:left="0" w:firstLine="0"/>
      </w:pPr>
      <w:rPr/>
    </w:lvl>
  </w:abstractNum>
  <w:abstractNum w:abstractNumId="3">
    <w:lvl w:ilvl="0">
      <w:start w:val="1"/>
      <w:numFmt w:val="lowerLetter"/>
      <w:lvlText w:val="%1)"/>
      <w:lvlJc w:val="left"/>
      <w:pPr>
        <w:ind w:left="0" w:firstLine="0"/>
      </w:pPr>
      <w:rPr/>
    </w:lvl>
    <w:lvl w:ilvl="1">
      <w:start w:val="1"/>
      <w:numFmt w:val="lowerLetter"/>
      <w:lvlText w:val="%2)"/>
      <w:lvlJc w:val="left"/>
      <w:pPr>
        <w:ind w:left="0" w:firstLine="0"/>
      </w:pPr>
      <w:rPr/>
    </w:lvl>
    <w:lvl w:ilvl="2">
      <w:start w:val="1"/>
      <w:numFmt w:val="lowerLetter"/>
      <w:lvlText w:val="%3)"/>
      <w:lvlJc w:val="left"/>
      <w:pPr>
        <w:ind w:left="0" w:firstLine="0"/>
      </w:pPr>
      <w:rPr/>
    </w:lvl>
    <w:lvl w:ilvl="3">
      <w:start w:val="1"/>
      <w:numFmt w:val="lowerLetter"/>
      <w:lvlText w:val="%4)"/>
      <w:lvlJc w:val="left"/>
      <w:pPr>
        <w:ind w:left="0" w:firstLine="0"/>
      </w:pPr>
      <w:rPr/>
    </w:lvl>
    <w:lvl w:ilvl="4">
      <w:start w:val="1"/>
      <w:numFmt w:val="lowerLetter"/>
      <w:lvlText w:val="%5)"/>
      <w:lvlJc w:val="left"/>
      <w:pPr>
        <w:ind w:left="0" w:firstLine="0"/>
      </w:pPr>
      <w:rPr/>
    </w:lvl>
    <w:lvl w:ilvl="5">
      <w:start w:val="1"/>
      <w:numFmt w:val="lowerLetter"/>
      <w:lvlText w:val="%6)"/>
      <w:lvlJc w:val="left"/>
      <w:pPr>
        <w:ind w:left="0" w:firstLine="0"/>
      </w:pPr>
      <w:rPr/>
    </w:lvl>
    <w:lvl w:ilvl="6">
      <w:start w:val="1"/>
      <w:numFmt w:val="lowerLetter"/>
      <w:lvlText w:val="%7)"/>
      <w:lvlJc w:val="left"/>
      <w:pPr>
        <w:ind w:left="0" w:firstLine="0"/>
      </w:pPr>
      <w:rPr/>
    </w:lvl>
    <w:lvl w:ilvl="7">
      <w:start w:val="1"/>
      <w:numFmt w:val="lowerLetter"/>
      <w:lvlText w:val="%8)"/>
      <w:lvlJc w:val="left"/>
      <w:pPr>
        <w:ind w:left="0" w:firstLine="0"/>
      </w:pPr>
      <w:rPr/>
    </w:lvl>
    <w:lvl w:ilvl="8">
      <w:start w:val="1"/>
      <w:numFmt w:val="lowerLetter"/>
      <w:lvlText w:val="%9)"/>
      <w:lvlJc w:val="left"/>
      <w:pPr>
        <w:ind w:left="0" w:firstLine="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0" w:firstLine="0"/>
      </w:pPr>
      <w:rPr>
        <w:rFonts w:ascii="Courier New" w:cs="Courier New" w:eastAsia="Courier New" w:hAnsi="Courier New"/>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o"/>
      <w:lvlJc w:val="left"/>
      <w:pPr>
        <w:ind w:left="0" w:firstLine="0"/>
      </w:pPr>
      <w:rPr>
        <w:rFonts w:ascii="Courier New" w:cs="Courier New" w:eastAsia="Courier New" w:hAnsi="Courier New"/>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o"/>
      <w:lvlJc w:val="left"/>
      <w:pPr>
        <w:ind w:left="0" w:firstLine="0"/>
      </w:pPr>
      <w:rPr>
        <w:rFonts w:ascii="Courier New" w:cs="Courier New" w:eastAsia="Courier New" w:hAnsi="Courier New"/>
      </w:rPr>
    </w:lvl>
    <w:lvl w:ilvl="8">
      <w:start w:val="1"/>
      <w:numFmt w:val="bullet"/>
      <w:lvlText w:val="▪"/>
      <w:lvlJc w:val="left"/>
      <w:pPr>
        <w:ind w:left="0" w:firstLine="0"/>
      </w:pPr>
      <w:rPr>
        <w:rFonts w:ascii="Noto Sans Symbols" w:cs="Noto Sans Symbols" w:eastAsia="Noto Sans Symbols" w:hAnsi="Noto Sans Symbols"/>
      </w:rPr>
    </w:lvl>
  </w:abstractNum>
  <w:abstractNum w:abstractNumId="5">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0" w:firstLine="0"/>
      </w:pPr>
      <w:rPr>
        <w:rFonts w:ascii="Courier New" w:cs="Courier New" w:eastAsia="Courier New" w:hAnsi="Courier New"/>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o"/>
      <w:lvlJc w:val="left"/>
      <w:pPr>
        <w:ind w:left="0" w:firstLine="0"/>
      </w:pPr>
      <w:rPr>
        <w:rFonts w:ascii="Courier New" w:cs="Courier New" w:eastAsia="Courier New" w:hAnsi="Courier New"/>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o"/>
      <w:lvlJc w:val="left"/>
      <w:pPr>
        <w:ind w:left="0" w:firstLine="0"/>
      </w:pPr>
      <w:rPr>
        <w:rFonts w:ascii="Courier New" w:cs="Courier New" w:eastAsia="Courier New" w:hAnsi="Courier New"/>
      </w:rPr>
    </w:lvl>
    <w:lvl w:ilvl="8">
      <w:start w:val="1"/>
      <w:numFmt w:val="bullet"/>
      <w:lvlText w:val="▪"/>
      <w:lvlJc w:val="left"/>
      <w:pPr>
        <w:ind w:left="0" w:firstLine="0"/>
      </w:pPr>
      <w:rPr>
        <w:rFonts w:ascii="Noto Sans Symbols" w:cs="Noto Sans Symbols" w:eastAsia="Noto Sans Symbols" w:hAnsi="Noto Sans Symbols"/>
      </w:rPr>
    </w:lvl>
  </w:abstractNum>
  <w:abstractNum w:abstractNumId="6">
    <w:lvl w:ilvl="0">
      <w:start w:val="1"/>
      <w:numFmt w:val="lowerLetter"/>
      <w:lvlText w:val="%1)"/>
      <w:lvlJc w:val="left"/>
      <w:pPr>
        <w:ind w:left="0" w:firstLine="0"/>
      </w:pPr>
      <w:rPr/>
    </w:lvl>
    <w:lvl w:ilvl="1">
      <w:start w:val="1"/>
      <w:numFmt w:val="bullet"/>
      <w:lvlText w:val="●"/>
      <w:lvlJc w:val="left"/>
      <w:pPr>
        <w:ind w:left="0" w:firstLine="0"/>
      </w:pPr>
      <w:rPr>
        <w:rFonts w:ascii="Noto Sans Symbols" w:cs="Noto Sans Symbols" w:eastAsia="Noto Sans Symbols" w:hAnsi="Noto Sans Symbols"/>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