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65" w:rsidRPr="00744F03" w:rsidRDefault="007E7965" w:rsidP="00744F03">
      <w:pPr>
        <w:numPr>
          <w:ilvl w:val="0"/>
          <w:numId w:val="1"/>
        </w:numPr>
        <w:shd w:val="clear" w:color="auto" w:fill="FFFFFF"/>
        <w:spacing w:before="300" w:after="150" w:line="345" w:lineRule="atLeast"/>
        <w:jc w:val="both"/>
        <w:outlineLvl w:val="2"/>
        <w:rPr>
          <w:rFonts w:ascii="Arial" w:eastAsia="Times New Roman" w:hAnsi="Arial" w:cs="Arial"/>
          <w:spacing w:val="8"/>
          <w:sz w:val="24"/>
          <w:szCs w:val="24"/>
        </w:rPr>
      </w:pPr>
      <w:r w:rsidRPr="00744F03">
        <w:rPr>
          <w:rFonts w:ascii="Arial" w:eastAsia="Times New Roman" w:hAnsi="Arial" w:cs="Arial"/>
          <w:b/>
          <w:bCs/>
          <w:spacing w:val="8"/>
          <w:sz w:val="24"/>
          <w:szCs w:val="24"/>
        </w:rPr>
        <w:t>FIRST NORMAL FORM</w:t>
      </w:r>
    </w:p>
    <w:p w:rsidR="007E7965" w:rsidRPr="00744F03" w:rsidRDefault="007E7965" w:rsidP="00744F03">
      <w:pPr>
        <w:shd w:val="clear" w:color="auto" w:fill="FFFFFF"/>
        <w:spacing w:after="150" w:line="240" w:lineRule="auto"/>
        <w:jc w:val="both"/>
        <w:rPr>
          <w:rFonts w:ascii="Georgia" w:eastAsia="Times New Roman" w:hAnsi="Georgia" w:cs="Times New Roman"/>
          <w:sz w:val="24"/>
          <w:szCs w:val="24"/>
        </w:rPr>
      </w:pPr>
      <w:r w:rsidRPr="00744F03">
        <w:rPr>
          <w:rFonts w:ascii="Georgia" w:eastAsia="Times New Roman" w:hAnsi="Georgia" w:cs="Times New Roman"/>
          <w:sz w:val="24"/>
          <w:szCs w:val="24"/>
        </w:rPr>
        <w:t xml:space="preserve">It is a property of a relation in a relational database wherein only when the domain of each attribute has only atomic values (values that cannot be divided or simplified further) and the value of each attribute has only one value from the selected domain. Edgar </w:t>
      </w:r>
      <w:proofErr w:type="spellStart"/>
      <w:r w:rsidRPr="00744F03">
        <w:rPr>
          <w:rFonts w:ascii="Georgia" w:eastAsia="Times New Roman" w:hAnsi="Georgia" w:cs="Times New Roman"/>
          <w:sz w:val="24"/>
          <w:szCs w:val="24"/>
        </w:rPr>
        <w:t>Codd</w:t>
      </w:r>
      <w:proofErr w:type="spellEnd"/>
      <w:r w:rsidRPr="00744F03">
        <w:rPr>
          <w:rFonts w:ascii="Georgia" w:eastAsia="Times New Roman" w:hAnsi="Georgia" w:cs="Times New Roman"/>
          <w:sz w:val="24"/>
          <w:szCs w:val="24"/>
        </w:rPr>
        <w:t>, an English Computer Scientist, stated that a relation is said to be in the first normal form when none of its domains have any sets as elements. This form is a very important relation in </w:t>
      </w:r>
      <w:hyperlink r:id="rId5" w:history="1">
        <w:r w:rsidRPr="00744F03">
          <w:rPr>
            <w:rFonts w:ascii="Georgia" w:eastAsia="Times New Roman" w:hAnsi="Georgia" w:cs="Times New Roman"/>
            <w:sz w:val="24"/>
            <w:szCs w:val="24"/>
          </w:rPr>
          <w:t>RDBMS</w:t>
        </w:r>
      </w:hyperlink>
      <w:r w:rsidRPr="00744F03">
        <w:rPr>
          <w:rFonts w:ascii="Georgia" w:eastAsia="Times New Roman" w:hAnsi="Georgia" w:cs="Times New Roman"/>
          <w:sz w:val="24"/>
          <w:szCs w:val="24"/>
        </w:rPr>
        <w:t>. It enforces several criteria including: 1) Removing repeating groups in individual tables, 2) Creating separate tables for every set of related data and 3) Identifying related data using the primary key of a given set.</w:t>
      </w:r>
    </w:p>
    <w:p w:rsidR="007E7965" w:rsidRPr="00744F03" w:rsidRDefault="007E7965" w:rsidP="00744F03">
      <w:pPr>
        <w:shd w:val="clear" w:color="auto" w:fill="FFFFFF"/>
        <w:spacing w:after="150" w:line="240" w:lineRule="auto"/>
        <w:jc w:val="both"/>
        <w:rPr>
          <w:rFonts w:ascii="Georgia" w:eastAsia="Times New Roman" w:hAnsi="Georgia" w:cs="Times New Roman"/>
          <w:sz w:val="24"/>
          <w:szCs w:val="24"/>
        </w:rPr>
      </w:pPr>
    </w:p>
    <w:tbl>
      <w:tblPr>
        <w:tblStyle w:val="TableGrid"/>
        <w:tblW w:w="0" w:type="auto"/>
        <w:tblLook w:val="04A0"/>
      </w:tblPr>
      <w:tblGrid>
        <w:gridCol w:w="2551"/>
        <w:gridCol w:w="2551"/>
        <w:gridCol w:w="2552"/>
        <w:gridCol w:w="2552"/>
      </w:tblGrid>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ID</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NAME</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ADDRESS</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MOBILE</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101</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ABC</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9832178564</w:t>
            </w:r>
          </w:p>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9908764569</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102</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XYZ</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KANPUR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9876543235</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103</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LMN</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8897645323</w:t>
            </w:r>
          </w:p>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7789654467</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104</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QRS</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DELHI</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9876543223</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105</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TUV</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DELHI</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9876543436</w:t>
            </w:r>
          </w:p>
        </w:tc>
      </w:tr>
    </w:tbl>
    <w:p w:rsidR="007E7965" w:rsidRPr="00744F03" w:rsidRDefault="007E7965" w:rsidP="00744F03">
      <w:pPr>
        <w:shd w:val="clear" w:color="auto" w:fill="FFFFFF"/>
        <w:spacing w:after="150" w:line="240" w:lineRule="auto"/>
        <w:jc w:val="both"/>
        <w:rPr>
          <w:rFonts w:ascii="Georgia" w:eastAsia="Times New Roman" w:hAnsi="Georgia" w:cs="Times New Roman"/>
          <w:sz w:val="24"/>
          <w:szCs w:val="24"/>
        </w:rPr>
      </w:pP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Two employees (ABC &amp; LMN) are having two mobile numbers so the company stored them in the same field as you can see in the table above.</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This table is </w:t>
      </w:r>
      <w:r w:rsidRPr="00744F03">
        <w:rPr>
          <w:rStyle w:val="Strong"/>
          <w:rFonts w:ascii="Arial" w:hAnsi="Arial" w:cs="Arial"/>
        </w:rPr>
        <w:t>not in 1NF </w:t>
      </w:r>
      <w:r w:rsidRPr="00744F03">
        <w:rPr>
          <w:rFonts w:ascii="Arial" w:hAnsi="Arial" w:cs="Arial"/>
        </w:rPr>
        <w:t xml:space="preserve">as the rule says “each attribute of a table must have atomic (single) values”, the mobile values for employees ABC &amp; LMN </w:t>
      </w:r>
      <w:proofErr w:type="gramStart"/>
      <w:r w:rsidRPr="00744F03">
        <w:rPr>
          <w:rFonts w:ascii="Arial" w:hAnsi="Arial" w:cs="Arial"/>
        </w:rPr>
        <w:t>violates</w:t>
      </w:r>
      <w:proofErr w:type="gramEnd"/>
      <w:r w:rsidRPr="00744F03">
        <w:rPr>
          <w:rFonts w:ascii="Arial" w:hAnsi="Arial" w:cs="Arial"/>
        </w:rPr>
        <w:t xml:space="preserve"> that rule.</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To make the table complies with 1NF we should have the data like this:</w:t>
      </w:r>
    </w:p>
    <w:tbl>
      <w:tblPr>
        <w:tblStyle w:val="TableGrid"/>
        <w:tblW w:w="0" w:type="auto"/>
        <w:tblLook w:val="04A0"/>
      </w:tblPr>
      <w:tblGrid>
        <w:gridCol w:w="2551"/>
        <w:gridCol w:w="2551"/>
        <w:gridCol w:w="2552"/>
        <w:gridCol w:w="2552"/>
      </w:tblGrid>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ID</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NAME</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ADDRESS</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MOBILE</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101</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ABC</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9832178564</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101</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ABC</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9908764569</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102</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XYZ</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KANPUR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9876543235</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103</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LMN</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8897645323</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103</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LMN</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JAIPUR</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7789654467</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104</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QRS</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DELHI</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9876543223</w:t>
            </w:r>
          </w:p>
        </w:tc>
      </w:tr>
      <w:tr w:rsidR="007E7965" w:rsidRPr="00744F03" w:rsidTr="007E7965">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105</w:t>
            </w:r>
          </w:p>
        </w:tc>
        <w:tc>
          <w:tcPr>
            <w:tcW w:w="2551"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TUV</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DELHI</w:t>
            </w:r>
          </w:p>
        </w:tc>
        <w:tc>
          <w:tcPr>
            <w:tcW w:w="2552" w:type="dxa"/>
          </w:tcPr>
          <w:p w:rsidR="007E7965" w:rsidRPr="00744F03" w:rsidRDefault="007E7965" w:rsidP="00744F03">
            <w:pPr>
              <w:spacing w:after="150"/>
              <w:jc w:val="both"/>
              <w:rPr>
                <w:rFonts w:ascii="Georgia" w:eastAsia="Times New Roman" w:hAnsi="Georgia" w:cs="Times New Roman"/>
                <w:sz w:val="24"/>
                <w:szCs w:val="24"/>
              </w:rPr>
            </w:pPr>
            <w:r w:rsidRPr="00744F03">
              <w:rPr>
                <w:rFonts w:ascii="Georgia" w:eastAsia="Times New Roman" w:hAnsi="Georgia" w:cs="Times New Roman"/>
                <w:sz w:val="24"/>
                <w:szCs w:val="24"/>
              </w:rPr>
              <w:t>9876543436</w:t>
            </w:r>
          </w:p>
        </w:tc>
      </w:tr>
    </w:tbl>
    <w:p w:rsidR="007E7965" w:rsidRPr="00744F03" w:rsidRDefault="007E7965" w:rsidP="00744F03">
      <w:pPr>
        <w:pStyle w:val="NormalWeb"/>
        <w:shd w:val="clear" w:color="auto" w:fill="FFFFFF"/>
        <w:spacing w:before="0" w:beforeAutospacing="0" w:after="390" w:afterAutospacing="0"/>
        <w:jc w:val="both"/>
        <w:rPr>
          <w:rFonts w:ascii="Arial" w:hAnsi="Arial" w:cs="Arial"/>
        </w:rPr>
      </w:pPr>
    </w:p>
    <w:p w:rsidR="007E7965" w:rsidRPr="00744F03" w:rsidRDefault="007E7965" w:rsidP="00744F03">
      <w:pPr>
        <w:pStyle w:val="Heading2"/>
        <w:shd w:val="clear" w:color="auto" w:fill="FFFFFF"/>
        <w:spacing w:before="0" w:after="240"/>
        <w:jc w:val="both"/>
        <w:rPr>
          <w:rFonts w:ascii="Trebuchet MS" w:hAnsi="Trebuchet MS"/>
          <w:color w:val="auto"/>
          <w:sz w:val="24"/>
          <w:szCs w:val="24"/>
        </w:rPr>
      </w:pPr>
      <w:r w:rsidRPr="00744F03">
        <w:rPr>
          <w:rFonts w:ascii="Trebuchet MS" w:hAnsi="Trebuchet MS"/>
          <w:color w:val="auto"/>
          <w:sz w:val="24"/>
          <w:szCs w:val="24"/>
        </w:rPr>
        <w:lastRenderedPageBreak/>
        <w:t>Second normal form (2NF)</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A table is said to be in 2NF if both the following conditions hold:</w:t>
      </w:r>
    </w:p>
    <w:p w:rsidR="007E7965" w:rsidRPr="00744F03" w:rsidRDefault="007E7965" w:rsidP="00744F03">
      <w:pPr>
        <w:numPr>
          <w:ilvl w:val="0"/>
          <w:numId w:val="2"/>
        </w:numPr>
        <w:shd w:val="clear" w:color="auto" w:fill="FFFFFF"/>
        <w:spacing w:before="100" w:beforeAutospacing="1" w:after="100" w:afterAutospacing="1" w:line="240" w:lineRule="auto"/>
        <w:ind w:left="600"/>
        <w:jc w:val="both"/>
        <w:rPr>
          <w:rFonts w:ascii="Arial" w:hAnsi="Arial" w:cs="Arial"/>
          <w:sz w:val="24"/>
          <w:szCs w:val="24"/>
        </w:rPr>
      </w:pPr>
      <w:r w:rsidRPr="00744F03">
        <w:rPr>
          <w:rFonts w:ascii="Arial" w:hAnsi="Arial" w:cs="Arial"/>
          <w:sz w:val="24"/>
          <w:szCs w:val="24"/>
        </w:rPr>
        <w:t>Table is in 1NF (First normal form)</w:t>
      </w:r>
    </w:p>
    <w:p w:rsidR="007E7965" w:rsidRPr="00744F03" w:rsidRDefault="007E7965" w:rsidP="00744F03">
      <w:pPr>
        <w:numPr>
          <w:ilvl w:val="0"/>
          <w:numId w:val="2"/>
        </w:numPr>
        <w:shd w:val="clear" w:color="auto" w:fill="FFFFFF"/>
        <w:spacing w:before="100" w:beforeAutospacing="1" w:after="100" w:afterAutospacing="1" w:line="240" w:lineRule="auto"/>
        <w:ind w:left="600"/>
        <w:jc w:val="both"/>
        <w:rPr>
          <w:rFonts w:ascii="Arial" w:hAnsi="Arial" w:cs="Arial"/>
          <w:sz w:val="24"/>
          <w:szCs w:val="24"/>
        </w:rPr>
      </w:pPr>
      <w:r w:rsidRPr="00744F03">
        <w:rPr>
          <w:rFonts w:ascii="Arial" w:hAnsi="Arial" w:cs="Arial"/>
          <w:sz w:val="24"/>
          <w:szCs w:val="24"/>
        </w:rPr>
        <w:t>No non-prime attribute is dependent on the proper subset of any candidate key of table.</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An attribute that is not part of any candidate key is known as non-prime attribute.</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Style w:val="Strong"/>
          <w:rFonts w:ascii="Arial" w:hAnsi="Arial" w:cs="Arial"/>
        </w:rPr>
        <w:t>Example</w:t>
      </w:r>
      <w:r w:rsidRPr="00744F03">
        <w:rPr>
          <w:rFonts w:ascii="Arial" w:hAnsi="Arial" w:cs="Arial"/>
        </w:rPr>
        <w:t>: Suppose a school wants to store the data of teachers and the subjects they teach. They create a table that looks like this: Since a teacher can teach more than one subjects, the table can have multiple rows for a same teacher.</w:t>
      </w:r>
    </w:p>
    <w:tbl>
      <w:tblPr>
        <w:tblStyle w:val="TableGrid"/>
        <w:tblW w:w="0" w:type="auto"/>
        <w:tblLook w:val="04A0"/>
      </w:tblPr>
      <w:tblGrid>
        <w:gridCol w:w="3402"/>
        <w:gridCol w:w="3402"/>
        <w:gridCol w:w="3402"/>
      </w:tblGrid>
      <w:tr w:rsidR="007E7965" w:rsidRPr="00744F03" w:rsidTr="007E7965">
        <w:tc>
          <w:tcPr>
            <w:tcW w:w="3402" w:type="dxa"/>
          </w:tcPr>
          <w:p w:rsidR="007E7965" w:rsidRPr="00744F03" w:rsidRDefault="007E7965" w:rsidP="00744F03">
            <w:pPr>
              <w:pStyle w:val="NormalWeb"/>
              <w:spacing w:before="0" w:beforeAutospacing="0" w:after="390" w:afterAutospacing="0"/>
              <w:jc w:val="both"/>
              <w:rPr>
                <w:rFonts w:ascii="Arial" w:hAnsi="Arial" w:cs="Arial"/>
              </w:rPr>
            </w:pPr>
            <w:proofErr w:type="spellStart"/>
            <w:r w:rsidRPr="00744F03">
              <w:rPr>
                <w:rFonts w:ascii="Arial" w:hAnsi="Arial" w:cs="Arial"/>
              </w:rPr>
              <w:t>teacher_id</w:t>
            </w:r>
            <w:proofErr w:type="spellEnd"/>
          </w:p>
        </w:tc>
        <w:tc>
          <w:tcPr>
            <w:tcW w:w="3402" w:type="dxa"/>
          </w:tcPr>
          <w:p w:rsidR="007E7965"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subject</w:t>
            </w:r>
          </w:p>
        </w:tc>
        <w:tc>
          <w:tcPr>
            <w:tcW w:w="3402" w:type="dxa"/>
          </w:tcPr>
          <w:p w:rsidR="007E7965"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 xml:space="preserve"> </w:t>
            </w:r>
            <w:proofErr w:type="spellStart"/>
            <w:r w:rsidRPr="00744F03">
              <w:rPr>
                <w:rFonts w:ascii="Arial" w:hAnsi="Arial" w:cs="Arial"/>
              </w:rPr>
              <w:t>teacher_age</w:t>
            </w:r>
            <w:proofErr w:type="spellEnd"/>
          </w:p>
        </w:tc>
      </w:tr>
      <w:tr w:rsidR="007E7965" w:rsidRPr="00744F03" w:rsidTr="007E7965">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101</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MATHS</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34</w:t>
            </w:r>
          </w:p>
        </w:tc>
      </w:tr>
      <w:tr w:rsidR="007E7965" w:rsidRPr="00744F03" w:rsidTr="007E7965">
        <w:tc>
          <w:tcPr>
            <w:tcW w:w="3402" w:type="dxa"/>
          </w:tcPr>
          <w:p w:rsidR="007E7965"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101</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SCI</w:t>
            </w:r>
          </w:p>
        </w:tc>
        <w:tc>
          <w:tcPr>
            <w:tcW w:w="3402" w:type="dxa"/>
          </w:tcPr>
          <w:p w:rsidR="007E7965"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34</w:t>
            </w:r>
          </w:p>
        </w:tc>
      </w:tr>
      <w:tr w:rsidR="007E7965" w:rsidRPr="00744F03" w:rsidTr="007E7965">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103</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SST</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33</w:t>
            </w:r>
          </w:p>
        </w:tc>
      </w:tr>
      <w:tr w:rsidR="007E7965" w:rsidRPr="00744F03" w:rsidTr="007E7965">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104</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HINDI</w:t>
            </w:r>
          </w:p>
        </w:tc>
        <w:tc>
          <w:tcPr>
            <w:tcW w:w="3402" w:type="dxa"/>
          </w:tcPr>
          <w:p w:rsidR="007E7965" w:rsidRPr="00744F03" w:rsidRDefault="007E7965" w:rsidP="00744F03">
            <w:pPr>
              <w:pStyle w:val="NormalWeb"/>
              <w:spacing w:before="0" w:beforeAutospacing="0" w:after="390" w:afterAutospacing="0"/>
              <w:jc w:val="both"/>
              <w:rPr>
                <w:rFonts w:ascii="Arial" w:hAnsi="Arial" w:cs="Arial"/>
              </w:rPr>
            </w:pPr>
            <w:r w:rsidRPr="00744F03">
              <w:rPr>
                <w:rFonts w:ascii="Arial" w:hAnsi="Arial" w:cs="Arial"/>
              </w:rPr>
              <w:t>35</w:t>
            </w:r>
          </w:p>
        </w:tc>
      </w:tr>
    </w:tbl>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Style w:val="Strong"/>
          <w:rFonts w:ascii="Arial" w:hAnsi="Arial" w:cs="Arial"/>
        </w:rPr>
        <w:t>Candidate Keys</w:t>
      </w:r>
      <w:r w:rsidRPr="00744F03">
        <w:rPr>
          <w:rFonts w:ascii="Arial" w:hAnsi="Arial" w:cs="Arial"/>
        </w:rPr>
        <w:t>: {</w:t>
      </w:r>
      <w:proofErr w:type="spellStart"/>
      <w:r w:rsidRPr="00744F03">
        <w:rPr>
          <w:rFonts w:ascii="Arial" w:hAnsi="Arial" w:cs="Arial"/>
        </w:rPr>
        <w:t>teacher_id</w:t>
      </w:r>
      <w:proofErr w:type="spellEnd"/>
      <w:r w:rsidRPr="00744F03">
        <w:rPr>
          <w:rFonts w:ascii="Arial" w:hAnsi="Arial" w:cs="Arial"/>
        </w:rPr>
        <w:t>, subject</w:t>
      </w:r>
      <w:proofErr w:type="gramStart"/>
      <w:r w:rsidRPr="00744F03">
        <w:rPr>
          <w:rFonts w:ascii="Arial" w:hAnsi="Arial" w:cs="Arial"/>
        </w:rPr>
        <w:t>}</w:t>
      </w:r>
      <w:proofErr w:type="gramEnd"/>
      <w:r w:rsidRPr="00744F03">
        <w:rPr>
          <w:rFonts w:ascii="Arial" w:hAnsi="Arial" w:cs="Arial"/>
        </w:rPr>
        <w:br/>
      </w:r>
      <w:r w:rsidRPr="00744F03">
        <w:rPr>
          <w:rStyle w:val="Strong"/>
          <w:rFonts w:ascii="Arial" w:hAnsi="Arial" w:cs="Arial"/>
        </w:rPr>
        <w:t>Non prime attribute</w:t>
      </w:r>
      <w:r w:rsidRPr="00744F03">
        <w:rPr>
          <w:rFonts w:ascii="Arial" w:hAnsi="Arial" w:cs="Arial"/>
        </w:rPr>
        <w:t xml:space="preserve">: </w:t>
      </w:r>
      <w:proofErr w:type="spellStart"/>
      <w:r w:rsidRPr="00744F03">
        <w:rPr>
          <w:rFonts w:ascii="Arial" w:hAnsi="Arial" w:cs="Arial"/>
        </w:rPr>
        <w:t>teacher_age</w:t>
      </w:r>
      <w:proofErr w:type="spellEnd"/>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 xml:space="preserve">The table is in 1 NF because each attribute has atomic values. However, it is not in 2NF because non prime attribute </w:t>
      </w:r>
      <w:proofErr w:type="spellStart"/>
      <w:r w:rsidRPr="00744F03">
        <w:rPr>
          <w:rFonts w:ascii="Arial" w:hAnsi="Arial" w:cs="Arial"/>
        </w:rPr>
        <w:t>teacher_age</w:t>
      </w:r>
      <w:proofErr w:type="spellEnd"/>
      <w:r w:rsidRPr="00744F03">
        <w:rPr>
          <w:rFonts w:ascii="Arial" w:hAnsi="Arial" w:cs="Arial"/>
        </w:rPr>
        <w:t xml:space="preserve"> is dependent on </w:t>
      </w:r>
      <w:proofErr w:type="spellStart"/>
      <w:r w:rsidRPr="00744F03">
        <w:rPr>
          <w:rFonts w:ascii="Arial" w:hAnsi="Arial" w:cs="Arial"/>
        </w:rPr>
        <w:t>teacher_id</w:t>
      </w:r>
      <w:proofErr w:type="spellEnd"/>
      <w:r w:rsidRPr="00744F03">
        <w:rPr>
          <w:rFonts w:ascii="Arial" w:hAnsi="Arial" w:cs="Arial"/>
        </w:rPr>
        <w:t xml:space="preserve"> alone which is a proper subset of candidate key. This violates the rule for 2NF as the rule says “</w:t>
      </w:r>
      <w:r w:rsidRPr="00744F03">
        <w:rPr>
          <w:rStyle w:val="Strong"/>
          <w:rFonts w:ascii="Arial" w:hAnsi="Arial" w:cs="Arial"/>
        </w:rPr>
        <w:t>no</w:t>
      </w:r>
      <w:r w:rsidRPr="00744F03">
        <w:rPr>
          <w:rFonts w:ascii="Arial" w:hAnsi="Arial" w:cs="Arial"/>
        </w:rPr>
        <w:t> non-prime attribute is dependent on the proper subset of any candidate key of the table”.</w:t>
      </w:r>
    </w:p>
    <w:p w:rsidR="007E7965" w:rsidRPr="00744F03" w:rsidRDefault="007E7965"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To make the table complies with 2NF we can break it in two tables like this</w:t>
      </w:r>
      <w:proofErr w:type="gramStart"/>
      <w:r w:rsidRPr="00744F03">
        <w:rPr>
          <w:rFonts w:ascii="Arial" w:hAnsi="Arial" w:cs="Arial"/>
        </w:rPr>
        <w:t>:</w:t>
      </w:r>
      <w:proofErr w:type="gramEnd"/>
      <w:r w:rsidRPr="00744F03">
        <w:rPr>
          <w:rFonts w:ascii="Arial" w:hAnsi="Arial" w:cs="Arial"/>
        </w:rPr>
        <w:br/>
      </w:r>
      <w:proofErr w:type="spellStart"/>
      <w:r w:rsidRPr="00744F03">
        <w:rPr>
          <w:rStyle w:val="Strong"/>
          <w:rFonts w:ascii="Arial" w:hAnsi="Arial" w:cs="Arial"/>
        </w:rPr>
        <w:t>teacher_details</w:t>
      </w:r>
      <w:proofErr w:type="spellEnd"/>
      <w:r w:rsidRPr="00744F03">
        <w:rPr>
          <w:rStyle w:val="Strong"/>
          <w:rFonts w:ascii="Arial" w:hAnsi="Arial" w:cs="Arial"/>
        </w:rPr>
        <w:t xml:space="preserve"> table:</w:t>
      </w:r>
    </w:p>
    <w:tbl>
      <w:tblPr>
        <w:tblStyle w:val="TableGrid"/>
        <w:tblW w:w="0" w:type="auto"/>
        <w:tblLook w:val="04A0"/>
      </w:tblPr>
      <w:tblGrid>
        <w:gridCol w:w="5103"/>
        <w:gridCol w:w="5103"/>
      </w:tblGrid>
      <w:tr w:rsidR="00121227" w:rsidRPr="00744F03" w:rsidTr="00121227">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 xml:space="preserve"> </w:t>
            </w:r>
            <w:proofErr w:type="spellStart"/>
            <w:r w:rsidRPr="00744F03">
              <w:rPr>
                <w:rFonts w:ascii="Arial" w:hAnsi="Arial" w:cs="Arial"/>
              </w:rPr>
              <w:t>teacher_id</w:t>
            </w:r>
            <w:proofErr w:type="spellEnd"/>
          </w:p>
        </w:tc>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 xml:space="preserve"> </w:t>
            </w:r>
            <w:proofErr w:type="spellStart"/>
            <w:r w:rsidRPr="00744F03">
              <w:rPr>
                <w:rFonts w:ascii="Arial" w:hAnsi="Arial" w:cs="Arial"/>
              </w:rPr>
              <w:t>teacher_age</w:t>
            </w:r>
            <w:proofErr w:type="spellEnd"/>
          </w:p>
        </w:tc>
      </w:tr>
      <w:tr w:rsidR="00121227" w:rsidRPr="00744F03" w:rsidTr="00121227">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101</w:t>
            </w:r>
          </w:p>
        </w:tc>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34</w:t>
            </w:r>
          </w:p>
        </w:tc>
      </w:tr>
      <w:tr w:rsidR="00121227" w:rsidRPr="00744F03" w:rsidTr="00121227">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103</w:t>
            </w:r>
          </w:p>
        </w:tc>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33</w:t>
            </w:r>
          </w:p>
        </w:tc>
      </w:tr>
      <w:tr w:rsidR="00121227" w:rsidRPr="00744F03" w:rsidTr="00121227">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104</w:t>
            </w:r>
          </w:p>
        </w:tc>
        <w:tc>
          <w:tcPr>
            <w:tcW w:w="5103" w:type="dxa"/>
          </w:tcPr>
          <w:p w:rsidR="00121227" w:rsidRPr="00744F03" w:rsidRDefault="00121227" w:rsidP="00744F03">
            <w:pPr>
              <w:pStyle w:val="NormalWeb"/>
              <w:spacing w:before="0" w:beforeAutospacing="0" w:after="390" w:afterAutospacing="0"/>
              <w:jc w:val="both"/>
              <w:rPr>
                <w:rFonts w:ascii="Arial" w:hAnsi="Arial" w:cs="Arial"/>
              </w:rPr>
            </w:pPr>
            <w:r w:rsidRPr="00744F03">
              <w:rPr>
                <w:rFonts w:ascii="Arial" w:hAnsi="Arial" w:cs="Arial"/>
              </w:rPr>
              <w:t>35</w:t>
            </w:r>
          </w:p>
        </w:tc>
      </w:tr>
    </w:tbl>
    <w:p w:rsidR="007E7965" w:rsidRPr="00744F03" w:rsidRDefault="007E7965" w:rsidP="00744F03">
      <w:pPr>
        <w:pStyle w:val="NormalWeb"/>
        <w:shd w:val="clear" w:color="auto" w:fill="FFFFFF"/>
        <w:spacing w:before="0" w:beforeAutospacing="0" w:after="390" w:afterAutospacing="0"/>
        <w:jc w:val="both"/>
        <w:rPr>
          <w:rFonts w:ascii="Arial" w:hAnsi="Arial" w:cs="Arial"/>
        </w:rPr>
      </w:pPr>
    </w:p>
    <w:p w:rsidR="00744F03" w:rsidRPr="00744F03" w:rsidRDefault="00744F03" w:rsidP="00744F03">
      <w:pPr>
        <w:pStyle w:val="NormalWeb"/>
        <w:shd w:val="clear" w:color="auto" w:fill="FFFFFF"/>
        <w:spacing w:before="0" w:beforeAutospacing="0" w:after="390" w:afterAutospacing="0"/>
        <w:jc w:val="both"/>
        <w:rPr>
          <w:rFonts w:ascii="Arial" w:hAnsi="Arial" w:cs="Arial"/>
        </w:rPr>
      </w:pPr>
      <w:proofErr w:type="spellStart"/>
      <w:proofErr w:type="gramStart"/>
      <w:r w:rsidRPr="00744F03">
        <w:rPr>
          <w:rStyle w:val="Strong"/>
          <w:rFonts w:ascii="Arial" w:hAnsi="Arial" w:cs="Arial"/>
          <w:shd w:val="clear" w:color="auto" w:fill="FFFFFF"/>
        </w:rPr>
        <w:lastRenderedPageBreak/>
        <w:t>teacher_subject</w:t>
      </w:r>
      <w:proofErr w:type="spellEnd"/>
      <w:proofErr w:type="gramEnd"/>
      <w:r w:rsidRPr="00744F03">
        <w:rPr>
          <w:rStyle w:val="Strong"/>
          <w:rFonts w:ascii="Arial" w:hAnsi="Arial" w:cs="Arial"/>
          <w:shd w:val="clear" w:color="auto" w:fill="FFFFFF"/>
        </w:rPr>
        <w:t xml:space="preserve"> table:</w:t>
      </w:r>
    </w:p>
    <w:tbl>
      <w:tblPr>
        <w:tblStyle w:val="TableGrid"/>
        <w:tblW w:w="0" w:type="auto"/>
        <w:tblLook w:val="04A0"/>
      </w:tblPr>
      <w:tblGrid>
        <w:gridCol w:w="5103"/>
        <w:gridCol w:w="5103"/>
      </w:tblGrid>
      <w:tr w:rsidR="00867707" w:rsidRPr="00744F03" w:rsidTr="00867707">
        <w:tc>
          <w:tcPr>
            <w:tcW w:w="5103" w:type="dxa"/>
          </w:tcPr>
          <w:p w:rsidR="00867707" w:rsidRPr="00744F03" w:rsidRDefault="00867707" w:rsidP="00744F03">
            <w:pPr>
              <w:pStyle w:val="NormalWeb"/>
              <w:spacing w:before="0" w:beforeAutospacing="0" w:after="390" w:afterAutospacing="0"/>
              <w:jc w:val="both"/>
              <w:rPr>
                <w:rFonts w:ascii="Arial" w:hAnsi="Arial" w:cs="Arial"/>
              </w:rPr>
            </w:pPr>
            <w:proofErr w:type="spellStart"/>
            <w:r w:rsidRPr="00744F03">
              <w:rPr>
                <w:rFonts w:ascii="Arial" w:hAnsi="Arial" w:cs="Arial"/>
              </w:rPr>
              <w:t>teacher_id</w:t>
            </w:r>
            <w:proofErr w:type="spellEnd"/>
          </w:p>
        </w:tc>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subject</w:t>
            </w:r>
          </w:p>
        </w:tc>
      </w:tr>
      <w:tr w:rsidR="00867707" w:rsidRPr="00744F03" w:rsidTr="00867707">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101</w:t>
            </w:r>
          </w:p>
        </w:tc>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MATHS</w:t>
            </w:r>
          </w:p>
        </w:tc>
      </w:tr>
      <w:tr w:rsidR="00867707" w:rsidRPr="00744F03" w:rsidTr="00867707">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101</w:t>
            </w:r>
          </w:p>
        </w:tc>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SCI</w:t>
            </w:r>
          </w:p>
        </w:tc>
      </w:tr>
      <w:tr w:rsidR="00867707" w:rsidRPr="00744F03" w:rsidTr="00867707">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103</w:t>
            </w:r>
          </w:p>
        </w:tc>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SST</w:t>
            </w:r>
          </w:p>
        </w:tc>
      </w:tr>
      <w:tr w:rsidR="00867707" w:rsidRPr="00744F03" w:rsidTr="00867707">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104</w:t>
            </w:r>
          </w:p>
        </w:tc>
        <w:tc>
          <w:tcPr>
            <w:tcW w:w="5103" w:type="dxa"/>
          </w:tcPr>
          <w:p w:rsidR="00867707" w:rsidRPr="00744F03" w:rsidRDefault="00867707" w:rsidP="00744F03">
            <w:pPr>
              <w:pStyle w:val="NormalWeb"/>
              <w:spacing w:before="0" w:beforeAutospacing="0" w:after="390" w:afterAutospacing="0"/>
              <w:jc w:val="both"/>
              <w:rPr>
                <w:rFonts w:ascii="Arial" w:hAnsi="Arial" w:cs="Arial"/>
              </w:rPr>
            </w:pPr>
            <w:r w:rsidRPr="00744F03">
              <w:rPr>
                <w:rFonts w:ascii="Arial" w:hAnsi="Arial" w:cs="Arial"/>
              </w:rPr>
              <w:t>HINDI</w:t>
            </w:r>
          </w:p>
        </w:tc>
      </w:tr>
    </w:tbl>
    <w:p w:rsidR="00867707" w:rsidRPr="00744F03" w:rsidRDefault="00867707" w:rsidP="00744F03">
      <w:pPr>
        <w:pStyle w:val="NormalWeb"/>
        <w:shd w:val="clear" w:color="auto" w:fill="FFFFFF"/>
        <w:spacing w:before="0" w:beforeAutospacing="0" w:after="390" w:afterAutospacing="0"/>
        <w:jc w:val="both"/>
        <w:rPr>
          <w:rFonts w:ascii="Arial" w:hAnsi="Arial" w:cs="Arial"/>
        </w:rPr>
      </w:pPr>
    </w:p>
    <w:p w:rsidR="00744F03" w:rsidRPr="00744F03" w:rsidRDefault="00744F03" w:rsidP="00744F03">
      <w:pPr>
        <w:pStyle w:val="Heading2"/>
        <w:shd w:val="clear" w:color="auto" w:fill="FFFFFF"/>
        <w:spacing w:before="0" w:after="240"/>
        <w:jc w:val="both"/>
        <w:rPr>
          <w:rFonts w:ascii="Trebuchet MS" w:hAnsi="Trebuchet MS"/>
          <w:color w:val="auto"/>
          <w:sz w:val="24"/>
          <w:szCs w:val="24"/>
        </w:rPr>
      </w:pPr>
      <w:r w:rsidRPr="00744F03">
        <w:rPr>
          <w:rFonts w:ascii="Trebuchet MS" w:hAnsi="Trebuchet MS"/>
          <w:color w:val="auto"/>
          <w:sz w:val="24"/>
          <w:szCs w:val="24"/>
        </w:rPr>
        <w:t>Third Normal form (3NF)</w:t>
      </w:r>
    </w:p>
    <w:p w:rsidR="00744F03" w:rsidRPr="00744F03" w:rsidRDefault="00744F03"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A table design is said to be in 3NF if both the following conditions hold:</w:t>
      </w:r>
    </w:p>
    <w:p w:rsidR="00744F03" w:rsidRPr="00744F03" w:rsidRDefault="00744F03" w:rsidP="00744F03">
      <w:pPr>
        <w:numPr>
          <w:ilvl w:val="0"/>
          <w:numId w:val="3"/>
        </w:numPr>
        <w:shd w:val="clear" w:color="auto" w:fill="FFFFFF"/>
        <w:spacing w:before="100" w:beforeAutospacing="1" w:after="100" w:afterAutospacing="1" w:line="240" w:lineRule="auto"/>
        <w:ind w:left="600"/>
        <w:jc w:val="both"/>
        <w:rPr>
          <w:rFonts w:ascii="Arial" w:hAnsi="Arial" w:cs="Arial"/>
          <w:sz w:val="24"/>
          <w:szCs w:val="24"/>
        </w:rPr>
      </w:pPr>
      <w:r w:rsidRPr="00744F03">
        <w:rPr>
          <w:rFonts w:ascii="Arial" w:hAnsi="Arial" w:cs="Arial"/>
          <w:sz w:val="24"/>
          <w:szCs w:val="24"/>
        </w:rPr>
        <w:t>Table must be in 2NF</w:t>
      </w:r>
    </w:p>
    <w:p w:rsidR="00744F03" w:rsidRPr="00744F03" w:rsidRDefault="00744F03" w:rsidP="00744F03">
      <w:pPr>
        <w:numPr>
          <w:ilvl w:val="0"/>
          <w:numId w:val="3"/>
        </w:numPr>
        <w:shd w:val="clear" w:color="auto" w:fill="FFFFFF"/>
        <w:spacing w:before="100" w:beforeAutospacing="1" w:after="100" w:afterAutospacing="1" w:line="240" w:lineRule="auto"/>
        <w:ind w:left="600"/>
        <w:jc w:val="both"/>
        <w:rPr>
          <w:rFonts w:ascii="Arial" w:hAnsi="Arial" w:cs="Arial"/>
          <w:sz w:val="24"/>
          <w:szCs w:val="24"/>
        </w:rPr>
      </w:pPr>
      <w:hyperlink r:id="rId6" w:tgtFrame="_blank" w:history="1">
        <w:r w:rsidRPr="00744F03">
          <w:rPr>
            <w:rStyle w:val="Hyperlink"/>
            <w:rFonts w:ascii="Arial" w:hAnsi="Arial" w:cs="Arial"/>
            <w:color w:val="auto"/>
            <w:sz w:val="24"/>
            <w:szCs w:val="24"/>
            <w:u w:val="none"/>
          </w:rPr>
          <w:t>Transitive functional dependency</w:t>
        </w:r>
      </w:hyperlink>
      <w:r w:rsidRPr="00744F03">
        <w:rPr>
          <w:rFonts w:ascii="Arial" w:hAnsi="Arial" w:cs="Arial"/>
          <w:sz w:val="24"/>
          <w:szCs w:val="24"/>
        </w:rPr>
        <w:t> of non-prime attribute on any super key should be removed.</w:t>
      </w:r>
    </w:p>
    <w:p w:rsidR="00744F03" w:rsidRDefault="00744F03" w:rsidP="00744F03">
      <w:pPr>
        <w:pStyle w:val="NormalWeb"/>
        <w:shd w:val="clear" w:color="auto" w:fill="FFFFFF"/>
        <w:spacing w:before="0" w:beforeAutospacing="0" w:after="390" w:afterAutospacing="0"/>
        <w:jc w:val="both"/>
        <w:rPr>
          <w:rFonts w:ascii="Arial" w:hAnsi="Arial" w:cs="Arial"/>
        </w:rPr>
      </w:pPr>
      <w:r w:rsidRPr="00744F03">
        <w:rPr>
          <w:rFonts w:ascii="Arial" w:hAnsi="Arial" w:cs="Arial"/>
        </w:rPr>
        <w:t>An attribute that is not part of any </w:t>
      </w:r>
      <w:hyperlink r:id="rId7" w:tgtFrame="_blank" w:history="1">
        <w:r w:rsidRPr="00744F03">
          <w:rPr>
            <w:rStyle w:val="Hyperlink"/>
            <w:rFonts w:ascii="Arial" w:hAnsi="Arial" w:cs="Arial"/>
            <w:color w:val="auto"/>
            <w:u w:val="none"/>
          </w:rPr>
          <w:t>candidate key</w:t>
        </w:r>
      </w:hyperlink>
      <w:r w:rsidRPr="00744F03">
        <w:rPr>
          <w:rFonts w:ascii="Arial" w:hAnsi="Arial" w:cs="Arial"/>
        </w:rPr>
        <w:t> is known as non-prime attribute.</w:t>
      </w:r>
    </w:p>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868"/>
        <w:gridCol w:w="1316"/>
        <w:gridCol w:w="998"/>
        <w:gridCol w:w="1230"/>
        <w:gridCol w:w="1056"/>
        <w:gridCol w:w="1431"/>
      </w:tblGrid>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emp_id</w:t>
            </w:r>
            <w:proofErr w:type="spellEnd"/>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emp_name</w:t>
            </w:r>
            <w:proofErr w:type="spellEnd"/>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emp_zip</w:t>
            </w:r>
            <w:proofErr w:type="spellEnd"/>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emp_state</w:t>
            </w:r>
            <w:proofErr w:type="spellEnd"/>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emp_city</w:t>
            </w:r>
            <w:proofErr w:type="spellEnd"/>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emp_district</w:t>
            </w:r>
            <w:proofErr w:type="spellEnd"/>
          </w:p>
        </w:tc>
      </w:tr>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1001</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John</w:t>
            </w:r>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282005</w:t>
            </w:r>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UP</w:t>
            </w:r>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Agra</w:t>
            </w:r>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Dayal</w:t>
            </w:r>
            <w:proofErr w:type="spellEnd"/>
            <w:r w:rsidRPr="00872F71">
              <w:rPr>
                <w:rFonts w:ascii="Arial" w:eastAsia="Times New Roman" w:hAnsi="Arial" w:cs="Arial"/>
                <w:color w:val="222426"/>
                <w:sz w:val="26"/>
                <w:szCs w:val="26"/>
              </w:rPr>
              <w:t xml:space="preserve"> </w:t>
            </w:r>
            <w:proofErr w:type="spellStart"/>
            <w:r w:rsidRPr="00872F71">
              <w:rPr>
                <w:rFonts w:ascii="Arial" w:eastAsia="Times New Roman" w:hAnsi="Arial" w:cs="Arial"/>
                <w:color w:val="222426"/>
                <w:sz w:val="26"/>
                <w:szCs w:val="26"/>
              </w:rPr>
              <w:t>Bagh</w:t>
            </w:r>
            <w:proofErr w:type="spellEnd"/>
          </w:p>
        </w:tc>
      </w:tr>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1002</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Ajeet</w:t>
            </w:r>
            <w:proofErr w:type="spellEnd"/>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222008</w:t>
            </w:r>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TN</w:t>
            </w:r>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Chennai</w:t>
            </w:r>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M-City</w:t>
            </w:r>
          </w:p>
        </w:tc>
      </w:tr>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1006</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Lora</w:t>
            </w:r>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282007</w:t>
            </w:r>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TN</w:t>
            </w:r>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Chennai</w:t>
            </w:r>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Urrapakkam</w:t>
            </w:r>
            <w:proofErr w:type="spellEnd"/>
          </w:p>
        </w:tc>
      </w:tr>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lastRenderedPageBreak/>
              <w:t>1101</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Lilly</w:t>
            </w:r>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292008</w:t>
            </w:r>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UK</w:t>
            </w:r>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Pauri</w:t>
            </w:r>
            <w:proofErr w:type="spellEnd"/>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Bhagwan</w:t>
            </w:r>
            <w:proofErr w:type="spellEnd"/>
          </w:p>
        </w:tc>
      </w:tr>
      <w:tr w:rsidR="00872F71" w:rsidRPr="00872F71" w:rsidTr="00872F71">
        <w:tc>
          <w:tcPr>
            <w:tcW w:w="86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1201</w:t>
            </w:r>
          </w:p>
        </w:tc>
        <w:tc>
          <w:tcPr>
            <w:tcW w:w="131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Steve</w:t>
            </w:r>
          </w:p>
        </w:tc>
        <w:tc>
          <w:tcPr>
            <w:tcW w:w="998"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222999</w:t>
            </w:r>
          </w:p>
        </w:tc>
        <w:tc>
          <w:tcPr>
            <w:tcW w:w="1230"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MP</w:t>
            </w:r>
          </w:p>
        </w:tc>
        <w:tc>
          <w:tcPr>
            <w:tcW w:w="1056"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r w:rsidRPr="00872F71">
              <w:rPr>
                <w:rFonts w:ascii="Arial" w:eastAsia="Times New Roman" w:hAnsi="Arial" w:cs="Arial"/>
                <w:color w:val="222426"/>
                <w:sz w:val="26"/>
                <w:szCs w:val="26"/>
              </w:rPr>
              <w:t>Gwalior</w:t>
            </w:r>
          </w:p>
        </w:tc>
        <w:tc>
          <w:tcPr>
            <w:tcW w:w="1431" w:type="dxa"/>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872F71" w:rsidRPr="00872F71" w:rsidRDefault="00872F71" w:rsidP="00872F71">
            <w:pPr>
              <w:spacing w:after="600" w:line="480" w:lineRule="auto"/>
              <w:rPr>
                <w:rFonts w:ascii="Arial" w:eastAsia="Times New Roman" w:hAnsi="Arial" w:cs="Arial"/>
                <w:color w:val="222426"/>
                <w:sz w:val="26"/>
                <w:szCs w:val="26"/>
              </w:rPr>
            </w:pPr>
            <w:proofErr w:type="spellStart"/>
            <w:r w:rsidRPr="00872F71">
              <w:rPr>
                <w:rFonts w:ascii="Arial" w:eastAsia="Times New Roman" w:hAnsi="Arial" w:cs="Arial"/>
                <w:color w:val="222426"/>
                <w:sz w:val="26"/>
                <w:szCs w:val="26"/>
              </w:rPr>
              <w:t>Ratan</w:t>
            </w:r>
            <w:proofErr w:type="spellEnd"/>
          </w:p>
        </w:tc>
      </w:tr>
    </w:tbl>
    <w:p w:rsidR="00D51B4A" w:rsidRPr="00D51B4A" w:rsidRDefault="00872F71" w:rsidP="00D51B4A">
      <w:pPr>
        <w:rPr>
          <w:rFonts w:ascii="Arial" w:hAnsi="Arial" w:cs="Arial"/>
          <w:color w:val="222426"/>
          <w:sz w:val="26"/>
          <w:szCs w:val="26"/>
        </w:rPr>
      </w:pPr>
      <w:r w:rsidRPr="00872F71">
        <w:rPr>
          <w:rFonts w:ascii="Arial" w:eastAsia="Times New Roman" w:hAnsi="Arial" w:cs="Arial"/>
          <w:color w:val="222426"/>
          <w:sz w:val="26"/>
          <w:szCs w:val="26"/>
        </w:rPr>
        <w:t> </w:t>
      </w:r>
      <w:r w:rsidR="00D51B4A" w:rsidRPr="00D51B4A">
        <w:rPr>
          <w:rFonts w:ascii="Arial" w:hAnsi="Arial" w:cs="Arial"/>
          <w:b/>
          <w:bCs/>
          <w:color w:val="222426"/>
          <w:sz w:val="26"/>
          <w:szCs w:val="26"/>
        </w:rPr>
        <w:t>Super keys</w:t>
      </w:r>
      <w:r w:rsidR="00D51B4A" w:rsidRPr="00D51B4A">
        <w:rPr>
          <w:rFonts w:ascii="Arial" w:hAnsi="Arial" w:cs="Arial"/>
          <w:color w:val="222426"/>
          <w:sz w:val="26"/>
          <w:szCs w:val="26"/>
        </w:rPr>
        <w:t>: {</w:t>
      </w:r>
      <w:proofErr w:type="spellStart"/>
      <w:r w:rsidR="00D51B4A" w:rsidRPr="00D51B4A">
        <w:rPr>
          <w:rFonts w:ascii="Arial" w:hAnsi="Arial" w:cs="Arial"/>
          <w:color w:val="222426"/>
          <w:sz w:val="26"/>
          <w:szCs w:val="26"/>
        </w:rPr>
        <w:t>emp_id</w:t>
      </w:r>
      <w:proofErr w:type="spellEnd"/>
      <w:r w:rsidR="00D51B4A" w:rsidRPr="00D51B4A">
        <w:rPr>
          <w:rFonts w:ascii="Arial" w:hAnsi="Arial" w:cs="Arial"/>
          <w:color w:val="222426"/>
          <w:sz w:val="26"/>
          <w:szCs w:val="26"/>
        </w:rPr>
        <w:t>}, {</w:t>
      </w:r>
      <w:proofErr w:type="spellStart"/>
      <w:r w:rsidR="00D51B4A" w:rsidRPr="00D51B4A">
        <w:rPr>
          <w:rFonts w:ascii="Arial" w:hAnsi="Arial" w:cs="Arial"/>
          <w:color w:val="222426"/>
          <w:sz w:val="26"/>
          <w:szCs w:val="26"/>
        </w:rPr>
        <w:t>emp_id</w:t>
      </w:r>
      <w:proofErr w:type="spellEnd"/>
      <w:r w:rsidR="00D51B4A" w:rsidRPr="00D51B4A">
        <w:rPr>
          <w:rFonts w:ascii="Arial" w:hAnsi="Arial" w:cs="Arial"/>
          <w:color w:val="222426"/>
          <w:sz w:val="26"/>
          <w:szCs w:val="26"/>
        </w:rPr>
        <w:t xml:space="preserve">, </w:t>
      </w:r>
      <w:proofErr w:type="spellStart"/>
      <w:r w:rsidR="00D51B4A" w:rsidRPr="00D51B4A">
        <w:rPr>
          <w:rFonts w:ascii="Arial" w:hAnsi="Arial" w:cs="Arial"/>
          <w:color w:val="222426"/>
          <w:sz w:val="26"/>
          <w:szCs w:val="26"/>
        </w:rPr>
        <w:t>emp_name</w:t>
      </w:r>
      <w:proofErr w:type="spellEnd"/>
      <w:r w:rsidR="00D51B4A" w:rsidRPr="00D51B4A">
        <w:rPr>
          <w:rFonts w:ascii="Arial" w:hAnsi="Arial" w:cs="Arial"/>
          <w:color w:val="222426"/>
          <w:sz w:val="26"/>
          <w:szCs w:val="26"/>
        </w:rPr>
        <w:t>}, {</w:t>
      </w:r>
      <w:proofErr w:type="spellStart"/>
      <w:r w:rsidR="00D51B4A" w:rsidRPr="00D51B4A">
        <w:rPr>
          <w:rFonts w:ascii="Arial" w:hAnsi="Arial" w:cs="Arial"/>
          <w:color w:val="222426"/>
          <w:sz w:val="26"/>
          <w:szCs w:val="26"/>
        </w:rPr>
        <w:t>emp_id</w:t>
      </w:r>
      <w:proofErr w:type="spellEnd"/>
      <w:r w:rsidR="00D51B4A" w:rsidRPr="00D51B4A">
        <w:rPr>
          <w:rFonts w:ascii="Arial" w:hAnsi="Arial" w:cs="Arial"/>
          <w:color w:val="222426"/>
          <w:sz w:val="26"/>
          <w:szCs w:val="26"/>
        </w:rPr>
        <w:t xml:space="preserve">, </w:t>
      </w:r>
      <w:proofErr w:type="spellStart"/>
      <w:r w:rsidR="00D51B4A" w:rsidRPr="00D51B4A">
        <w:rPr>
          <w:rFonts w:ascii="Arial" w:hAnsi="Arial" w:cs="Arial"/>
          <w:color w:val="222426"/>
          <w:sz w:val="26"/>
          <w:szCs w:val="26"/>
        </w:rPr>
        <w:t>emp_name</w:t>
      </w:r>
      <w:proofErr w:type="spellEnd"/>
      <w:r w:rsidR="00D51B4A" w:rsidRPr="00D51B4A">
        <w:rPr>
          <w:rFonts w:ascii="Arial" w:hAnsi="Arial" w:cs="Arial"/>
          <w:color w:val="222426"/>
          <w:sz w:val="26"/>
          <w:szCs w:val="26"/>
        </w:rPr>
        <w:t xml:space="preserve">, </w:t>
      </w:r>
      <w:proofErr w:type="spellStart"/>
      <w:r w:rsidR="00D51B4A" w:rsidRPr="00D51B4A">
        <w:rPr>
          <w:rFonts w:ascii="Arial" w:hAnsi="Arial" w:cs="Arial"/>
          <w:color w:val="222426"/>
          <w:sz w:val="26"/>
          <w:szCs w:val="26"/>
        </w:rPr>
        <w:t>emp_zip</w:t>
      </w:r>
      <w:proofErr w:type="spellEnd"/>
      <w:r w:rsidR="00D51B4A" w:rsidRPr="00D51B4A">
        <w:rPr>
          <w:rFonts w:ascii="Arial" w:hAnsi="Arial" w:cs="Arial"/>
          <w:color w:val="222426"/>
          <w:sz w:val="26"/>
          <w:szCs w:val="26"/>
        </w:rPr>
        <w:t>}…so on</w:t>
      </w:r>
      <w:r w:rsidR="00D51B4A" w:rsidRPr="00D51B4A">
        <w:rPr>
          <w:rFonts w:ascii="Arial" w:hAnsi="Arial" w:cs="Arial"/>
          <w:color w:val="222426"/>
          <w:sz w:val="26"/>
          <w:szCs w:val="26"/>
        </w:rPr>
        <w:br/>
      </w:r>
      <w:r w:rsidR="00D51B4A" w:rsidRPr="00D51B4A">
        <w:rPr>
          <w:rFonts w:ascii="Arial" w:hAnsi="Arial" w:cs="Arial"/>
          <w:b/>
          <w:bCs/>
          <w:color w:val="222426"/>
          <w:sz w:val="26"/>
          <w:szCs w:val="26"/>
        </w:rPr>
        <w:t>Candidate Keys</w:t>
      </w:r>
      <w:r w:rsidR="00D51B4A" w:rsidRPr="00D51B4A">
        <w:rPr>
          <w:rFonts w:ascii="Arial" w:hAnsi="Arial" w:cs="Arial"/>
          <w:color w:val="222426"/>
          <w:sz w:val="26"/>
          <w:szCs w:val="26"/>
        </w:rPr>
        <w:t>: {</w:t>
      </w:r>
      <w:proofErr w:type="spellStart"/>
      <w:r w:rsidR="00D51B4A" w:rsidRPr="00D51B4A">
        <w:rPr>
          <w:rFonts w:ascii="Arial" w:hAnsi="Arial" w:cs="Arial"/>
          <w:color w:val="222426"/>
          <w:sz w:val="26"/>
          <w:szCs w:val="26"/>
        </w:rPr>
        <w:t>emp_id</w:t>
      </w:r>
      <w:proofErr w:type="spellEnd"/>
      <w:proofErr w:type="gramStart"/>
      <w:r w:rsidR="00D51B4A" w:rsidRPr="00D51B4A">
        <w:rPr>
          <w:rFonts w:ascii="Arial" w:hAnsi="Arial" w:cs="Arial"/>
          <w:color w:val="222426"/>
          <w:sz w:val="26"/>
          <w:szCs w:val="26"/>
        </w:rPr>
        <w:t>}</w:t>
      </w:r>
      <w:proofErr w:type="gramEnd"/>
      <w:r w:rsidR="00D51B4A" w:rsidRPr="00D51B4A">
        <w:rPr>
          <w:rFonts w:ascii="Arial" w:hAnsi="Arial" w:cs="Arial"/>
          <w:color w:val="222426"/>
          <w:sz w:val="26"/>
          <w:szCs w:val="26"/>
        </w:rPr>
        <w:br/>
      </w:r>
      <w:r w:rsidR="00D51B4A" w:rsidRPr="00D51B4A">
        <w:rPr>
          <w:rFonts w:ascii="Arial" w:hAnsi="Arial" w:cs="Arial"/>
          <w:b/>
          <w:bCs/>
          <w:color w:val="222426"/>
          <w:sz w:val="26"/>
          <w:szCs w:val="26"/>
        </w:rPr>
        <w:t>Non-prime attributes</w:t>
      </w:r>
      <w:r w:rsidR="00D51B4A" w:rsidRPr="00D51B4A">
        <w:rPr>
          <w:rFonts w:ascii="Arial" w:hAnsi="Arial" w:cs="Arial"/>
          <w:color w:val="222426"/>
          <w:sz w:val="26"/>
          <w:szCs w:val="26"/>
        </w:rPr>
        <w:t xml:space="preserve">: all attributes except </w:t>
      </w:r>
      <w:proofErr w:type="spellStart"/>
      <w:r w:rsidR="00D51B4A" w:rsidRPr="00D51B4A">
        <w:rPr>
          <w:rFonts w:ascii="Arial" w:hAnsi="Arial" w:cs="Arial"/>
          <w:color w:val="222426"/>
          <w:sz w:val="26"/>
          <w:szCs w:val="26"/>
        </w:rPr>
        <w:t>emp_id</w:t>
      </w:r>
      <w:proofErr w:type="spellEnd"/>
      <w:r w:rsidR="00D51B4A" w:rsidRPr="00D51B4A">
        <w:rPr>
          <w:rFonts w:ascii="Arial" w:hAnsi="Arial" w:cs="Arial"/>
          <w:color w:val="222426"/>
          <w:sz w:val="26"/>
          <w:szCs w:val="26"/>
        </w:rPr>
        <w:t xml:space="preserve"> are non-prime as they are not part of any candidate keys.</w:t>
      </w:r>
    </w:p>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 xml:space="preserve">Here, </w:t>
      </w:r>
      <w:proofErr w:type="spellStart"/>
      <w:r w:rsidRPr="00D51B4A">
        <w:rPr>
          <w:rFonts w:ascii="Arial" w:eastAsia="Times New Roman" w:hAnsi="Arial" w:cs="Arial"/>
          <w:color w:val="222426"/>
          <w:sz w:val="26"/>
          <w:szCs w:val="26"/>
        </w:rPr>
        <w:t>emp_state</w:t>
      </w:r>
      <w:proofErr w:type="spellEnd"/>
      <w:r w:rsidRPr="00D51B4A">
        <w:rPr>
          <w:rFonts w:ascii="Arial" w:eastAsia="Times New Roman" w:hAnsi="Arial" w:cs="Arial"/>
          <w:color w:val="222426"/>
          <w:sz w:val="26"/>
          <w:szCs w:val="26"/>
        </w:rPr>
        <w:t xml:space="preserve">, </w:t>
      </w:r>
      <w:proofErr w:type="spellStart"/>
      <w:r w:rsidRPr="00D51B4A">
        <w:rPr>
          <w:rFonts w:ascii="Arial" w:eastAsia="Times New Roman" w:hAnsi="Arial" w:cs="Arial"/>
          <w:color w:val="222426"/>
          <w:sz w:val="26"/>
          <w:szCs w:val="26"/>
        </w:rPr>
        <w:t>emp_city</w:t>
      </w:r>
      <w:proofErr w:type="spellEnd"/>
      <w:r w:rsidRPr="00D51B4A">
        <w:rPr>
          <w:rFonts w:ascii="Arial" w:eastAsia="Times New Roman" w:hAnsi="Arial" w:cs="Arial"/>
          <w:color w:val="222426"/>
          <w:sz w:val="26"/>
          <w:szCs w:val="26"/>
        </w:rPr>
        <w:t xml:space="preserve"> &amp; </w:t>
      </w:r>
      <w:proofErr w:type="spellStart"/>
      <w:r w:rsidRPr="00D51B4A">
        <w:rPr>
          <w:rFonts w:ascii="Arial" w:eastAsia="Times New Roman" w:hAnsi="Arial" w:cs="Arial"/>
          <w:color w:val="222426"/>
          <w:sz w:val="26"/>
          <w:szCs w:val="26"/>
        </w:rPr>
        <w:t>emp_district</w:t>
      </w:r>
      <w:proofErr w:type="spellEnd"/>
      <w:r w:rsidRPr="00D51B4A">
        <w:rPr>
          <w:rFonts w:ascii="Arial" w:eastAsia="Times New Roman" w:hAnsi="Arial" w:cs="Arial"/>
          <w:color w:val="222426"/>
          <w:sz w:val="26"/>
          <w:szCs w:val="26"/>
        </w:rPr>
        <w:t xml:space="preserve"> dependent on </w:t>
      </w:r>
      <w:proofErr w:type="spellStart"/>
      <w:r w:rsidRPr="00D51B4A">
        <w:rPr>
          <w:rFonts w:ascii="Arial" w:eastAsia="Times New Roman" w:hAnsi="Arial" w:cs="Arial"/>
          <w:color w:val="222426"/>
          <w:sz w:val="26"/>
          <w:szCs w:val="26"/>
        </w:rPr>
        <w:t>emp_zip</w:t>
      </w:r>
      <w:proofErr w:type="spellEnd"/>
      <w:r w:rsidRPr="00D51B4A">
        <w:rPr>
          <w:rFonts w:ascii="Arial" w:eastAsia="Times New Roman" w:hAnsi="Arial" w:cs="Arial"/>
          <w:color w:val="222426"/>
          <w:sz w:val="26"/>
          <w:szCs w:val="26"/>
        </w:rPr>
        <w:t xml:space="preserve">. And, </w:t>
      </w:r>
      <w:proofErr w:type="spellStart"/>
      <w:r w:rsidRPr="00D51B4A">
        <w:rPr>
          <w:rFonts w:ascii="Arial" w:eastAsia="Times New Roman" w:hAnsi="Arial" w:cs="Arial"/>
          <w:color w:val="222426"/>
          <w:sz w:val="26"/>
          <w:szCs w:val="26"/>
        </w:rPr>
        <w:t>emp_zip</w:t>
      </w:r>
      <w:proofErr w:type="spellEnd"/>
      <w:r w:rsidRPr="00D51B4A">
        <w:rPr>
          <w:rFonts w:ascii="Arial" w:eastAsia="Times New Roman" w:hAnsi="Arial" w:cs="Arial"/>
          <w:color w:val="222426"/>
          <w:sz w:val="26"/>
          <w:szCs w:val="26"/>
        </w:rPr>
        <w:t xml:space="preserve"> is dependent on </w:t>
      </w:r>
      <w:proofErr w:type="spellStart"/>
      <w:r w:rsidRPr="00D51B4A">
        <w:rPr>
          <w:rFonts w:ascii="Arial" w:eastAsia="Times New Roman" w:hAnsi="Arial" w:cs="Arial"/>
          <w:color w:val="222426"/>
          <w:sz w:val="26"/>
          <w:szCs w:val="26"/>
        </w:rPr>
        <w:t>emp_id</w:t>
      </w:r>
      <w:proofErr w:type="spellEnd"/>
      <w:r w:rsidRPr="00D51B4A">
        <w:rPr>
          <w:rFonts w:ascii="Arial" w:eastAsia="Times New Roman" w:hAnsi="Arial" w:cs="Arial"/>
          <w:color w:val="222426"/>
          <w:sz w:val="26"/>
          <w:szCs w:val="26"/>
        </w:rPr>
        <w:t xml:space="preserve"> that makes non-prime attributes (</w:t>
      </w:r>
      <w:proofErr w:type="spellStart"/>
      <w:r w:rsidRPr="00D51B4A">
        <w:rPr>
          <w:rFonts w:ascii="Arial" w:eastAsia="Times New Roman" w:hAnsi="Arial" w:cs="Arial"/>
          <w:color w:val="222426"/>
          <w:sz w:val="26"/>
          <w:szCs w:val="26"/>
        </w:rPr>
        <w:t>emp_state</w:t>
      </w:r>
      <w:proofErr w:type="spellEnd"/>
      <w:r w:rsidRPr="00D51B4A">
        <w:rPr>
          <w:rFonts w:ascii="Arial" w:eastAsia="Times New Roman" w:hAnsi="Arial" w:cs="Arial"/>
          <w:color w:val="222426"/>
          <w:sz w:val="26"/>
          <w:szCs w:val="26"/>
        </w:rPr>
        <w:t xml:space="preserve">, </w:t>
      </w:r>
      <w:proofErr w:type="spellStart"/>
      <w:r w:rsidRPr="00D51B4A">
        <w:rPr>
          <w:rFonts w:ascii="Arial" w:eastAsia="Times New Roman" w:hAnsi="Arial" w:cs="Arial"/>
          <w:color w:val="222426"/>
          <w:sz w:val="26"/>
          <w:szCs w:val="26"/>
        </w:rPr>
        <w:t>emp_city</w:t>
      </w:r>
      <w:proofErr w:type="spellEnd"/>
      <w:r w:rsidRPr="00D51B4A">
        <w:rPr>
          <w:rFonts w:ascii="Arial" w:eastAsia="Times New Roman" w:hAnsi="Arial" w:cs="Arial"/>
          <w:color w:val="222426"/>
          <w:sz w:val="26"/>
          <w:szCs w:val="26"/>
        </w:rPr>
        <w:t xml:space="preserve"> &amp; </w:t>
      </w:r>
      <w:proofErr w:type="spellStart"/>
      <w:r w:rsidRPr="00D51B4A">
        <w:rPr>
          <w:rFonts w:ascii="Arial" w:eastAsia="Times New Roman" w:hAnsi="Arial" w:cs="Arial"/>
          <w:color w:val="222426"/>
          <w:sz w:val="26"/>
          <w:szCs w:val="26"/>
        </w:rPr>
        <w:t>emp_district</w:t>
      </w:r>
      <w:proofErr w:type="spellEnd"/>
      <w:r w:rsidRPr="00D51B4A">
        <w:rPr>
          <w:rFonts w:ascii="Arial" w:eastAsia="Times New Roman" w:hAnsi="Arial" w:cs="Arial"/>
          <w:color w:val="222426"/>
          <w:sz w:val="26"/>
          <w:szCs w:val="26"/>
        </w:rPr>
        <w:t>) transitively dependent on super key (</w:t>
      </w:r>
      <w:proofErr w:type="spellStart"/>
      <w:r w:rsidRPr="00D51B4A">
        <w:rPr>
          <w:rFonts w:ascii="Arial" w:eastAsia="Times New Roman" w:hAnsi="Arial" w:cs="Arial"/>
          <w:color w:val="222426"/>
          <w:sz w:val="26"/>
          <w:szCs w:val="26"/>
        </w:rPr>
        <w:t>emp_id</w:t>
      </w:r>
      <w:proofErr w:type="spellEnd"/>
      <w:r w:rsidRPr="00D51B4A">
        <w:rPr>
          <w:rFonts w:ascii="Arial" w:eastAsia="Times New Roman" w:hAnsi="Arial" w:cs="Arial"/>
          <w:color w:val="222426"/>
          <w:sz w:val="26"/>
          <w:szCs w:val="26"/>
        </w:rPr>
        <w:t>). This violates the rule of 3NF.</w:t>
      </w:r>
    </w:p>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To make this table complies with 3NF we have to break the table into two tables to remove the transitive dependency:</w:t>
      </w:r>
    </w:p>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gramStart"/>
      <w:r w:rsidRPr="00D51B4A">
        <w:rPr>
          <w:rFonts w:ascii="Arial" w:eastAsia="Times New Roman" w:hAnsi="Arial" w:cs="Arial"/>
          <w:b/>
          <w:bCs/>
          <w:color w:val="222426"/>
          <w:sz w:val="26"/>
          <w:szCs w:val="26"/>
        </w:rPr>
        <w:t>employee</w:t>
      </w:r>
      <w:proofErr w:type="gramEnd"/>
      <w:r w:rsidRPr="00D51B4A">
        <w:rPr>
          <w:rFonts w:ascii="Arial" w:eastAsia="Times New Roman" w:hAnsi="Arial" w:cs="Arial"/>
          <w:b/>
          <w:bCs/>
          <w:color w:val="222426"/>
          <w:sz w:val="26"/>
          <w:szCs w:val="26"/>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83"/>
        <w:gridCol w:w="4522"/>
        <w:gridCol w:w="3430"/>
      </w:tblGrid>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emp_zip</w:t>
            </w:r>
            <w:proofErr w:type="spellEnd"/>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282005</w:t>
            </w:r>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222008</w:t>
            </w:r>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282007</w:t>
            </w:r>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292008</w:t>
            </w:r>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222999</w:t>
            </w:r>
          </w:p>
        </w:tc>
      </w:tr>
    </w:tbl>
    <w:p w:rsidR="00D51B4A" w:rsidRDefault="00D51B4A" w:rsidP="00D51B4A">
      <w:pPr>
        <w:shd w:val="clear" w:color="auto" w:fill="FFFFFF"/>
        <w:spacing w:after="390" w:line="240" w:lineRule="auto"/>
        <w:rPr>
          <w:rFonts w:ascii="Arial" w:eastAsia="Times New Roman" w:hAnsi="Arial" w:cs="Arial"/>
          <w:b/>
          <w:bCs/>
          <w:color w:val="222426"/>
          <w:sz w:val="26"/>
          <w:szCs w:val="26"/>
        </w:rPr>
      </w:pPr>
    </w:p>
    <w:p w:rsidR="00D51B4A" w:rsidRDefault="00D51B4A" w:rsidP="00D51B4A">
      <w:pPr>
        <w:shd w:val="clear" w:color="auto" w:fill="FFFFFF"/>
        <w:spacing w:after="390" w:line="240" w:lineRule="auto"/>
        <w:rPr>
          <w:rFonts w:ascii="Arial" w:eastAsia="Times New Roman" w:hAnsi="Arial" w:cs="Arial"/>
          <w:b/>
          <w:bCs/>
          <w:color w:val="222426"/>
          <w:sz w:val="26"/>
          <w:szCs w:val="26"/>
        </w:rPr>
      </w:pPr>
    </w:p>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proofErr w:type="gramStart"/>
      <w:r w:rsidRPr="00D51B4A">
        <w:rPr>
          <w:rFonts w:ascii="Arial" w:eastAsia="Times New Roman" w:hAnsi="Arial" w:cs="Arial"/>
          <w:b/>
          <w:bCs/>
          <w:color w:val="222426"/>
          <w:sz w:val="26"/>
          <w:szCs w:val="26"/>
        </w:rPr>
        <w:lastRenderedPageBreak/>
        <w:t>employee_zip</w:t>
      </w:r>
      <w:proofErr w:type="spellEnd"/>
      <w:proofErr w:type="gramEnd"/>
      <w:r w:rsidRPr="00D51B4A">
        <w:rPr>
          <w:rFonts w:ascii="Arial" w:eastAsia="Times New Roman" w:hAnsi="Arial" w:cs="Arial"/>
          <w:b/>
          <w:bCs/>
          <w:color w:val="222426"/>
          <w:sz w:val="26"/>
          <w:szCs w:val="26"/>
        </w:rPr>
        <w:t xml:space="preserv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14"/>
        <w:gridCol w:w="2853"/>
        <w:gridCol w:w="2449"/>
        <w:gridCol w:w="3319"/>
      </w:tblGrid>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emp_district</w:t>
            </w:r>
            <w:proofErr w:type="spellEnd"/>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Dayal</w:t>
            </w:r>
            <w:proofErr w:type="spellEnd"/>
            <w:r w:rsidRPr="00D51B4A">
              <w:rPr>
                <w:rFonts w:ascii="Arial" w:eastAsia="Times New Roman" w:hAnsi="Arial" w:cs="Arial"/>
                <w:color w:val="222426"/>
                <w:sz w:val="26"/>
                <w:szCs w:val="26"/>
              </w:rPr>
              <w:t xml:space="preserve"> </w:t>
            </w:r>
            <w:proofErr w:type="spellStart"/>
            <w:r w:rsidRPr="00D51B4A">
              <w:rPr>
                <w:rFonts w:ascii="Arial" w:eastAsia="Times New Roman" w:hAnsi="Arial" w:cs="Arial"/>
                <w:color w:val="222426"/>
                <w:sz w:val="26"/>
                <w:szCs w:val="26"/>
              </w:rPr>
              <w:t>Bagh</w:t>
            </w:r>
            <w:proofErr w:type="spellEnd"/>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M-City</w:t>
            </w:r>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Urrapakkam</w:t>
            </w:r>
            <w:proofErr w:type="spellEnd"/>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Bhagwan</w:t>
            </w:r>
            <w:proofErr w:type="spellEnd"/>
          </w:p>
        </w:tc>
      </w:tr>
      <w:tr w:rsidR="00D51B4A" w:rsidRPr="00D51B4A" w:rsidTr="00D51B4A">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r w:rsidRPr="00D51B4A">
              <w:rPr>
                <w:rFonts w:ascii="Arial" w:eastAsia="Times New Roman" w:hAnsi="Arial" w:cs="Arial"/>
                <w:color w:val="222426"/>
                <w:sz w:val="26"/>
                <w:szCs w:val="26"/>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D51B4A" w:rsidRPr="00D51B4A" w:rsidRDefault="00D51B4A" w:rsidP="00D51B4A">
            <w:pPr>
              <w:shd w:val="clear" w:color="auto" w:fill="FFFFFF"/>
              <w:spacing w:after="390" w:line="240" w:lineRule="auto"/>
              <w:rPr>
                <w:rFonts w:ascii="Arial" w:eastAsia="Times New Roman" w:hAnsi="Arial" w:cs="Arial"/>
                <w:color w:val="222426"/>
                <w:sz w:val="26"/>
                <w:szCs w:val="26"/>
              </w:rPr>
            </w:pPr>
            <w:proofErr w:type="spellStart"/>
            <w:r w:rsidRPr="00D51B4A">
              <w:rPr>
                <w:rFonts w:ascii="Arial" w:eastAsia="Times New Roman" w:hAnsi="Arial" w:cs="Arial"/>
                <w:color w:val="222426"/>
                <w:sz w:val="26"/>
                <w:szCs w:val="26"/>
              </w:rPr>
              <w:t>Ratan</w:t>
            </w:r>
            <w:proofErr w:type="spellEnd"/>
          </w:p>
        </w:tc>
      </w:tr>
    </w:tbl>
    <w:p w:rsidR="00872F71" w:rsidRPr="00872F71" w:rsidRDefault="00872F71" w:rsidP="00872F71">
      <w:pPr>
        <w:shd w:val="clear" w:color="auto" w:fill="FFFFFF"/>
        <w:spacing w:after="390" w:line="240" w:lineRule="auto"/>
        <w:rPr>
          <w:rFonts w:ascii="Arial" w:eastAsia="Times New Roman" w:hAnsi="Arial" w:cs="Arial"/>
          <w:color w:val="222426"/>
          <w:sz w:val="26"/>
          <w:szCs w:val="26"/>
        </w:rPr>
      </w:pPr>
    </w:p>
    <w:p w:rsidR="00872F71" w:rsidRPr="00744F03" w:rsidRDefault="00872F71" w:rsidP="00744F03">
      <w:pPr>
        <w:pStyle w:val="NormalWeb"/>
        <w:shd w:val="clear" w:color="auto" w:fill="FFFFFF"/>
        <w:spacing w:before="0" w:beforeAutospacing="0" w:after="390" w:afterAutospacing="0"/>
        <w:jc w:val="both"/>
        <w:rPr>
          <w:rFonts w:ascii="Arial" w:hAnsi="Arial" w:cs="Arial"/>
        </w:rPr>
      </w:pPr>
    </w:p>
    <w:p w:rsidR="00744F03" w:rsidRPr="00744F03" w:rsidRDefault="00744F03" w:rsidP="00744F03">
      <w:pPr>
        <w:pStyle w:val="NormalWeb"/>
        <w:shd w:val="clear" w:color="auto" w:fill="FFFFFF"/>
        <w:spacing w:before="0" w:beforeAutospacing="0" w:after="390" w:afterAutospacing="0"/>
        <w:jc w:val="both"/>
        <w:rPr>
          <w:rFonts w:ascii="Arial" w:hAnsi="Arial" w:cs="Arial"/>
        </w:rPr>
      </w:pPr>
    </w:p>
    <w:p w:rsidR="007E7965" w:rsidRPr="00744F03" w:rsidRDefault="007E7965" w:rsidP="00744F03">
      <w:pPr>
        <w:pStyle w:val="NormalWeb"/>
        <w:shd w:val="clear" w:color="auto" w:fill="FFFFFF"/>
        <w:spacing w:before="0" w:beforeAutospacing="0" w:after="390" w:afterAutospacing="0"/>
        <w:jc w:val="both"/>
        <w:rPr>
          <w:rFonts w:ascii="Arial" w:hAnsi="Arial" w:cs="Arial"/>
        </w:rPr>
      </w:pPr>
    </w:p>
    <w:p w:rsidR="007E7965" w:rsidRPr="00744F03" w:rsidRDefault="007E7965" w:rsidP="00744F03">
      <w:pPr>
        <w:shd w:val="clear" w:color="auto" w:fill="FFFFFF"/>
        <w:spacing w:after="150" w:line="240" w:lineRule="auto"/>
        <w:jc w:val="both"/>
        <w:rPr>
          <w:rFonts w:ascii="Georgia" w:eastAsia="Times New Roman" w:hAnsi="Georgia" w:cs="Times New Roman"/>
          <w:sz w:val="24"/>
          <w:szCs w:val="24"/>
        </w:rPr>
      </w:pPr>
    </w:p>
    <w:p w:rsidR="00C261A9" w:rsidRPr="00744F03" w:rsidRDefault="00C261A9" w:rsidP="00744F03">
      <w:pPr>
        <w:jc w:val="both"/>
        <w:rPr>
          <w:sz w:val="24"/>
          <w:szCs w:val="24"/>
        </w:rPr>
      </w:pPr>
    </w:p>
    <w:sectPr w:rsidR="00C261A9" w:rsidRPr="00744F03" w:rsidSect="00872F71">
      <w:pgSz w:w="12240" w:h="15840"/>
      <w:pgMar w:top="720" w:right="450" w:bottom="90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2F75"/>
    <w:multiLevelType w:val="multilevel"/>
    <w:tmpl w:val="CA36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B3FB2"/>
    <w:multiLevelType w:val="multilevel"/>
    <w:tmpl w:val="F52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FE4993"/>
    <w:multiLevelType w:val="multilevel"/>
    <w:tmpl w:val="9536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7965"/>
    <w:rsid w:val="00121227"/>
    <w:rsid w:val="00744F03"/>
    <w:rsid w:val="007E7965"/>
    <w:rsid w:val="00867707"/>
    <w:rsid w:val="00872F71"/>
    <w:rsid w:val="00C261A9"/>
    <w:rsid w:val="00D51B4A"/>
    <w:rsid w:val="00EF3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1A9"/>
  </w:style>
  <w:style w:type="paragraph" w:styleId="Heading2">
    <w:name w:val="heading 2"/>
    <w:basedOn w:val="Normal"/>
    <w:next w:val="Normal"/>
    <w:link w:val="Heading2Char"/>
    <w:uiPriority w:val="9"/>
    <w:semiHidden/>
    <w:unhideWhenUsed/>
    <w:qFormat/>
    <w:rsid w:val="007E79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E79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965"/>
    <w:rPr>
      <w:rFonts w:ascii="Times New Roman" w:eastAsia="Times New Roman" w:hAnsi="Times New Roman" w:cs="Times New Roman"/>
      <w:b/>
      <w:bCs/>
      <w:sz w:val="27"/>
      <w:szCs w:val="27"/>
    </w:rPr>
  </w:style>
  <w:style w:type="character" w:styleId="Strong">
    <w:name w:val="Strong"/>
    <w:basedOn w:val="DefaultParagraphFont"/>
    <w:uiPriority w:val="22"/>
    <w:qFormat/>
    <w:rsid w:val="007E7965"/>
    <w:rPr>
      <w:b/>
      <w:bCs/>
    </w:rPr>
  </w:style>
  <w:style w:type="paragraph" w:styleId="NormalWeb">
    <w:name w:val="Normal (Web)"/>
    <w:basedOn w:val="Normal"/>
    <w:uiPriority w:val="99"/>
    <w:semiHidden/>
    <w:unhideWhenUsed/>
    <w:rsid w:val="007E79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7965"/>
    <w:rPr>
      <w:color w:val="0000FF"/>
      <w:u w:val="single"/>
    </w:rPr>
  </w:style>
  <w:style w:type="table" w:styleId="TableGrid">
    <w:name w:val="Table Grid"/>
    <w:basedOn w:val="TableNormal"/>
    <w:uiPriority w:val="59"/>
    <w:rsid w:val="007E7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7E796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57998986">
      <w:bodyDiv w:val="1"/>
      <w:marLeft w:val="0"/>
      <w:marRight w:val="0"/>
      <w:marTop w:val="0"/>
      <w:marBottom w:val="0"/>
      <w:divBdr>
        <w:top w:val="none" w:sz="0" w:space="0" w:color="auto"/>
        <w:left w:val="none" w:sz="0" w:space="0" w:color="auto"/>
        <w:bottom w:val="none" w:sz="0" w:space="0" w:color="auto"/>
        <w:right w:val="none" w:sz="0" w:space="0" w:color="auto"/>
      </w:divBdr>
    </w:div>
    <w:div w:id="755976891">
      <w:bodyDiv w:val="1"/>
      <w:marLeft w:val="0"/>
      <w:marRight w:val="0"/>
      <w:marTop w:val="0"/>
      <w:marBottom w:val="0"/>
      <w:divBdr>
        <w:top w:val="none" w:sz="0" w:space="0" w:color="auto"/>
        <w:left w:val="none" w:sz="0" w:space="0" w:color="auto"/>
        <w:bottom w:val="none" w:sz="0" w:space="0" w:color="auto"/>
        <w:right w:val="none" w:sz="0" w:space="0" w:color="auto"/>
      </w:divBdr>
    </w:div>
    <w:div w:id="762186848">
      <w:bodyDiv w:val="1"/>
      <w:marLeft w:val="0"/>
      <w:marRight w:val="0"/>
      <w:marTop w:val="0"/>
      <w:marBottom w:val="0"/>
      <w:divBdr>
        <w:top w:val="none" w:sz="0" w:space="0" w:color="auto"/>
        <w:left w:val="none" w:sz="0" w:space="0" w:color="auto"/>
        <w:bottom w:val="none" w:sz="0" w:space="0" w:color="auto"/>
        <w:right w:val="none" w:sz="0" w:space="0" w:color="auto"/>
      </w:divBdr>
    </w:div>
    <w:div w:id="1308970277">
      <w:bodyDiv w:val="1"/>
      <w:marLeft w:val="0"/>
      <w:marRight w:val="0"/>
      <w:marTop w:val="0"/>
      <w:marBottom w:val="0"/>
      <w:divBdr>
        <w:top w:val="none" w:sz="0" w:space="0" w:color="auto"/>
        <w:left w:val="none" w:sz="0" w:space="0" w:color="auto"/>
        <w:bottom w:val="none" w:sz="0" w:space="0" w:color="auto"/>
        <w:right w:val="none" w:sz="0" w:space="0" w:color="auto"/>
      </w:divBdr>
    </w:div>
    <w:div w:id="1371342215">
      <w:bodyDiv w:val="1"/>
      <w:marLeft w:val="0"/>
      <w:marRight w:val="0"/>
      <w:marTop w:val="0"/>
      <w:marBottom w:val="0"/>
      <w:divBdr>
        <w:top w:val="none" w:sz="0" w:space="0" w:color="auto"/>
        <w:left w:val="none" w:sz="0" w:space="0" w:color="auto"/>
        <w:bottom w:val="none" w:sz="0" w:space="0" w:color="auto"/>
        <w:right w:val="none" w:sz="0" w:space="0" w:color="auto"/>
      </w:divBdr>
    </w:div>
    <w:div w:id="1438450514">
      <w:bodyDiv w:val="1"/>
      <w:marLeft w:val="0"/>
      <w:marRight w:val="0"/>
      <w:marTop w:val="0"/>
      <w:marBottom w:val="0"/>
      <w:divBdr>
        <w:top w:val="none" w:sz="0" w:space="0" w:color="auto"/>
        <w:left w:val="none" w:sz="0" w:space="0" w:color="auto"/>
        <w:bottom w:val="none" w:sz="0" w:space="0" w:color="auto"/>
        <w:right w:val="none" w:sz="0" w:space="0" w:color="auto"/>
      </w:divBdr>
    </w:div>
    <w:div w:id="1832520247">
      <w:bodyDiv w:val="1"/>
      <w:marLeft w:val="0"/>
      <w:marRight w:val="0"/>
      <w:marTop w:val="0"/>
      <w:marBottom w:val="0"/>
      <w:divBdr>
        <w:top w:val="none" w:sz="0" w:space="0" w:color="auto"/>
        <w:left w:val="none" w:sz="0" w:space="0" w:color="auto"/>
        <w:bottom w:val="none" w:sz="0" w:space="0" w:color="auto"/>
        <w:right w:val="none" w:sz="0" w:space="0" w:color="auto"/>
      </w:divBdr>
    </w:div>
    <w:div w:id="1836606227">
      <w:bodyDiv w:val="1"/>
      <w:marLeft w:val="0"/>
      <w:marRight w:val="0"/>
      <w:marTop w:val="0"/>
      <w:marBottom w:val="0"/>
      <w:divBdr>
        <w:top w:val="none" w:sz="0" w:space="0" w:color="auto"/>
        <w:left w:val="none" w:sz="0" w:space="0" w:color="auto"/>
        <w:bottom w:val="none" w:sz="0" w:space="0" w:color="auto"/>
        <w:right w:val="none" w:sz="0" w:space="0" w:color="auto"/>
      </w:divBdr>
    </w:div>
    <w:div w:id="1942376768">
      <w:bodyDiv w:val="1"/>
      <w:marLeft w:val="0"/>
      <w:marRight w:val="0"/>
      <w:marTop w:val="0"/>
      <w:marBottom w:val="0"/>
      <w:divBdr>
        <w:top w:val="none" w:sz="0" w:space="0" w:color="auto"/>
        <w:left w:val="none" w:sz="0" w:space="0" w:color="auto"/>
        <w:bottom w:val="none" w:sz="0" w:space="0" w:color="auto"/>
        <w:right w:val="none" w:sz="0" w:space="0" w:color="auto"/>
      </w:divBdr>
    </w:div>
    <w:div w:id="19610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5/04/candidate-ke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5/04/transitive-dependency-in-dbms/" TargetMode="External"/><Relationship Id="rId5" Type="http://schemas.openxmlformats.org/officeDocument/2006/relationships/hyperlink" Target="http://whatisdbms.com/explain-relational-database-management-system-rdb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2018-08-15T08:32:00Z</dcterms:created>
  <dcterms:modified xsi:type="dcterms:W3CDTF">2018-08-15T09:05:00Z</dcterms:modified>
</cp:coreProperties>
</file>