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A1.)  Participating Entities are 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A2.) Relations are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A3.) Key Attributes are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Admin_id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A4.) ER Diagram uploaded on github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Assignment 2 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Normalization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a systematic approach of decomposing tables to eliminate data redundancy or repetition and undesirable characteristics like Insertion, Update and Deletion Anomalies. It is a multi-step process that puts data into tabular form, removing duplicated data from the relation tables.</w:t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There are following type of Normalization 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1-NF Normalization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2-NF Normalization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3-NF Normalization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BCNF Normalization</w:t>
      </w:r>
    </w:p>
    <w:p w:rsidR="00000000" w:rsidDel="00000000" w:rsidP="00000000" w:rsidRDefault="00000000" w:rsidRPr="00000000" w14:paraId="0000002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1-NF Normalization 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color w:val="202124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A relation is in 1NF if it contains an atomic value.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It states that an attribute of a table cannot hold multiple values. It must hold only single-valued attribute.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20" w:before="0" w:beforeAutospacing="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First normal form disallows the multi-valued attribute, composite attribute, and their combinations.</w:t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Example for 1-NF :</w:t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7272826385,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9064738238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8574783832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Assam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7390372389,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8589830302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MP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The decomposition of the EMPLOYEE table into 1NF is as follows: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EMP_STATE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John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7272826385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John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9064738238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Harry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8574783832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Assam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7390372389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8589830302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  <w:rtl w:val="0"/>
        </w:rPr>
        <w:t xml:space="preserve">2-NF Normalization:</w:t>
      </w:r>
    </w:p>
    <w:p w:rsidR="00000000" w:rsidDel="00000000" w:rsidP="00000000" w:rsidRDefault="00000000" w:rsidRPr="00000000" w14:paraId="0000005B">
      <w:pPr>
        <w:ind w:left="0" w:firstLine="0"/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8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In the 2NF, relational must be in 1NF.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20" w:before="0" w:beforeAutospacing="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In the second normal form, all non-key attributes are fully functional dependent on the primary key</w:t>
      </w:r>
    </w:p>
    <w:p w:rsidR="00000000" w:rsidDel="00000000" w:rsidP="00000000" w:rsidRDefault="00000000" w:rsidRPr="00000000" w14:paraId="0000005E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Example for 2-NF is :</w:t>
      </w:r>
    </w:p>
    <w:p w:rsidR="00000000" w:rsidDel="00000000" w:rsidP="00000000" w:rsidRDefault="00000000" w:rsidRPr="00000000" w14:paraId="0000005F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TEACHER_ID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TEACHER_AGE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Biology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To convert the given table into 2NF, we decompose it into two tables:</w:t>
      </w:r>
    </w:p>
    <w:p w:rsidR="00000000" w:rsidDel="00000000" w:rsidP="00000000" w:rsidRDefault="00000000" w:rsidRPr="00000000" w14:paraId="00000075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  <w:rtl w:val="0"/>
        </w:rPr>
        <w:t xml:space="preserve">TEACHER_DETAIL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TEACHER_ID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TEACHER_AGE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7F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  <w:rtl w:val="0"/>
        </w:rPr>
        <w:t xml:space="preserve">TEACHER_SUBJECT table:</w:t>
      </w:r>
    </w:p>
    <w:p w:rsidR="00000000" w:rsidDel="00000000" w:rsidP="00000000" w:rsidRDefault="00000000" w:rsidRPr="00000000" w14:paraId="00000081">
      <w:pPr>
        <w:ind w:left="720" w:firstLine="0"/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TEACHER_ID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Biology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Computer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  <w:rtl w:val="0"/>
        </w:rPr>
        <w:t xml:space="preserve">3-NF Normalization:</w:t>
      </w:r>
    </w:p>
    <w:p w:rsidR="00000000" w:rsidDel="00000000" w:rsidP="00000000" w:rsidRDefault="00000000" w:rsidRPr="00000000" w14:paraId="00000091">
      <w:pPr>
        <w:ind w:left="0" w:firstLine="0"/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8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A relation will be in 3NF if it is in 2NF and not contain any transitive partial dependency.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3NF is used to reduce the data duplication. It is also used to achieve the data integrity.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202124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If there is no transitive dependency for non-prime attributes, then the relation must be in third normal form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A relation is in third normal form if it holds atleast one of the following conditions for every non-trivial function dependency X → Y.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8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X is a super key.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20" w:before="0" w:beforeAutospacing="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Y is a prime attribute, i.e., each element of Y is part of some candidate key.</w:t>
      </w:r>
    </w:p>
    <w:p w:rsidR="00000000" w:rsidDel="00000000" w:rsidP="00000000" w:rsidRDefault="00000000" w:rsidRPr="00000000" w14:paraId="00000099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Example of 3-NF is :</w:t>
      </w:r>
    </w:p>
    <w:p w:rsidR="00000000" w:rsidDel="00000000" w:rsidP="00000000" w:rsidRDefault="00000000" w:rsidRPr="00000000" w14:paraId="0000009A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890"/>
        <w:gridCol w:w="1800"/>
        <w:tblGridChange w:id="0">
          <w:tblGrid>
            <w:gridCol w:w="1725"/>
            <w:gridCol w:w="1725"/>
            <w:gridCol w:w="1725"/>
            <w:gridCol w:w="189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Noida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Stephan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02228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Boston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60007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Chicago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Katharine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06389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Norwich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462007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Bhopal</w:t>
            </w:r>
          </w:p>
        </w:tc>
      </w:tr>
    </w:tbl>
    <w:p w:rsidR="00000000" w:rsidDel="00000000" w:rsidP="00000000" w:rsidRDefault="00000000" w:rsidRPr="00000000" w14:paraId="000000BA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In the given table, all attributes except EMP_ID are non-prime.</w:t>
      </w:r>
    </w:p>
    <w:p w:rsidR="00000000" w:rsidDel="00000000" w:rsidP="00000000" w:rsidRDefault="00000000" w:rsidRPr="00000000" w14:paraId="000000BC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EMP_ZIP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201010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Stephan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02228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60007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Katharine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06389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462007</w:t>
            </w:r>
          </w:p>
        </w:tc>
      </w:tr>
    </w:tbl>
    <w:p w:rsidR="00000000" w:rsidDel="00000000" w:rsidP="00000000" w:rsidRDefault="00000000" w:rsidRPr="00000000" w14:paraId="000000D0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Noida</w:t>
            </w:r>
          </w:p>
        </w:tc>
      </w:tr>
      <w:tr>
        <w:trPr>
          <w:trHeight w:val="510.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02228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Boston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60007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Chicago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06389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Norwich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462007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Bhopal</w:t>
            </w:r>
          </w:p>
        </w:tc>
      </w:tr>
    </w:tbl>
    <w:p w:rsidR="00000000" w:rsidDel="00000000" w:rsidP="00000000" w:rsidRDefault="00000000" w:rsidRPr="00000000" w14:paraId="000000E4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  <w:rtl w:val="0"/>
        </w:rPr>
        <w:t xml:space="preserve">BCNF Normalization:</w:t>
      </w:r>
    </w:p>
    <w:p w:rsidR="00000000" w:rsidDel="00000000" w:rsidP="00000000" w:rsidRDefault="00000000" w:rsidRPr="00000000" w14:paraId="000000E6">
      <w:pPr>
        <w:ind w:left="0" w:firstLine="0"/>
        <w:rPr>
          <w:rFonts w:ascii="Verdana" w:cs="Verdana" w:eastAsia="Verdana" w:hAnsi="Verdana"/>
          <w:b w:val="1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8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BCNF is the advance version of 3NF. It is stricter than 3NF.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A table is in BCNF if every functional dependency X → Y, X is the super key of the table.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20" w:before="0" w:beforeAutospacing="0" w:line="428.5714285714286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For BCNF, the table should be in 3NF, and for every FD, LHS is super key.</w:t>
      </w:r>
    </w:p>
    <w:p w:rsidR="00000000" w:rsidDel="00000000" w:rsidP="00000000" w:rsidRDefault="00000000" w:rsidRPr="00000000" w14:paraId="000000EA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3"/>
          <w:szCs w:val="23"/>
          <w:highlight w:val="white"/>
          <w:rtl w:val="0"/>
        </w:rPr>
        <w:t xml:space="preserve">Example for BCNF is :</w:t>
      </w:r>
    </w:p>
    <w:p w:rsidR="00000000" w:rsidDel="00000000" w:rsidP="00000000" w:rsidRDefault="00000000" w:rsidRPr="00000000" w14:paraId="000000EB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20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265"/>
        <w:gridCol w:w="1680"/>
        <w:gridCol w:w="1800"/>
        <w:gridCol w:w="2190"/>
        <w:tblGridChange w:id="0">
          <w:tblGrid>
            <w:gridCol w:w="1485"/>
            <w:gridCol w:w="2265"/>
            <w:gridCol w:w="1680"/>
            <w:gridCol w:w="1800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EMP_DEPT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DEPT_TYPE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EMP_DEPT_NO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Designing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D394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Stores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Developing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D283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549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Verdana" w:cs="Verdana" w:eastAsia="Verdana" w:hAnsi="Verdana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To convert the given table into BCNF, we decompose it into three tables:</w:t>
      </w:r>
    </w:p>
    <w:p w:rsidR="00000000" w:rsidDel="00000000" w:rsidP="00000000" w:rsidRDefault="00000000" w:rsidRPr="00000000" w14:paraId="00000109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india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india</w:t>
            </w:r>
          </w:p>
        </w:tc>
      </w:tr>
    </w:tbl>
    <w:p w:rsidR="00000000" w:rsidDel="00000000" w:rsidP="00000000" w:rsidRDefault="00000000" w:rsidRPr="00000000" w14:paraId="00000110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EMP_DEPT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DEPT_TYPE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EMP_DEPT_NO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Designing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Developing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549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6"/>
                <w:szCs w:val="26"/>
                <w:shd w:fill="c7ccbe" w:val="clear"/>
                <w:rtl w:val="0"/>
              </w:rPr>
              <w:t xml:space="preserve">EMP_DEPT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232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  <w:rtl w:val="0"/>
              </w:rPr>
              <w:t xml:space="preserve">D283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2124"/>
                <w:sz w:val="21"/>
                <w:szCs w:val="21"/>
                <w:shd w:fill="eff1eb" w:val="clear"/>
                <w:rtl w:val="0"/>
              </w:rPr>
              <w:t xml:space="preserve">549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20" w:before="220" w:lineRule="auto"/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  <w:rtl w:val="0"/>
        </w:rPr>
        <w:t xml:space="preserve">Candidate keys:</w:t>
      </w:r>
    </w:p>
    <w:p w:rsidR="00000000" w:rsidDel="00000000" w:rsidP="00000000" w:rsidRDefault="00000000" w:rsidRPr="00000000" w14:paraId="00000130">
      <w:pPr>
        <w:shd w:fill="ffffff" w:val="clear"/>
        <w:spacing w:after="220" w:before="220" w:lineRule="auto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  <w:rtl w:val="0"/>
        </w:rPr>
        <w:t xml:space="preserve">For the first table:</w:t>
      </w: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 EMP_ID</w:t>
      </w:r>
    </w:p>
    <w:p w:rsidR="00000000" w:rsidDel="00000000" w:rsidP="00000000" w:rsidRDefault="00000000" w:rsidRPr="00000000" w14:paraId="00000131">
      <w:pPr>
        <w:shd w:fill="ffffff" w:val="clear"/>
        <w:spacing w:after="220" w:before="220" w:lineRule="auto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  <w:rtl w:val="0"/>
        </w:rPr>
        <w:t xml:space="preserve">For the second table:</w:t>
      </w: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 EMP_DEPT</w:t>
      </w:r>
    </w:p>
    <w:p w:rsidR="00000000" w:rsidDel="00000000" w:rsidP="00000000" w:rsidRDefault="00000000" w:rsidRPr="00000000" w14:paraId="00000132">
      <w:pPr>
        <w:shd w:fill="ffffff" w:val="clear"/>
        <w:spacing w:after="220" w:before="220" w:lineRule="auto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sz w:val="21"/>
          <w:szCs w:val="21"/>
          <w:highlight w:val="white"/>
          <w:rtl w:val="0"/>
        </w:rPr>
        <w:t xml:space="preserve">For the third table:</w:t>
      </w:r>
      <w:r w:rsidDel="00000000" w:rsidR="00000000" w:rsidRPr="00000000">
        <w:rPr>
          <w:rFonts w:ascii="Verdana" w:cs="Verdana" w:eastAsia="Verdana" w:hAnsi="Verdana"/>
          <w:color w:val="202124"/>
          <w:sz w:val="21"/>
          <w:szCs w:val="21"/>
          <w:highlight w:val="white"/>
          <w:rtl w:val="0"/>
        </w:rPr>
        <w:t xml:space="preserve"> {EMP_ID, EMP_DEPT}</w:t>
      </w:r>
    </w:p>
    <w:p w:rsidR="00000000" w:rsidDel="00000000" w:rsidP="00000000" w:rsidRDefault="00000000" w:rsidRPr="00000000" w14:paraId="00000133">
      <w:pPr>
        <w:ind w:left="720" w:firstLine="0"/>
        <w:rPr>
          <w:rFonts w:ascii="Verdana" w:cs="Verdana" w:eastAsia="Verdana" w:hAnsi="Verdana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