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Noto Sans CJK SC"/>
          <w:b/>
          <w:sz w:val="44"/>
        </w:rPr>
        <w:t>定制化图片和视频生成 Agent 平台</w:t>
      </w:r>
    </w:p>
    <w:p>
      <w:pPr>
        <w:jc w:val="center"/>
      </w:pPr>
      <w:r>
        <w:rPr>
          <w:rFonts w:ascii="Arial" w:hAnsi="Arial" w:eastAsia="Noto Sans CJK SC"/>
          <w:b/>
          <w:sz w:val="28"/>
        </w:rPr>
        <w:t>需求分析 / 实施蓝图 / 技术路线 / 开发文档汇总版</w:t>
      </w:r>
    </w:p>
    <w:p>
      <w:pPr>
        <w:jc w:val="center"/>
      </w:pPr>
      <w:r>
        <w:rPr>
          <w:rFonts w:ascii="Arial" w:hAnsi="Arial" w:eastAsia="Noto Sans CJK SC"/>
          <w:sz w:val="20"/>
        </w:rPr>
        <w:t>资料基线：2026-06-02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sz w:val="36"/>
        </w:rPr>
        <w:t>1. 执行摘要</w:t>
      </w:r>
    </w:p>
    <w:p>
      <w:r>
        <w:rPr>
          <w:rFonts w:ascii="Arial" w:hAnsi="Arial" w:eastAsia="Noto Sans CJK SC"/>
          <w:sz w:val="21"/>
        </w:rPr>
        <w:t>本项目要做的是一个类 ChatGPT 的多模态图片/视频生成平台。用户通过对话输入需求、上传参考素材，系统通过中枢调度 agent 和专业 agents 完成素材理解、提示词规划、模型选择、图片生成、自动评价和继续修改。第一阶段聚焦生图闭环；视频只保留异步任务接口和 provider 适配框架。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默认图片模型：OpenAI gpt-image-2；可切换 Gemini 等 provider。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视频预留：Seedance/Veo 等任务式异步 provider。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中枢调度：Claude Code / Claude Agent SDK 作为控制面，OpenAI Agents SDK 作为运行面。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核心闭环：用户需求 → 素材解析 → Prompt Plan → 生成 → 评价 → 炼金 → 版本树。</w:t>
      </w:r>
    </w:p>
    <w:p>
      <w:pPr>
        <w:pStyle w:val="Heading1"/>
      </w:pPr>
      <w:r>
        <w:rPr>
          <w:rFonts w:ascii="Arial" w:hAnsi="Arial" w:eastAsia="Noto Sans CJK SC"/>
          <w:b/>
          <w:sz w:val="36"/>
        </w:rPr>
        <w:t>2. 核心需求范围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b/>
                <w:sz w:val="19"/>
              </w:rPr>
              <w:t>模块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b/>
                <w:sz w:val="19"/>
              </w:rPr>
              <w:t>MVP 能力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Chat UI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对话、上传、历史、SSE 进度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类 ChatGPT 体验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素材解析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图片/PDF/PPT/DOC/表格/短视频抽帧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输出 Material Brief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生图 Agent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提示词优化、模型选择、GPT Image 2 调用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默认主路径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批量生成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数量、变量矩阵、队列、重试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最多先按 10 张/批设计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炼金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选中输出继续修改、PromptPatch、版本树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核心差异化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视频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接口、状态机、provider stub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先不做完整 UI 闭环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安全合规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输入/输出审核、版权提示、密钥隔离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上线前必做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b/>
          <w:sz w:val="36"/>
        </w:rPr>
        <w:t>3. 推荐架构</w:t>
      </w:r>
    </w:p>
    <w:p>
      <w:r>
        <w:rPr>
          <w:rFonts w:ascii="Arial" w:hAnsi="Arial" w:eastAsia="Noto Sans CJK SC"/>
          <w:sz w:val="21"/>
        </w:rPr>
        <w:t>推荐采用“控制面 + 运行面”的双层架构。Claude Code 中枢用于复杂调度、开发运维、subagents、hooks 和 MCP；OpenAI Agents SDK Runtime 承载高频用户请求和专业 agents。通过 ORCHESTRATION_MODE 策略开关，可在 runtime_first 与 claude_first 两种模式之间切换。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b/>
                <w:sz w:val="19"/>
              </w:rPr>
              <w:t>层级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b/>
                <w:sz w:val="19"/>
              </w:rPr>
              <w:t>组件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b/>
                <w:sz w:val="19"/>
              </w:rPr>
              <w:t>职责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前端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Next.js / React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Chat UI、上传、画廊、批量进度、版本树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API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FastAPI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认证、会话、上传、任务、SSE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控制面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Claude Code / Claude Agent SDK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复杂任务调度、subagents、hooks、MCP、开发运维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运行面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OpenAI Agents SDK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manager agent、specialist agents、handoffs、tools、sessions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服务层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Asset/Prompt/Generation/Evaluation/Cost/Safety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业务逻辑和受控工具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模型层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ProviderRegistry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OpenAI/Gemini/Seedance/Veo 等适配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基础设施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PostgreSQL/Redis/Object Storage/Observability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状态、队列、文件、trace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b/>
          <w:sz w:val="36"/>
        </w:rPr>
        <w:t>4. Agent 编排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b/>
                <w:sz w:val="19"/>
              </w:rPr>
              <w:t>Agent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b/>
                <w:sz w:val="19"/>
              </w:rPr>
              <w:t>职责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b/>
                <w:sz w:val="19"/>
              </w:rPr>
              <w:t>输出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RuntimeManagerAgent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意图识别、路由、澄清、handoff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RuntimeDecision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MaterialAnalyzerAgent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解析素材并总结视觉/文本约束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MaterialBrief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PromptArchitectAgent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生成结构化图片提示词计划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ImagePromptPlan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ProviderSelectorAgent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按能力/成本/可用性选择模型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ProviderDecision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ImageGenerationAgent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调用图片 provider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GenerationJob/Output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CriticAgent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自动评价生成结果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ScoreReport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RevisionAgent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根据反馈生成 prompt patch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PromptPatch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BatchPlannerAgent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拆分批量变量和子任务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BatchPlan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VideoPlannerAgent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视频任务预留和参数规划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VideoJobRequest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SafetyComplianceAgent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安全、版权、隐私风险检查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SafetyDecision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b/>
          <w:sz w:val="36"/>
        </w:rPr>
        <w:t>5. 生图主流程</w:t>
      </w:r>
    </w:p>
    <w:p>
      <w:r>
        <w:rPr>
          <w:rFonts w:ascii="Arial" w:hAnsi="Arial" w:eastAsia="Noto Sans CJK SC"/>
          <w:sz w:val="21"/>
        </w:rPr>
        <w:t>首次生成流程：用户 Prompt + 素材 → 意图识别 → 素材分析 → ImagePromptPlan → Provider 选择 → 安全检查 → 图片生成 → 后处理 → 自动评价 → 画廊展示。</w:t>
      </w:r>
    </w:p>
    <w:p>
      <w:r>
        <w:rPr>
          <w:rFonts w:ascii="Arial" w:hAnsi="Arial" w:eastAsia="Noto Sans CJK SC"/>
          <w:sz w:val="21"/>
        </w:rPr>
        <w:t>炼金流程：用户选择某张输出并输入修改意见 → RevisionAgent 生成 PromptPatch → 保留 preserve 元素、改变 change 元素 → 调用图片编辑或再生成 → 形成版本树。</w:t>
      </w:r>
    </w:p>
    <w:p>
      <w:pPr>
        <w:pStyle w:val="Heading1"/>
      </w:pPr>
      <w:r>
        <w:rPr>
          <w:rFonts w:ascii="Arial" w:hAnsi="Arial" w:eastAsia="Noto Sans CJK SC"/>
          <w:b/>
          <w:sz w:val="36"/>
        </w:rPr>
        <w:t>6. 多模态素材处理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b/>
                <w:sz w:val="19"/>
              </w:rPr>
              <w:t>素材类型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b/>
                <w:sz w:val="19"/>
              </w:rPr>
              <w:t>MVP 处理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b/>
                <w:sz w:val="19"/>
              </w:rPr>
              <w:t>注意事项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图片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元数据、缩略图、视觉摘要、参考用途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精确编辑时传原图或 file_id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PDF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文本 + 页面图 + 页面摘要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品牌手册优先 PDF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PPT/DOC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默认文本提取；需要视觉时转 PDF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直接输入不一定保留图表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表格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字段、样例、前 1000 行摘要、变量矩阵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大表分页批处理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短视频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抽帧、ASR、镜头摘要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后续可接视频理解模型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b/>
          <w:sz w:val="36"/>
        </w:rPr>
        <w:t>7. Provider 适配路线</w:t>
      </w:r>
    </w:p>
    <w:p>
      <w:r>
        <w:rPr>
          <w:rFonts w:ascii="Arial" w:hAnsi="Arial" w:eastAsia="Noto Sans CJK SC"/>
          <w:sz w:val="21"/>
        </w:rPr>
        <w:t>所有模型调用通过 ProviderRegistry。内部统一 ImageProvider / VideoProvider / LLMProvider，不在 agent prompt 中写死供应商。Provider 需要声明能力、限制、成本、是否配置、支持的 operation，并通过 contract tests。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图片默认：OpenAI GPT Image 2。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图片备选：Gemini 图片生成模型。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视频预留：Seedance、Veo，统一异步任务。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OpenAI-compatible LLM：通过 base_url + api_key；必要时使用 LiteLLM/Any-LLM，但要做能力探测。</w:t>
      </w:r>
    </w:p>
    <w:p>
      <w:pPr>
        <w:pStyle w:val="Heading1"/>
      </w:pPr>
      <w:r>
        <w:rPr>
          <w:rFonts w:ascii="Arial" w:hAnsi="Arial" w:eastAsia="Noto Sans CJK SC"/>
          <w:b/>
          <w:sz w:val="36"/>
        </w:rPr>
        <w:t>8. 数据模型与状态机</w:t>
      </w:r>
    </w:p>
    <w:p>
      <w:r>
        <w:rPr>
          <w:rFonts w:ascii="Arial" w:hAnsi="Arial" w:eastAsia="Noto Sans CJK SC"/>
          <w:sz w:val="21"/>
        </w:rPr>
        <w:t>核心实体：User、Organization、Project、Session、Message、Asset、AssetDerivative、GenerationJob、GenerationOutput、ModelInvocation、CostRecord。所有输出必须落对象存储，数据库只存 URI 和摘要，不存大 base64。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rFonts w:ascii="Arial" w:hAnsi="Arial" w:eastAsia="Noto Sans CJK SC"/>
                <w:b/>
                <w:sz w:val="19"/>
              </w:rPr>
              <w:t>状态机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eastAsia="Noto Sans CJK SC"/>
                <w:b/>
                <w:sz w:val="19"/>
              </w:rPr>
              <w:t>主状态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Asset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uploaded → scanning → extracting → analyzed → ready / failed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Image Job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created → queued → planning → safety_check → generating → postprocessing → evaluating → ready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Video Job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created → queued → submitted → processing → downloading → transcoding → ready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b/>
          <w:sz w:val="36"/>
        </w:rPr>
        <w:t>9. 实施里程碑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b/>
                <w:sz w:val="19"/>
              </w:rPr>
              <w:t>阶段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b/>
                <w:sz w:val="19"/>
              </w:rPr>
              <w:t>周期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b/>
                <w:sz w:val="19"/>
              </w:rPr>
              <w:t>交付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阶段 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第 1 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项目脚手架、SDK PoC、OpenAI 图片 adapter、对象存储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阶段 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第 2-4 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Chat UI、上传、生图、任务队列、炼金、下载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阶段 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第 5 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批量生成、多模型切换、成本和评价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阶段 3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第 6 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VideoProvider、Seedance/Veo stub、视频 API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阶段 4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第 7-8 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安全、压测、灰度、看板、团队协作基础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b/>
          <w:sz w:val="36"/>
        </w:rPr>
        <w:t>10. 安全合规要点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用户上传素材必须确认权利授权；敏感素材进入模型前做权限确认。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API Key 不暴露给前端，生产使用 KMS/Secret Manager/Vault。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输入和输出都做内容安全、版权/IP、肖像隐私风险检查。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供应商安全拒绝不能被自动切换 provider 绕过。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输出转存和压缩要尽量保留 provenance；如果丢失要留审计记录。</w:t>
      </w:r>
    </w:p>
    <w:p>
      <w:pPr>
        <w:pStyle w:val="Heading1"/>
      </w:pPr>
      <w:r>
        <w:rPr>
          <w:rFonts w:ascii="Arial" w:hAnsi="Arial" w:eastAsia="Noto Sans CJK SC"/>
          <w:b/>
          <w:sz w:val="36"/>
        </w:rPr>
        <w:t>11. 开发 Backlog 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rFonts w:ascii="Arial" w:hAnsi="Arial" w:eastAsia="Noto Sans CJK SC"/>
                <w:b/>
                <w:sz w:val="19"/>
              </w:rPr>
              <w:t>Epic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eastAsia="Noto Sans CJK SC"/>
                <w:b/>
                <w:sz w:val="19"/>
              </w:rPr>
              <w:t>核心任务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基础设施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FastAPI、DB、Redis、对象存储、trace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素材解析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上传、扫描、图片/PDF/PPT/DOC/表格/视频预处理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Agents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RuntimeManager、MaterialAnalyzer、PromptArchitect、ImageGeneration、Revision、Critic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图片生成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OpenAI GPT Image 2、批量、编辑、版本树、下载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多模型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ProviderRegistry、Gemini、成本、熔断降级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Claude Code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subagents、hooks、orchestrator、策略开关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视频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VideoProvider、API、Seedance/Veo stub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安全测试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eastAsia="Noto Sans CJK SC"/>
                <w:sz w:val="18"/>
              </w:rPr>
              <w:t>内容安全、密钥、审计、E2E、视觉回归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b/>
          <w:sz w:val="36"/>
        </w:rPr>
        <w:t>12. 参考资料</w:t>
      </w:r>
    </w:p>
    <w:p>
      <w:r>
        <w:rPr>
          <w:rFonts w:ascii="Arial" w:hAnsi="Arial" w:eastAsia="Noto Sans CJK SC"/>
          <w:sz w:val="17"/>
        </w:rPr>
        <w:t>OpenAI Agents SDK - Agents：https://openai.github.io/openai-agents-python/agents/</w:t>
      </w:r>
    </w:p>
    <w:p>
      <w:r>
        <w:rPr>
          <w:rFonts w:ascii="Arial" w:hAnsi="Arial" w:eastAsia="Noto Sans CJK SC"/>
          <w:sz w:val="17"/>
        </w:rPr>
        <w:t>OpenAI Agents SDK - Running agents：https://openai.github.io/openai-agents-python/running_agents/</w:t>
      </w:r>
    </w:p>
    <w:p>
      <w:r>
        <w:rPr>
          <w:rFonts w:ascii="Arial" w:hAnsi="Arial" w:eastAsia="Noto Sans CJK SC"/>
          <w:sz w:val="17"/>
        </w:rPr>
        <w:t>OpenAI Agents SDK - Models：https://openai.github.io/openai-agents-python/models/</w:t>
      </w:r>
    </w:p>
    <w:p>
      <w:r>
        <w:rPr>
          <w:rFonts w:ascii="Arial" w:hAnsi="Arial" w:eastAsia="Noto Sans CJK SC"/>
          <w:sz w:val="17"/>
        </w:rPr>
        <w:t>OpenAI API - Image generation：https://developers.openai.com/api/docs/guides/image-generation</w:t>
      </w:r>
    </w:p>
    <w:p>
      <w:r>
        <w:rPr>
          <w:rFonts w:ascii="Arial" w:hAnsi="Arial" w:eastAsia="Noto Sans CJK SC"/>
          <w:sz w:val="17"/>
        </w:rPr>
        <w:t>OpenAI API - GPT Image 2 model：https://developers.openai.com/api/docs/models/gpt-image-2</w:t>
      </w:r>
    </w:p>
    <w:p>
      <w:r>
        <w:rPr>
          <w:rFonts w:ascii="Arial" w:hAnsi="Arial" w:eastAsia="Noto Sans CJK SC"/>
          <w:sz w:val="17"/>
        </w:rPr>
        <w:t>OpenAI API - Image API reference：https://developers.openai.com/api/reference/resources/images/methods/generate</w:t>
      </w:r>
    </w:p>
    <w:p>
      <w:r>
        <w:rPr>
          <w:rFonts w:ascii="Arial" w:hAnsi="Arial" w:eastAsia="Noto Sans CJK SC"/>
          <w:sz w:val="17"/>
        </w:rPr>
        <w:t>OpenAI API - File inputs：https://developers.openai.com/api/docs/guides/file-inputs</w:t>
      </w:r>
    </w:p>
    <w:p>
      <w:r>
        <w:rPr>
          <w:rFonts w:ascii="Arial" w:hAnsi="Arial" w:eastAsia="Noto Sans CJK SC"/>
          <w:sz w:val="17"/>
        </w:rPr>
        <w:t>OpenAI Help - C2PA and SynthID：https://help.openai.com/en/articles/8912793-c2pa-in-chatgpt-images</w:t>
      </w:r>
    </w:p>
    <w:p>
      <w:r>
        <w:rPr>
          <w:rFonts w:ascii="Arial" w:hAnsi="Arial" w:eastAsia="Noto Sans CJK SC"/>
          <w:sz w:val="17"/>
        </w:rPr>
        <w:t>Claude Agent SDK overview：https://code.claude.com/docs/en/agent-sdk/overview</w:t>
      </w:r>
    </w:p>
    <w:p>
      <w:r>
        <w:rPr>
          <w:rFonts w:ascii="Arial" w:hAnsi="Arial" w:eastAsia="Noto Sans CJK SC"/>
          <w:sz w:val="17"/>
        </w:rPr>
        <w:t>Claude Code subagents：https://code.claude.com/docs/en/sub-agents</w:t>
      </w:r>
    </w:p>
    <w:p>
      <w:r>
        <w:rPr>
          <w:rFonts w:ascii="Arial" w:hAnsi="Arial" w:eastAsia="Noto Sans CJK SC"/>
          <w:sz w:val="17"/>
        </w:rPr>
        <w:t>Claude Code hooks：https://code.claude.com/docs/en/hooks</w:t>
      </w:r>
    </w:p>
    <w:p>
      <w:r>
        <w:rPr>
          <w:rFonts w:ascii="Arial" w:hAnsi="Arial" w:eastAsia="Noto Sans CJK SC"/>
          <w:sz w:val="17"/>
        </w:rPr>
        <w:t>Google Gemini image generation：https://ai.google.dev/gemini-api/docs/image-generation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