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40" w:firstLineChars="300"/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新增非复利投票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投票模式分为复利和非复利。复利模式是投票收益打到投票地址，投票地址金额增多，投票收益会更多。非复利模式是投票收益打到普通地址，投票收益不会增多。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(1)复利投票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用户可以点击复利节点信息下的节点进入投票页面进行复利投票，转投。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1)复利节点信息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303780" cy="3331845"/>
            <wp:effectExtent l="0" t="0" r="1270" b="1905"/>
            <wp:docPr id="2" name="图片 2" descr="微信图片_20220731111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2073111124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2)复利投票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303780" cy="3333750"/>
            <wp:effectExtent l="0" t="0" r="1270" b="0"/>
            <wp:docPr id="4" name="图片 4" descr="微信图片_202207312049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207312049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输入投票金额，点击投票按钮后输入密码进行复利投票，投票后mnt会转到投票地址(复利)上，对应的已投票金额增多。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3)转投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303780" cy="3333750"/>
            <wp:effectExtent l="0" t="0" r="1270" b="0"/>
            <wp:docPr id="5" name="图片 5" descr="微信图片_202207312056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2073120563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输入金额，点击转投后输入密码进行转投，投票地址(复利)对应的已投票金额减少，mnt会转账到投票地址(非复利)对应的已投票金额上。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(2)非复利投票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用户可以点击非复利节点信息下的节点进入投票页面进行投票，撤投，转投，赎回。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1)非复利节点信息</w:t>
      </w:r>
    </w:p>
    <w:p>
      <w:pPr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303780" cy="3333750"/>
            <wp:effectExtent l="0" t="0" r="1270" b="0"/>
            <wp:docPr id="3" name="图片 3" descr="微信图片_202207311116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207311116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非复利投票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303780" cy="3333750"/>
            <wp:effectExtent l="0" t="0" r="1270" b="0"/>
            <wp:docPr id="6" name="图片 6" descr="微信图片_202207312102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2073121021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输入投票金额，点击投票按钮后输入密码进行</w:t>
      </w:r>
      <w:r>
        <w:rPr>
          <w:rFonts w:hint="eastAsia"/>
          <w:sz w:val="28"/>
          <w:szCs w:val="28"/>
          <w:lang w:val="en-US" w:eastAsia="zh-CN"/>
        </w:rPr>
        <w:t>非</w:t>
      </w:r>
      <w:r>
        <w:rPr>
          <w:rFonts w:hint="default"/>
          <w:sz w:val="28"/>
          <w:szCs w:val="28"/>
          <w:lang w:val="en-US" w:eastAsia="zh-CN"/>
        </w:rPr>
        <w:t>复利投票，投票后mnt会转到投票地址(</w:t>
      </w:r>
      <w:r>
        <w:rPr>
          <w:rFonts w:hint="eastAsia"/>
          <w:sz w:val="28"/>
          <w:szCs w:val="28"/>
          <w:lang w:val="en-US" w:eastAsia="zh-CN"/>
        </w:rPr>
        <w:t>非</w:t>
      </w:r>
      <w:r>
        <w:rPr>
          <w:rFonts w:hint="default"/>
          <w:sz w:val="28"/>
          <w:szCs w:val="28"/>
          <w:lang w:val="en-US" w:eastAsia="zh-CN"/>
        </w:rPr>
        <w:t>复利)上，</w:t>
      </w:r>
      <w:r>
        <w:rPr>
          <w:rFonts w:hint="eastAsia"/>
          <w:sz w:val="28"/>
          <w:szCs w:val="28"/>
          <w:lang w:val="en-US" w:eastAsia="zh-CN"/>
        </w:rPr>
        <w:t>对应的</w:t>
      </w:r>
      <w:r>
        <w:rPr>
          <w:rFonts w:hint="default"/>
          <w:sz w:val="28"/>
          <w:szCs w:val="28"/>
          <w:lang w:val="en-US" w:eastAsia="zh-CN"/>
        </w:rPr>
        <w:t>已投票金额增多。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转投</w:t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303780" cy="3333750"/>
            <wp:effectExtent l="0" t="0" r="1270" b="0"/>
            <wp:docPr id="7" name="图片 7" descr="微信图片_202207312104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图片_2022073121043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输入金额，点击转投后输入密码进行转投，投票地址(</w:t>
      </w:r>
      <w:r>
        <w:rPr>
          <w:rFonts w:hint="eastAsia"/>
          <w:sz w:val="28"/>
          <w:szCs w:val="28"/>
          <w:lang w:val="en-US" w:eastAsia="zh-CN"/>
        </w:rPr>
        <w:t>非</w:t>
      </w:r>
      <w:r>
        <w:rPr>
          <w:rFonts w:hint="default"/>
          <w:sz w:val="28"/>
          <w:szCs w:val="28"/>
          <w:lang w:val="en-US" w:eastAsia="zh-CN"/>
        </w:rPr>
        <w:t>复利)对应的已投票金额减少，mnt会转账到投票地址(复利)对应的已投票金额上。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CF7410"/>
    <w:multiLevelType w:val="singleLevel"/>
    <w:tmpl w:val="B7CF7410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9E307A"/>
    <w:rsid w:val="4BF21BCF"/>
    <w:rsid w:val="FF9E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2022-07-31T10:52:00Z</dcterms:created>
  <dc:creator>　　　　　　　　　</dc:creator>
  <cp:lastModifiedBy>　　　　　　　　　</cp:lastModifiedBy>
  <dcterms:modified xsi:type="dcterms:W3CDTF">2022-07-31T21:06:43Z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</Properties>
</file>