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sz w:val="32"/>
          <w:szCs w:val="32"/>
        </w:rPr>
      </w:pPr>
      <w:bookmarkStart w:colFirst="0" w:colLast="0" w:name="_etxemtlswi41" w:id="0"/>
      <w:bookmarkEnd w:id="0"/>
      <w:r w:rsidDel="00000000" w:rsidR="00000000" w:rsidRPr="00000000">
        <w:rPr>
          <w:sz w:val="32"/>
          <w:szCs w:val="32"/>
          <w:rtl w:val="0"/>
        </w:rPr>
        <w:t xml:space="preserve">Reglamento Interno de funcionamiento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nva4vcfpeqad" w:id="1"/>
      <w:bookmarkEnd w:id="1"/>
      <w:r w:rsidDel="00000000" w:rsidR="00000000" w:rsidRPr="00000000">
        <w:rPr>
          <w:rtl w:val="0"/>
        </w:rPr>
        <w:t xml:space="preserve">metaberry studios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Motivos para considerar la expulsión del grupo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Por votación unánime, ante cualquier percance el cual sea considerado competente para realizar una expulsión del grupo del proyecto.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Qué sucederá con el nombre de la empresa en caso de expulsión o disolución del equipo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En caso de ser necesario expulsar integrantes, estos podrán acceder al derecho de nombre de la empresa, y utilizar los materiales que se hayan contribuido hasta la fecha de su expulsión.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caso de la disolución del equipo, todos los integrantes se reservaran el derecho sobre el proyecto y sus materiales creados.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Metodología para tomar decisiones dentro del equipo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Las decisiones podrán ser ejecutadas si y sólo si se llega a la mayoría de votos, en caso de unanimidad serán ejecutadas también.</w:t>
      </w:r>
    </w:p>
    <w:sectPr>
      <w:headerReference r:id="rId6" w:type="default"/>
      <w:footerReference r:id="rId7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5448300</wp:posOffset>
          </wp:positionH>
          <wp:positionV relativeFrom="paragraph">
            <wp:posOffset>-342899</wp:posOffset>
          </wp:positionV>
          <wp:extent cx="1135313" cy="99907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1858" l="33692" r="40643" t="28295"/>
                  <a:stretch>
                    <a:fillRect/>
                  </a:stretch>
                </pic:blipFill>
                <pic:spPr>
                  <a:xfrm>
                    <a:off x="0" y="0"/>
                    <a:ext cx="1135313" cy="9990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