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AA58"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r w:rsidRPr="000C044C">
        <w:rPr>
          <w:rFonts w:ascii="Arial" w:eastAsia="Times New Roman" w:hAnsi="Arial" w:cs="Arial"/>
          <w:b/>
          <w:bCs/>
          <w:sz w:val="36"/>
          <w:szCs w:val="36"/>
        </w:rPr>
        <w:t>Getting Started</w:t>
      </w:r>
    </w:p>
    <w:p w14:paraId="37E7C0DE" w14:textId="4962281D" w:rsidR="00E572D7"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6"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w:t>
      </w:r>
      <w:r w:rsidRPr="009B7521">
        <w:rPr>
          <w:rFonts w:ascii="Arial" w:eastAsia="Times New Roman" w:hAnsi="Arial" w:cs="Arial"/>
          <w:b/>
          <w:sz w:val="24"/>
          <w:szCs w:val="24"/>
        </w:rPr>
        <w:t>SLA_V***.exe</w:t>
      </w:r>
      <w:r w:rsidRPr="000C044C">
        <w:rPr>
          <w:rFonts w:ascii="Arial" w:eastAsia="Times New Roman" w:hAnsi="Arial" w:cs="Arial"/>
          <w:sz w:val="24"/>
          <w:szCs w:val="24"/>
        </w:rPr>
        <w:t xml:space="preserve"> file</w:t>
      </w:r>
      <w:r w:rsidR="004E71AE">
        <w:rPr>
          <w:rFonts w:ascii="Arial" w:eastAsia="Times New Roman" w:hAnsi="Arial" w:cs="Arial"/>
          <w:sz w:val="24"/>
          <w:szCs w:val="24"/>
        </w:rPr>
        <w:t xml:space="preserve"> in the </w:t>
      </w:r>
      <w:proofErr w:type="spellStart"/>
      <w:r w:rsidR="004E71AE" w:rsidRPr="009B7521">
        <w:rPr>
          <w:rFonts w:ascii="Arial" w:eastAsia="Times New Roman" w:hAnsi="Arial" w:cs="Arial"/>
          <w:b/>
          <w:sz w:val="24"/>
          <w:szCs w:val="24"/>
        </w:rPr>
        <w:t>SLA_v</w:t>
      </w:r>
      <w:proofErr w:type="spellEnd"/>
      <w:r w:rsidR="004E71AE" w:rsidRPr="009B7521">
        <w:rPr>
          <w:rFonts w:ascii="Arial" w:eastAsia="Times New Roman" w:hAnsi="Arial" w:cs="Arial"/>
          <w:b/>
          <w:sz w:val="24"/>
          <w:szCs w:val="24"/>
        </w:rPr>
        <w:t>***</w:t>
      </w:r>
      <w:r w:rsidR="004E71AE">
        <w:rPr>
          <w:rFonts w:ascii="Arial" w:eastAsia="Times New Roman" w:hAnsi="Arial" w:cs="Arial"/>
          <w:sz w:val="24"/>
          <w:szCs w:val="24"/>
        </w:rPr>
        <w:t xml:space="preserve"> folder</w:t>
      </w:r>
      <w:r w:rsidRPr="000C044C">
        <w:rPr>
          <w:rFonts w:ascii="Arial" w:eastAsia="Times New Roman" w:hAnsi="Arial" w:cs="Arial"/>
          <w:sz w:val="24"/>
          <w:szCs w:val="24"/>
        </w:rPr>
        <w:t xml:space="preserve"> and open it. (A prompt command window will open together with the GUI window. Please do not close the prompt window.)</w:t>
      </w:r>
    </w:p>
    <w:p w14:paraId="6D11D304" w14:textId="7C6E6316" w:rsidR="00137620" w:rsidRPr="000C044C" w:rsidRDefault="00137620" w:rsidP="00137620">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Analyst method files and dictionary files</w:t>
      </w:r>
      <w:r w:rsidR="009B7521">
        <w:rPr>
          <w:rFonts w:ascii="Arial" w:eastAsia="Times New Roman" w:hAnsi="Arial" w:cs="Arial"/>
          <w:sz w:val="24"/>
          <w:szCs w:val="24"/>
        </w:rPr>
        <w:t xml:space="preserve"> are in the </w:t>
      </w:r>
      <w:r w:rsidR="009B7521" w:rsidRPr="009B7521">
        <w:rPr>
          <w:rFonts w:ascii="Arial" w:eastAsia="Times New Roman" w:hAnsi="Arial" w:cs="Arial"/>
          <w:b/>
          <w:sz w:val="24"/>
          <w:szCs w:val="24"/>
        </w:rPr>
        <w:t>doc</w:t>
      </w:r>
      <w:r w:rsidR="009B7521">
        <w:rPr>
          <w:rFonts w:ascii="Arial" w:eastAsia="Times New Roman" w:hAnsi="Arial" w:cs="Arial"/>
          <w:sz w:val="24"/>
          <w:szCs w:val="24"/>
        </w:rPr>
        <w:t xml:space="preserve"> folder</w:t>
      </w:r>
      <w:r w:rsidRPr="000C044C">
        <w:rPr>
          <w:rFonts w:ascii="Arial" w:eastAsia="Times New Roman" w:hAnsi="Arial" w:cs="Arial"/>
          <w:sz w:val="24"/>
          <w:szCs w:val="24"/>
        </w:rPr>
        <w:t>. Copy all Analyst method files to the “Acquisition Methods” folder under the project folder you created with Analyst.</w:t>
      </w:r>
    </w:p>
    <w:p w14:paraId="5FD937BD" w14:textId="77777777" w:rsidR="00137620" w:rsidRPr="000C044C" w:rsidRDefault="004753F7"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00137620" w:rsidRPr="000C044C">
          <w:rPr>
            <w:rFonts w:ascii="Arial" w:eastAsia="Times New Roman" w:hAnsi="Arial" w:cs="Arial"/>
            <w:sz w:val="24"/>
            <w:szCs w:val="24"/>
          </w:rPr>
          <w:t>KeyV1</w:t>
        </w:r>
      </w:hyperlink>
      <w:r w:rsidR="00137620" w:rsidRPr="000C044C">
        <w:rPr>
          <w:rFonts w:ascii="Arial" w:eastAsia="Times New Roman" w:hAnsi="Arial" w:cs="Arial"/>
          <w:sz w:val="24"/>
          <w:szCs w:val="24"/>
        </w:rPr>
        <w:t> for LWM version.</w:t>
      </w:r>
    </w:p>
    <w:p w14:paraId="2B3C2E18" w14:textId="77777777" w:rsidR="00137620" w:rsidRPr="000C044C" w:rsidRDefault="004753F7"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8" w:history="1">
        <w:r w:rsidR="00137620" w:rsidRPr="000C044C">
          <w:rPr>
            <w:rFonts w:ascii="Arial" w:eastAsia="Times New Roman" w:hAnsi="Arial" w:cs="Arial"/>
            <w:sz w:val="24"/>
            <w:szCs w:val="24"/>
          </w:rPr>
          <w:t>KeyV3</w:t>
        </w:r>
      </w:hyperlink>
      <w:r w:rsidR="00137620" w:rsidRPr="000C044C">
        <w:rPr>
          <w:rFonts w:ascii="Arial" w:eastAsia="Times New Roman" w:hAnsi="Arial" w:cs="Arial"/>
          <w:sz w:val="24"/>
          <w:szCs w:val="24"/>
        </w:rPr>
        <w:t xml:space="preserve"> for our extended version using </w:t>
      </w:r>
      <w:proofErr w:type="spellStart"/>
      <w:r w:rsidR="00137620" w:rsidRPr="000C044C">
        <w:rPr>
          <w:rFonts w:ascii="Arial" w:eastAsia="Times New Roman" w:hAnsi="Arial" w:cs="Arial"/>
          <w:sz w:val="24"/>
          <w:szCs w:val="24"/>
        </w:rPr>
        <w:t>Sciex</w:t>
      </w:r>
      <w:proofErr w:type="spellEnd"/>
      <w:r w:rsidR="00137620" w:rsidRPr="000C044C">
        <w:rPr>
          <w:rFonts w:ascii="Arial" w:eastAsia="Times New Roman" w:hAnsi="Arial" w:cs="Arial"/>
          <w:sz w:val="24"/>
          <w:szCs w:val="24"/>
        </w:rPr>
        <w:t xml:space="preserve"> </w:t>
      </w:r>
      <w:proofErr w:type="spellStart"/>
      <w:r w:rsidR="00137620" w:rsidRPr="000C044C">
        <w:rPr>
          <w:rFonts w:ascii="Arial" w:eastAsia="Times New Roman" w:hAnsi="Arial" w:cs="Arial"/>
          <w:sz w:val="24"/>
          <w:szCs w:val="24"/>
        </w:rPr>
        <w:t>Lipidyzer</w:t>
      </w:r>
      <w:proofErr w:type="spellEnd"/>
      <w:r w:rsidR="00137620" w:rsidRPr="000C044C">
        <w:rPr>
          <w:rFonts w:ascii="Arial" w:eastAsia="Times New Roman" w:hAnsi="Arial" w:cs="Arial"/>
          <w:sz w:val="24"/>
          <w:szCs w:val="24"/>
        </w:rPr>
        <w:t xml:space="preserve"> standard kit.</w:t>
      </w:r>
    </w:p>
    <w:p w14:paraId="55A9C5B0" w14:textId="7BA29A21" w:rsidR="00137620" w:rsidRPr="00137620"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SplashOne</w:t>
      </w:r>
      <w:proofErr w:type="spellEnd"/>
      <w:r w:rsidRPr="000C044C">
        <w:rPr>
          <w:rFonts w:ascii="Arial" w:eastAsia="Times New Roman" w:hAnsi="Arial" w:cs="Arial"/>
          <w:sz w:val="24"/>
          <w:szCs w:val="24"/>
        </w:rPr>
        <w:t xml:space="preserve"> as standard.</w:t>
      </w:r>
    </w:p>
    <w:p w14:paraId="50DEE8C0" w14:textId="756C7495" w:rsidR="00E572D7" w:rsidRPr="000C044C" w:rsidRDefault="00E572D7" w:rsidP="00352AC6">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in</w:t>
      </w:r>
      <w:r w:rsidR="00927C41">
        <w:rPr>
          <w:rFonts w:ascii="Arial" w:eastAsia="Times New Roman" w:hAnsi="Arial" w:cs="Arial"/>
          <w:sz w:val="24"/>
          <w:szCs w:val="24"/>
        </w:rPr>
        <w:t>s</w:t>
      </w:r>
      <w:r w:rsidRPr="000C044C">
        <w:rPr>
          <w:rFonts w:ascii="Arial" w:eastAsia="Times New Roman" w:hAnsi="Arial" w:cs="Arial"/>
          <w:sz w:val="24"/>
          <w:szCs w:val="24"/>
        </w:rPr>
        <w:t xml:space="preserve">tall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hyperlink r:id="rId9" w:history="1">
        <w:r w:rsidRPr="000C044C">
          <w:rPr>
            <w:rFonts w:ascii="Arial" w:eastAsia="Times New Roman" w:hAnsi="Arial" w:cs="Arial"/>
            <w:sz w:val="24"/>
            <w:szCs w:val="24"/>
          </w:rPr>
          <w:t>Proteowizard</w:t>
        </w:r>
      </w:hyperlink>
      <w:r w:rsidR="00352AC6">
        <w:rPr>
          <w:rFonts w:ascii="Arial" w:eastAsia="Times New Roman" w:hAnsi="Arial" w:cs="Arial"/>
          <w:sz w:val="24"/>
          <w:szCs w:val="24"/>
        </w:rPr>
        <w:t xml:space="preserve"> (</w:t>
      </w:r>
      <w:hyperlink r:id="rId10" w:history="1">
        <w:r w:rsidR="00352AC6" w:rsidRPr="00352AC6">
          <w:rPr>
            <w:rStyle w:val="Hyperlink"/>
            <w:rFonts w:ascii="Arial" w:eastAsia="Times New Roman" w:hAnsi="Arial" w:cs="Arial"/>
            <w:sz w:val="24"/>
            <w:szCs w:val="24"/>
          </w:rPr>
          <w:t>https://proteowizard.sourceforge.io/download.html</w:t>
        </w:r>
      </w:hyperlink>
      <w:r w:rsidR="00352AC6">
        <w:rPr>
          <w:rFonts w:ascii="Arial" w:eastAsia="Times New Roman" w:hAnsi="Arial" w:cs="Arial"/>
          <w:sz w:val="24"/>
          <w:szCs w:val="24"/>
        </w:rPr>
        <w:t>)</w:t>
      </w:r>
      <w:r w:rsidRPr="000C044C">
        <w:rPr>
          <w:rFonts w:ascii="Arial" w:eastAsia="Times New Roman" w:hAnsi="Arial" w:cs="Arial"/>
          <w:sz w:val="24"/>
          <w:szCs w:val="24"/>
        </w:rPr>
        <w:t xml:space="preserve">. </w:t>
      </w:r>
      <w:r w:rsidR="00927C41" w:rsidRPr="00352AC6">
        <w:rPr>
          <w:rFonts w:ascii="Arial" w:eastAsia="Times New Roman" w:hAnsi="Arial" w:cs="Arial"/>
          <w:b/>
          <w:sz w:val="24"/>
          <w:szCs w:val="24"/>
        </w:rPr>
        <w:t xml:space="preserve">Important: </w:t>
      </w:r>
      <w:r w:rsidR="00AF30C5" w:rsidRPr="00352AC6">
        <w:rPr>
          <w:rFonts w:ascii="Arial" w:eastAsia="Times New Roman" w:hAnsi="Arial" w:cs="Arial"/>
          <w:b/>
          <w:sz w:val="24"/>
          <w:szCs w:val="24"/>
        </w:rPr>
        <w:t>We recommend using the</w:t>
      </w:r>
      <w:r w:rsidR="00927C41" w:rsidRPr="00352AC6">
        <w:rPr>
          <w:rFonts w:ascii="Arial" w:eastAsia="Times New Roman" w:hAnsi="Arial" w:cs="Arial"/>
          <w:b/>
          <w:sz w:val="24"/>
          <w:szCs w:val="24"/>
        </w:rPr>
        <w:t xml:space="preserve"> </w:t>
      </w:r>
      <w:proofErr w:type="spellStart"/>
      <w:r w:rsidR="00927C41" w:rsidRPr="00352AC6">
        <w:rPr>
          <w:rFonts w:ascii="Arial" w:eastAsia="Times New Roman" w:hAnsi="Arial" w:cs="Arial"/>
          <w:b/>
          <w:sz w:val="24"/>
          <w:szCs w:val="24"/>
        </w:rPr>
        <w:t>MSconvertGUI</w:t>
      </w:r>
      <w:proofErr w:type="spellEnd"/>
      <w:r w:rsidR="00927C41" w:rsidRPr="00352AC6">
        <w:rPr>
          <w:rFonts w:ascii="Arial" w:eastAsia="Times New Roman" w:hAnsi="Arial" w:cs="Arial"/>
          <w:b/>
          <w:sz w:val="24"/>
          <w:szCs w:val="24"/>
        </w:rPr>
        <w:t xml:space="preserve"> version downloadable in our </w:t>
      </w:r>
      <w:proofErr w:type="spellStart"/>
      <w:r w:rsidR="00927C41" w:rsidRPr="00352AC6">
        <w:rPr>
          <w:rFonts w:ascii="Arial" w:eastAsia="Times New Roman" w:hAnsi="Arial" w:cs="Arial"/>
          <w:b/>
          <w:sz w:val="24"/>
          <w:szCs w:val="24"/>
        </w:rPr>
        <w:t>Github</w:t>
      </w:r>
      <w:proofErr w:type="spellEnd"/>
      <w:r w:rsidR="00927C41" w:rsidRPr="00352AC6">
        <w:rPr>
          <w:rFonts w:ascii="Arial" w:eastAsia="Times New Roman" w:hAnsi="Arial" w:cs="Arial"/>
          <w:b/>
          <w:sz w:val="24"/>
          <w:szCs w:val="24"/>
        </w:rPr>
        <w:t xml:space="preserve"> entry, as minor formatting change may occur in new versions that create errors in SLA function.</w:t>
      </w:r>
    </w:p>
    <w:p w14:paraId="1294015E" w14:textId="7777777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 xml:space="preserve">Excel or </w:t>
      </w:r>
      <w:proofErr w:type="spellStart"/>
      <w:r w:rsidRPr="000C044C">
        <w:rPr>
          <w:rFonts w:ascii="Arial" w:eastAsia="Times New Roman" w:hAnsi="Arial" w:cs="Arial"/>
          <w:sz w:val="24"/>
          <w:szCs w:val="24"/>
        </w:rPr>
        <w:t>LibreOffice</w:t>
      </w:r>
      <w:proofErr w:type="spellEnd"/>
      <w:r w:rsidRPr="000C044C">
        <w:rPr>
          <w:rFonts w:ascii="Arial" w:eastAsia="Times New Roman" w:hAnsi="Arial" w:cs="Arial"/>
          <w:sz w:val="24"/>
          <w:szCs w:val="24"/>
        </w:rPr>
        <w:t>).</w:t>
      </w:r>
    </w:p>
    <w:p w14:paraId="3768279D" w14:textId="77777777"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14:paraId="31C48B20"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14:paraId="5C1A2357"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14:paraId="71CA9CD7" w14:textId="77777777"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Autosampler.</w:t>
      </w:r>
    </w:p>
    <w:p w14:paraId="04EFD4F4"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14:paraId="7FC93707"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 to 20 with running buffer. The syringe pump should be loaded with .5-1mL of this tuning solution and connected to the electrode (the autosampler output is disconnected from the mass spec for this step).</w:t>
      </w:r>
    </w:p>
    <w:p w14:paraId="6551160E"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14:paraId="72C80381" w14:textId="77777777"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14:paraId="7E3B65B1" w14:textId="77777777"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Tuning </w:t>
      </w:r>
      <w:r w:rsidR="00E572D7" w:rsidRPr="000C044C">
        <w:rPr>
          <w:rFonts w:ascii="Arial" w:eastAsia="Times New Roman" w:hAnsi="Arial" w:cs="Arial"/>
          <w:b/>
          <w:bCs/>
          <w:sz w:val="30"/>
          <w:szCs w:val="30"/>
        </w:rPr>
        <w:t>Run</w:t>
      </w:r>
    </w:p>
    <w:p w14:paraId="47B944FD" w14:textId="77777777"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14:paraId="29988A55" w14:textId="77777777"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14:paraId="5BFFB259"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14:paraId="7B69E781"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14:paraId="28E344A3"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14:paraId="31CCF5F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14:paraId="1F04A28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14:paraId="0FDCE04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14:paraId="2795C51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14:paraId="37B6B209"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14:paraId="76D8E353" w14:textId="77777777"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14:paraId="7995E21B"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14:paraId="061028DD"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14:paraId="34FC4DEC"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14:paraId="4E4633F2" w14:textId="64A4A1E9" w:rsidR="002400D8" w:rsidRPr="000C044C" w:rsidRDefault="00927C41" w:rsidP="00E572D7">
      <w:pPr>
        <w:numPr>
          <w:ilvl w:val="0"/>
          <w:numId w:val="4"/>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default settings on this tab are set for the provided tune method</w:t>
      </w:r>
      <w:r w:rsidR="001425F8">
        <w:rPr>
          <w:rFonts w:ascii="Arial" w:eastAsia="Times New Roman" w:hAnsi="Arial" w:cs="Arial"/>
          <w:sz w:val="24"/>
          <w:szCs w:val="24"/>
        </w:rPr>
        <w:t xml:space="preserve"> (v1, v3, v4) and don’t need to be changed</w:t>
      </w:r>
      <w:r>
        <w:rPr>
          <w:rFonts w:ascii="Arial" w:eastAsia="Times New Roman" w:hAnsi="Arial" w:cs="Arial"/>
          <w:sz w:val="24"/>
          <w:szCs w:val="24"/>
        </w:rPr>
        <w:t>.  If you have created your own tuning method, you will need to s</w:t>
      </w:r>
      <w:r w:rsidR="002400D8" w:rsidRPr="000C044C">
        <w:rPr>
          <w:rFonts w:ascii="Arial" w:eastAsia="Times New Roman" w:hAnsi="Arial" w:cs="Arial"/>
          <w:sz w:val="24"/>
          <w:szCs w:val="24"/>
        </w:rPr>
        <w:t>elect the starting value of COV and the ramp up step size</w:t>
      </w:r>
      <w:r w:rsidR="001425F8">
        <w:rPr>
          <w:rFonts w:ascii="Arial" w:eastAsia="Times New Roman" w:hAnsi="Arial" w:cs="Arial"/>
          <w:sz w:val="24"/>
          <w:szCs w:val="24"/>
        </w:rPr>
        <w:t xml:space="preserve"> appropriate to your method</w:t>
      </w:r>
      <w:r w:rsidR="002400D8" w:rsidRPr="000C044C">
        <w:rPr>
          <w:rFonts w:ascii="Arial" w:eastAsia="Times New Roman" w:hAnsi="Arial" w:cs="Arial"/>
          <w:sz w:val="24"/>
          <w:szCs w:val="24"/>
        </w:rPr>
        <w:t>.</w:t>
      </w:r>
      <w:r w:rsidR="00FF555F" w:rsidRPr="000C044C">
        <w:rPr>
          <w:rFonts w:ascii="Arial" w:eastAsia="Times New Roman" w:hAnsi="Arial" w:cs="Arial"/>
          <w:sz w:val="24"/>
          <w:szCs w:val="24"/>
        </w:rPr>
        <w:t xml:space="preserve"> </w:t>
      </w:r>
    </w:p>
    <w:p w14:paraId="7643A340"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14:paraId="1BDAD460"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14:paraId="35121FB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14:paraId="1358B70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14:paraId="4D7377AA"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Con9: the median of the maximum set of consecutive 9 values</w:t>
      </w:r>
    </w:p>
    <w:p w14:paraId="61C29DF5"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the “Run” button, the auto selected peak results will be printed to the Result window and plots will pop out. (The Group column in the POS and NEG tab in 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14:paraId="02329ABF" w14:textId="77777777"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a .xlsx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14:paraId="6A674396" w14:textId="77777777"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14:paraId="1698C629"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82295E" wp14:editId="2679C76D">
            <wp:extent cx="5944680" cy="4813540"/>
            <wp:effectExtent l="0" t="0" r="0" b="6350"/>
            <wp:docPr id="12" name="Picture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14:anchorId="28E476FE" wp14:editId="5FB5B24F">
            <wp:extent cx="5958617" cy="3830128"/>
            <wp:effectExtent l="0" t="0" r="4445"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14:anchorId="588657D7" wp14:editId="34E4B676">
            <wp:extent cx="5934974" cy="4000701"/>
            <wp:effectExtent l="0" t="0" r="8890" b="0"/>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14:paraId="7DF6D640" w14:textId="77777777"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14:paraId="018660C5"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538A129" wp14:editId="288B88FF">
            <wp:extent cx="6008408" cy="6081622"/>
            <wp:effectExtent l="0" t="0" r="0" b="0"/>
            <wp:docPr id="9" name="Picture 9" descr="tuneshot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14:paraId="1B3B2170"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467E7E2F"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7DBBB4C3"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14:paraId="2512A3B6"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14:paraId="571F5528" w14:textId="77777777"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14:paraId="6812C9C7" w14:textId="77777777"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14:paraId="33D3C6DD"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14:paraId="5E80D184"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Reconnect the autosampler output to the source.</w:t>
      </w:r>
    </w:p>
    <w:p w14:paraId="0EF2AEDD"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14:paraId="0F2B1C12" w14:textId="77777777"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14:paraId="03E09278"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14:paraId="595FB459"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14:paraId="4796A15C"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14:paraId="78B916E4" w14:textId="77777777"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14:paraId="6FB02C2D"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14:paraId="549BA438"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14:paraId="71F7EB81"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14:paraId="4F12BB09"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xlsx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14:paraId="1C9E15D3"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14:paraId="77B7F30D"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0C137615" wp14:editId="61A5B621">
            <wp:extent cx="5950907" cy="4813072"/>
            <wp:effectExtent l="0" t="0" r="0" b="6985"/>
            <wp:docPr id="8" name="Picture 8" descr="SSTshot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14:paraId="66F42ACA"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01A64F8"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FA052E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5499A62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258853DB"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7A05ADAE"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46E4E419" w14:textId="77777777"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14:paraId="560F5E89" w14:textId="77777777"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14:paraId="26AA843D" w14:textId="77777777"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r w:rsidRPr="000C044C">
        <w:rPr>
          <w:rFonts w:ascii="Arial" w:hAnsi="Arial" w:cs="Arial"/>
          <w:sz w:val="24"/>
          <w:szCs w:val="24"/>
        </w:rPr>
        <w:t>Cer</w:t>
      </w:r>
      <w:proofErr w:type="spell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14:paraId="769FE329" w14:textId="77777777" w:rsidR="00CB7A25"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Resuspend the four powdered products into DCM/methanol solution:</w:t>
      </w:r>
    </w:p>
    <w:p w14:paraId="6EDA9547"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Resuspend and dilute to 10mL, creating a 1mg/mL stock.  Using 1mL of the 1mg/mL stock, 10mL of a .1mg/mL stock can be prepared.</w:t>
      </w:r>
    </w:p>
    <w:p w14:paraId="529DA886"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Resuspend and dilute in 10mL, creating a .1mg/mL stock.  Then use 1mL of the .1mg/mL stock to create 10mL of .01mg/mL stock.</w:t>
      </w:r>
    </w:p>
    <w:p w14:paraId="0556ED88" w14:textId="77777777"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d18:1-d7/15:0) (Avanti 330729)(1mg) – Resuspend and dilute in 5mL, creating a .2mg/mL stock.</w:t>
      </w:r>
    </w:p>
    <w:p w14:paraId="72E32D81" w14:textId="77777777"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Resuspend and dilute in 10mL, creating a .1mg/mL stock.</w:t>
      </w:r>
    </w:p>
    <w:p w14:paraId="1055A96C" w14:textId="77777777"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Combine these six standards to create a cocktail to add to standards.  Users will most likely want dry down this mixture and resuspend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14:paraId="55D950FA" w14:textId="77777777" w:rsidTr="00144B2E">
        <w:trPr>
          <w:trHeight w:val="290"/>
          <w:jc w:val="center"/>
        </w:trPr>
        <w:tc>
          <w:tcPr>
            <w:tcW w:w="2780" w:type="dxa"/>
            <w:shd w:val="clear" w:color="auto" w:fill="auto"/>
            <w:noWrap/>
            <w:vAlign w:val="bottom"/>
            <w:hideMark/>
          </w:tcPr>
          <w:p w14:paraId="41515BF1" w14:textId="77777777"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14:paraId="6940FFDE"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14:paraId="7DA4E73F"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14:paraId="3A4868E7"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14:paraId="06ED3A11"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14:paraId="3AB25A0E" w14:textId="77777777" w:rsidTr="00144B2E">
        <w:trPr>
          <w:trHeight w:val="290"/>
          <w:jc w:val="center"/>
        </w:trPr>
        <w:tc>
          <w:tcPr>
            <w:tcW w:w="2780" w:type="dxa"/>
            <w:shd w:val="clear" w:color="auto" w:fill="auto"/>
            <w:noWrap/>
            <w:vAlign w:val="bottom"/>
            <w:hideMark/>
          </w:tcPr>
          <w:p w14:paraId="0D046682"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14:paraId="7CDD3A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14:paraId="4E2C7A09"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14:paraId="1B5296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14:paraId="4A6FB65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14:paraId="5D9FF352" w14:textId="77777777" w:rsidTr="00144B2E">
        <w:trPr>
          <w:trHeight w:val="290"/>
          <w:jc w:val="center"/>
        </w:trPr>
        <w:tc>
          <w:tcPr>
            <w:tcW w:w="2780" w:type="dxa"/>
            <w:shd w:val="clear" w:color="auto" w:fill="auto"/>
            <w:noWrap/>
            <w:vAlign w:val="bottom"/>
            <w:hideMark/>
          </w:tcPr>
          <w:p w14:paraId="6735A4FF"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14:paraId="1007C9A5"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14:paraId="15CF6DD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51B5EC6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4B3C268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02D201ED" w14:textId="77777777" w:rsidTr="00144B2E">
        <w:trPr>
          <w:trHeight w:val="290"/>
          <w:jc w:val="center"/>
        </w:trPr>
        <w:tc>
          <w:tcPr>
            <w:tcW w:w="2780" w:type="dxa"/>
            <w:shd w:val="clear" w:color="auto" w:fill="auto"/>
            <w:noWrap/>
            <w:vAlign w:val="bottom"/>
            <w:hideMark/>
          </w:tcPr>
          <w:p w14:paraId="5C46738B"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14:paraId="15CB84C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14:paraId="3BB15B4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14:paraId="1E0760E0"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1C1C400D"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125CDAA1" w14:textId="77777777" w:rsidTr="00144B2E">
        <w:trPr>
          <w:trHeight w:val="290"/>
          <w:jc w:val="center"/>
        </w:trPr>
        <w:tc>
          <w:tcPr>
            <w:tcW w:w="2780" w:type="dxa"/>
            <w:shd w:val="clear" w:color="auto" w:fill="auto"/>
            <w:noWrap/>
            <w:vAlign w:val="bottom"/>
            <w:hideMark/>
          </w:tcPr>
          <w:p w14:paraId="4DA09459"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14:paraId="2467FD7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14:paraId="4473949F"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14:paraId="2119822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6AA3360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63A19E99" w14:textId="77777777" w:rsidTr="00144B2E">
        <w:trPr>
          <w:trHeight w:val="290"/>
          <w:jc w:val="center"/>
        </w:trPr>
        <w:tc>
          <w:tcPr>
            <w:tcW w:w="2780" w:type="dxa"/>
            <w:shd w:val="clear" w:color="auto" w:fill="auto"/>
            <w:noWrap/>
            <w:vAlign w:val="bottom"/>
            <w:hideMark/>
          </w:tcPr>
          <w:p w14:paraId="0F3C006C"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14:paraId="0BE8EF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14:paraId="024AFAE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1188226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2E9D4D0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38CE02FE" w14:textId="77777777" w:rsidTr="00144B2E">
        <w:trPr>
          <w:trHeight w:val="290"/>
          <w:jc w:val="center"/>
        </w:trPr>
        <w:tc>
          <w:tcPr>
            <w:tcW w:w="2780" w:type="dxa"/>
            <w:shd w:val="clear" w:color="auto" w:fill="auto"/>
            <w:noWrap/>
            <w:vAlign w:val="bottom"/>
            <w:hideMark/>
          </w:tcPr>
          <w:p w14:paraId="4A4E3A3C"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14:paraId="361CE3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14:paraId="0D5BAD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14:paraId="112E116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14:paraId="2F5DB3F8"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14:paraId="4C67B936" w14:textId="77777777" w:rsidTr="00144B2E">
        <w:trPr>
          <w:trHeight w:val="290"/>
          <w:jc w:val="center"/>
        </w:trPr>
        <w:tc>
          <w:tcPr>
            <w:tcW w:w="2780" w:type="dxa"/>
            <w:shd w:val="clear" w:color="auto" w:fill="auto"/>
            <w:noWrap/>
            <w:vAlign w:val="bottom"/>
            <w:hideMark/>
          </w:tcPr>
          <w:p w14:paraId="52559234" w14:textId="77777777"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14:paraId="37D6BD1E" w14:textId="77777777"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14:paraId="4421F4C6" w14:textId="77777777"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14:paraId="65B837B4"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14:paraId="673DE42E"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14:paraId="42393A2A" w14:textId="77777777"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14:paraId="2879262A"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4AB9E8FB"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592BC936" w14:textId="77777777"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14:paraId="7FD30942" w14:textId="77777777"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resuspended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14:paraId="5E1737B7" w14:textId="77777777"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14:paraId="3BC1425E"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14:paraId="001BF6A8"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14:paraId="4BD22ABA"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14:paraId="58BDF50A" w14:textId="77777777"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14:paraId="0A6E7633" w14:textId="77777777"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14:paraId="4AB935C7" w14:textId="77777777"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9F5C63">
        <w:rPr>
          <w:rFonts w:ascii="Arial" w:eastAsia="Times New Roman" w:hAnsi="Arial" w:cs="Arial"/>
          <w:sz w:val="24"/>
          <w:szCs w:val="24"/>
        </w:rPr>
        <w:pict w14:anchorId="2D48F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7.5pt">
            <v:imagedata r:id="rId21" o:title="batchsetup1"/>
          </v:shape>
        </w:pict>
      </w:r>
    </w:p>
    <w:p w14:paraId="3E50F66C" w14:textId="77777777"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9F5C63">
        <w:rPr>
          <w:rFonts w:ascii="Arial" w:eastAsia="Times New Roman" w:hAnsi="Arial" w:cs="Arial"/>
          <w:sz w:val="24"/>
          <w:szCs w:val="24"/>
        </w:rPr>
        <w:pict w14:anchorId="63B1DF7E">
          <v:shape id="_x0000_i1026" type="#_x0000_t75" style="width:396.75pt;height:291pt">
            <v:imagedata r:id="rId22" o:title="batchsetup2" cropbottom="17262f"/>
          </v:shape>
        </w:pict>
      </w:r>
    </w:p>
    <w:p w14:paraId="430A72FD" w14:textId="77777777"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14:paraId="02EA2104" w14:textId="77777777"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14:paraId="6B014668"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39D7D47E" wp14:editId="27FFB8F2">
            <wp:extent cx="5957664" cy="3226279"/>
            <wp:effectExtent l="0" t="0" r="5080" b="0"/>
            <wp:docPr id="7" name="Picture 7"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14:paraId="2AF6E737" w14:textId="77777777"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14:paraId="5D10F4E2" w14:textId="77777777"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14:paraId="6E8F5C03"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0CC9DE1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375A1410"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5C07F62"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4E396B7"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7A19A23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4716A4E"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E080714" w14:textId="77777777"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14:paraId="250474D1"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14:paraId="370234A4" w14:textId="77777777"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14:paraId="6AAA52B0" w14:textId="77777777"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14:paraId="23332559"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14:paraId="7C2C8106"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14:paraId="00DFAC16" w14:textId="77777777" w:rsidTr="00A475B1">
        <w:trPr>
          <w:trHeight w:val="413"/>
          <w:tblHeader/>
          <w:jc w:val="center"/>
        </w:trPr>
        <w:tc>
          <w:tcPr>
            <w:tcW w:w="0" w:type="auto"/>
            <w:shd w:val="clear" w:color="auto" w:fill="FFFFFF"/>
            <w:tcMar>
              <w:top w:w="90" w:type="dxa"/>
              <w:left w:w="195" w:type="dxa"/>
              <w:bottom w:w="90" w:type="dxa"/>
              <w:right w:w="195" w:type="dxa"/>
            </w:tcMar>
            <w:vAlign w:val="center"/>
            <w:hideMark/>
          </w:tcPr>
          <w:p w14:paraId="525EBE23"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14:paraId="17B1216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14:paraId="015B3A59"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14:paraId="23DA183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14:paraId="4E0E4925" w14:textId="77777777" w:rsidTr="00B85B2E">
        <w:trPr>
          <w:jc w:val="center"/>
        </w:trPr>
        <w:tc>
          <w:tcPr>
            <w:tcW w:w="0" w:type="auto"/>
            <w:shd w:val="clear" w:color="auto" w:fill="FFFFFF"/>
            <w:tcMar>
              <w:top w:w="90" w:type="dxa"/>
              <w:left w:w="195" w:type="dxa"/>
              <w:bottom w:w="90" w:type="dxa"/>
              <w:right w:w="195" w:type="dxa"/>
            </w:tcMar>
            <w:vAlign w:val="center"/>
            <w:hideMark/>
          </w:tcPr>
          <w:p w14:paraId="1FD96627"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14:paraId="7230B10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14:paraId="510573B3"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59347F8E" w14:textId="77777777"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14:paraId="1B14B0E5" w14:textId="77777777" w:rsidTr="00B85B2E">
        <w:trPr>
          <w:jc w:val="center"/>
        </w:trPr>
        <w:tc>
          <w:tcPr>
            <w:tcW w:w="0" w:type="auto"/>
            <w:shd w:val="clear" w:color="auto" w:fill="FFFFFF"/>
            <w:tcMar>
              <w:top w:w="90" w:type="dxa"/>
              <w:left w:w="195" w:type="dxa"/>
              <w:bottom w:w="90" w:type="dxa"/>
              <w:right w:w="195" w:type="dxa"/>
            </w:tcMar>
            <w:vAlign w:val="center"/>
            <w:hideMark/>
          </w:tcPr>
          <w:p w14:paraId="1518F320"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14:paraId="7933CE9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14:paraId="5388768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35370702"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14:paraId="17E07A16" w14:textId="77777777" w:rsidTr="00A475B1">
        <w:trPr>
          <w:trHeight w:val="368"/>
          <w:jc w:val="center"/>
        </w:trPr>
        <w:tc>
          <w:tcPr>
            <w:tcW w:w="0" w:type="auto"/>
            <w:shd w:val="clear" w:color="auto" w:fill="FFFFFF"/>
            <w:tcMar>
              <w:top w:w="90" w:type="dxa"/>
              <w:left w:w="195" w:type="dxa"/>
              <w:bottom w:w="90" w:type="dxa"/>
              <w:right w:w="195" w:type="dxa"/>
            </w:tcMar>
            <w:vAlign w:val="center"/>
            <w:hideMark/>
          </w:tcPr>
          <w:p w14:paraId="03D2FA8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14:paraId="4FE14BB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14:paraId="1122299C"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66A30AC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14:paraId="50F6A141" w14:textId="77777777" w:rsidTr="00B85B2E">
        <w:trPr>
          <w:jc w:val="center"/>
        </w:trPr>
        <w:tc>
          <w:tcPr>
            <w:tcW w:w="0" w:type="auto"/>
            <w:shd w:val="clear" w:color="auto" w:fill="FFFFFF"/>
            <w:tcMar>
              <w:top w:w="90" w:type="dxa"/>
              <w:left w:w="195" w:type="dxa"/>
              <w:bottom w:w="90" w:type="dxa"/>
              <w:right w:w="195" w:type="dxa"/>
            </w:tcMar>
            <w:vAlign w:val="center"/>
            <w:hideMark/>
          </w:tcPr>
          <w:p w14:paraId="19B86E05"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14:paraId="536168FE"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14:paraId="5B05B46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04E7F03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14:paraId="20951474" w14:textId="18CA3E20"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Make sure that the appropriate standards are listed, that the actual concentrations </w:t>
      </w:r>
      <w:r w:rsidR="00D71C31">
        <w:rPr>
          <w:rFonts w:ascii="Arial" w:eastAsia="Times New Roman" w:hAnsi="Arial" w:cs="Arial"/>
          <w:sz w:val="24"/>
          <w:szCs w:val="24"/>
        </w:rPr>
        <w:t xml:space="preserve">and volumes used </w:t>
      </w:r>
      <w:r w:rsidRPr="000C044C">
        <w:rPr>
          <w:rFonts w:ascii="Arial" w:eastAsia="Times New Roman" w:hAnsi="Arial" w:cs="Arial"/>
          <w:sz w:val="24"/>
          <w:szCs w:val="24"/>
        </w:rPr>
        <w:t xml:space="preserve">match the standards you </w:t>
      </w:r>
      <w:r w:rsidR="00D71C31">
        <w:rPr>
          <w:rFonts w:ascii="Arial" w:eastAsia="Times New Roman" w:hAnsi="Arial" w:cs="Arial"/>
          <w:sz w:val="24"/>
          <w:szCs w:val="24"/>
        </w:rPr>
        <w:t>prepared</w:t>
      </w:r>
      <w:r w:rsidRPr="000C044C">
        <w:rPr>
          <w:rFonts w:ascii="Arial" w:eastAsia="Times New Roman" w:hAnsi="Arial" w:cs="Arial"/>
          <w:sz w:val="24"/>
          <w:szCs w:val="24"/>
        </w:rPr>
        <w:t>. If you are using a different amount/type of sample than 0.025ml plasma, please a</w:t>
      </w:r>
      <w:r w:rsidR="00D71C31">
        <w:rPr>
          <w:rFonts w:ascii="Arial" w:eastAsia="Times New Roman" w:hAnsi="Arial" w:cs="Arial"/>
          <w:sz w:val="24"/>
          <w:szCs w:val="24"/>
        </w:rPr>
        <w:t>d</w:t>
      </w:r>
      <w:r w:rsidRPr="000C044C">
        <w:rPr>
          <w:rFonts w:ascii="Arial" w:eastAsia="Times New Roman" w:hAnsi="Arial" w:cs="Arial"/>
          <w:sz w:val="24"/>
          <w:szCs w:val="24"/>
        </w:rPr>
        <w:t xml:space="preserve">just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w:t>
      </w:r>
    </w:p>
    <w:p w14:paraId="123E77D1" w14:textId="21BDFECF"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(sample submission form) you filled out while setting up the samples. Follow the example on the Sample Map. Make sure that each sample is appropriately demarcated into experiments and groups, and that the normalization values for each sample are correct.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w:t>
      </w:r>
      <w:r w:rsidRPr="000C044C">
        <w:rPr>
          <w:rFonts w:ascii="Arial" w:eastAsia="Times New Roman" w:hAnsi="Arial" w:cs="Arial"/>
          <w:sz w:val="24"/>
          <w:szCs w:val="24"/>
        </w:rPr>
        <w:lastRenderedPageBreak/>
        <w:t>exclude them from the map. For different type of samples, the sample normalization values are:</w:t>
      </w:r>
    </w:p>
    <w:p w14:paraId="01873FF5" w14:textId="77777777"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14:paraId="3CAD41DE"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14:paraId="5DC4AD67"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14:paraId="5D3D1FD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866E738" wp14:editId="3EC117E0">
            <wp:extent cx="5973595" cy="3234906"/>
            <wp:effectExtent l="0" t="0" r="8255" b="3810"/>
            <wp:docPr id="6" name="Picture 6"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14:paraId="0CFC13CA"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14:paraId="3D8FF032" w14:textId="77777777"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14:paraId="55FE706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14:paraId="1D2AE8C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1230C71A"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14:paraId="7452FB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14:paraId="2E90BD4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14:paraId="01BA466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14:paraId="622BAFB0"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14:paraId="40FFDDB7"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 xml:space="preserve">tions. If any standards are found to have more than 2 zeros (or have an average raw intensity </w:t>
      </w:r>
      <w:r w:rsidRPr="000C044C">
        <w:rPr>
          <w:rFonts w:ascii="Arial" w:eastAsia="Times New Roman" w:hAnsi="Arial" w:cs="Arial"/>
          <w:sz w:val="24"/>
          <w:szCs w:val="24"/>
        </w:rPr>
        <w:lastRenderedPageBreak/>
        <w:t>below 100), they are removed along with all unknowns that use that standard. Any remaining zeros within the data set are dropped (if any MRM data sets have 1 or 2 zeros) and the remaining values are averaged.</w:t>
      </w:r>
    </w:p>
    <w:p w14:paraId="32E979BE"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Yes,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14:paraId="41F033B5"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14:paraId="36FC7D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0F70DDCF" w14:textId="77777777"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10BDBFA0" wp14:editId="5A6D0908">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14:paraId="77FA045F" w14:textId="77777777" w:rsidR="00E572D7" w:rsidRPr="000C044C" w:rsidRDefault="00E572D7" w:rsidP="00E572D7">
      <w:pPr>
        <w:shd w:val="clear" w:color="auto" w:fill="FFFFFF"/>
        <w:spacing w:after="240" w:line="240" w:lineRule="auto"/>
        <w:rPr>
          <w:rFonts w:ascii="Arial" w:eastAsia="Times New Roman" w:hAnsi="Arial" w:cs="Arial"/>
          <w:sz w:val="24"/>
          <w:szCs w:val="24"/>
        </w:rPr>
      </w:pPr>
    </w:p>
    <w:p w14:paraId="4D8696DD" w14:textId="77777777"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14:paraId="3F567AEC"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73B67304"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967650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F160179" w14:textId="77777777" w:rsidR="00E0729A" w:rsidRDefault="00E0729A" w:rsidP="00E572D7">
      <w:pPr>
        <w:shd w:val="clear" w:color="auto" w:fill="FFFFFF"/>
        <w:spacing w:before="360" w:after="240" w:line="240" w:lineRule="auto"/>
        <w:outlineLvl w:val="2"/>
        <w:rPr>
          <w:rFonts w:ascii="Arial" w:eastAsia="Times New Roman" w:hAnsi="Arial" w:cs="Arial"/>
          <w:b/>
          <w:bCs/>
          <w:sz w:val="30"/>
          <w:szCs w:val="30"/>
        </w:rPr>
      </w:pPr>
    </w:p>
    <w:p w14:paraId="4E9A9747" w14:textId="7623D1EE"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14:paraId="1BAA5650" w14:textId="77777777"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14:paraId="70BDF488"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14:paraId="425AEB75"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14:paraId="3507D0A1" w14:textId="77777777"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14:paraId="07DB8443" w14:textId="77777777"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14:paraId="0B6DB4AB" w14:textId="55534C92" w:rsidR="004D3354"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14:paraId="77AD5740" w14:textId="0C4755EB" w:rsidR="001E55F7" w:rsidRDefault="001E55F7"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current work flow does not apply isotope correction to method 3, neither does it read a 3</w:t>
      </w:r>
      <w:r w:rsidRPr="001E55F7">
        <w:rPr>
          <w:rFonts w:ascii="Arial" w:eastAsia="Times New Roman" w:hAnsi="Arial" w:cs="Arial"/>
          <w:sz w:val="24"/>
          <w:szCs w:val="24"/>
          <w:vertAlign w:val="superscript"/>
        </w:rPr>
        <w:t>rd</w:t>
      </w:r>
      <w:r>
        <w:rPr>
          <w:rFonts w:ascii="Arial" w:eastAsia="Times New Roman" w:hAnsi="Arial" w:cs="Arial"/>
          <w:sz w:val="24"/>
          <w:szCs w:val="24"/>
        </w:rPr>
        <w:t xml:space="preserve"> sheet from the isotope correction dictionary file. </w:t>
      </w:r>
      <w:r w:rsidR="009F5C63">
        <w:rPr>
          <w:rFonts w:ascii="Arial" w:eastAsia="Times New Roman" w:hAnsi="Arial" w:cs="Arial"/>
          <w:sz w:val="24"/>
          <w:szCs w:val="24"/>
        </w:rPr>
        <w:t>If you have more than 2 methods that need isotope correction, you can analyze it in 2 ways:</w:t>
      </w:r>
    </w:p>
    <w:p w14:paraId="27B7D4B1" w14:textId="7E7B3522" w:rsidR="009F5C63" w:rsidRDefault="009F5C63" w:rsidP="009F5C63">
      <w:pPr>
        <w:numPr>
          <w:ilvl w:val="2"/>
          <w:numId w:val="15"/>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If you use the SLA app: Analyze extra methods in a separate round. For example, if you have a 3</w:t>
      </w:r>
      <w:r w:rsidRPr="009F5C63">
        <w:rPr>
          <w:rFonts w:ascii="Arial" w:eastAsia="Times New Roman" w:hAnsi="Arial" w:cs="Arial"/>
          <w:sz w:val="24"/>
          <w:szCs w:val="24"/>
          <w:vertAlign w:val="superscript"/>
        </w:rPr>
        <w:t>rd</w:t>
      </w:r>
      <w:r>
        <w:rPr>
          <w:rFonts w:ascii="Arial" w:eastAsia="Times New Roman" w:hAnsi="Arial" w:cs="Arial"/>
          <w:sz w:val="24"/>
          <w:szCs w:val="24"/>
        </w:rPr>
        <w:t xml:space="preserve"> method, analyze it separately as method 1 in “Read </w:t>
      </w:r>
      <w:proofErr w:type="spellStart"/>
      <w:r>
        <w:rPr>
          <w:rFonts w:ascii="Arial" w:eastAsia="Times New Roman" w:hAnsi="Arial" w:cs="Arial"/>
          <w:sz w:val="24"/>
          <w:szCs w:val="24"/>
        </w:rPr>
        <w:t>mzml</w:t>
      </w:r>
      <w:proofErr w:type="spellEnd"/>
      <w:r>
        <w:rPr>
          <w:rFonts w:ascii="Arial" w:eastAsia="Times New Roman" w:hAnsi="Arial" w:cs="Arial"/>
          <w:sz w:val="24"/>
          <w:szCs w:val="24"/>
        </w:rPr>
        <w:t>” section, rename the output, then merge it with the other methods.</w:t>
      </w:r>
    </w:p>
    <w:p w14:paraId="4404536F" w14:textId="620C9E75" w:rsidR="009F5C63" w:rsidRPr="000C044C" w:rsidRDefault="009F5C63" w:rsidP="009F5C63">
      <w:pPr>
        <w:numPr>
          <w:ilvl w:val="2"/>
          <w:numId w:val="15"/>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If you want to run the source code, I have </w:t>
      </w:r>
      <w:bookmarkStart w:id="0" w:name="_GoBack"/>
      <w:bookmarkEnd w:id="0"/>
      <w:r>
        <w:rPr>
          <w:rFonts w:ascii="Arial" w:eastAsia="Times New Roman" w:hAnsi="Arial" w:cs="Arial"/>
          <w:sz w:val="24"/>
          <w:szCs w:val="24"/>
        </w:rPr>
        <w:t>update it to apply isotope correction to method 3. You only need to add method 3 to the isotope correction dictionary.</w:t>
      </w:r>
    </w:p>
    <w:p w14:paraId="0AB8ABB0"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240062AE" wp14:editId="3DD680D5">
            <wp:extent cx="2553335" cy="483235"/>
            <wp:effectExtent l="0" t="0" r="0" b="0"/>
            <wp:docPr id="4" name="Picture 4" descr="m1m2sho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14:paraId="699F2ED1" w14:textId="77777777"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14:paraId="1AD3E464"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14:paraId="4DED8959"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14:paraId="2CBAFDF0" w14:textId="77777777"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lastRenderedPageBreak/>
        <w:drawing>
          <wp:inline distT="0" distB="0" distL="0" distR="0" wp14:anchorId="69193A20" wp14:editId="07D7DA2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14:paraId="1CACBB87" w14:textId="77777777"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14:paraId="29A2EDA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2E2F6CE"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051E3D0A"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67F9942A"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1F7BF38B"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781778A5"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34154D78"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1A506C32"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1250A853"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74F1245B" w14:textId="77777777" w:rsidR="004753F7" w:rsidRDefault="004753F7" w:rsidP="00E572D7">
      <w:pPr>
        <w:shd w:val="clear" w:color="auto" w:fill="FFFFFF"/>
        <w:spacing w:before="360" w:after="240" w:line="240" w:lineRule="auto"/>
        <w:outlineLvl w:val="2"/>
        <w:rPr>
          <w:rFonts w:ascii="Arial" w:eastAsia="Times New Roman" w:hAnsi="Arial" w:cs="Arial"/>
          <w:b/>
          <w:bCs/>
          <w:sz w:val="30"/>
          <w:szCs w:val="30"/>
        </w:rPr>
      </w:pPr>
    </w:p>
    <w:p w14:paraId="6A830D2E" w14:textId="3B56330C"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Further Analysis</w:t>
      </w:r>
    </w:p>
    <w:p w14:paraId="409D99CB" w14:textId="77777777"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14:paraId="7921D2CA"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14:paraId="21A08B9E"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r w:rsidRPr="000C044C">
        <w:rPr>
          <w:rFonts w:ascii="Arial" w:eastAsia="Times New Roman" w:hAnsi="Arial" w:cs="Arial"/>
          <w:i/>
          <w:iCs/>
          <w:sz w:val="24"/>
          <w:szCs w:val="24"/>
        </w:rPr>
        <w:t>Exp</w:t>
      </w:r>
      <w:r w:rsidRPr="000C044C">
        <w:rPr>
          <w:rFonts w:ascii="Arial" w:eastAsia="Times New Roman" w:hAnsi="Arial" w:cs="Arial"/>
          <w:sz w:val="24"/>
          <w:szCs w:val="24"/>
        </w:rPr>
        <w:t> file from the Merge session</w:t>
      </w:r>
    </w:p>
    <w:p w14:paraId="2718E62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7ED90605" wp14:editId="66C8F7AF">
            <wp:extent cx="2105025" cy="370840"/>
            <wp:effectExtent l="0" t="0" r="9525" b="0"/>
            <wp:docPr id="2" name="Picture 2" descr="expsho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14:paraId="0142DB30" w14:textId="77777777"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14:paraId="7CDF7290" w14:textId="77777777"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r w:rsidRPr="000C044C">
        <w:rPr>
          <w:rFonts w:ascii="Arial" w:eastAsia="Times New Roman" w:hAnsi="Arial" w:cs="Arial"/>
          <w:i/>
          <w:iCs/>
          <w:sz w:val="24"/>
          <w:szCs w:val="24"/>
        </w:rPr>
        <w:t>Exp</w:t>
      </w:r>
      <w:r w:rsidRPr="000C044C">
        <w:rPr>
          <w:rFonts w:ascii="Arial" w:eastAsia="Times New Roman" w:hAnsi="Arial" w:cs="Arial"/>
          <w:sz w:val="24"/>
          <w:szCs w:val="24"/>
        </w:rPr>
        <w:t> file.</w:t>
      </w:r>
    </w:p>
    <w:p w14:paraId="233AEC03" w14:textId="77777777"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6D2D6CE" wp14:editId="21877BB3">
            <wp:extent cx="5940746" cy="4804853"/>
            <wp:effectExtent l="0" t="0" r="3175" b="0"/>
            <wp:docPr id="1" name="Picture 1" descr="TA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14:paraId="267CEB1C" w14:textId="77777777"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14:paraId="2154579B" w14:textId="77777777"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lastRenderedPageBreak/>
        <w:t xml:space="preserve">Build New </w:t>
      </w:r>
      <w:r w:rsidR="00083345" w:rsidRPr="000C044C">
        <w:rPr>
          <w:rFonts w:ascii="Arial" w:eastAsia="Times New Roman" w:hAnsi="Arial" w:cs="Arial"/>
          <w:b/>
          <w:bCs/>
          <w:sz w:val="40"/>
          <w:szCs w:val="40"/>
          <w:highlight w:val="yellow"/>
        </w:rPr>
        <w:t>Method</w:t>
      </w:r>
    </w:p>
    <w:p w14:paraId="3BB1A542" w14:textId="77777777"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14:paraId="291DA78D"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14:paraId="71B18624" w14:textId="77777777"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14:paraId="4273FC94" w14:textId="77777777"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14:paraId="76AD8A03"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65A133DA" wp14:editId="744F2A61">
            <wp:extent cx="5313680" cy="3079750"/>
            <wp:effectExtent l="0" t="0" r="1270" b="6350"/>
            <wp:docPr id="16" name="Picture 16" descr="spnam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14:paraId="7A948388" w14:textId="77777777"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14:paraId="2E86EEB8" w14:textId="77777777"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14:paraId="0980DB7E"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Standard Dictionary (Standard_dict.xlsx)</w:t>
      </w:r>
    </w:p>
    <w:p w14:paraId="2F7131AA" w14:textId="77777777"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Coef.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14:paraId="248B05C6"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14:paraId="04694D8E"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C19B291" wp14:editId="20E42ABC">
            <wp:extent cx="5857336" cy="2364954"/>
            <wp:effectExtent l="0" t="0" r="0" b="0"/>
            <wp:docPr id="15" name="Picture 15" descr="standardkey">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14:paraId="56D105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BBF3E00"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2BA4C81"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015EE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045DCFE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DFD3E7D"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7530107"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65B252F" w14:textId="77777777"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14:paraId="51AE6C64" w14:textId="77777777"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6C4841C4" wp14:editId="2B0FE362">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80230"/>
                    </a:xfrm>
                    <a:prstGeom prst="rect">
                      <a:avLst/>
                    </a:prstGeom>
                  </pic:spPr>
                </pic:pic>
              </a:graphicData>
            </a:graphic>
          </wp:inline>
        </w:drawing>
      </w:r>
    </w:p>
    <w:p w14:paraId="2B811CE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133DDACD"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46FFB60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5AF5FB6F"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9BBBE9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28ABA7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3F1F1488"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14:paraId="266387F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14:paraId="5362D68E" w14:textId="77777777"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14:paraId="11CDF3A9" w14:textId="77777777"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14:paraId="2509475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14:paraId="700320EF"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14:paraId="4313577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Pct*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14:paraId="580FB777"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1B92DEBA" wp14:editId="6C773AEB">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0906" cy="1894948"/>
                    </a:xfrm>
                    <a:prstGeom prst="rect">
                      <a:avLst/>
                    </a:prstGeom>
                  </pic:spPr>
                </pic:pic>
              </a:graphicData>
            </a:graphic>
          </wp:inline>
        </w:drawing>
      </w:r>
    </w:p>
    <w:p w14:paraId="6DFE2965" w14:textId="77777777"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r w:rsidR="00E14FE4" w:rsidRPr="000C044C">
        <w:rPr>
          <w:rFonts w:ascii="Arial" w:eastAsia="Times New Roman" w:hAnsi="Arial" w:cs="Arial"/>
          <w:b/>
          <w:sz w:val="24"/>
          <w:szCs w:val="24"/>
        </w:rPr>
        <w:t>Pct</w:t>
      </w:r>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14:paraId="4A86E76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p>
    <w:p w14:paraId="34672611" w14:textId="77777777"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14:paraId="742C2BFF"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DA0BCF6"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7A7E15C9"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216B9DA"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4CE4C785" w14:textId="77777777"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14:paraId="7FC725A9" w14:textId="77777777"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14:paraId="15FCB743" w14:textId="77777777" w:rsidR="008F6521" w:rsidRPr="000C044C" w:rsidRDefault="00520674">
      <w:pPr>
        <w:rPr>
          <w:rFonts w:ascii="Arial" w:hAnsi="Arial" w:cs="Arial"/>
        </w:rPr>
      </w:pPr>
      <w:r w:rsidRPr="000C044C">
        <w:rPr>
          <w:rFonts w:ascii="Arial" w:hAnsi="Arial" w:cs="Arial"/>
        </w:rPr>
        <w:t>This file contains all information needed for tuning and SST.</w:t>
      </w:r>
    </w:p>
    <w:p w14:paraId="1B0F4A5A" w14:textId="77777777" w:rsidR="00520674" w:rsidRPr="000C044C" w:rsidRDefault="00520674" w:rsidP="00520674">
      <w:pPr>
        <w:spacing w:after="0"/>
        <w:rPr>
          <w:rFonts w:ascii="Arial" w:hAnsi="Arial" w:cs="Arial"/>
          <w:b/>
        </w:rPr>
      </w:pPr>
      <w:r w:rsidRPr="000C044C">
        <w:rPr>
          <w:rFonts w:ascii="Arial" w:hAnsi="Arial" w:cs="Arial"/>
          <w:b/>
        </w:rPr>
        <w:t>Sheet 1/2:</w:t>
      </w:r>
    </w:p>
    <w:p w14:paraId="34A41D56" w14:textId="77777777"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14:paraId="17064064" w14:textId="77777777" w:rsidR="00520674" w:rsidRPr="000C044C" w:rsidRDefault="00520674">
      <w:pPr>
        <w:rPr>
          <w:rFonts w:ascii="Arial" w:hAnsi="Arial" w:cs="Arial"/>
        </w:rPr>
      </w:pPr>
    </w:p>
    <w:p w14:paraId="65E0EF21" w14:textId="77777777" w:rsidR="002D6047" w:rsidRDefault="00520674">
      <w:pPr>
        <w:rPr>
          <w:rFonts w:ascii="Arial" w:hAnsi="Arial" w:cs="Arial"/>
          <w:noProof/>
        </w:rPr>
      </w:pPr>
      <w:r w:rsidRPr="000C044C">
        <w:rPr>
          <w:rFonts w:ascii="Arial" w:hAnsi="Arial" w:cs="Arial"/>
          <w:noProof/>
        </w:rPr>
        <w:drawing>
          <wp:inline distT="0" distB="0" distL="0" distR="0" wp14:anchorId="351C2FCD" wp14:editId="15628AA4">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14:paraId="0142A4AD" w14:textId="77777777" w:rsidR="00520674" w:rsidRPr="000C044C" w:rsidRDefault="00520674">
      <w:pPr>
        <w:rPr>
          <w:rFonts w:ascii="Arial" w:hAnsi="Arial" w:cs="Arial"/>
          <w:noProof/>
        </w:rPr>
      </w:pPr>
      <w:r w:rsidRPr="000C044C">
        <w:rPr>
          <w:rFonts w:ascii="Arial" w:hAnsi="Arial" w:cs="Arial"/>
          <w:noProof/>
        </w:rPr>
        <w:drawing>
          <wp:inline distT="0" distB="0" distL="0" distR="0" wp14:anchorId="006D6DC7" wp14:editId="0119279D">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3143250"/>
                    </a:xfrm>
                    <a:prstGeom prst="rect">
                      <a:avLst/>
                    </a:prstGeom>
                  </pic:spPr>
                </pic:pic>
              </a:graphicData>
            </a:graphic>
          </wp:inline>
        </w:drawing>
      </w:r>
    </w:p>
    <w:p w14:paraId="74B43299" w14:textId="77777777" w:rsidR="00E17D8D" w:rsidRPr="000C044C" w:rsidRDefault="00E17D8D">
      <w:pPr>
        <w:rPr>
          <w:rFonts w:ascii="Arial" w:hAnsi="Arial" w:cs="Arial"/>
          <w:noProof/>
        </w:rPr>
      </w:pPr>
    </w:p>
    <w:p w14:paraId="400608CD" w14:textId="77777777" w:rsidR="002D6047" w:rsidRDefault="002D6047" w:rsidP="00E17D8D">
      <w:pPr>
        <w:spacing w:after="0"/>
        <w:rPr>
          <w:rFonts w:ascii="Arial" w:hAnsi="Arial" w:cs="Arial"/>
          <w:b/>
        </w:rPr>
      </w:pPr>
    </w:p>
    <w:p w14:paraId="428C712C" w14:textId="77777777" w:rsidR="002D6047" w:rsidRDefault="002D6047" w:rsidP="00E17D8D">
      <w:pPr>
        <w:spacing w:after="0"/>
        <w:rPr>
          <w:rFonts w:ascii="Arial" w:hAnsi="Arial" w:cs="Arial"/>
          <w:b/>
        </w:rPr>
      </w:pPr>
    </w:p>
    <w:p w14:paraId="20DE7084" w14:textId="77777777" w:rsidR="002D6047" w:rsidRDefault="002D6047" w:rsidP="00E17D8D">
      <w:pPr>
        <w:spacing w:after="0"/>
        <w:rPr>
          <w:rFonts w:ascii="Arial" w:hAnsi="Arial" w:cs="Arial"/>
          <w:b/>
        </w:rPr>
      </w:pPr>
    </w:p>
    <w:p w14:paraId="108F2F07" w14:textId="77777777" w:rsidR="002D6047" w:rsidRDefault="002D6047" w:rsidP="00E17D8D">
      <w:pPr>
        <w:spacing w:after="0"/>
        <w:rPr>
          <w:rFonts w:ascii="Arial" w:hAnsi="Arial" w:cs="Arial"/>
          <w:b/>
        </w:rPr>
      </w:pPr>
    </w:p>
    <w:p w14:paraId="600BE66C" w14:textId="77777777" w:rsidR="002D6047" w:rsidRDefault="002D6047" w:rsidP="00E17D8D">
      <w:pPr>
        <w:spacing w:after="0"/>
        <w:rPr>
          <w:rFonts w:ascii="Arial" w:hAnsi="Arial" w:cs="Arial"/>
          <w:b/>
        </w:rPr>
      </w:pPr>
    </w:p>
    <w:p w14:paraId="4393B6FE" w14:textId="77777777" w:rsidR="002D6047" w:rsidRDefault="002D6047" w:rsidP="00E17D8D">
      <w:pPr>
        <w:spacing w:after="0"/>
        <w:rPr>
          <w:rFonts w:ascii="Arial" w:hAnsi="Arial" w:cs="Arial"/>
          <w:b/>
        </w:rPr>
      </w:pPr>
    </w:p>
    <w:p w14:paraId="14E00E7C" w14:textId="77777777" w:rsidR="002D6047" w:rsidRDefault="002D6047" w:rsidP="00E17D8D">
      <w:pPr>
        <w:spacing w:after="0"/>
        <w:rPr>
          <w:rFonts w:ascii="Arial" w:hAnsi="Arial" w:cs="Arial"/>
          <w:b/>
        </w:rPr>
      </w:pPr>
    </w:p>
    <w:p w14:paraId="72986736" w14:textId="77777777" w:rsidR="002D6047" w:rsidRDefault="002D6047" w:rsidP="00E17D8D">
      <w:pPr>
        <w:spacing w:after="0"/>
        <w:rPr>
          <w:rFonts w:ascii="Arial" w:hAnsi="Arial" w:cs="Arial"/>
          <w:b/>
        </w:rPr>
      </w:pPr>
    </w:p>
    <w:p w14:paraId="5BBC7D59" w14:textId="77777777"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14:paraId="6921AD8D" w14:textId="77777777"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14:paraId="4C0BDB7B" w14:textId="77777777" w:rsidR="002D6047" w:rsidRDefault="00C307FD">
      <w:pPr>
        <w:rPr>
          <w:rFonts w:ascii="Arial" w:hAnsi="Arial" w:cs="Arial"/>
        </w:rPr>
      </w:pPr>
      <w:r w:rsidRPr="000C044C">
        <w:rPr>
          <w:rFonts w:ascii="Arial" w:hAnsi="Arial" w:cs="Arial"/>
          <w:noProof/>
        </w:rPr>
        <w:drawing>
          <wp:inline distT="0" distB="0" distL="0" distR="0" wp14:anchorId="3D116DFB" wp14:editId="60B50125">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8793" cy="2914166"/>
                    </a:xfrm>
                    <a:prstGeom prst="rect">
                      <a:avLst/>
                    </a:prstGeom>
                  </pic:spPr>
                </pic:pic>
              </a:graphicData>
            </a:graphic>
          </wp:inline>
        </w:drawing>
      </w:r>
    </w:p>
    <w:p w14:paraId="7DEFCEAD" w14:textId="77777777" w:rsidR="00C307FD" w:rsidRPr="000C044C" w:rsidRDefault="00C307FD">
      <w:pPr>
        <w:rPr>
          <w:rFonts w:ascii="Arial" w:hAnsi="Arial" w:cs="Arial"/>
        </w:rPr>
      </w:pPr>
      <w:r w:rsidRPr="000C044C">
        <w:rPr>
          <w:rFonts w:ascii="Arial" w:hAnsi="Arial" w:cs="Arial"/>
          <w:noProof/>
        </w:rPr>
        <w:drawing>
          <wp:inline distT="0" distB="0" distL="0" distR="0" wp14:anchorId="1AF9DA8F" wp14:editId="7E426BE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5659" cy="2922708"/>
                    </a:xfrm>
                    <a:prstGeom prst="rect">
                      <a:avLst/>
                    </a:prstGeom>
                  </pic:spPr>
                </pic:pic>
              </a:graphicData>
            </a:graphic>
          </wp:inline>
        </w:drawing>
      </w:r>
    </w:p>
    <w:p w14:paraId="73D8D09C" w14:textId="77777777"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14:paraId="5FC7E3FC" w14:textId="77777777"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37620"/>
    <w:rsid w:val="001425F8"/>
    <w:rsid w:val="00144B2E"/>
    <w:rsid w:val="00146989"/>
    <w:rsid w:val="00173119"/>
    <w:rsid w:val="001969F6"/>
    <w:rsid w:val="001E118D"/>
    <w:rsid w:val="001E55F7"/>
    <w:rsid w:val="001E5E2F"/>
    <w:rsid w:val="002400D8"/>
    <w:rsid w:val="00242CB3"/>
    <w:rsid w:val="00252CB9"/>
    <w:rsid w:val="002568F3"/>
    <w:rsid w:val="002610C6"/>
    <w:rsid w:val="002D6047"/>
    <w:rsid w:val="002E6B5D"/>
    <w:rsid w:val="003178E8"/>
    <w:rsid w:val="00352AC6"/>
    <w:rsid w:val="00391A4F"/>
    <w:rsid w:val="003920E9"/>
    <w:rsid w:val="003A209F"/>
    <w:rsid w:val="003B469E"/>
    <w:rsid w:val="00413403"/>
    <w:rsid w:val="004306A3"/>
    <w:rsid w:val="004753F7"/>
    <w:rsid w:val="00475F10"/>
    <w:rsid w:val="0049484C"/>
    <w:rsid w:val="004C57D3"/>
    <w:rsid w:val="004D3354"/>
    <w:rsid w:val="004E71AE"/>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7F0345"/>
    <w:rsid w:val="00810D5D"/>
    <w:rsid w:val="00864112"/>
    <w:rsid w:val="00872E10"/>
    <w:rsid w:val="00882306"/>
    <w:rsid w:val="008B11DF"/>
    <w:rsid w:val="00911F8C"/>
    <w:rsid w:val="009172AC"/>
    <w:rsid w:val="0092004A"/>
    <w:rsid w:val="00927C41"/>
    <w:rsid w:val="00957EE8"/>
    <w:rsid w:val="00967435"/>
    <w:rsid w:val="0097756F"/>
    <w:rsid w:val="00986F01"/>
    <w:rsid w:val="009A1ADE"/>
    <w:rsid w:val="009B4016"/>
    <w:rsid w:val="009B6861"/>
    <w:rsid w:val="009B7521"/>
    <w:rsid w:val="009F22AC"/>
    <w:rsid w:val="009F5C63"/>
    <w:rsid w:val="009F61E9"/>
    <w:rsid w:val="00A175F1"/>
    <w:rsid w:val="00A475B1"/>
    <w:rsid w:val="00AA1941"/>
    <w:rsid w:val="00AB5D9A"/>
    <w:rsid w:val="00AE13C0"/>
    <w:rsid w:val="00AF30C5"/>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1C31"/>
    <w:rsid w:val="00D77382"/>
    <w:rsid w:val="00D969ED"/>
    <w:rsid w:val="00DF1439"/>
    <w:rsid w:val="00E0729A"/>
    <w:rsid w:val="00E07716"/>
    <w:rsid w:val="00E14FE4"/>
    <w:rsid w:val="00E17D8D"/>
    <w:rsid w:val="00E30D7F"/>
    <w:rsid w:val="00E335E8"/>
    <w:rsid w:val="00E347AF"/>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C8C7"/>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 w:type="paragraph" w:styleId="Revision">
    <w:name w:val="Revision"/>
    <w:hidden/>
    <w:uiPriority w:val="99"/>
    <w:semiHidden/>
    <w:rsid w:val="00927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jgino/SLA/blob/v1.3/doc/screeshot/Tune2.PNG" TargetMode="External"/><Relationship Id="rId18" Type="http://schemas.openxmlformats.org/officeDocument/2006/relationships/image" Target="media/image4.png"/><Relationship Id="rId26" Type="http://schemas.openxmlformats.org/officeDocument/2006/relationships/hyperlink" Target="https://github.com/syjgino/SLA/blob/v1.3/doc/screeshot/m1m2output.PNG" TargetMode="External"/><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1.png"/><Relationship Id="rId7" Type="http://schemas.openxmlformats.org/officeDocument/2006/relationships/hyperlink" Target="https://github.com/syjgino/SLA/blob/v1.3/doc/KeyV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syjgino/SLA/blob/v1.3/doc/screeshot/expfile.PNG"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syjgino/SLA/releases" TargetMode="External"/><Relationship Id="rId11" Type="http://schemas.openxmlformats.org/officeDocument/2006/relationships/hyperlink" Target="https://github.com/syjgino/SLA/blob/v1.3/doc/screeshot/Tune1.PNG"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github.com/syjgino/SLA/blob/v1.3/doc/screeshot/Tune3.PNG" TargetMode="External"/><Relationship Id="rId23" Type="http://schemas.openxmlformats.org/officeDocument/2006/relationships/hyperlink" Target="https://github.com/syjgino/SLA/blob/v1.3/doc/screeshot/Map.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proteowizard.sourceforge.io/download.html" TargetMode="External"/><Relationship Id="rId19" Type="http://schemas.openxmlformats.org/officeDocument/2006/relationships/hyperlink" Target="https://github.com/syjgino/SLA/blob/v1.3/doc/screeshot/SST1.PNG" TargetMode="External"/><Relationship Id="rId31" Type="http://schemas.openxmlformats.org/officeDocument/2006/relationships/hyperlink" Target="https://github.com/syjgino/SLA/blob/v1.3/doc/screeshot/TAG.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download.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syjgino/SLA/blob/v1.3/doc/screeshot/standardkey.PNG" TargetMode="External"/><Relationship Id="rId43" Type="http://schemas.openxmlformats.org/officeDocument/2006/relationships/fontTable" Target="fontTable.xml"/><Relationship Id="rId8" Type="http://schemas.openxmlformats.org/officeDocument/2006/relationships/hyperlink" Target="https://github.com/syjgino/SLA/blob/v1.3/doc/KeyV3"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syjgino/SLA/blob/v1.3/doc/screeshot/Tune4.PNG" TargetMode="External"/><Relationship Id="rId25" Type="http://schemas.openxmlformats.org/officeDocument/2006/relationships/image" Target="media/image9.png"/><Relationship Id="rId33" Type="http://schemas.openxmlformats.org/officeDocument/2006/relationships/hyperlink" Target="https://github.com/syjgino/SLA/blob/v1.3/doc/screeshot/spname.PNG"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E3D1-1C4D-43AC-B837-BC0F0033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14</cp:revision>
  <dcterms:created xsi:type="dcterms:W3CDTF">2022-10-17T18:27:00Z</dcterms:created>
  <dcterms:modified xsi:type="dcterms:W3CDTF">2022-12-09T20:00:00Z</dcterms:modified>
</cp:coreProperties>
</file>