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60D2" w:rsidRPr="00BD3B02" w:rsidRDefault="002276E8">
      <w:pPr>
        <w:pStyle w:val="Heading1"/>
        <w:rPr>
          <w:rFonts w:ascii="Tahoma" w:hAnsi="Tahoma" w:cs="Tahoma"/>
          <w:sz w:val="32"/>
        </w:rPr>
      </w:pPr>
      <w:r w:rsidRPr="00BD3B02">
        <w:rPr>
          <w:rFonts w:ascii="Tahoma" w:hAnsi="Tahoma" w:cs="Tahoma"/>
          <w:noProof/>
          <w:sz w:val="32"/>
          <w:lang w:val="en-IN" w:eastAsia="en-IN"/>
        </w:rPr>
        <mc:AlternateContent>
          <mc:Choice Requires="wps">
            <w:drawing>
              <wp:anchor distT="0" distB="0" distL="0" distR="0" simplePos="0" relativeHeight="487524864" behindDoc="1" locked="0" layoutInCell="1" allowOverlap="1">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DFBF6"/>
                        </a:solidFill>
                      </wps:spPr>
                      <wps:bodyPr wrap="square" lIns="0" tIns="0" rIns="0" bIns="0" rtlCol="0">
                        <a:prstTxWarp prst="textNoShape">
                          <a:avLst/>
                        </a:prstTxWarp>
                        <a:noAutofit/>
                      </wps:bodyPr>
                    </wps:wsp>
                  </a:graphicData>
                </a:graphic>
              </wp:anchor>
            </w:drawing>
          </mc:Choice>
          <mc:Fallback>
            <w:pict>
              <v:shape w14:anchorId="7EB115D1" id="Graphic 1" o:spid="_x0000_s1026" style="position:absolute;margin-left:0;margin-top:0;width:595.3pt;height:841.9pt;z-index:-15791616;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DDZPQIAAPgEAAAOAAAAZHJzL2Uyb0RvYy54bWysVMFu2zAMvQ/YPwi6L7ZTJF2MOMXWIMWA&#10;oivQDDsrshwbk0VNUmLn70fJVuqtl2FYDjJlPjGP71Fe3/WtJGdhbAOqoNkspUQoDmWjjgX9tt99&#10;+EiJdUyVTIISBb0IS+8279+tO52LOdQgS2EIFlE273RBa+d0niSW16JldgZaKExWYFrmcGuOSWlY&#10;h9VbmczTdJl0YEptgAtr8e12SNJNqF9VgruvVWWFI7KgyM2F1YT14Ndks2b50TBdN3ykwf6BRcsa&#10;hX96LbVljpGTad6UahtuwELlZhzaBKqq4SL0gN1k6R/dvNRMi9ALimP1VSb7/8ryp/OzIU2J3lGi&#10;WIsWPYxqZF6cTtscMS/62fj2rH4E/sNiIvkt4zd2xPSVaT0WmyN9UPpyVVr0jnB8ebtYpjfpihKO&#10;uSxdrubZTTAjYXk8z0/WPQgItdj50brBqzJGrI4R71UMDTruvZbBa0cJem0oQa8Pg9eaOX/OE/Qh&#10;6SZk6gkXD2jhLPYQoM63crtYrPBHyUg68xuvxRQq1fQIztxbcITEpw7VB2hUIebic8BMGfw90gs8&#10;4RpLcglWDPS9FKGPqzzY09QAC7Ipd42UXg1rjod7aciZodK77e7zbjnKMIGFARlmwk/HAcoLTlqH&#10;w1VQ+/PEjKBEflE4y/5exsDE4BAD4+Q9hNsbjDDW7fvvzGiiMSyow5F6gnhTWB4nBfl7wID1JxV8&#10;OjmoGj9GgdvAaNzg9Qr9j58Cf3+n+4B6/WBtfgEAAP//AwBQSwMEFAAGAAgAAAAhABpjmQbeAAAA&#10;BwEAAA8AAABkcnMvZG93bnJldi54bWxMj0FLw0AQhe+C/2EZwYvYTVsIMc2mFMGLJ9tUqLdJdppE&#10;s7Nhd9vGf+/Wi16GN7zhvW+K9WQGcSbne8sK5rMEBHFjdc+tgn318piB8AFZ42CZFHyTh3V5e1Ng&#10;ru2Ft3TehVbEEPY5KuhCGHMpfdORQT+zI3H0jtYZDHF1rdQOLzHcDHKRJKk02HNs6HCk546ar93J&#10;KHDvfvHwNr0eNqbFw7b6rOqPZaXU/d20WYEINIW/Y7jiR3QoI1NtT6y9GBTER8LvvHrzpyQFUUeV&#10;ZssMZFnI//zlDwAAAP//AwBQSwECLQAUAAYACAAAACEAtoM4kv4AAADhAQAAEwAAAAAAAAAAAAAA&#10;AAAAAAAAW0NvbnRlbnRfVHlwZXNdLnhtbFBLAQItABQABgAIAAAAIQA4/SH/1gAAAJQBAAALAAAA&#10;AAAAAAAAAAAAAC8BAABfcmVscy8ucmVsc1BLAQItABQABgAIAAAAIQDDvDDZPQIAAPgEAAAOAAAA&#10;AAAAAAAAAAAAAC4CAABkcnMvZTJvRG9jLnhtbFBLAQItABQABgAIAAAAIQAaY5kG3gAAAAcBAAAP&#10;AAAAAAAAAAAAAAAAAJcEAABkcnMvZG93bnJldi54bWxQSwUGAAAAAAQABADzAAAAogUAAAAA&#10;" path="m7559999,10691999l,10691999,,,7559999,r,10691999xe" fillcolor="#fdfbf6" stroked="f">
                <v:path arrowok="t"/>
                <w10:wrap anchorx="page" anchory="page"/>
              </v:shape>
            </w:pict>
          </mc:Fallback>
        </mc:AlternateContent>
      </w:r>
      <w:bookmarkStart w:id="0" w:name="Metachasm_Enterprises"/>
      <w:bookmarkEnd w:id="0"/>
      <w:r w:rsidRPr="00BD3B02">
        <w:rPr>
          <w:rFonts w:ascii="Tahoma" w:hAnsi="Tahoma" w:cs="Tahoma"/>
          <w:sz w:val="32"/>
        </w:rPr>
        <w:t>METACHASM</w:t>
      </w:r>
      <w:r w:rsidRPr="00BD3B02">
        <w:rPr>
          <w:rFonts w:ascii="Tahoma" w:hAnsi="Tahoma" w:cs="Tahoma"/>
          <w:spacing w:val="79"/>
          <w:sz w:val="32"/>
        </w:rPr>
        <w:t xml:space="preserve"> </w:t>
      </w:r>
      <w:r w:rsidRPr="00BD3B02">
        <w:rPr>
          <w:rFonts w:ascii="Tahoma" w:hAnsi="Tahoma" w:cs="Tahoma"/>
          <w:spacing w:val="10"/>
          <w:sz w:val="32"/>
        </w:rPr>
        <w:t>ENTERPRISES</w:t>
      </w:r>
    </w:p>
    <w:p w:rsidR="007560D2" w:rsidRPr="00BD3B02" w:rsidRDefault="002276E8">
      <w:pPr>
        <w:spacing w:before="195"/>
        <w:ind w:left="1"/>
        <w:jc w:val="center"/>
        <w:rPr>
          <w:rFonts w:ascii="Tahoma" w:hAnsi="Tahoma" w:cs="Tahoma"/>
          <w:sz w:val="20"/>
        </w:rPr>
      </w:pPr>
      <w:bookmarkStart w:id="1" w:name="Independent_Sales_Representative_Agreeme"/>
      <w:bookmarkEnd w:id="1"/>
      <w:r w:rsidRPr="00BD3B02">
        <w:rPr>
          <w:rFonts w:ascii="Tahoma" w:hAnsi="Tahoma" w:cs="Tahoma"/>
          <w:spacing w:val="-2"/>
          <w:sz w:val="20"/>
        </w:rPr>
        <w:t>Independent</w:t>
      </w:r>
      <w:r w:rsidRPr="00BD3B02">
        <w:rPr>
          <w:rFonts w:ascii="Tahoma" w:hAnsi="Tahoma" w:cs="Tahoma"/>
          <w:spacing w:val="3"/>
          <w:sz w:val="20"/>
        </w:rPr>
        <w:t xml:space="preserve"> </w:t>
      </w:r>
      <w:r w:rsidRPr="00BD3B02">
        <w:rPr>
          <w:rFonts w:ascii="Tahoma" w:hAnsi="Tahoma" w:cs="Tahoma"/>
          <w:spacing w:val="-2"/>
          <w:sz w:val="20"/>
        </w:rPr>
        <w:t>Sales</w:t>
      </w:r>
      <w:r w:rsidRPr="00BD3B02">
        <w:rPr>
          <w:rFonts w:ascii="Tahoma" w:hAnsi="Tahoma" w:cs="Tahoma"/>
          <w:spacing w:val="4"/>
          <w:sz w:val="20"/>
        </w:rPr>
        <w:t xml:space="preserve"> </w:t>
      </w:r>
      <w:r w:rsidR="00BD3B02" w:rsidRPr="00BD3B02">
        <w:rPr>
          <w:rFonts w:ascii="Tahoma" w:hAnsi="Tahoma" w:cs="Tahoma"/>
          <w:spacing w:val="-2"/>
          <w:sz w:val="20"/>
        </w:rPr>
        <w:t>Contractor</w:t>
      </w:r>
      <w:r w:rsidRPr="00BD3B02">
        <w:rPr>
          <w:rFonts w:ascii="Tahoma" w:hAnsi="Tahoma" w:cs="Tahoma"/>
          <w:spacing w:val="3"/>
          <w:sz w:val="20"/>
        </w:rPr>
        <w:t xml:space="preserve"> </w:t>
      </w:r>
      <w:r w:rsidRPr="00BD3B02">
        <w:rPr>
          <w:rFonts w:ascii="Tahoma" w:hAnsi="Tahoma" w:cs="Tahoma"/>
          <w:spacing w:val="-2"/>
          <w:sz w:val="20"/>
        </w:rPr>
        <w:t>Agreement</w:t>
      </w:r>
    </w:p>
    <w:p w:rsidR="007560D2" w:rsidRPr="00BD3B02" w:rsidRDefault="002276E8">
      <w:pPr>
        <w:pStyle w:val="BodyText"/>
        <w:spacing w:before="39"/>
        <w:rPr>
          <w:rFonts w:ascii="Tahoma" w:hAnsi="Tahoma" w:cs="Tahoma"/>
          <w:sz w:val="18"/>
        </w:rPr>
      </w:pPr>
      <w:r w:rsidRPr="00BD3B02">
        <w:rPr>
          <w:rFonts w:ascii="Tahoma" w:hAnsi="Tahoma" w:cs="Tahoma"/>
          <w:noProof/>
          <w:sz w:val="18"/>
          <w:lang w:val="en-IN" w:eastAsia="en-IN"/>
        </w:rPr>
        <mc:AlternateContent>
          <mc:Choice Requires="wps">
            <w:drawing>
              <wp:anchor distT="0" distB="0" distL="0" distR="0" simplePos="0" relativeHeight="487587840" behindDoc="1" locked="0" layoutInCell="1" allowOverlap="1">
                <wp:simplePos x="0" y="0"/>
                <wp:positionH relativeFrom="page">
                  <wp:posOffset>540000</wp:posOffset>
                </wp:positionH>
                <wp:positionV relativeFrom="paragraph">
                  <wp:posOffset>186131</wp:posOffset>
                </wp:positionV>
                <wp:extent cx="6480175" cy="190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4495D"/>
                        </a:solidFill>
                      </wps:spPr>
                      <wps:bodyPr wrap="square" lIns="0" tIns="0" rIns="0" bIns="0" rtlCol="0">
                        <a:prstTxWarp prst="textNoShape">
                          <a:avLst/>
                        </a:prstTxWarp>
                        <a:noAutofit/>
                      </wps:bodyPr>
                    </wps:wsp>
                  </a:graphicData>
                </a:graphic>
              </wp:anchor>
            </w:drawing>
          </mc:Choice>
          <mc:Fallback>
            <w:pict>
              <v:shape w14:anchorId="5739DEF1" id="Graphic 2" o:spid="_x0000_s1026" style="position:absolute;margin-left:42.5pt;margin-top:14.65pt;width:510.2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z70MQIAAOkEAAAOAAAAZHJzL2Uyb0RvYy54bWysVMFu2zAMvQ/YPwi6L3aypGuNOMXQoMWA&#10;oivQDDsrshwbk0WNUuL070fJUeq2l2GYDzIlPtF8j6SX18dOs4NC14Ip+XSSc6aMhKo1u5L/2Nx+&#10;uuTMeWEqocGokj8rx69XHz8se1uoGTSgK4WMghhX9Lbkjfe2yDInG9UJNwGrDDlrwE542uIuq1D0&#10;FL3T2SzPL7IesLIIUjlHp+vByVcxfl0r6b/XtVOe6ZJTbj6uGNdtWLPVUhQ7FLZp5SkN8Q9ZdKI1&#10;9NFzqLXwgu2xfReqayWCg9pPJHQZ1HUrVeRAbKb5GzZPjbAqciFxnD3L5P5fWPlweETWViWfcWZE&#10;RyW6O6kxC+L01hWEebKPGOg5ew/ylyNH9soTNu6EOdbYBSyRY8eo9PNZaXX0TNLhxfwyn35ZcCbJ&#10;N73KF7ESmSjSZbl3/k5BDCQO984PhaqSJZpkyaNJJlK5Q6F1LLTnjAqNnFGht0OhrfDhXsgumKwf&#10;ZdKkRIK3g4PaQMT5QCLkSw9nb9J9wWkzxr9HJn962xh3wCXyyZfeA2b87b9HjkVN8aQGp0LtBvpn&#10;I0pCh2PRHei2um21DiI43G1vNLKDIHU/z+dXi3UQlK6MYLEjhiYI7bCF6plaq6duKrn7vReoONPf&#10;DDVvGMRkYDK2yUCvbyCOa9Qfnd8cfwq0zJJZck899ABpNESRuiOQOmPDTQNf9x7qNrROzG3I6LSh&#10;eYoETrMfBna8j6iXP9TqDwAAAP//AwBQSwMEFAAGAAgAAAAhAA4bAG7fAAAACQEAAA8AAABkcnMv&#10;ZG93bnJldi54bWxMjzFPwzAUhHck/oP1kNio00RBJeSlQgg2OtAylM2N3dhN/BzFbhL49bgTHU93&#10;uvuuXM+2Y6MavHGEsFwkwBTVThpqEL527w8rYD4IkqJzpBB+lId1dXtTikK6iT7VuA0NiyXkC4Gg&#10;Q+gLzn2tlRV+4XpF0Tu6wYoQ5dBwOYgpltuOp0nyyK0wFBe06NWrVnW7PVuEvDVtuvs10/d+s9mP&#10;b40/6fwD8f5ufnkGFtQc/sNwwY/oUEWmgzuT9KxDWOXxSkBInzJgF3+Z5DmwA0KWZsCrkl8/qP4A&#10;AAD//wMAUEsBAi0AFAAGAAgAAAAhALaDOJL+AAAA4QEAABMAAAAAAAAAAAAAAAAAAAAAAFtDb250&#10;ZW50X1R5cGVzXS54bWxQSwECLQAUAAYACAAAACEAOP0h/9YAAACUAQAACwAAAAAAAAAAAAAAAAAv&#10;AQAAX3JlbHMvLnJlbHNQSwECLQAUAAYACAAAACEAh1M+9DECAADpBAAADgAAAAAAAAAAAAAAAAAu&#10;AgAAZHJzL2Uyb0RvYy54bWxQSwECLQAUAAYACAAAACEADhsAbt8AAAAJAQAADwAAAAAAAAAAAAAA&#10;AACLBAAAZHJzL2Rvd25yZXYueG1sUEsFBgAAAAAEAAQA8wAAAJcFAAAAAA==&#10;" path="m6480000,19050l,19050,,,6480000,r,19050xe" fillcolor="#34495d" stroked="f">
                <v:path arrowok="t"/>
                <w10:wrap type="topAndBottom" anchorx="page"/>
              </v:shape>
            </w:pict>
          </mc:Fallback>
        </mc:AlternateContent>
      </w:r>
    </w:p>
    <w:p w:rsidR="007560D2" w:rsidRPr="00BD3B02" w:rsidRDefault="007560D2">
      <w:pPr>
        <w:pStyle w:val="BodyText"/>
        <w:spacing w:before="55"/>
        <w:rPr>
          <w:rFonts w:ascii="Tahoma" w:hAnsi="Tahoma" w:cs="Tahoma"/>
          <w:sz w:val="20"/>
        </w:rPr>
      </w:pPr>
    </w:p>
    <w:p w:rsidR="007560D2" w:rsidRPr="00BD3B02" w:rsidRDefault="002276E8">
      <w:pPr>
        <w:pStyle w:val="BodyText"/>
        <w:spacing w:before="0" w:line="312" w:lineRule="auto"/>
        <w:ind w:left="142" w:right="140"/>
        <w:jc w:val="both"/>
        <w:rPr>
          <w:rFonts w:ascii="Tahoma" w:hAnsi="Tahoma" w:cs="Tahoma"/>
          <w:sz w:val="20"/>
        </w:rPr>
      </w:pPr>
      <w:r w:rsidRPr="00BD3B02">
        <w:rPr>
          <w:rFonts w:ascii="Tahoma" w:hAnsi="Tahoma" w:cs="Tahoma"/>
          <w:sz w:val="20"/>
        </w:rPr>
        <w:t>This</w:t>
      </w:r>
      <w:r w:rsidRPr="00BD3B02">
        <w:rPr>
          <w:rFonts w:ascii="Tahoma" w:hAnsi="Tahoma" w:cs="Tahoma"/>
          <w:spacing w:val="-3"/>
          <w:sz w:val="20"/>
        </w:rPr>
        <w:t xml:space="preserve"> </w:t>
      </w:r>
      <w:r w:rsidRPr="00BD3B02">
        <w:rPr>
          <w:rFonts w:ascii="Tahoma" w:hAnsi="Tahoma" w:cs="Tahoma"/>
          <w:sz w:val="20"/>
        </w:rPr>
        <w:t>Independent</w:t>
      </w:r>
      <w:r w:rsidRPr="00BD3B02">
        <w:rPr>
          <w:rFonts w:ascii="Tahoma" w:hAnsi="Tahoma" w:cs="Tahoma"/>
          <w:spacing w:val="-3"/>
          <w:sz w:val="20"/>
        </w:rPr>
        <w:t xml:space="preserve"> </w:t>
      </w:r>
      <w:r w:rsidRPr="00BD3B02">
        <w:rPr>
          <w:rFonts w:ascii="Tahoma" w:hAnsi="Tahoma" w:cs="Tahoma"/>
          <w:sz w:val="20"/>
        </w:rPr>
        <w:t>Sales</w:t>
      </w:r>
      <w:r w:rsidRPr="00BD3B02">
        <w:rPr>
          <w:rFonts w:ascii="Tahoma" w:hAnsi="Tahoma" w:cs="Tahoma"/>
          <w:spacing w:val="-3"/>
          <w:sz w:val="20"/>
        </w:rPr>
        <w:t xml:space="preserve"> </w:t>
      </w:r>
      <w:r w:rsidR="00BD3B02" w:rsidRPr="00BD3B02">
        <w:rPr>
          <w:rFonts w:ascii="Tahoma" w:hAnsi="Tahoma" w:cs="Tahoma"/>
          <w:sz w:val="20"/>
        </w:rPr>
        <w:t>Contractor</w:t>
      </w:r>
      <w:r w:rsidRPr="00BD3B02">
        <w:rPr>
          <w:rFonts w:ascii="Tahoma" w:hAnsi="Tahoma" w:cs="Tahoma"/>
          <w:spacing w:val="-3"/>
          <w:sz w:val="20"/>
        </w:rPr>
        <w:t xml:space="preserve"> </w:t>
      </w:r>
      <w:r w:rsidRPr="00BD3B02">
        <w:rPr>
          <w:rFonts w:ascii="Tahoma" w:hAnsi="Tahoma" w:cs="Tahoma"/>
          <w:sz w:val="20"/>
        </w:rPr>
        <w:t>Agreement</w:t>
      </w:r>
      <w:r w:rsidRPr="00BD3B02">
        <w:rPr>
          <w:rFonts w:ascii="Tahoma" w:hAnsi="Tahoma" w:cs="Tahoma"/>
          <w:spacing w:val="-3"/>
          <w:sz w:val="20"/>
        </w:rPr>
        <w:t xml:space="preserve"> </w:t>
      </w:r>
      <w:r w:rsidRPr="00BD3B02">
        <w:rPr>
          <w:rFonts w:ascii="Tahoma" w:hAnsi="Tahoma" w:cs="Tahoma"/>
          <w:sz w:val="20"/>
        </w:rPr>
        <w:t>("Agreement")</w:t>
      </w:r>
      <w:r w:rsidRPr="00BD3B02">
        <w:rPr>
          <w:rFonts w:ascii="Tahoma" w:hAnsi="Tahoma" w:cs="Tahoma"/>
          <w:spacing w:val="-4"/>
          <w:sz w:val="20"/>
        </w:rPr>
        <w:t xml:space="preserve"> </w:t>
      </w:r>
      <w:r w:rsidRPr="00BD3B02">
        <w:rPr>
          <w:rFonts w:ascii="Tahoma" w:hAnsi="Tahoma" w:cs="Tahoma"/>
          <w:sz w:val="20"/>
        </w:rPr>
        <w:t>is</w:t>
      </w:r>
      <w:r w:rsidRPr="00BD3B02">
        <w:rPr>
          <w:rFonts w:ascii="Tahoma" w:hAnsi="Tahoma" w:cs="Tahoma"/>
          <w:spacing w:val="-3"/>
          <w:sz w:val="20"/>
        </w:rPr>
        <w:t xml:space="preserve"> </w:t>
      </w:r>
      <w:r w:rsidRPr="00BD3B02">
        <w:rPr>
          <w:rFonts w:ascii="Tahoma" w:hAnsi="Tahoma" w:cs="Tahoma"/>
          <w:sz w:val="20"/>
        </w:rPr>
        <w:t>entered</w:t>
      </w:r>
      <w:r w:rsidRPr="00BD3B02">
        <w:rPr>
          <w:rFonts w:ascii="Tahoma" w:hAnsi="Tahoma" w:cs="Tahoma"/>
          <w:spacing w:val="-3"/>
          <w:sz w:val="20"/>
        </w:rPr>
        <w:t xml:space="preserve"> </w:t>
      </w:r>
      <w:r w:rsidRPr="00BD3B02">
        <w:rPr>
          <w:rFonts w:ascii="Tahoma" w:hAnsi="Tahoma" w:cs="Tahoma"/>
          <w:sz w:val="20"/>
        </w:rPr>
        <w:t>into</w:t>
      </w:r>
      <w:r w:rsidRPr="00BD3B02">
        <w:rPr>
          <w:rFonts w:ascii="Tahoma" w:hAnsi="Tahoma" w:cs="Tahoma"/>
          <w:spacing w:val="-3"/>
          <w:sz w:val="20"/>
        </w:rPr>
        <w:t xml:space="preserve"> </w:t>
      </w:r>
      <w:r w:rsidRPr="00BD3B02">
        <w:rPr>
          <w:rFonts w:ascii="Tahoma" w:hAnsi="Tahoma" w:cs="Tahoma"/>
          <w:sz w:val="20"/>
        </w:rPr>
        <w:t>and</w:t>
      </w:r>
      <w:r w:rsidRPr="00BD3B02">
        <w:rPr>
          <w:rFonts w:ascii="Tahoma" w:hAnsi="Tahoma" w:cs="Tahoma"/>
          <w:spacing w:val="-3"/>
          <w:sz w:val="20"/>
        </w:rPr>
        <w:t xml:space="preserve"> </w:t>
      </w:r>
      <w:r w:rsidRPr="00BD3B02">
        <w:rPr>
          <w:rFonts w:ascii="Tahoma" w:hAnsi="Tahoma" w:cs="Tahoma"/>
          <w:sz w:val="20"/>
        </w:rPr>
        <w:t>made</w:t>
      </w:r>
      <w:r w:rsidRPr="00BD3B02">
        <w:rPr>
          <w:rFonts w:ascii="Tahoma" w:hAnsi="Tahoma" w:cs="Tahoma"/>
          <w:spacing w:val="-3"/>
          <w:sz w:val="20"/>
        </w:rPr>
        <w:t xml:space="preserve"> </w:t>
      </w:r>
      <w:r w:rsidRPr="00BD3B02">
        <w:rPr>
          <w:rFonts w:ascii="Tahoma" w:hAnsi="Tahoma" w:cs="Tahoma"/>
          <w:sz w:val="20"/>
        </w:rPr>
        <w:t>effective</w:t>
      </w:r>
      <w:r w:rsidRPr="00BD3B02">
        <w:rPr>
          <w:rFonts w:ascii="Tahoma" w:hAnsi="Tahoma" w:cs="Tahoma"/>
          <w:spacing w:val="-3"/>
          <w:sz w:val="20"/>
        </w:rPr>
        <w:t xml:space="preserve"> </w:t>
      </w:r>
      <w:r w:rsidRPr="00BD3B02">
        <w:rPr>
          <w:rFonts w:ascii="Tahoma" w:hAnsi="Tahoma" w:cs="Tahoma"/>
          <w:sz w:val="20"/>
        </w:rPr>
        <w:t>as</w:t>
      </w:r>
      <w:r w:rsidRPr="00BD3B02">
        <w:rPr>
          <w:rFonts w:ascii="Tahoma" w:hAnsi="Tahoma" w:cs="Tahoma"/>
          <w:spacing w:val="-3"/>
          <w:sz w:val="20"/>
        </w:rPr>
        <w:t xml:space="preserve"> </w:t>
      </w:r>
      <w:r w:rsidRPr="00BD3B02">
        <w:rPr>
          <w:rFonts w:ascii="Tahoma" w:hAnsi="Tahoma" w:cs="Tahoma"/>
          <w:sz w:val="20"/>
        </w:rPr>
        <w:t>of</w:t>
      </w:r>
      <w:r w:rsidRPr="00BD3B02">
        <w:rPr>
          <w:rFonts w:ascii="Tahoma" w:hAnsi="Tahoma" w:cs="Tahoma"/>
          <w:spacing w:val="-3"/>
          <w:sz w:val="20"/>
        </w:rPr>
        <w:t xml:space="preserve"> </w:t>
      </w:r>
      <w:r w:rsidRPr="00BD3B02">
        <w:rPr>
          <w:rFonts w:ascii="Tahoma" w:hAnsi="Tahoma" w:cs="Tahoma"/>
          <w:sz w:val="20"/>
        </w:rPr>
        <w:t>the date of execution by and between:</w:t>
      </w:r>
    </w:p>
    <w:p w:rsidR="007560D2" w:rsidRPr="00BD3B02" w:rsidRDefault="007560D2">
      <w:pPr>
        <w:pStyle w:val="BodyText"/>
        <w:spacing w:before="6"/>
        <w:rPr>
          <w:rFonts w:ascii="Tahoma" w:hAnsi="Tahoma" w:cs="Tahoma"/>
          <w:sz w:val="10"/>
        </w:rPr>
      </w:pPr>
    </w:p>
    <w:tbl>
      <w:tblPr>
        <w:tblW w:w="0" w:type="auto"/>
        <w:tblInd w:w="1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5095"/>
        <w:gridCol w:w="5095"/>
      </w:tblGrid>
      <w:tr w:rsidR="00BD3B02" w:rsidRPr="00BD3B02">
        <w:trPr>
          <w:trHeight w:val="1875"/>
        </w:trPr>
        <w:tc>
          <w:tcPr>
            <w:tcW w:w="5095" w:type="dxa"/>
            <w:shd w:val="clear" w:color="auto" w:fill="FFFFFF"/>
          </w:tcPr>
          <w:p w:rsidR="007560D2" w:rsidRPr="00BD3B02" w:rsidRDefault="002276E8">
            <w:pPr>
              <w:pStyle w:val="TableParagraph"/>
              <w:spacing w:before="158"/>
              <w:rPr>
                <w:rFonts w:ascii="Tahoma" w:hAnsi="Tahoma" w:cs="Tahoma"/>
                <w:b/>
                <w:sz w:val="20"/>
              </w:rPr>
            </w:pPr>
            <w:r w:rsidRPr="00BD3B02">
              <w:rPr>
                <w:rFonts w:ascii="Tahoma" w:hAnsi="Tahoma" w:cs="Tahoma"/>
                <w:b/>
                <w:spacing w:val="-2"/>
                <w:sz w:val="20"/>
              </w:rPr>
              <w:t>Principal:</w:t>
            </w:r>
          </w:p>
          <w:p w:rsidR="007560D2" w:rsidRPr="00BD3B02" w:rsidRDefault="007C7CAD">
            <w:pPr>
              <w:pStyle w:val="TableParagraph"/>
              <w:rPr>
                <w:rFonts w:ascii="Tahoma" w:hAnsi="Tahoma" w:cs="Tahoma"/>
                <w:b/>
                <w:sz w:val="20"/>
              </w:rPr>
            </w:pPr>
            <w:r>
              <w:rPr>
                <w:rFonts w:ascii="Tahoma" w:hAnsi="Tahoma" w:cs="Tahoma"/>
                <w:b/>
                <w:sz w:val="20"/>
              </w:rPr>
              <w:t>Paul Marandi</w:t>
            </w:r>
            <w:r>
              <w:rPr>
                <w:rFonts w:ascii="Tahoma" w:hAnsi="Tahoma" w:cs="Tahoma"/>
                <w:b/>
                <w:sz w:val="20"/>
              </w:rPr>
              <w:br/>
            </w:r>
            <w:proofErr w:type="spellStart"/>
            <w:r w:rsidR="002276E8" w:rsidRPr="00BD3B02">
              <w:rPr>
                <w:rFonts w:ascii="Tahoma" w:hAnsi="Tahoma" w:cs="Tahoma"/>
                <w:b/>
                <w:sz w:val="20"/>
              </w:rPr>
              <w:t>Metachasm</w:t>
            </w:r>
            <w:proofErr w:type="spellEnd"/>
            <w:r w:rsidR="002276E8" w:rsidRPr="00BD3B02">
              <w:rPr>
                <w:rFonts w:ascii="Tahoma" w:hAnsi="Tahoma" w:cs="Tahoma"/>
                <w:b/>
                <w:spacing w:val="-11"/>
                <w:sz w:val="20"/>
              </w:rPr>
              <w:t xml:space="preserve"> </w:t>
            </w:r>
            <w:r w:rsidR="002276E8" w:rsidRPr="00BD3B02">
              <w:rPr>
                <w:rFonts w:ascii="Tahoma" w:hAnsi="Tahoma" w:cs="Tahoma"/>
                <w:b/>
                <w:spacing w:val="-2"/>
                <w:sz w:val="20"/>
              </w:rPr>
              <w:t>Enterprises</w:t>
            </w:r>
          </w:p>
          <w:p w:rsidR="007560D2" w:rsidRPr="00BD3B02" w:rsidRDefault="002276E8">
            <w:pPr>
              <w:pStyle w:val="TableParagraph"/>
              <w:spacing w:before="73"/>
              <w:rPr>
                <w:rFonts w:ascii="Tahoma" w:hAnsi="Tahoma" w:cs="Tahoma"/>
                <w:sz w:val="20"/>
              </w:rPr>
            </w:pPr>
            <w:r w:rsidRPr="00BD3B02">
              <w:rPr>
                <w:rFonts w:ascii="Tahoma" w:hAnsi="Tahoma" w:cs="Tahoma"/>
                <w:sz w:val="20"/>
              </w:rPr>
              <w:t>Sole</w:t>
            </w:r>
            <w:r w:rsidRPr="00BD3B02">
              <w:rPr>
                <w:rFonts w:ascii="Tahoma" w:hAnsi="Tahoma" w:cs="Tahoma"/>
                <w:spacing w:val="-5"/>
                <w:sz w:val="20"/>
              </w:rPr>
              <w:t xml:space="preserve"> </w:t>
            </w:r>
            <w:r w:rsidRPr="00BD3B02">
              <w:rPr>
                <w:rFonts w:ascii="Tahoma" w:hAnsi="Tahoma" w:cs="Tahoma"/>
                <w:spacing w:val="-2"/>
                <w:sz w:val="20"/>
              </w:rPr>
              <w:t>Proprietorship</w:t>
            </w:r>
          </w:p>
          <w:p w:rsidR="007560D2" w:rsidRPr="00BD3B02" w:rsidRDefault="002276E8">
            <w:pPr>
              <w:pStyle w:val="TableParagraph"/>
              <w:rPr>
                <w:rFonts w:ascii="Tahoma" w:hAnsi="Tahoma" w:cs="Tahoma"/>
                <w:sz w:val="20"/>
              </w:rPr>
            </w:pPr>
            <w:r w:rsidRPr="00BD3B02">
              <w:rPr>
                <w:rFonts w:ascii="Tahoma" w:hAnsi="Tahoma" w:cs="Tahoma"/>
                <w:sz w:val="20"/>
              </w:rPr>
              <w:t>Noida,</w:t>
            </w:r>
            <w:r w:rsidRPr="00BD3B02">
              <w:rPr>
                <w:rFonts w:ascii="Tahoma" w:hAnsi="Tahoma" w:cs="Tahoma"/>
                <w:spacing w:val="-5"/>
                <w:sz w:val="20"/>
              </w:rPr>
              <w:t xml:space="preserve"> </w:t>
            </w:r>
            <w:r w:rsidRPr="00BD3B02">
              <w:rPr>
                <w:rFonts w:ascii="Tahoma" w:hAnsi="Tahoma" w:cs="Tahoma"/>
                <w:sz w:val="20"/>
              </w:rPr>
              <w:t>Uttar</w:t>
            </w:r>
            <w:r w:rsidRPr="00BD3B02">
              <w:rPr>
                <w:rFonts w:ascii="Tahoma" w:hAnsi="Tahoma" w:cs="Tahoma"/>
                <w:spacing w:val="-4"/>
                <w:sz w:val="20"/>
              </w:rPr>
              <w:t xml:space="preserve"> </w:t>
            </w:r>
            <w:r w:rsidRPr="00BD3B02">
              <w:rPr>
                <w:rFonts w:ascii="Tahoma" w:hAnsi="Tahoma" w:cs="Tahoma"/>
                <w:sz w:val="20"/>
              </w:rPr>
              <w:t>Pradesh,</w:t>
            </w:r>
            <w:r w:rsidRPr="00BD3B02">
              <w:rPr>
                <w:rFonts w:ascii="Tahoma" w:hAnsi="Tahoma" w:cs="Tahoma"/>
                <w:spacing w:val="-4"/>
                <w:sz w:val="20"/>
              </w:rPr>
              <w:t xml:space="preserve"> </w:t>
            </w:r>
            <w:r w:rsidRPr="00BD3B02">
              <w:rPr>
                <w:rFonts w:ascii="Tahoma" w:hAnsi="Tahoma" w:cs="Tahoma"/>
                <w:spacing w:val="-2"/>
                <w:sz w:val="20"/>
              </w:rPr>
              <w:t>India</w:t>
            </w:r>
          </w:p>
          <w:p w:rsidR="007560D2" w:rsidRPr="00BD3B02" w:rsidRDefault="002276E8">
            <w:pPr>
              <w:pStyle w:val="TableParagraph"/>
              <w:spacing w:before="73"/>
              <w:rPr>
                <w:rFonts w:ascii="Tahoma" w:hAnsi="Tahoma" w:cs="Tahoma"/>
                <w:sz w:val="20"/>
              </w:rPr>
            </w:pPr>
            <w:r w:rsidRPr="00BD3B02">
              <w:rPr>
                <w:rFonts w:ascii="Tahoma" w:hAnsi="Tahoma" w:cs="Tahoma"/>
                <w:sz w:val="20"/>
              </w:rPr>
              <w:t>(Hereinafter</w:t>
            </w:r>
            <w:r w:rsidRPr="00BD3B02">
              <w:rPr>
                <w:rFonts w:ascii="Tahoma" w:hAnsi="Tahoma" w:cs="Tahoma"/>
                <w:spacing w:val="-8"/>
                <w:sz w:val="20"/>
              </w:rPr>
              <w:t xml:space="preserve"> </w:t>
            </w:r>
            <w:r w:rsidRPr="00BD3B02">
              <w:rPr>
                <w:rFonts w:ascii="Tahoma" w:hAnsi="Tahoma" w:cs="Tahoma"/>
                <w:sz w:val="20"/>
              </w:rPr>
              <w:t>referred</w:t>
            </w:r>
            <w:r w:rsidRPr="00BD3B02">
              <w:rPr>
                <w:rFonts w:ascii="Tahoma" w:hAnsi="Tahoma" w:cs="Tahoma"/>
                <w:spacing w:val="-7"/>
                <w:sz w:val="20"/>
              </w:rPr>
              <w:t xml:space="preserve"> </w:t>
            </w:r>
            <w:r w:rsidRPr="00BD3B02">
              <w:rPr>
                <w:rFonts w:ascii="Tahoma" w:hAnsi="Tahoma" w:cs="Tahoma"/>
                <w:sz w:val="20"/>
              </w:rPr>
              <w:t>to</w:t>
            </w:r>
            <w:r w:rsidRPr="00BD3B02">
              <w:rPr>
                <w:rFonts w:ascii="Tahoma" w:hAnsi="Tahoma" w:cs="Tahoma"/>
                <w:spacing w:val="-8"/>
                <w:sz w:val="20"/>
              </w:rPr>
              <w:t xml:space="preserve"> </w:t>
            </w:r>
            <w:r w:rsidRPr="00BD3B02">
              <w:rPr>
                <w:rFonts w:ascii="Tahoma" w:hAnsi="Tahoma" w:cs="Tahoma"/>
                <w:sz w:val="20"/>
              </w:rPr>
              <w:t>as</w:t>
            </w:r>
            <w:r w:rsidRPr="00BD3B02">
              <w:rPr>
                <w:rFonts w:ascii="Tahoma" w:hAnsi="Tahoma" w:cs="Tahoma"/>
                <w:spacing w:val="-7"/>
                <w:sz w:val="20"/>
              </w:rPr>
              <w:t xml:space="preserve"> </w:t>
            </w:r>
            <w:r w:rsidRPr="00BD3B02">
              <w:rPr>
                <w:rFonts w:ascii="Tahoma" w:hAnsi="Tahoma" w:cs="Tahoma"/>
                <w:sz w:val="20"/>
              </w:rPr>
              <w:t>the</w:t>
            </w:r>
            <w:r w:rsidRPr="00BD3B02">
              <w:rPr>
                <w:rFonts w:ascii="Tahoma" w:hAnsi="Tahoma" w:cs="Tahoma"/>
                <w:spacing w:val="-8"/>
                <w:sz w:val="20"/>
              </w:rPr>
              <w:t xml:space="preserve"> </w:t>
            </w:r>
            <w:r w:rsidRPr="00BD3B02">
              <w:rPr>
                <w:rFonts w:ascii="Tahoma" w:hAnsi="Tahoma" w:cs="Tahoma"/>
                <w:spacing w:val="-2"/>
                <w:sz w:val="20"/>
              </w:rPr>
              <w:t>"Company")</w:t>
            </w:r>
          </w:p>
        </w:tc>
        <w:tc>
          <w:tcPr>
            <w:tcW w:w="5095" w:type="dxa"/>
            <w:shd w:val="clear" w:color="auto" w:fill="FFFFFF"/>
          </w:tcPr>
          <w:p w:rsidR="007560D2" w:rsidRPr="00BD3B02" w:rsidRDefault="002276E8">
            <w:pPr>
              <w:pStyle w:val="TableParagraph"/>
              <w:spacing w:before="158"/>
              <w:rPr>
                <w:rFonts w:ascii="Tahoma" w:hAnsi="Tahoma" w:cs="Tahoma"/>
                <w:b/>
                <w:sz w:val="20"/>
              </w:rPr>
            </w:pPr>
            <w:r w:rsidRPr="00BD3B02">
              <w:rPr>
                <w:rFonts w:ascii="Tahoma" w:hAnsi="Tahoma" w:cs="Tahoma"/>
                <w:b/>
                <w:spacing w:val="-2"/>
                <w:sz w:val="20"/>
              </w:rPr>
              <w:t>Contractor:</w:t>
            </w:r>
          </w:p>
          <w:p w:rsidR="007560D2" w:rsidRPr="00BD3B02" w:rsidRDefault="00C938AB" w:rsidP="00BD3B02">
            <w:pPr>
              <w:pStyle w:val="TableParagraph"/>
              <w:spacing w:line="312" w:lineRule="auto"/>
              <w:rPr>
                <w:rFonts w:ascii="Tahoma" w:hAnsi="Tahoma" w:cs="Tahoma"/>
                <w:sz w:val="20"/>
              </w:rPr>
            </w:pPr>
            <w:proofErr w:type="spellStart"/>
            <w:r>
              <w:rPr>
                <w:rFonts w:ascii="Tahoma" w:hAnsi="Tahoma" w:cs="Tahoma"/>
                <w:b/>
                <w:sz w:val="20"/>
              </w:rPr>
              <w:t>Alishna</w:t>
            </w:r>
            <w:proofErr w:type="spellEnd"/>
            <w:r>
              <w:rPr>
                <w:rFonts w:ascii="Tahoma" w:hAnsi="Tahoma" w:cs="Tahoma"/>
                <w:b/>
                <w:sz w:val="20"/>
              </w:rPr>
              <w:t xml:space="preserve"> Panda</w:t>
            </w:r>
            <w:r w:rsidR="002444CB" w:rsidRPr="00BD3B02">
              <w:rPr>
                <w:rFonts w:ascii="Tahoma" w:hAnsi="Tahoma" w:cs="Tahoma"/>
                <w:b/>
                <w:sz w:val="20"/>
              </w:rPr>
              <w:br/>
            </w:r>
            <w:r w:rsidR="002276E8" w:rsidRPr="00BD3B02">
              <w:rPr>
                <w:rFonts w:ascii="Tahoma" w:hAnsi="Tahoma" w:cs="Tahoma"/>
                <w:sz w:val="20"/>
              </w:rPr>
              <w:t>Address:</w:t>
            </w:r>
            <w:r w:rsidR="002276E8" w:rsidRPr="00BD3B02">
              <w:rPr>
                <w:rFonts w:ascii="Tahoma" w:hAnsi="Tahoma" w:cs="Tahoma"/>
                <w:spacing w:val="-15"/>
                <w:sz w:val="20"/>
              </w:rPr>
              <w:t xml:space="preserve"> </w:t>
            </w:r>
            <w:r>
              <w:rPr>
                <w:rFonts w:ascii="Tahoma" w:hAnsi="Tahoma" w:cs="Tahoma"/>
                <w:sz w:val="20"/>
              </w:rPr>
              <w:t xml:space="preserve">924, </w:t>
            </w:r>
            <w:proofErr w:type="spellStart"/>
            <w:r>
              <w:rPr>
                <w:rFonts w:ascii="Tahoma" w:hAnsi="Tahoma" w:cs="Tahoma"/>
                <w:sz w:val="20"/>
              </w:rPr>
              <w:t>Nigamananda</w:t>
            </w:r>
            <w:proofErr w:type="spellEnd"/>
            <w:r>
              <w:rPr>
                <w:rFonts w:ascii="Tahoma" w:hAnsi="Tahoma" w:cs="Tahoma"/>
                <w:sz w:val="20"/>
              </w:rPr>
              <w:t xml:space="preserve"> Nagar-2, </w:t>
            </w:r>
            <w:proofErr w:type="spellStart"/>
            <w:r>
              <w:rPr>
                <w:rFonts w:ascii="Tahoma" w:hAnsi="Tahoma" w:cs="Tahoma"/>
                <w:sz w:val="20"/>
              </w:rPr>
              <w:t>Rasulgarh</w:t>
            </w:r>
            <w:proofErr w:type="spellEnd"/>
            <w:r>
              <w:rPr>
                <w:rFonts w:ascii="Tahoma" w:hAnsi="Tahoma" w:cs="Tahoma"/>
                <w:sz w:val="20"/>
              </w:rPr>
              <w:t xml:space="preserve">, </w:t>
            </w:r>
            <w:proofErr w:type="spellStart"/>
            <w:r>
              <w:rPr>
                <w:rFonts w:ascii="Tahoma" w:hAnsi="Tahoma" w:cs="Tahoma"/>
                <w:sz w:val="20"/>
              </w:rPr>
              <w:t>Bhomikal</w:t>
            </w:r>
            <w:proofErr w:type="spellEnd"/>
            <w:r>
              <w:rPr>
                <w:rFonts w:ascii="Tahoma" w:hAnsi="Tahoma" w:cs="Tahoma"/>
                <w:sz w:val="20"/>
              </w:rPr>
              <w:t xml:space="preserve">, Bhubaneshwar, M.C </w:t>
            </w:r>
            <w:proofErr w:type="spellStart"/>
            <w:r>
              <w:rPr>
                <w:rFonts w:ascii="Tahoma" w:hAnsi="Tahoma" w:cs="Tahoma"/>
                <w:sz w:val="20"/>
              </w:rPr>
              <w:t>Khorda</w:t>
            </w:r>
            <w:proofErr w:type="spellEnd"/>
            <w:r>
              <w:rPr>
                <w:rFonts w:ascii="Tahoma" w:hAnsi="Tahoma" w:cs="Tahoma"/>
                <w:sz w:val="20"/>
              </w:rPr>
              <w:t xml:space="preserve"> Orissa - 751010</w:t>
            </w:r>
            <w:r w:rsidR="002444CB" w:rsidRPr="00BD3B02">
              <w:rPr>
                <w:rFonts w:ascii="Tahoma" w:hAnsi="Tahoma" w:cs="Tahoma"/>
                <w:sz w:val="20"/>
              </w:rPr>
              <w:br/>
            </w:r>
            <w:r w:rsidR="002276E8" w:rsidRPr="00BD3B02">
              <w:rPr>
                <w:rFonts w:ascii="Tahoma" w:hAnsi="Tahoma" w:cs="Tahoma"/>
                <w:sz w:val="20"/>
              </w:rPr>
              <w:t xml:space="preserve">PAN: </w:t>
            </w:r>
            <w:r>
              <w:rPr>
                <w:rFonts w:ascii="Tahoma" w:hAnsi="Tahoma" w:cs="Tahoma"/>
                <w:sz w:val="20"/>
              </w:rPr>
              <w:t>JGMPP3201H</w:t>
            </w:r>
          </w:p>
          <w:p w:rsidR="007560D2" w:rsidRPr="00BD3B02" w:rsidRDefault="002276E8">
            <w:pPr>
              <w:pStyle w:val="TableParagraph"/>
              <w:spacing w:before="3"/>
              <w:rPr>
                <w:rFonts w:ascii="Tahoma" w:hAnsi="Tahoma" w:cs="Tahoma"/>
                <w:sz w:val="20"/>
              </w:rPr>
            </w:pPr>
            <w:r w:rsidRPr="00BD3B02">
              <w:rPr>
                <w:rFonts w:ascii="Tahoma" w:hAnsi="Tahoma" w:cs="Tahoma"/>
                <w:sz w:val="20"/>
              </w:rPr>
              <w:t>(Hereinafter</w:t>
            </w:r>
            <w:r w:rsidRPr="00BD3B02">
              <w:rPr>
                <w:rFonts w:ascii="Tahoma" w:hAnsi="Tahoma" w:cs="Tahoma"/>
                <w:spacing w:val="-8"/>
                <w:sz w:val="20"/>
              </w:rPr>
              <w:t xml:space="preserve"> </w:t>
            </w:r>
            <w:r w:rsidRPr="00BD3B02">
              <w:rPr>
                <w:rFonts w:ascii="Tahoma" w:hAnsi="Tahoma" w:cs="Tahoma"/>
                <w:sz w:val="20"/>
              </w:rPr>
              <w:t>referred</w:t>
            </w:r>
            <w:r w:rsidRPr="00BD3B02">
              <w:rPr>
                <w:rFonts w:ascii="Tahoma" w:hAnsi="Tahoma" w:cs="Tahoma"/>
                <w:spacing w:val="-7"/>
                <w:sz w:val="20"/>
              </w:rPr>
              <w:t xml:space="preserve"> </w:t>
            </w:r>
            <w:r w:rsidRPr="00BD3B02">
              <w:rPr>
                <w:rFonts w:ascii="Tahoma" w:hAnsi="Tahoma" w:cs="Tahoma"/>
                <w:sz w:val="20"/>
              </w:rPr>
              <w:t>to</w:t>
            </w:r>
            <w:r w:rsidRPr="00BD3B02">
              <w:rPr>
                <w:rFonts w:ascii="Tahoma" w:hAnsi="Tahoma" w:cs="Tahoma"/>
                <w:spacing w:val="-8"/>
                <w:sz w:val="20"/>
              </w:rPr>
              <w:t xml:space="preserve"> </w:t>
            </w:r>
            <w:r w:rsidRPr="00BD3B02">
              <w:rPr>
                <w:rFonts w:ascii="Tahoma" w:hAnsi="Tahoma" w:cs="Tahoma"/>
                <w:sz w:val="20"/>
              </w:rPr>
              <w:t>as</w:t>
            </w:r>
            <w:r w:rsidRPr="00BD3B02">
              <w:rPr>
                <w:rFonts w:ascii="Tahoma" w:hAnsi="Tahoma" w:cs="Tahoma"/>
                <w:spacing w:val="-7"/>
                <w:sz w:val="20"/>
              </w:rPr>
              <w:t xml:space="preserve"> </w:t>
            </w:r>
            <w:r w:rsidRPr="00BD3B02">
              <w:rPr>
                <w:rFonts w:ascii="Tahoma" w:hAnsi="Tahoma" w:cs="Tahoma"/>
                <w:sz w:val="20"/>
              </w:rPr>
              <w:t>the</w:t>
            </w:r>
            <w:r w:rsidRPr="00BD3B02">
              <w:rPr>
                <w:rFonts w:ascii="Tahoma" w:hAnsi="Tahoma" w:cs="Tahoma"/>
                <w:spacing w:val="-8"/>
                <w:sz w:val="20"/>
              </w:rPr>
              <w:t xml:space="preserve"> </w:t>
            </w:r>
            <w:r w:rsidRPr="00BD3B02">
              <w:rPr>
                <w:rFonts w:ascii="Tahoma" w:hAnsi="Tahoma" w:cs="Tahoma"/>
                <w:spacing w:val="-2"/>
                <w:sz w:val="20"/>
              </w:rPr>
              <w:t>"</w:t>
            </w:r>
            <w:r w:rsidR="00BD3B02" w:rsidRPr="00BD3B02">
              <w:rPr>
                <w:rFonts w:ascii="Tahoma" w:hAnsi="Tahoma" w:cs="Tahoma"/>
                <w:spacing w:val="-2"/>
                <w:sz w:val="20"/>
              </w:rPr>
              <w:t>Contractor</w:t>
            </w:r>
            <w:r w:rsidRPr="00BD3B02">
              <w:rPr>
                <w:rFonts w:ascii="Tahoma" w:hAnsi="Tahoma" w:cs="Tahoma"/>
                <w:spacing w:val="-2"/>
                <w:sz w:val="20"/>
              </w:rPr>
              <w:t>")</w:t>
            </w:r>
          </w:p>
        </w:tc>
      </w:tr>
    </w:tbl>
    <w:p w:rsidR="007560D2" w:rsidRPr="00BD3B02" w:rsidRDefault="002276E8">
      <w:pPr>
        <w:pStyle w:val="BodyText"/>
        <w:spacing w:before="233" w:line="312" w:lineRule="auto"/>
        <w:ind w:left="142" w:right="139"/>
        <w:jc w:val="both"/>
        <w:rPr>
          <w:rFonts w:ascii="Tahoma" w:hAnsi="Tahoma" w:cs="Tahoma"/>
          <w:sz w:val="20"/>
        </w:rPr>
      </w:pPr>
      <w:r w:rsidRPr="00BD3B02">
        <w:rPr>
          <w:rFonts w:ascii="Tahoma" w:hAnsi="Tahoma" w:cs="Tahoma"/>
          <w:sz w:val="20"/>
        </w:rPr>
        <w:t xml:space="preserve">WHEREAS, the Company develops and provides proprietary software solutions, including its flagship restaurant order management software suite, </w:t>
      </w:r>
      <w:r w:rsidRPr="00BD3B02">
        <w:rPr>
          <w:rFonts w:ascii="Tahoma" w:hAnsi="Tahoma" w:cs="Tahoma"/>
          <w:b/>
          <w:sz w:val="20"/>
        </w:rPr>
        <w:t>The Golden Fork</w:t>
      </w:r>
      <w:r w:rsidRPr="00BD3B02">
        <w:rPr>
          <w:rFonts w:ascii="Tahoma" w:hAnsi="Tahoma" w:cs="Tahoma"/>
          <w:sz w:val="20"/>
        </w:rPr>
        <w:t xml:space="preserve">; and WHEREAS, the </w:t>
      </w:r>
      <w:r w:rsidR="00BD3B02" w:rsidRPr="00BD3B02">
        <w:rPr>
          <w:rFonts w:ascii="Tahoma" w:hAnsi="Tahoma" w:cs="Tahoma"/>
          <w:sz w:val="20"/>
        </w:rPr>
        <w:t>Contractor</w:t>
      </w:r>
      <w:r w:rsidRPr="00BD3B02">
        <w:rPr>
          <w:rFonts w:ascii="Tahoma" w:hAnsi="Tahoma" w:cs="Tahoma"/>
          <w:sz w:val="20"/>
        </w:rPr>
        <w:t xml:space="preserve"> desires to engage with the Company on an independent contractor basis to market and secure annual subscriptions for The Golden Fork under the terms and conditions set forth below.</w:t>
      </w:r>
    </w:p>
    <w:p w:rsidR="007560D2" w:rsidRPr="00BD3B02" w:rsidRDefault="007560D2">
      <w:pPr>
        <w:pStyle w:val="BodyText"/>
        <w:spacing w:before="64"/>
        <w:rPr>
          <w:rFonts w:ascii="Tahoma" w:hAnsi="Tahoma" w:cs="Tahoma"/>
          <w:sz w:val="20"/>
        </w:rPr>
      </w:pPr>
    </w:p>
    <w:p w:rsidR="007560D2" w:rsidRPr="00BD3B02" w:rsidRDefault="002276E8">
      <w:pPr>
        <w:pStyle w:val="Heading2"/>
        <w:numPr>
          <w:ilvl w:val="0"/>
          <w:numId w:val="1"/>
        </w:numPr>
        <w:tabs>
          <w:tab w:val="left" w:pos="429"/>
        </w:tabs>
        <w:ind w:left="429" w:hanging="287"/>
        <w:rPr>
          <w:rFonts w:ascii="Tahoma" w:hAnsi="Tahoma" w:cs="Tahoma"/>
          <w:sz w:val="22"/>
        </w:rPr>
      </w:pPr>
      <w:bookmarkStart w:id="2" w:name="1._Engagement_and_Non-Exclusivity"/>
      <w:bookmarkEnd w:id="2"/>
      <w:r w:rsidRPr="00BD3B02">
        <w:rPr>
          <w:rFonts w:ascii="Tahoma" w:hAnsi="Tahoma" w:cs="Tahoma"/>
          <w:sz w:val="22"/>
        </w:rPr>
        <w:t>ENGAGEMENT</w:t>
      </w:r>
      <w:r w:rsidRPr="00BD3B02">
        <w:rPr>
          <w:rFonts w:ascii="Tahoma" w:hAnsi="Tahoma" w:cs="Tahoma"/>
          <w:spacing w:val="54"/>
          <w:sz w:val="22"/>
        </w:rPr>
        <w:t xml:space="preserve"> </w:t>
      </w:r>
      <w:r w:rsidRPr="00BD3B02">
        <w:rPr>
          <w:rFonts w:ascii="Tahoma" w:hAnsi="Tahoma" w:cs="Tahoma"/>
          <w:sz w:val="22"/>
        </w:rPr>
        <w:t>AND</w:t>
      </w:r>
      <w:r w:rsidRPr="00BD3B02">
        <w:rPr>
          <w:rFonts w:ascii="Tahoma" w:hAnsi="Tahoma" w:cs="Tahoma"/>
          <w:spacing w:val="54"/>
          <w:sz w:val="22"/>
        </w:rPr>
        <w:t xml:space="preserve"> </w:t>
      </w:r>
      <w:r w:rsidRPr="00BD3B02">
        <w:rPr>
          <w:rFonts w:ascii="Tahoma" w:hAnsi="Tahoma" w:cs="Tahoma"/>
          <w:sz w:val="22"/>
        </w:rPr>
        <w:t>NON-</w:t>
      </w:r>
      <w:r w:rsidRPr="00BD3B02">
        <w:rPr>
          <w:rFonts w:ascii="Tahoma" w:hAnsi="Tahoma" w:cs="Tahoma"/>
          <w:spacing w:val="-2"/>
          <w:sz w:val="22"/>
        </w:rPr>
        <w:t>EXCLUSIVITY</w:t>
      </w:r>
    </w:p>
    <w:p w:rsidR="007560D2" w:rsidRPr="00BD3B02" w:rsidRDefault="002276E8">
      <w:pPr>
        <w:pStyle w:val="BodyText"/>
        <w:rPr>
          <w:rFonts w:ascii="Tahoma" w:hAnsi="Tahoma" w:cs="Tahoma"/>
          <w:b/>
          <w:sz w:val="6"/>
        </w:rPr>
      </w:pPr>
      <w:r w:rsidRPr="00BD3B02">
        <w:rPr>
          <w:rFonts w:ascii="Tahoma" w:hAnsi="Tahoma" w:cs="Tahoma"/>
          <w:b/>
          <w:noProof/>
          <w:sz w:val="6"/>
          <w:lang w:val="en-IN" w:eastAsia="en-IN"/>
        </w:rPr>
        <mc:AlternateContent>
          <mc:Choice Requires="wps">
            <w:drawing>
              <wp:anchor distT="0" distB="0" distL="0" distR="0" simplePos="0" relativeHeight="487588352" behindDoc="1" locked="0" layoutInCell="1" allowOverlap="1">
                <wp:simplePos x="0" y="0"/>
                <wp:positionH relativeFrom="page">
                  <wp:posOffset>540000</wp:posOffset>
                </wp:positionH>
                <wp:positionV relativeFrom="paragraph">
                  <wp:posOffset>76105</wp:posOffset>
                </wp:positionV>
                <wp:extent cx="648017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BCC3C6"/>
                        </a:solidFill>
                      </wps:spPr>
                      <wps:bodyPr wrap="square" lIns="0" tIns="0" rIns="0" bIns="0" rtlCol="0">
                        <a:prstTxWarp prst="textNoShape">
                          <a:avLst/>
                        </a:prstTxWarp>
                        <a:noAutofit/>
                      </wps:bodyPr>
                    </wps:wsp>
                  </a:graphicData>
                </a:graphic>
              </wp:anchor>
            </w:drawing>
          </mc:Choice>
          <mc:Fallback>
            <w:pict>
              <v:shape w14:anchorId="0970F95D" id="Graphic 3" o:spid="_x0000_s1026" style="position:absolute;margin-left:42.5pt;margin-top:6pt;width:510.2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ogNAIAAOQEAAAOAAAAZHJzL2Uyb0RvYy54bWysVE1v2zAMvQ/YfxB0X5yPJeuMOMWWosWA&#10;oi3QDDsrshwLk0VNUmLn34+SrdRdL8MwH2TKfKIeH0mvr7tGkZOwToIu6GwypURoDqXUh4J+391+&#10;uKLEeaZLpkCLgp6Fo9eb9+/WrcnFHGpQpbAEg2iXt6agtfcmzzLHa9EwNwEjNDorsA3zuLWHrLSs&#10;xeiNyubT6SprwZbGAhfO4deb3kk3MX5VCe4fq8oJT1RBkZuPq43rPqzZZs3yg2Wmlnygwf6BRcOk&#10;xksvoW6YZ+Ro5ZtQjeQWHFR+wqHJoKokFzEHzGY2/SOb55oZEXNBcZy5yOT+X1j+cHqyRJYFXVCi&#10;WYMluhvUWARxWuNyxDybJxvSc+Ye+E+HjuyVJ2zcgOkq2wQsJke6qPT5orToPOH4cfXxajr7tKSE&#10;o+/zcr4Md2UsT2f50fk7ATEOO90739epTBark8U7nUyL1Q51VrHOnhKss6UE67zv62yYD+cCuWCS&#10;dkSkHngEZwMnsYMI8yGFwBYfSl6TfYEpPYa/ASZ3epsYtYfFFsTMky+9e8z45r9HjgRN4bgCJ3qN&#10;Q+pR7IsceP1YcAdKlrdSqaCAs4f9VllyYqjs1+12sV0NtRrBYjP09Q+dsIfyjF3VYiMV1P06Miso&#10;Ud809m2YwWTYZOyTYb3aQpzUKL51ftf9YNYQg2ZBPbbPA6SpYHnqDOQfAD02nNTw5eihkqFtIree&#10;0bDBUYr5D2MfZnW8j6iXn9PmNwAAAP//AwBQSwMEFAAGAAgAAAAhAIpYh7TcAAAACQEAAA8AAABk&#10;cnMvZG93bnJldi54bWxMj01OwzAQhfdI3MEaJHbUTiCoCnGqFikHoFAJdm4yjaPG42C7bbg90xWs&#10;5ueN3nyvWs1uFGcMcfCkIVsoEEit7wbqNXy8Nw9LEDEZ6szoCTX8YIRVfXtTmbLzF3rD8zb1gk0o&#10;lkaDTWkqpYytRWfiwk9IrB18cCbxGHrZBXNhczfKXKln6cxA/MGaCV8ttsftyWlA1dJ3Y7/Qhl0z&#10;bPLN5zprn7S+v5vXLyASzunvGK74jA41M+39ibooRg3LgqMk3udcr3qmigLEnrvHAmRdyf8J6l8A&#10;AAD//wMAUEsBAi0AFAAGAAgAAAAhALaDOJL+AAAA4QEAABMAAAAAAAAAAAAAAAAAAAAAAFtDb250&#10;ZW50X1R5cGVzXS54bWxQSwECLQAUAAYACAAAACEAOP0h/9YAAACUAQAACwAAAAAAAAAAAAAAAAAv&#10;AQAAX3JlbHMvLnJlbHNQSwECLQAUAAYACAAAACEA80MKIDQCAADkBAAADgAAAAAAAAAAAAAAAAAu&#10;AgAAZHJzL2Uyb0RvYy54bWxQSwECLQAUAAYACAAAACEAiliHtNwAAAAJAQAADwAAAAAAAAAAAAAA&#10;AACOBAAAZHJzL2Rvd25yZXYueG1sUEsFBgAAAAAEAAQA8wAAAJcFAAAAAA==&#10;" path="m6480000,9525l,9525,,,6480000,r,9525xe" fillcolor="#bcc3c6" stroked="f">
                <v:path arrowok="t"/>
                <w10:wrap type="topAndBottom" anchorx="page"/>
              </v:shape>
            </w:pict>
          </mc:Fallback>
        </mc:AlternateContent>
      </w:r>
    </w:p>
    <w:p w:rsidR="007560D2" w:rsidRPr="00BD3B02" w:rsidRDefault="002276E8">
      <w:pPr>
        <w:pStyle w:val="ListParagraph"/>
        <w:numPr>
          <w:ilvl w:val="1"/>
          <w:numId w:val="1"/>
        </w:numPr>
        <w:tabs>
          <w:tab w:val="left" w:pos="650"/>
        </w:tabs>
        <w:spacing w:before="128" w:line="312" w:lineRule="auto"/>
        <w:ind w:right="140" w:firstLine="0"/>
        <w:rPr>
          <w:rFonts w:ascii="Tahoma" w:hAnsi="Tahoma" w:cs="Tahoma"/>
          <w:sz w:val="20"/>
        </w:rPr>
      </w:pPr>
      <w:r w:rsidRPr="00BD3B02">
        <w:rPr>
          <w:rFonts w:ascii="Tahoma" w:hAnsi="Tahoma" w:cs="Tahoma"/>
          <w:b/>
          <w:sz w:val="20"/>
        </w:rPr>
        <w:t xml:space="preserve">Independent Contractor Status: </w:t>
      </w:r>
      <w:r w:rsidRPr="00BD3B02">
        <w:rPr>
          <w:rFonts w:ascii="Tahoma" w:hAnsi="Tahoma" w:cs="Tahoma"/>
          <w:sz w:val="20"/>
        </w:rPr>
        <w:t xml:space="preserve">The Company hereby engages the </w:t>
      </w:r>
      <w:r w:rsidR="00BD3B02" w:rsidRPr="00BD3B02">
        <w:rPr>
          <w:rFonts w:ascii="Tahoma" w:hAnsi="Tahoma" w:cs="Tahoma"/>
          <w:sz w:val="20"/>
        </w:rPr>
        <w:t>Contractor</w:t>
      </w:r>
      <w:r w:rsidRPr="00BD3B02">
        <w:rPr>
          <w:rFonts w:ascii="Tahoma" w:hAnsi="Tahoma" w:cs="Tahoma"/>
          <w:sz w:val="20"/>
        </w:rPr>
        <w:t xml:space="preserve">, and the </w:t>
      </w:r>
      <w:r w:rsidR="00BD3B02" w:rsidRPr="00BD3B02">
        <w:rPr>
          <w:rFonts w:ascii="Tahoma" w:hAnsi="Tahoma" w:cs="Tahoma"/>
          <w:sz w:val="20"/>
        </w:rPr>
        <w:t>Contractor</w:t>
      </w:r>
      <w:r w:rsidRPr="00BD3B02">
        <w:rPr>
          <w:rFonts w:ascii="Tahoma" w:hAnsi="Tahoma" w:cs="Tahoma"/>
          <w:sz w:val="20"/>
        </w:rPr>
        <w:t xml:space="preserve"> accepts engagement, as an independent contractor to perform field sales and merchant acquisition services. Nothing in this Agreement shall be construed to create an employer-employee relationship, partnership, joint venture, or agency between the Company and the </w:t>
      </w:r>
      <w:r w:rsidR="00BD3B02" w:rsidRPr="00BD3B02">
        <w:rPr>
          <w:rFonts w:ascii="Tahoma" w:hAnsi="Tahoma" w:cs="Tahoma"/>
          <w:sz w:val="20"/>
        </w:rPr>
        <w:t>Contractor</w:t>
      </w:r>
      <w:r w:rsidRPr="00BD3B02">
        <w:rPr>
          <w:rFonts w:ascii="Tahoma" w:hAnsi="Tahoma" w:cs="Tahoma"/>
          <w:sz w:val="20"/>
        </w:rPr>
        <w:t>.</w:t>
      </w:r>
    </w:p>
    <w:p w:rsidR="007560D2" w:rsidRPr="00BD3B02" w:rsidRDefault="002276E8">
      <w:pPr>
        <w:pStyle w:val="ListParagraph"/>
        <w:numPr>
          <w:ilvl w:val="1"/>
          <w:numId w:val="1"/>
        </w:numPr>
        <w:tabs>
          <w:tab w:val="left" w:pos="606"/>
        </w:tabs>
        <w:spacing w:before="155" w:line="312" w:lineRule="auto"/>
        <w:ind w:right="139" w:firstLine="0"/>
        <w:rPr>
          <w:rFonts w:ascii="Tahoma" w:hAnsi="Tahoma" w:cs="Tahoma"/>
          <w:sz w:val="20"/>
        </w:rPr>
      </w:pPr>
      <w:r w:rsidRPr="00BD3B02">
        <w:rPr>
          <w:rFonts w:ascii="Tahoma" w:hAnsi="Tahoma" w:cs="Tahoma"/>
          <w:b/>
          <w:sz w:val="20"/>
        </w:rPr>
        <w:t xml:space="preserve">Non-Exclusive Arrangement: </w:t>
      </w:r>
      <w:r w:rsidRPr="00BD3B02">
        <w:rPr>
          <w:rFonts w:ascii="Tahoma" w:hAnsi="Tahoma" w:cs="Tahoma"/>
          <w:sz w:val="20"/>
        </w:rPr>
        <w:t xml:space="preserve">This Agreement is strictly non-exclusive. The </w:t>
      </w:r>
      <w:r w:rsidR="00BD3B02" w:rsidRPr="00BD3B02">
        <w:rPr>
          <w:rFonts w:ascii="Tahoma" w:hAnsi="Tahoma" w:cs="Tahoma"/>
          <w:sz w:val="20"/>
        </w:rPr>
        <w:t>Contractor</w:t>
      </w:r>
      <w:r w:rsidRPr="00BD3B02">
        <w:rPr>
          <w:rFonts w:ascii="Tahoma" w:hAnsi="Tahoma" w:cs="Tahoma"/>
          <w:sz w:val="20"/>
        </w:rPr>
        <w:t xml:space="preserve"> is fully permitted to engage in other business activities, hold other employment, or represent other non-competing or competing products and services, provided that such activities do not breach confidentiality obligations or cause a direct conflict of interest with the promotion of The Golden Fork.</w:t>
      </w:r>
    </w:p>
    <w:p w:rsidR="007560D2" w:rsidRPr="00BD3B02" w:rsidRDefault="002276E8">
      <w:pPr>
        <w:pStyle w:val="ListParagraph"/>
        <w:numPr>
          <w:ilvl w:val="1"/>
          <w:numId w:val="1"/>
        </w:numPr>
        <w:tabs>
          <w:tab w:val="left" w:pos="550"/>
        </w:tabs>
        <w:spacing w:before="154" w:line="312" w:lineRule="auto"/>
        <w:ind w:right="138" w:firstLine="0"/>
        <w:rPr>
          <w:rFonts w:ascii="Tahoma" w:hAnsi="Tahoma" w:cs="Tahoma"/>
          <w:sz w:val="20"/>
        </w:rPr>
      </w:pPr>
      <w:r w:rsidRPr="00BD3B02">
        <w:rPr>
          <w:rFonts w:ascii="Tahoma" w:hAnsi="Tahoma" w:cs="Tahoma"/>
          <w:b/>
          <w:sz w:val="20"/>
        </w:rPr>
        <w:t>Operational</w:t>
      </w:r>
      <w:r w:rsidRPr="00BD3B02">
        <w:rPr>
          <w:rFonts w:ascii="Tahoma" w:hAnsi="Tahoma" w:cs="Tahoma"/>
          <w:b/>
          <w:spacing w:val="-6"/>
          <w:sz w:val="20"/>
        </w:rPr>
        <w:t xml:space="preserve"> </w:t>
      </w:r>
      <w:r w:rsidRPr="00BD3B02">
        <w:rPr>
          <w:rFonts w:ascii="Tahoma" w:hAnsi="Tahoma" w:cs="Tahoma"/>
          <w:b/>
          <w:sz w:val="20"/>
        </w:rPr>
        <w:t>Autonomy:</w:t>
      </w:r>
      <w:r w:rsidRPr="00BD3B02">
        <w:rPr>
          <w:rFonts w:ascii="Tahoma" w:hAnsi="Tahoma" w:cs="Tahoma"/>
          <w:b/>
          <w:spacing w:val="-8"/>
          <w:sz w:val="20"/>
        </w:rPr>
        <w:t xml:space="preserve"> </w:t>
      </w:r>
      <w:r w:rsidRPr="00BD3B02">
        <w:rPr>
          <w:rFonts w:ascii="Tahoma" w:hAnsi="Tahoma" w:cs="Tahoma"/>
          <w:sz w:val="20"/>
        </w:rPr>
        <w:t>The</w:t>
      </w:r>
      <w:r w:rsidRPr="00BD3B02">
        <w:rPr>
          <w:rFonts w:ascii="Tahoma" w:hAnsi="Tahoma" w:cs="Tahoma"/>
          <w:spacing w:val="-6"/>
          <w:sz w:val="20"/>
        </w:rPr>
        <w:t xml:space="preserve"> </w:t>
      </w:r>
      <w:r w:rsidR="00BD3B02" w:rsidRPr="00BD3B02">
        <w:rPr>
          <w:rFonts w:ascii="Tahoma" w:hAnsi="Tahoma" w:cs="Tahoma"/>
          <w:sz w:val="20"/>
        </w:rPr>
        <w:t>Contractor</w:t>
      </w:r>
      <w:r w:rsidRPr="00BD3B02">
        <w:rPr>
          <w:rFonts w:ascii="Tahoma" w:hAnsi="Tahoma" w:cs="Tahoma"/>
          <w:spacing w:val="-6"/>
          <w:sz w:val="20"/>
        </w:rPr>
        <w:t xml:space="preserve"> </w:t>
      </w:r>
      <w:r w:rsidRPr="00BD3B02">
        <w:rPr>
          <w:rFonts w:ascii="Tahoma" w:hAnsi="Tahoma" w:cs="Tahoma"/>
          <w:sz w:val="20"/>
        </w:rPr>
        <w:t>retains</w:t>
      </w:r>
      <w:r w:rsidRPr="00BD3B02">
        <w:rPr>
          <w:rFonts w:ascii="Tahoma" w:hAnsi="Tahoma" w:cs="Tahoma"/>
          <w:spacing w:val="-6"/>
          <w:sz w:val="20"/>
        </w:rPr>
        <w:t xml:space="preserve"> </w:t>
      </w:r>
      <w:r w:rsidRPr="00BD3B02">
        <w:rPr>
          <w:rFonts w:ascii="Tahoma" w:hAnsi="Tahoma" w:cs="Tahoma"/>
          <w:sz w:val="20"/>
        </w:rPr>
        <w:t>full</w:t>
      </w:r>
      <w:r w:rsidRPr="00BD3B02">
        <w:rPr>
          <w:rFonts w:ascii="Tahoma" w:hAnsi="Tahoma" w:cs="Tahoma"/>
          <w:spacing w:val="-6"/>
          <w:sz w:val="20"/>
        </w:rPr>
        <w:t xml:space="preserve"> </w:t>
      </w:r>
      <w:r w:rsidRPr="00BD3B02">
        <w:rPr>
          <w:rFonts w:ascii="Tahoma" w:hAnsi="Tahoma" w:cs="Tahoma"/>
          <w:sz w:val="20"/>
        </w:rPr>
        <w:t>control</w:t>
      </w:r>
      <w:r w:rsidRPr="00BD3B02">
        <w:rPr>
          <w:rFonts w:ascii="Tahoma" w:hAnsi="Tahoma" w:cs="Tahoma"/>
          <w:spacing w:val="-6"/>
          <w:sz w:val="20"/>
        </w:rPr>
        <w:t xml:space="preserve"> </w:t>
      </w:r>
      <w:r w:rsidRPr="00BD3B02">
        <w:rPr>
          <w:rFonts w:ascii="Tahoma" w:hAnsi="Tahoma" w:cs="Tahoma"/>
          <w:sz w:val="20"/>
        </w:rPr>
        <w:t>over</w:t>
      </w:r>
      <w:r w:rsidRPr="00BD3B02">
        <w:rPr>
          <w:rFonts w:ascii="Tahoma" w:hAnsi="Tahoma" w:cs="Tahoma"/>
          <w:spacing w:val="-6"/>
          <w:sz w:val="20"/>
        </w:rPr>
        <w:t xml:space="preserve"> </w:t>
      </w:r>
      <w:r w:rsidRPr="00BD3B02">
        <w:rPr>
          <w:rFonts w:ascii="Tahoma" w:hAnsi="Tahoma" w:cs="Tahoma"/>
          <w:sz w:val="20"/>
        </w:rPr>
        <w:t>their</w:t>
      </w:r>
      <w:r w:rsidRPr="00BD3B02">
        <w:rPr>
          <w:rFonts w:ascii="Tahoma" w:hAnsi="Tahoma" w:cs="Tahoma"/>
          <w:spacing w:val="-6"/>
          <w:sz w:val="20"/>
        </w:rPr>
        <w:t xml:space="preserve"> </w:t>
      </w:r>
      <w:r w:rsidRPr="00BD3B02">
        <w:rPr>
          <w:rFonts w:ascii="Tahoma" w:hAnsi="Tahoma" w:cs="Tahoma"/>
          <w:sz w:val="20"/>
        </w:rPr>
        <w:t>working</w:t>
      </w:r>
      <w:r w:rsidRPr="00BD3B02">
        <w:rPr>
          <w:rFonts w:ascii="Tahoma" w:hAnsi="Tahoma" w:cs="Tahoma"/>
          <w:spacing w:val="-6"/>
          <w:sz w:val="20"/>
        </w:rPr>
        <w:t xml:space="preserve"> </w:t>
      </w:r>
      <w:r w:rsidRPr="00BD3B02">
        <w:rPr>
          <w:rFonts w:ascii="Tahoma" w:hAnsi="Tahoma" w:cs="Tahoma"/>
          <w:sz w:val="20"/>
        </w:rPr>
        <w:t>hours,</w:t>
      </w:r>
      <w:r w:rsidRPr="00BD3B02">
        <w:rPr>
          <w:rFonts w:ascii="Tahoma" w:hAnsi="Tahoma" w:cs="Tahoma"/>
          <w:spacing w:val="-6"/>
          <w:sz w:val="20"/>
        </w:rPr>
        <w:t xml:space="preserve"> </w:t>
      </w:r>
      <w:r w:rsidRPr="00BD3B02">
        <w:rPr>
          <w:rFonts w:ascii="Tahoma" w:hAnsi="Tahoma" w:cs="Tahoma"/>
          <w:sz w:val="20"/>
        </w:rPr>
        <w:t>daily</w:t>
      </w:r>
      <w:r w:rsidRPr="00BD3B02">
        <w:rPr>
          <w:rFonts w:ascii="Tahoma" w:hAnsi="Tahoma" w:cs="Tahoma"/>
          <w:spacing w:val="-6"/>
          <w:sz w:val="20"/>
        </w:rPr>
        <w:t xml:space="preserve"> </w:t>
      </w:r>
      <w:r w:rsidRPr="00BD3B02">
        <w:rPr>
          <w:rFonts w:ascii="Tahoma" w:hAnsi="Tahoma" w:cs="Tahoma"/>
          <w:sz w:val="20"/>
        </w:rPr>
        <w:t>schedules, field routes, and sales methodologies. The Company shall not dictate daily working hours or mandate internal office attendance.</w:t>
      </w:r>
    </w:p>
    <w:p w:rsidR="007560D2" w:rsidRPr="00BD3B02" w:rsidRDefault="007560D2">
      <w:pPr>
        <w:pStyle w:val="BodyText"/>
        <w:spacing w:before="63"/>
        <w:rPr>
          <w:rFonts w:ascii="Tahoma" w:hAnsi="Tahoma" w:cs="Tahoma"/>
          <w:sz w:val="20"/>
        </w:rPr>
      </w:pPr>
    </w:p>
    <w:p w:rsidR="007560D2" w:rsidRPr="00BD3B02" w:rsidRDefault="002276E8">
      <w:pPr>
        <w:pStyle w:val="Heading2"/>
        <w:numPr>
          <w:ilvl w:val="0"/>
          <w:numId w:val="1"/>
        </w:numPr>
        <w:tabs>
          <w:tab w:val="left" w:pos="429"/>
        </w:tabs>
        <w:ind w:left="429" w:hanging="287"/>
        <w:rPr>
          <w:rFonts w:ascii="Tahoma" w:hAnsi="Tahoma" w:cs="Tahoma"/>
          <w:sz w:val="22"/>
        </w:rPr>
      </w:pPr>
      <w:bookmarkStart w:id="3" w:name="2._Term_and_Probationary_Period"/>
      <w:bookmarkEnd w:id="3"/>
      <w:r w:rsidRPr="00BD3B02">
        <w:rPr>
          <w:rFonts w:ascii="Tahoma" w:hAnsi="Tahoma" w:cs="Tahoma"/>
          <w:sz w:val="22"/>
        </w:rPr>
        <w:t>TERM</w:t>
      </w:r>
      <w:r w:rsidRPr="00BD3B02">
        <w:rPr>
          <w:rFonts w:ascii="Tahoma" w:hAnsi="Tahoma" w:cs="Tahoma"/>
          <w:spacing w:val="29"/>
          <w:sz w:val="22"/>
        </w:rPr>
        <w:t xml:space="preserve"> </w:t>
      </w:r>
      <w:r w:rsidRPr="00BD3B02">
        <w:rPr>
          <w:rFonts w:ascii="Tahoma" w:hAnsi="Tahoma" w:cs="Tahoma"/>
          <w:sz w:val="22"/>
        </w:rPr>
        <w:t>AND</w:t>
      </w:r>
      <w:r w:rsidRPr="00BD3B02">
        <w:rPr>
          <w:rFonts w:ascii="Tahoma" w:hAnsi="Tahoma" w:cs="Tahoma"/>
          <w:spacing w:val="30"/>
          <w:sz w:val="22"/>
        </w:rPr>
        <w:t xml:space="preserve"> </w:t>
      </w:r>
      <w:r w:rsidRPr="00BD3B02">
        <w:rPr>
          <w:rFonts w:ascii="Tahoma" w:hAnsi="Tahoma" w:cs="Tahoma"/>
          <w:sz w:val="22"/>
        </w:rPr>
        <w:t>PROBATIONARY</w:t>
      </w:r>
      <w:r w:rsidRPr="00BD3B02">
        <w:rPr>
          <w:rFonts w:ascii="Tahoma" w:hAnsi="Tahoma" w:cs="Tahoma"/>
          <w:spacing w:val="31"/>
          <w:sz w:val="22"/>
        </w:rPr>
        <w:t xml:space="preserve"> </w:t>
      </w:r>
      <w:r w:rsidRPr="00BD3B02">
        <w:rPr>
          <w:rFonts w:ascii="Tahoma" w:hAnsi="Tahoma" w:cs="Tahoma"/>
          <w:spacing w:val="-2"/>
          <w:sz w:val="22"/>
        </w:rPr>
        <w:t>PERIOD</w:t>
      </w:r>
    </w:p>
    <w:p w:rsidR="007560D2" w:rsidRPr="00BD3B02" w:rsidRDefault="002276E8">
      <w:pPr>
        <w:pStyle w:val="BodyText"/>
        <w:rPr>
          <w:rFonts w:ascii="Tahoma" w:hAnsi="Tahoma" w:cs="Tahoma"/>
          <w:b/>
          <w:sz w:val="6"/>
        </w:rPr>
      </w:pPr>
      <w:r w:rsidRPr="00BD3B02">
        <w:rPr>
          <w:rFonts w:ascii="Tahoma" w:hAnsi="Tahoma" w:cs="Tahoma"/>
          <w:b/>
          <w:noProof/>
          <w:sz w:val="6"/>
          <w:lang w:val="en-IN" w:eastAsia="en-IN"/>
        </w:rPr>
        <mc:AlternateContent>
          <mc:Choice Requires="wps">
            <w:drawing>
              <wp:anchor distT="0" distB="0" distL="0" distR="0" simplePos="0" relativeHeight="487588864" behindDoc="1" locked="0" layoutInCell="1" allowOverlap="1">
                <wp:simplePos x="0" y="0"/>
                <wp:positionH relativeFrom="page">
                  <wp:posOffset>540000</wp:posOffset>
                </wp:positionH>
                <wp:positionV relativeFrom="paragraph">
                  <wp:posOffset>75810</wp:posOffset>
                </wp:positionV>
                <wp:extent cx="648017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BCC3C6"/>
                        </a:solidFill>
                      </wps:spPr>
                      <wps:bodyPr wrap="square" lIns="0" tIns="0" rIns="0" bIns="0" rtlCol="0">
                        <a:prstTxWarp prst="textNoShape">
                          <a:avLst/>
                        </a:prstTxWarp>
                        <a:noAutofit/>
                      </wps:bodyPr>
                    </wps:wsp>
                  </a:graphicData>
                </a:graphic>
              </wp:anchor>
            </w:drawing>
          </mc:Choice>
          <mc:Fallback>
            <w:pict>
              <v:shape w14:anchorId="7DBE5F4B" id="Graphic 4" o:spid="_x0000_s1026" style="position:absolute;margin-left:42.5pt;margin-top:5.95pt;width:510.2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xQ1MwIAAOQEAAAOAAAAZHJzL2Uyb0RvYy54bWysVMFu2zAMvQ/YPwi6L06yJOuMOMWWosWA&#10;oi3QDDsrshwLk0VNUmLn70fJVuqul2GYDzJlPlGPj6TX112jyElYJ0EXdDaZUiI0h1LqQ0G/724/&#10;XFHiPNMlU6BFQc/C0evN+3fr1uRiDjWoUliCQbTLW1PQ2nuTZ5njtWiYm4ARGp0V2IZ53NpDVlrW&#10;YvRGZfPpdJW1YEtjgQvn8OtN76SbGL+qBPePVeWEJ6qgyM3H1cZ1H9Zss2b5wTJTSz7QYP/AomFS&#10;46WXUDfMM3K08k2oRnILDio/4dBkUFWSi5gDZjOb/pHNc82MiLmgOM5cZHL/Lyx/OD1ZIsuCLijR&#10;rMES3Q1qLII4rXE5Yp7Nkw3pOXMP/KdDR/bKEzZuwHSVbQIWkyNdVPp8UVp0nnD8uFpcTWeflpRw&#10;9H1ezpfhrozl6Sw/On8nIMZhp3vn+zqVyWJ1snink2mx2qHOKtbZU4J1tpRgnfd9nQ3z4VwgF0zS&#10;jojUA4/gbOAkdhBhPqQQ2OJDyWuyLzClx/A3wORObxOj9rDYgph58qV3jxnf/PfIkaApHFfgRK9x&#10;SD2KfZEDrx8L7kDJ8lYqFRRw9rDfKktODJX9ut1+3K6GWo1gsRn6+odO2EN5xq5qsZEK6n4dmRWU&#10;qG8a+zbMYDJsMvbJsF5tIU5qFN86v+t+MGuIQbOgHtvnAdJUsDx1BvIPgB4bTmr4cvRQydA2kVvP&#10;aNjgKMX8h7EPszreR9TLz2nzGwAA//8DAFBLAwQUAAYACAAAACEA1GLbct0AAAAJAQAADwAAAGRy&#10;cy9kb3ducmV2LnhtbEyPwU7DMBBE70j8g7VI3Kid0qA2xKlapHwApUhwc+1tHBGvg+224e9xT3Db&#10;3RnNvqnXkxvYGUPsPUkoZgIYkvamp07C/q19WAKLSZFRgyeU8IMR1s3tTa0q4y/0iudd6lgOoVgp&#10;CTalseI8aotOxZkfkbJ29MGplNfQcRPUJYe7gc+FeOJO9ZQ/WDXii0X9tTs5CSg0fbf2E214b/vt&#10;fPuxKfRCyvu7afMMLOGU/sxwxc/o0GSmgz+RiWyQsCxzlZTvxQrYVS9EWQI75OlxAbyp+f8GzS8A&#10;AAD//wMAUEsBAi0AFAAGAAgAAAAhALaDOJL+AAAA4QEAABMAAAAAAAAAAAAAAAAAAAAAAFtDb250&#10;ZW50X1R5cGVzXS54bWxQSwECLQAUAAYACAAAACEAOP0h/9YAAACUAQAACwAAAAAAAAAAAAAAAAAv&#10;AQAAX3JlbHMvLnJlbHNQSwECLQAUAAYACAAAACEAuDsUNTMCAADkBAAADgAAAAAAAAAAAAAAAAAu&#10;AgAAZHJzL2Uyb0RvYy54bWxQSwECLQAUAAYACAAAACEA1GLbct0AAAAJAQAADwAAAAAAAAAAAAAA&#10;AACNBAAAZHJzL2Rvd25yZXYueG1sUEsFBgAAAAAEAAQA8wAAAJcFAAAAAA==&#10;" path="m6480000,9525l,9525,,,6480000,r,9525xe" fillcolor="#bcc3c6" stroked="f">
                <v:path arrowok="t"/>
                <w10:wrap type="topAndBottom" anchorx="page"/>
              </v:shape>
            </w:pict>
          </mc:Fallback>
        </mc:AlternateContent>
      </w:r>
    </w:p>
    <w:p w:rsidR="007560D2" w:rsidRPr="00BD3B02" w:rsidRDefault="002276E8">
      <w:pPr>
        <w:pStyle w:val="ListParagraph"/>
        <w:numPr>
          <w:ilvl w:val="1"/>
          <w:numId w:val="1"/>
        </w:numPr>
        <w:tabs>
          <w:tab w:val="left" w:pos="555"/>
        </w:tabs>
        <w:spacing w:before="128" w:line="312" w:lineRule="auto"/>
        <w:ind w:right="140" w:firstLine="0"/>
        <w:rPr>
          <w:rFonts w:ascii="Tahoma" w:hAnsi="Tahoma" w:cs="Tahoma"/>
          <w:sz w:val="20"/>
        </w:rPr>
      </w:pPr>
      <w:r w:rsidRPr="00BD3B02">
        <w:rPr>
          <w:rFonts w:ascii="Tahoma" w:hAnsi="Tahoma" w:cs="Tahoma"/>
          <w:b/>
          <w:sz w:val="20"/>
        </w:rPr>
        <w:t>Term:</w:t>
      </w:r>
      <w:r w:rsidRPr="00BD3B02">
        <w:rPr>
          <w:rFonts w:ascii="Tahoma" w:hAnsi="Tahoma" w:cs="Tahoma"/>
          <w:b/>
          <w:spacing w:val="-1"/>
          <w:sz w:val="20"/>
        </w:rPr>
        <w:t xml:space="preserve"> </w:t>
      </w:r>
      <w:r w:rsidRPr="00BD3B02">
        <w:rPr>
          <w:rFonts w:ascii="Tahoma" w:hAnsi="Tahoma" w:cs="Tahoma"/>
          <w:sz w:val="20"/>
        </w:rPr>
        <w:t>This Agreement shall commence on the date of execution and shall continue on a month-to-month basis until terminated by either party pursuant to Section 6.</w:t>
      </w:r>
    </w:p>
    <w:p w:rsidR="007560D2" w:rsidRPr="00BD3B02" w:rsidRDefault="002276E8">
      <w:pPr>
        <w:pStyle w:val="ListParagraph"/>
        <w:numPr>
          <w:ilvl w:val="1"/>
          <w:numId w:val="1"/>
        </w:numPr>
        <w:tabs>
          <w:tab w:val="left" w:pos="560"/>
        </w:tabs>
        <w:spacing w:before="152" w:line="312" w:lineRule="auto"/>
        <w:ind w:right="141" w:firstLine="0"/>
        <w:rPr>
          <w:rFonts w:ascii="Tahoma" w:hAnsi="Tahoma" w:cs="Tahoma"/>
          <w:sz w:val="20"/>
        </w:rPr>
      </w:pPr>
      <w:r w:rsidRPr="00BD3B02">
        <w:rPr>
          <w:rFonts w:ascii="Tahoma" w:hAnsi="Tahoma" w:cs="Tahoma"/>
          <w:b/>
          <w:sz w:val="20"/>
        </w:rPr>
        <w:t xml:space="preserve">Probationary Period: </w:t>
      </w:r>
      <w:r w:rsidRPr="00BD3B02">
        <w:rPr>
          <w:rFonts w:ascii="Tahoma" w:hAnsi="Tahoma" w:cs="Tahoma"/>
          <w:sz w:val="20"/>
        </w:rPr>
        <w:t>The first (1st) month of this Agreement shall serve as a structured evaluation and probation period to assess performance fit.</w:t>
      </w:r>
    </w:p>
    <w:p w:rsidR="007560D2" w:rsidRPr="00BD3B02" w:rsidRDefault="007560D2">
      <w:pPr>
        <w:pStyle w:val="BodyText"/>
        <w:spacing w:before="62"/>
        <w:rPr>
          <w:rFonts w:ascii="Tahoma" w:hAnsi="Tahoma" w:cs="Tahoma"/>
          <w:sz w:val="20"/>
        </w:rPr>
      </w:pPr>
    </w:p>
    <w:p w:rsidR="007560D2" w:rsidRPr="00BD3B02" w:rsidRDefault="002276E8">
      <w:pPr>
        <w:pStyle w:val="Heading2"/>
        <w:numPr>
          <w:ilvl w:val="0"/>
          <w:numId w:val="1"/>
        </w:numPr>
        <w:tabs>
          <w:tab w:val="left" w:pos="429"/>
        </w:tabs>
        <w:ind w:left="429" w:hanging="287"/>
        <w:rPr>
          <w:rFonts w:ascii="Tahoma" w:hAnsi="Tahoma" w:cs="Tahoma"/>
          <w:sz w:val="22"/>
        </w:rPr>
      </w:pPr>
      <w:bookmarkStart w:id="4" w:name="3._Scope_of_Services_&amp;_Sales_Targets"/>
      <w:bookmarkEnd w:id="4"/>
      <w:r w:rsidRPr="00BD3B02">
        <w:rPr>
          <w:rFonts w:ascii="Tahoma" w:hAnsi="Tahoma" w:cs="Tahoma"/>
          <w:sz w:val="22"/>
        </w:rPr>
        <w:t>SCOPE</w:t>
      </w:r>
      <w:r w:rsidRPr="00BD3B02">
        <w:rPr>
          <w:rFonts w:ascii="Tahoma" w:hAnsi="Tahoma" w:cs="Tahoma"/>
          <w:spacing w:val="30"/>
          <w:sz w:val="22"/>
        </w:rPr>
        <w:t xml:space="preserve"> </w:t>
      </w:r>
      <w:r w:rsidRPr="00BD3B02">
        <w:rPr>
          <w:rFonts w:ascii="Tahoma" w:hAnsi="Tahoma" w:cs="Tahoma"/>
          <w:sz w:val="22"/>
        </w:rPr>
        <w:t>OF</w:t>
      </w:r>
      <w:r w:rsidRPr="00BD3B02">
        <w:rPr>
          <w:rFonts w:ascii="Tahoma" w:hAnsi="Tahoma" w:cs="Tahoma"/>
          <w:spacing w:val="30"/>
          <w:sz w:val="22"/>
        </w:rPr>
        <w:t xml:space="preserve"> </w:t>
      </w:r>
      <w:r w:rsidRPr="00BD3B02">
        <w:rPr>
          <w:rFonts w:ascii="Tahoma" w:hAnsi="Tahoma" w:cs="Tahoma"/>
          <w:sz w:val="22"/>
        </w:rPr>
        <w:t>SERVICES</w:t>
      </w:r>
      <w:r w:rsidRPr="00BD3B02">
        <w:rPr>
          <w:rFonts w:ascii="Tahoma" w:hAnsi="Tahoma" w:cs="Tahoma"/>
          <w:spacing w:val="30"/>
          <w:sz w:val="22"/>
        </w:rPr>
        <w:t xml:space="preserve"> </w:t>
      </w:r>
      <w:r w:rsidRPr="00BD3B02">
        <w:rPr>
          <w:rFonts w:ascii="Tahoma" w:hAnsi="Tahoma" w:cs="Tahoma"/>
          <w:sz w:val="22"/>
        </w:rPr>
        <w:t>&amp;</w:t>
      </w:r>
      <w:r w:rsidRPr="00BD3B02">
        <w:rPr>
          <w:rFonts w:ascii="Tahoma" w:hAnsi="Tahoma" w:cs="Tahoma"/>
          <w:spacing w:val="31"/>
          <w:sz w:val="22"/>
        </w:rPr>
        <w:t xml:space="preserve"> </w:t>
      </w:r>
      <w:r w:rsidRPr="00BD3B02">
        <w:rPr>
          <w:rFonts w:ascii="Tahoma" w:hAnsi="Tahoma" w:cs="Tahoma"/>
          <w:sz w:val="22"/>
        </w:rPr>
        <w:t>SALES</w:t>
      </w:r>
      <w:r w:rsidRPr="00BD3B02">
        <w:rPr>
          <w:rFonts w:ascii="Tahoma" w:hAnsi="Tahoma" w:cs="Tahoma"/>
          <w:spacing w:val="30"/>
          <w:sz w:val="22"/>
        </w:rPr>
        <w:t xml:space="preserve"> </w:t>
      </w:r>
      <w:r w:rsidRPr="00BD3B02">
        <w:rPr>
          <w:rFonts w:ascii="Tahoma" w:hAnsi="Tahoma" w:cs="Tahoma"/>
          <w:spacing w:val="-2"/>
          <w:sz w:val="22"/>
        </w:rPr>
        <w:t>TARGETS</w:t>
      </w:r>
    </w:p>
    <w:p w:rsidR="007560D2" w:rsidRPr="00BD3B02" w:rsidRDefault="002276E8">
      <w:pPr>
        <w:pStyle w:val="BodyText"/>
        <w:rPr>
          <w:rFonts w:ascii="Tahoma" w:hAnsi="Tahoma" w:cs="Tahoma"/>
          <w:b/>
          <w:sz w:val="6"/>
        </w:rPr>
      </w:pPr>
      <w:r w:rsidRPr="00BD3B02">
        <w:rPr>
          <w:rFonts w:ascii="Tahoma" w:hAnsi="Tahoma" w:cs="Tahoma"/>
          <w:b/>
          <w:noProof/>
          <w:sz w:val="6"/>
          <w:lang w:val="en-IN" w:eastAsia="en-IN"/>
        </w:rPr>
        <mc:AlternateContent>
          <mc:Choice Requires="wps">
            <w:drawing>
              <wp:anchor distT="0" distB="0" distL="0" distR="0" simplePos="0" relativeHeight="487589376" behindDoc="1" locked="0" layoutInCell="1" allowOverlap="1">
                <wp:simplePos x="0" y="0"/>
                <wp:positionH relativeFrom="page">
                  <wp:posOffset>540000</wp:posOffset>
                </wp:positionH>
                <wp:positionV relativeFrom="paragraph">
                  <wp:posOffset>76105</wp:posOffset>
                </wp:positionV>
                <wp:extent cx="648017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BCC3C6"/>
                        </a:solidFill>
                      </wps:spPr>
                      <wps:bodyPr wrap="square" lIns="0" tIns="0" rIns="0" bIns="0" rtlCol="0">
                        <a:prstTxWarp prst="textNoShape">
                          <a:avLst/>
                        </a:prstTxWarp>
                        <a:noAutofit/>
                      </wps:bodyPr>
                    </wps:wsp>
                  </a:graphicData>
                </a:graphic>
              </wp:anchor>
            </w:drawing>
          </mc:Choice>
          <mc:Fallback>
            <w:pict>
              <v:shape w14:anchorId="061BAE9F" id="Graphic 5" o:spid="_x0000_s1026" style="position:absolute;margin-left:42.5pt;margin-top:6pt;width:510.2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iD9MQIAAOQEAAAOAAAAZHJzL2Uyb0RvYy54bWysVMFu2zAMvQ/YPwi6L06yJeuMOMWWosWA&#10;oivQDDsrshwbk0WNUmLn70fJUequl2FYDjIlPlF8j2RW132r2VGha8AUfDaZcqaMhLIx+4J/396+&#10;u+LMeWFKocGogp+U49frt29Wnc3VHGrQpUJGQYzLO1vw2nubZ5mTtWqFm4BVhpwVYCs8bXGflSg6&#10;it7qbD6dLrMOsLQIUjlHpzeDk69j/KpS0n+rKqc80wWn3HxcMa67sGbrlcj3KGzdyHMa4h+yaEVj&#10;6NFLqBvhBTtg8ypU20gEB5WfSGgzqKpGqsiB2Mymf7B5qoVVkQuJ4+xFJvf/wsqH4yOypiz4gjMj&#10;WirR3VmNRRCnsy4nzJN9xEDP2XuQPx05sheesHFnTF9hG7BEjvVR6dNFadV7Julw+eFqOvtIT0ry&#10;fVrM41uZyNNdeXD+TkGMI473zg91KpMl6mTJ3iQTqdqhzjrW2XNGdUbOqM67oc5W+HAvJBdM1o0S&#10;qc95BGcLR7WFCPOBQsiWfpy9TPYZps0Y/gqY3OlrY9QBFluQmCdf+g6Y8ct/jxwJmsJJDU6Fsg3U&#10;L0aUgw7HgjvQTXnbaB0UcLjfbTSyoyBlv2w27zfLICZdGcFiMwz1D52wg/JEXdVRIxXc/ToIVJzp&#10;r4b6NsxgMjAZu2Sg1xuIkxrFR+e3/Q+BllkyC+6pfR4gTYXIU2cEUhdsuGng88FD1YS2ibkNGZ03&#10;NEqRwHnsw6yO9xH1/Oe0/g0AAP//AwBQSwMEFAAGAAgAAAAhAIpYh7TcAAAACQEAAA8AAABkcnMv&#10;ZG93bnJldi54bWxMj01OwzAQhfdI3MEaJHbUTiCoCnGqFikHoFAJdm4yjaPG42C7bbg90xWs5ueN&#10;3nyvWs1uFGcMcfCkIVsoEEit7wbqNXy8Nw9LEDEZ6szoCTX8YIRVfXtTmbLzF3rD8zb1gk0olkaD&#10;TWkqpYytRWfiwk9IrB18cCbxGHrZBXNhczfKXKln6cxA/MGaCV8ttsftyWlA1dJ3Y7/Qhl0zbPLN&#10;5zprn7S+v5vXLyASzunvGK74jA41M+39ibooRg3LgqMk3udcr3qmigLEnrvHAmRdyf8J6l8AAAD/&#10;/wMAUEsBAi0AFAAGAAgAAAAhALaDOJL+AAAA4QEAABMAAAAAAAAAAAAAAAAAAAAAAFtDb250ZW50&#10;X1R5cGVzXS54bWxQSwECLQAUAAYACAAAACEAOP0h/9YAAACUAQAACwAAAAAAAAAAAAAAAAAvAQAA&#10;X3JlbHMvLnJlbHNQSwECLQAUAAYACAAAACEA4EYg/TECAADkBAAADgAAAAAAAAAAAAAAAAAuAgAA&#10;ZHJzL2Uyb0RvYy54bWxQSwECLQAUAAYACAAAACEAiliHtNwAAAAJAQAADwAAAAAAAAAAAAAAAACL&#10;BAAAZHJzL2Rvd25yZXYueG1sUEsFBgAAAAAEAAQA8wAAAJQFAAAAAA==&#10;" path="m6480000,9525l,9525,,,6480000,r,9525xe" fillcolor="#bcc3c6" stroked="f">
                <v:path arrowok="t"/>
                <w10:wrap type="topAndBottom" anchorx="page"/>
              </v:shape>
            </w:pict>
          </mc:Fallback>
        </mc:AlternateContent>
      </w:r>
    </w:p>
    <w:p w:rsidR="007560D2" w:rsidRPr="00BD3B02" w:rsidRDefault="002276E8">
      <w:pPr>
        <w:pStyle w:val="ListParagraph"/>
        <w:numPr>
          <w:ilvl w:val="1"/>
          <w:numId w:val="1"/>
        </w:numPr>
        <w:tabs>
          <w:tab w:val="left" w:pos="560"/>
        </w:tabs>
        <w:spacing w:before="128" w:line="312" w:lineRule="auto"/>
        <w:ind w:right="138" w:firstLine="0"/>
        <w:rPr>
          <w:rFonts w:ascii="Tahoma" w:hAnsi="Tahoma" w:cs="Tahoma"/>
          <w:sz w:val="20"/>
        </w:rPr>
      </w:pPr>
      <w:r w:rsidRPr="00BD3B02">
        <w:rPr>
          <w:rFonts w:ascii="Tahoma" w:hAnsi="Tahoma" w:cs="Tahoma"/>
          <w:b/>
          <w:sz w:val="20"/>
        </w:rPr>
        <w:t xml:space="preserve">Services: </w:t>
      </w:r>
      <w:r w:rsidRPr="00BD3B02">
        <w:rPr>
          <w:rFonts w:ascii="Tahoma" w:hAnsi="Tahoma" w:cs="Tahoma"/>
          <w:sz w:val="20"/>
        </w:rPr>
        <w:t xml:space="preserve">The </w:t>
      </w:r>
      <w:r w:rsidR="00BD3B02" w:rsidRPr="00BD3B02">
        <w:rPr>
          <w:rFonts w:ascii="Tahoma" w:hAnsi="Tahoma" w:cs="Tahoma"/>
          <w:sz w:val="20"/>
        </w:rPr>
        <w:t>Contractor</w:t>
      </w:r>
      <w:r w:rsidRPr="00BD3B02">
        <w:rPr>
          <w:rFonts w:ascii="Tahoma" w:hAnsi="Tahoma" w:cs="Tahoma"/>
          <w:sz w:val="20"/>
        </w:rPr>
        <w:t xml:space="preserve"> shall conduct direct field outreach to local restaurants, cafes, food courts, and lounges, deliver live product demonstrations of The Golden Fork, and secure annual software</w:t>
      </w:r>
      <w:r w:rsidRPr="00BD3B02">
        <w:rPr>
          <w:rFonts w:ascii="Tahoma" w:hAnsi="Tahoma" w:cs="Tahoma"/>
          <w:spacing w:val="40"/>
          <w:sz w:val="20"/>
        </w:rPr>
        <w:t xml:space="preserve"> </w:t>
      </w:r>
      <w:r w:rsidRPr="00BD3B02">
        <w:rPr>
          <w:rFonts w:ascii="Tahoma" w:hAnsi="Tahoma" w:cs="Tahoma"/>
          <w:sz w:val="20"/>
        </w:rPr>
        <w:t>subscription agreements from qualified merchants.</w:t>
      </w:r>
    </w:p>
    <w:p w:rsidR="007560D2" w:rsidRPr="00BD3B02" w:rsidRDefault="007560D2">
      <w:pPr>
        <w:pStyle w:val="ListParagraph"/>
        <w:spacing w:line="312" w:lineRule="auto"/>
        <w:rPr>
          <w:rFonts w:ascii="Tahoma" w:hAnsi="Tahoma" w:cs="Tahoma"/>
          <w:sz w:val="20"/>
        </w:rPr>
        <w:sectPr w:rsidR="007560D2" w:rsidRPr="00BD3B02">
          <w:type w:val="continuous"/>
          <w:pgSz w:w="11910" w:h="16840"/>
          <w:pgMar w:top="1120" w:right="708" w:bottom="280" w:left="708" w:header="720" w:footer="720" w:gutter="0"/>
          <w:cols w:space="720"/>
        </w:sectPr>
      </w:pPr>
    </w:p>
    <w:p w:rsidR="007560D2" w:rsidRDefault="002276E8">
      <w:pPr>
        <w:pStyle w:val="ListParagraph"/>
        <w:numPr>
          <w:ilvl w:val="1"/>
          <w:numId w:val="1"/>
        </w:numPr>
        <w:tabs>
          <w:tab w:val="left" w:pos="594"/>
        </w:tabs>
        <w:spacing w:before="44" w:line="312" w:lineRule="auto"/>
        <w:ind w:right="139" w:firstLine="0"/>
        <w:rPr>
          <w:rFonts w:ascii="Tahoma" w:hAnsi="Tahoma" w:cs="Tahoma"/>
          <w:sz w:val="20"/>
        </w:rPr>
      </w:pPr>
      <w:r w:rsidRPr="00BD3B02">
        <w:rPr>
          <w:rFonts w:ascii="Tahoma" w:hAnsi="Tahoma" w:cs="Tahoma"/>
          <w:noProof/>
          <w:sz w:val="20"/>
          <w:lang w:val="en-IN" w:eastAsia="en-IN"/>
        </w:rPr>
        <w:lastRenderedPageBreak/>
        <mc:AlternateContent>
          <mc:Choice Requires="wps">
            <w:drawing>
              <wp:anchor distT="0" distB="0" distL="0" distR="0" simplePos="0" relativeHeight="487528448" behindDoc="1" locked="0" layoutInCell="1" allowOverlap="1">
                <wp:simplePos x="0" y="0"/>
                <wp:positionH relativeFrom="page">
                  <wp:posOffset>0</wp:posOffset>
                </wp:positionH>
                <wp:positionV relativeFrom="page">
                  <wp:posOffset>0</wp:posOffset>
                </wp:positionV>
                <wp:extent cx="7560309" cy="1069213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DFBF6"/>
                        </a:solidFill>
                      </wps:spPr>
                      <wps:bodyPr wrap="square" lIns="0" tIns="0" rIns="0" bIns="0" rtlCol="0">
                        <a:prstTxWarp prst="textNoShape">
                          <a:avLst/>
                        </a:prstTxWarp>
                        <a:noAutofit/>
                      </wps:bodyPr>
                    </wps:wsp>
                  </a:graphicData>
                </a:graphic>
              </wp:anchor>
            </w:drawing>
          </mc:Choice>
          <mc:Fallback>
            <w:pict>
              <v:shape w14:anchorId="5D77E426" id="Graphic 6" o:spid="_x0000_s1026" style="position:absolute;margin-left:0;margin-top:0;width:595.3pt;height:841.9pt;z-index:-15788032;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R7PwIAAPgEAAAOAAAAZHJzL2Uyb0RvYy54bWysVMFu2zAMvQ/YPwi6L3ZSJF2MOMXWIMWA&#10;oivQDDvLshwbk0VNUmLn70fJVuqtl2FYDjJlPjGP71He3PWtJGdhbAMqp/NZSolQHMpGHXP67bD/&#10;8JES65gqmQQlcnoRlt5t37/bdDoTC6hBlsIQLKJs1umc1s7pLEksr0XL7Ay0UJiswLTM4dYck9Kw&#10;Dqu3Mlmk6SrpwJTaABfW4tvdkKTbUL+qBHdfq8oKR2ROkZsLqwlr4ddku2HZ0TBdN3ykwf6BRcsa&#10;hX96LbVjjpGTad6UahtuwELlZhzaBKqq4SL0gN3M0z+6eamZFqEXFMfqq0z2/5XlT+dnQ5oypytK&#10;FGvRoodRjZUXp9M2Q8yLfja+Pasfgf+wmEh+y/iNHTF9ZVqPxeZIH5S+XJUWvSMcX94uV+lNuqaE&#10;Y26ertaL+U0wI2FZPM9P1j0ICLXY+dG6wasyRqyOEe9VDA067r2WwWtHCXptKEGvi8FrzZw/5wn6&#10;kHQTMvWEiwe0cBYHCFDnW7ldLtf4o2QkPfcbr8UUKtX0CM7cW3CExKcO1QdoVCHm4nPATBn8PdIL&#10;POEaS3IJVgz0vRShj6s82NPUAAuyKfeNlF4Na47FvTTkzFDp/W7/eR9mBY9MYGFAhpnw01FAecFJ&#10;63C4cmp/npgRlMgvCmfZ38sYmBgUMTBO3kO4vcEIY92h/86MJhrDnDocqSeIN4VlcVKQjAcMWH9S&#10;waeTg6rxYxS4DYzGDV6v0P/4KfD3d7oPqNcP1vYXAAAA//8DAFBLAwQUAAYACAAAACEAGmOZBt4A&#10;AAAHAQAADwAAAGRycy9kb3ducmV2LnhtbEyPQUvDQBCF74L/YRnBi9hNWwgxzaYUwYsn21Sot0l2&#10;mkSzs2F328Z/79aLXoY3vOG9b4r1ZAZxJud7ywrmswQEcWN1z62CffXymIHwAVnjYJkUfJOHdXl7&#10;U2Cu7YW3dN6FVsQQ9jkq6EIYcyl905FBP7MjcfSO1hkMcXWt1A4vMdwMcpEkqTTYc2zocKTnjpqv&#10;3ckocO9+8fA2vR42psXDtvqs6o9lpdT93bRZgQg0hb9juOJHdCgjU21PrL0YFMRHwu+8evOnJAVR&#10;R5VmywxkWcj//OUPAAAA//8DAFBLAQItABQABgAIAAAAIQC2gziS/gAAAOEBAAATAAAAAAAAAAAA&#10;AAAAAAAAAABbQ29udGVudF9UeXBlc10ueG1sUEsBAi0AFAAGAAgAAAAhADj9If/WAAAAlAEAAAsA&#10;AAAAAAAAAAAAAAAALwEAAF9yZWxzLy5yZWxzUEsBAi0AFAAGAAgAAAAhAH4ApHs/AgAA+AQAAA4A&#10;AAAAAAAAAAAAAAAALgIAAGRycy9lMm9Eb2MueG1sUEsBAi0AFAAGAAgAAAAhABpjmQbeAAAABwEA&#10;AA8AAAAAAAAAAAAAAAAAmQQAAGRycy9kb3ducmV2LnhtbFBLBQYAAAAABAAEAPMAAACkBQAAAAA=&#10;" path="m7559999,10691999l,10691999,,,7559999,r,10691999xe" fillcolor="#fdfbf6" stroked="f">
                <v:path arrowok="t"/>
                <w10:wrap anchorx="page" anchory="page"/>
              </v:shape>
            </w:pict>
          </mc:Fallback>
        </mc:AlternateContent>
      </w:r>
      <w:r w:rsidRPr="00BD3B02">
        <w:rPr>
          <w:rFonts w:ascii="Tahoma" w:hAnsi="Tahoma" w:cs="Tahoma"/>
          <w:b/>
          <w:sz w:val="20"/>
        </w:rPr>
        <w:t xml:space="preserve">Monthly Quota: </w:t>
      </w:r>
      <w:r w:rsidRPr="00BD3B02">
        <w:rPr>
          <w:rFonts w:ascii="Tahoma" w:hAnsi="Tahoma" w:cs="Tahoma"/>
          <w:sz w:val="20"/>
        </w:rPr>
        <w:t xml:space="preserve">The standard baseline performance target for the </w:t>
      </w:r>
      <w:r w:rsidR="00BD3B02" w:rsidRPr="00BD3B02">
        <w:rPr>
          <w:rFonts w:ascii="Tahoma" w:hAnsi="Tahoma" w:cs="Tahoma"/>
          <w:sz w:val="20"/>
        </w:rPr>
        <w:t>Contractor</w:t>
      </w:r>
      <w:r w:rsidRPr="00BD3B02">
        <w:rPr>
          <w:rFonts w:ascii="Tahoma" w:hAnsi="Tahoma" w:cs="Tahoma"/>
          <w:sz w:val="20"/>
        </w:rPr>
        <w:t xml:space="preserve"> is the successful closure of </w:t>
      </w:r>
      <w:r w:rsidRPr="00BD3B02">
        <w:rPr>
          <w:rFonts w:ascii="Tahoma" w:hAnsi="Tahoma" w:cs="Tahoma"/>
          <w:b/>
          <w:sz w:val="20"/>
        </w:rPr>
        <w:t xml:space="preserve">five (5) annual subscriptions </w:t>
      </w:r>
      <w:r w:rsidRPr="00BD3B02">
        <w:rPr>
          <w:rFonts w:ascii="Tahoma" w:hAnsi="Tahoma" w:cs="Tahoma"/>
          <w:sz w:val="20"/>
        </w:rPr>
        <w:t>per calendar month.</w:t>
      </w:r>
    </w:p>
    <w:p w:rsidR="00D800B6" w:rsidRPr="00D800B6" w:rsidRDefault="00D800B6" w:rsidP="00D800B6">
      <w:pPr>
        <w:pStyle w:val="ListParagraph"/>
        <w:rPr>
          <w:rFonts w:ascii="Tahoma" w:hAnsi="Tahoma" w:cs="Tahoma"/>
          <w:sz w:val="20"/>
        </w:rPr>
      </w:pPr>
    </w:p>
    <w:p w:rsidR="00D800B6" w:rsidRPr="00BD3B02" w:rsidRDefault="00D800B6">
      <w:pPr>
        <w:pStyle w:val="ListParagraph"/>
        <w:numPr>
          <w:ilvl w:val="1"/>
          <w:numId w:val="1"/>
        </w:numPr>
        <w:tabs>
          <w:tab w:val="left" w:pos="594"/>
        </w:tabs>
        <w:spacing w:before="44" w:line="312" w:lineRule="auto"/>
        <w:ind w:right="139" w:firstLine="0"/>
        <w:rPr>
          <w:rFonts w:ascii="Tahoma" w:hAnsi="Tahoma" w:cs="Tahoma"/>
          <w:sz w:val="20"/>
        </w:rPr>
      </w:pPr>
      <w:r w:rsidRPr="00D800B6">
        <w:rPr>
          <w:rFonts w:ascii="Tahoma" w:hAnsi="Tahoma" w:cs="Tahoma"/>
          <w:b/>
          <w:bCs/>
          <w:sz w:val="20"/>
        </w:rPr>
        <w:t>Performance Failure and Remediation:</w:t>
      </w:r>
      <w:r w:rsidRPr="00D800B6">
        <w:rPr>
          <w:rFonts w:ascii="Tahoma" w:hAnsi="Tahoma" w:cs="Tahoma"/>
          <w:sz w:val="20"/>
        </w:rPr>
        <w:t xml:space="preserve"> In the event the Contractor fails to achieve the baseline monthly target of five (5) closed annual subscriptions in any regular calendar month following the initial probation period, the Contractor shall automatically be placed on a secondary performance probation period for the immediately subsequent calendar month. If the Contractor fails to achieve the baseline monthly target of five (5) closed annual subscriptions during this secondary probation period, the Contractor shall be deemed unfit for the position, and this Agreement shall be subject to immediate termination by the Company with cause.</w:t>
      </w:r>
    </w:p>
    <w:p w:rsidR="007560D2" w:rsidRPr="00BD3B02" w:rsidRDefault="007560D2">
      <w:pPr>
        <w:pStyle w:val="BodyText"/>
        <w:spacing w:before="62"/>
        <w:rPr>
          <w:rFonts w:ascii="Tahoma" w:hAnsi="Tahoma" w:cs="Tahoma"/>
          <w:sz w:val="20"/>
        </w:rPr>
      </w:pPr>
    </w:p>
    <w:p w:rsidR="007560D2" w:rsidRPr="00BD3B02" w:rsidRDefault="002276E8">
      <w:pPr>
        <w:pStyle w:val="Heading2"/>
        <w:numPr>
          <w:ilvl w:val="0"/>
          <w:numId w:val="1"/>
        </w:numPr>
        <w:tabs>
          <w:tab w:val="left" w:pos="429"/>
        </w:tabs>
        <w:ind w:left="429" w:hanging="287"/>
        <w:rPr>
          <w:rFonts w:ascii="Tahoma" w:hAnsi="Tahoma" w:cs="Tahoma"/>
          <w:sz w:val="22"/>
        </w:rPr>
      </w:pPr>
      <w:bookmarkStart w:id="5" w:name="4._Compensation_and_Payout_Structure"/>
      <w:bookmarkEnd w:id="5"/>
      <w:r w:rsidRPr="00BD3B02">
        <w:rPr>
          <w:rFonts w:ascii="Tahoma" w:hAnsi="Tahoma" w:cs="Tahoma"/>
          <w:sz w:val="22"/>
        </w:rPr>
        <w:t>COMPENSATION</w:t>
      </w:r>
      <w:r w:rsidRPr="00BD3B02">
        <w:rPr>
          <w:rFonts w:ascii="Tahoma" w:hAnsi="Tahoma" w:cs="Tahoma"/>
          <w:spacing w:val="22"/>
          <w:sz w:val="22"/>
        </w:rPr>
        <w:t xml:space="preserve"> </w:t>
      </w:r>
      <w:r w:rsidRPr="00BD3B02">
        <w:rPr>
          <w:rFonts w:ascii="Tahoma" w:hAnsi="Tahoma" w:cs="Tahoma"/>
          <w:sz w:val="22"/>
        </w:rPr>
        <w:t>AND</w:t>
      </w:r>
      <w:r w:rsidRPr="00BD3B02">
        <w:rPr>
          <w:rFonts w:ascii="Tahoma" w:hAnsi="Tahoma" w:cs="Tahoma"/>
          <w:spacing w:val="22"/>
          <w:sz w:val="22"/>
        </w:rPr>
        <w:t xml:space="preserve"> </w:t>
      </w:r>
      <w:r w:rsidRPr="00BD3B02">
        <w:rPr>
          <w:rFonts w:ascii="Tahoma" w:hAnsi="Tahoma" w:cs="Tahoma"/>
          <w:sz w:val="22"/>
        </w:rPr>
        <w:t>PAYOUT</w:t>
      </w:r>
      <w:r w:rsidRPr="00BD3B02">
        <w:rPr>
          <w:rFonts w:ascii="Tahoma" w:hAnsi="Tahoma" w:cs="Tahoma"/>
          <w:spacing w:val="22"/>
          <w:sz w:val="22"/>
        </w:rPr>
        <w:t xml:space="preserve"> </w:t>
      </w:r>
      <w:r w:rsidRPr="00BD3B02">
        <w:rPr>
          <w:rFonts w:ascii="Tahoma" w:hAnsi="Tahoma" w:cs="Tahoma"/>
          <w:spacing w:val="-2"/>
          <w:sz w:val="22"/>
        </w:rPr>
        <w:t>STRUCTURE</w:t>
      </w:r>
    </w:p>
    <w:p w:rsidR="007560D2" w:rsidRPr="00BD3B02" w:rsidRDefault="002276E8">
      <w:pPr>
        <w:pStyle w:val="BodyText"/>
        <w:rPr>
          <w:rFonts w:ascii="Tahoma" w:hAnsi="Tahoma" w:cs="Tahoma"/>
          <w:b/>
          <w:sz w:val="6"/>
        </w:rPr>
      </w:pPr>
      <w:r w:rsidRPr="00BD3B02">
        <w:rPr>
          <w:rFonts w:ascii="Tahoma" w:hAnsi="Tahoma" w:cs="Tahoma"/>
          <w:b/>
          <w:noProof/>
          <w:sz w:val="6"/>
          <w:lang w:val="en-IN" w:eastAsia="en-IN"/>
        </w:rPr>
        <mc:AlternateContent>
          <mc:Choice Requires="wps">
            <w:drawing>
              <wp:anchor distT="0" distB="0" distL="0" distR="0" simplePos="0" relativeHeight="487590400" behindDoc="1" locked="0" layoutInCell="1" allowOverlap="1">
                <wp:simplePos x="0" y="0"/>
                <wp:positionH relativeFrom="page">
                  <wp:posOffset>540000</wp:posOffset>
                </wp:positionH>
                <wp:positionV relativeFrom="paragraph">
                  <wp:posOffset>76048</wp:posOffset>
                </wp:positionV>
                <wp:extent cx="648017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BCC3C6"/>
                        </a:solidFill>
                      </wps:spPr>
                      <wps:bodyPr wrap="square" lIns="0" tIns="0" rIns="0" bIns="0" rtlCol="0">
                        <a:prstTxWarp prst="textNoShape">
                          <a:avLst/>
                        </a:prstTxWarp>
                        <a:noAutofit/>
                      </wps:bodyPr>
                    </wps:wsp>
                  </a:graphicData>
                </a:graphic>
              </wp:anchor>
            </w:drawing>
          </mc:Choice>
          <mc:Fallback>
            <w:pict>
              <v:shape w14:anchorId="4C793000" id="Graphic 7" o:spid="_x0000_s1026" style="position:absolute;margin-left:42.5pt;margin-top:6pt;width:510.2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jm2MwIAAOQEAAAOAAAAZHJzL2Uyb0RvYy54bWysVMFu2zAMvQ/YPwi6L06yJemMOMWWosWA&#10;oi3QDDsrshwLk0VNUmLn70fJVuqul2GYDzJlPlGPj6TX112jyElYJ0EXdDaZUiI0h1LqQ0G/724/&#10;XFHiPNMlU6BFQc/C0evN+3fr1uRiDjWoUliCQbTLW1PQ2nuTZ5njtWiYm4ARGp0V2IZ53NpDVlrW&#10;YvRGZfPpdJm1YEtjgQvn8OtN76SbGL+qBPePVeWEJ6qgyM3H1cZ1H9Zss2b5wTJTSz7QYP/AomFS&#10;46WXUDfMM3K08k2oRnILDio/4dBkUFWSi5gDZjOb/pHNc82MiLmgOM5cZHL/Lyx/OD1ZIsuCrijR&#10;rMES3Q1qrII4rXE5Yp7Nkw3pOXMP/KdDR/bKEzZuwHSVbQIWkyNdVPp8UVp0nnD8uPx0NZ2tFpRw&#10;9H1ezBfhrozl6Sw/On8nIMZhp3vn+zqVyWJ1snink2mx2qHOKtbZU4J1tpRgnfd9nQ3z4VwgF0zS&#10;jojUA4/gbOAkdhBhPqQQ2OJDyWuyLzClx/A3wORObxOj9rDYgph58qV3jxnf/PfIkaApHFfgRK9x&#10;SD2KfZEDrx8L7kDJ8lYqFRRw9rDfKktODJX9ut1+3C6HWo1gsRn6+odO2EN5xq5qsZEK6n4dmRWU&#10;qG8a+zbMYDJsMvbJsF5tIU5qFN86v+t+MGuIQbOgHtvnAdJUsDx1BvIPgB4bTmr4cvRQydA2kVvP&#10;aNjgKMX8h7EPszreR9TLz2nzGwAA//8DAFBLAwQUAAYACAAAACEAiliHtNwAAAAJAQAADwAAAGRy&#10;cy9kb3ducmV2LnhtbEyPTU7DMBCF90jcwRokdtROIKgKcaoWKQegUAl2bjKNo8bjYLttuD3TFazm&#10;543efK9azW4UZwxx8KQhWygQSK3vBuo1fLw3D0sQMRnqzOgJNfxghFV9e1OZsvMXesPzNvWCTSiW&#10;RoNNaSqljK1FZ+LCT0isHXxwJvEYetkFc2FzN8pcqWfpzED8wZoJXy22x+3JaUDV0ndjv9CGXTNs&#10;8s3nOmuftL6/m9cvIBLO6e8YrviMDjUz7f2JuihGDcuCoyTe51yveqaKAsSeu8cCZF3J/wnqXwAA&#10;AP//AwBQSwECLQAUAAYACAAAACEAtoM4kv4AAADhAQAAEwAAAAAAAAAAAAAAAAAAAAAAW0NvbnRl&#10;bnRfVHlwZXNdLnhtbFBLAQItABQABgAIAAAAIQA4/SH/1gAAAJQBAAALAAAAAAAAAAAAAAAAAC8B&#10;AABfcmVscy8ucmVsc1BLAQItABQABgAIAAAAIQARujm2MwIAAOQEAAAOAAAAAAAAAAAAAAAAAC4C&#10;AABkcnMvZTJvRG9jLnhtbFBLAQItABQABgAIAAAAIQCKWIe03AAAAAkBAAAPAAAAAAAAAAAAAAAA&#10;AI0EAABkcnMvZG93bnJldi54bWxQSwUGAAAAAAQABADzAAAAlgUAAAAA&#10;" path="m6480000,9525l,9525,,,6480000,r,9525xe" fillcolor="#bcc3c6" stroked="f">
                <v:path arrowok="t"/>
                <w10:wrap type="topAndBottom" anchorx="page"/>
              </v:shape>
            </w:pict>
          </mc:Fallback>
        </mc:AlternateContent>
      </w:r>
    </w:p>
    <w:p w:rsidR="007560D2" w:rsidRDefault="002276E8">
      <w:pPr>
        <w:pStyle w:val="ListParagraph"/>
        <w:numPr>
          <w:ilvl w:val="1"/>
          <w:numId w:val="1"/>
        </w:numPr>
        <w:tabs>
          <w:tab w:val="left" w:pos="583"/>
        </w:tabs>
        <w:spacing w:before="128" w:line="312" w:lineRule="auto"/>
        <w:ind w:right="140" w:firstLine="0"/>
        <w:rPr>
          <w:rFonts w:ascii="Tahoma" w:hAnsi="Tahoma" w:cs="Tahoma"/>
          <w:sz w:val="20"/>
        </w:rPr>
      </w:pPr>
      <w:r w:rsidRPr="00BD3B02">
        <w:rPr>
          <w:rFonts w:ascii="Tahoma" w:hAnsi="Tahoma" w:cs="Tahoma"/>
          <w:b/>
          <w:sz w:val="20"/>
        </w:rPr>
        <w:t>Probationary Compensation</w:t>
      </w:r>
      <w:r w:rsidR="008D48F5">
        <w:rPr>
          <w:rFonts w:ascii="Tahoma" w:hAnsi="Tahoma" w:cs="Tahoma"/>
          <w:b/>
          <w:sz w:val="20"/>
        </w:rPr>
        <w:t xml:space="preserve"> and Evaluation</w:t>
      </w:r>
      <w:r w:rsidRPr="00BD3B02">
        <w:rPr>
          <w:rFonts w:ascii="Tahoma" w:hAnsi="Tahoma" w:cs="Tahoma"/>
          <w:b/>
          <w:sz w:val="20"/>
        </w:rPr>
        <w:t xml:space="preserve"> (Month 1): </w:t>
      </w:r>
      <w:r w:rsidR="008D48F5" w:rsidRPr="008D48F5">
        <w:rPr>
          <w:rFonts w:ascii="Tahoma" w:hAnsi="Tahoma" w:cs="Tahoma"/>
          <w:sz w:val="20"/>
        </w:rPr>
        <w:t>During the first month probation period, the Contractor's fixed service fee of ₹15,000 and continued engagement with the Company are strictly contingent upon the number of closed annual subscriptions, dictated by the following conditions:</w:t>
      </w:r>
    </w:p>
    <w:p w:rsidR="008D48F5" w:rsidRPr="008D48F5" w:rsidRDefault="008D48F5" w:rsidP="008D48F5">
      <w:pPr>
        <w:pStyle w:val="NormalWeb"/>
        <w:numPr>
          <w:ilvl w:val="0"/>
          <w:numId w:val="2"/>
        </w:numPr>
        <w:spacing w:line="276" w:lineRule="auto"/>
        <w:ind w:left="284" w:right="146" w:hanging="284"/>
        <w:jc w:val="both"/>
        <w:rPr>
          <w:rFonts w:ascii="Tahoma" w:hAnsi="Tahoma" w:cs="Tahoma"/>
          <w:sz w:val="20"/>
          <w:szCs w:val="20"/>
        </w:rPr>
      </w:pPr>
      <w:r w:rsidRPr="008D48F5">
        <w:rPr>
          <w:rFonts w:ascii="Tahoma" w:hAnsi="Tahoma" w:cs="Tahoma"/>
          <w:b/>
          <w:bCs/>
          <w:sz w:val="20"/>
          <w:szCs w:val="20"/>
        </w:rPr>
        <w:t>5 or more closed sales:</w:t>
      </w:r>
      <w:r w:rsidRPr="008D48F5">
        <w:rPr>
          <w:rFonts w:ascii="Tahoma" w:hAnsi="Tahoma" w:cs="Tahoma"/>
          <w:sz w:val="20"/>
          <w:szCs w:val="20"/>
        </w:rPr>
        <w:t xml:space="preserve"> The Contractor successfully clears the probationary period, shall be paid the full ₹15,000 fixed service fee for Month 1, and will transition to standard Contractor status for Month 2 onwards.</w:t>
      </w:r>
    </w:p>
    <w:p w:rsidR="008D48F5" w:rsidRPr="008D48F5" w:rsidRDefault="008D48F5" w:rsidP="008D48F5">
      <w:pPr>
        <w:pStyle w:val="NormalWeb"/>
        <w:numPr>
          <w:ilvl w:val="0"/>
          <w:numId w:val="2"/>
        </w:numPr>
        <w:spacing w:line="276" w:lineRule="auto"/>
        <w:ind w:left="284" w:right="146" w:hanging="284"/>
        <w:jc w:val="both"/>
        <w:rPr>
          <w:rFonts w:ascii="Tahoma" w:hAnsi="Tahoma" w:cs="Tahoma"/>
          <w:sz w:val="20"/>
          <w:szCs w:val="20"/>
        </w:rPr>
      </w:pPr>
      <w:r w:rsidRPr="008D48F5">
        <w:rPr>
          <w:rFonts w:ascii="Tahoma" w:hAnsi="Tahoma" w:cs="Tahoma"/>
          <w:b/>
          <w:bCs/>
          <w:sz w:val="20"/>
          <w:szCs w:val="20"/>
        </w:rPr>
        <w:t>2 to 4 closed sales:</w:t>
      </w:r>
      <w:r w:rsidRPr="008D48F5">
        <w:rPr>
          <w:rFonts w:ascii="Tahoma" w:hAnsi="Tahoma" w:cs="Tahoma"/>
          <w:sz w:val="20"/>
          <w:szCs w:val="20"/>
        </w:rPr>
        <w:t xml:space="preserve"> The Contractor shall be paid the full ₹15,000 fixed service fee for Month 1; however, the Contractor shall not clear the probationary period, and this Agreement shall automatically terminate at the conclusion of Month 1 without further notice.</w:t>
      </w:r>
    </w:p>
    <w:p w:rsidR="008D48F5" w:rsidRPr="00E7708B" w:rsidRDefault="008D48F5" w:rsidP="00CC1211">
      <w:pPr>
        <w:pStyle w:val="NormalWeb"/>
        <w:numPr>
          <w:ilvl w:val="0"/>
          <w:numId w:val="2"/>
        </w:numPr>
        <w:tabs>
          <w:tab w:val="left" w:pos="583"/>
        </w:tabs>
        <w:spacing w:before="128" w:line="312" w:lineRule="auto"/>
        <w:ind w:left="284" w:right="140" w:hanging="284"/>
        <w:jc w:val="both"/>
        <w:rPr>
          <w:rFonts w:ascii="Tahoma" w:hAnsi="Tahoma" w:cs="Tahoma"/>
          <w:sz w:val="20"/>
        </w:rPr>
      </w:pPr>
      <w:r w:rsidRPr="00E7708B">
        <w:rPr>
          <w:rFonts w:ascii="Tahoma" w:hAnsi="Tahoma" w:cs="Tahoma"/>
          <w:b/>
          <w:bCs/>
          <w:sz w:val="20"/>
          <w:szCs w:val="20"/>
        </w:rPr>
        <w:t>Fewer than 2 closed sales:</w:t>
      </w:r>
      <w:r w:rsidRPr="00E7708B">
        <w:rPr>
          <w:rFonts w:ascii="Tahoma" w:hAnsi="Tahoma" w:cs="Tahoma"/>
          <w:sz w:val="20"/>
          <w:szCs w:val="20"/>
        </w:rPr>
        <w:t xml:space="preserve"> The Contractor shall forfeit the fixed service fee (</w:t>
      </w:r>
      <w:proofErr w:type="spellStart"/>
      <w:r w:rsidRPr="00E7708B">
        <w:rPr>
          <w:rFonts w:ascii="Tahoma" w:hAnsi="Tahoma" w:cs="Tahoma"/>
          <w:sz w:val="20"/>
          <w:szCs w:val="20"/>
        </w:rPr>
        <w:t>payout</w:t>
      </w:r>
      <w:proofErr w:type="spellEnd"/>
      <w:r w:rsidRPr="00E7708B">
        <w:rPr>
          <w:rFonts w:ascii="Tahoma" w:hAnsi="Tahoma" w:cs="Tahoma"/>
          <w:sz w:val="20"/>
          <w:szCs w:val="20"/>
        </w:rPr>
        <w:t xml:space="preserve"> shall be ₹0) for failing to meet baseline outreach requirements, and this Agreement shall automatically terminate at the conclusion of Month 1 without further notice.</w:t>
      </w:r>
    </w:p>
    <w:p w:rsidR="007560D2" w:rsidRPr="00BD3B02" w:rsidRDefault="002276E8">
      <w:pPr>
        <w:pStyle w:val="ListParagraph"/>
        <w:numPr>
          <w:ilvl w:val="1"/>
          <w:numId w:val="1"/>
        </w:numPr>
        <w:tabs>
          <w:tab w:val="left" w:pos="680"/>
        </w:tabs>
        <w:spacing w:before="119" w:line="300" w:lineRule="auto"/>
        <w:ind w:right="140" w:firstLine="0"/>
        <w:rPr>
          <w:rFonts w:ascii="Tahoma" w:hAnsi="Tahoma" w:cs="Tahoma"/>
          <w:sz w:val="20"/>
        </w:rPr>
      </w:pPr>
      <w:r w:rsidRPr="00BD3B02">
        <w:rPr>
          <w:rFonts w:ascii="Tahoma" w:hAnsi="Tahoma" w:cs="Tahoma"/>
          <w:b/>
          <w:sz w:val="20"/>
        </w:rPr>
        <w:t xml:space="preserve">Standard Compensation (Month 2 Onwards): </w:t>
      </w:r>
      <w:r w:rsidR="00BD3B02" w:rsidRPr="00BD3B02">
        <w:rPr>
          <w:rFonts w:ascii="Tahoma" w:hAnsi="Tahoma" w:cs="Tahoma"/>
          <w:sz w:val="20"/>
        </w:rPr>
        <w:t>Commencing from the second month, the Contractor shall receive a fixed monthly service fee of ₹45,000, contingent upon achieving the baseline monthly target of five (5) closed annual subscriptions. If the Contractor closes fewer than five (5) annual subscriptions in a given calendar month, the fixed monthly service fee shall be void. In such an event, the Contractor shall instead be compensated on a strictly pro-rated commission basis, receiving ₹9,000 for each successfully closed annual subscription during that month.</w:t>
      </w:r>
    </w:p>
    <w:p w:rsidR="007560D2" w:rsidRDefault="002276E8">
      <w:pPr>
        <w:pStyle w:val="ListParagraph"/>
        <w:numPr>
          <w:ilvl w:val="1"/>
          <w:numId w:val="1"/>
        </w:numPr>
        <w:tabs>
          <w:tab w:val="left" w:pos="566"/>
        </w:tabs>
        <w:spacing w:before="159" w:line="312" w:lineRule="auto"/>
        <w:ind w:right="141" w:firstLine="0"/>
        <w:rPr>
          <w:rFonts w:ascii="Tahoma" w:hAnsi="Tahoma" w:cs="Tahoma"/>
          <w:sz w:val="20"/>
        </w:rPr>
      </w:pPr>
      <w:r w:rsidRPr="00BD3B02">
        <w:rPr>
          <w:rFonts w:ascii="Tahoma" w:hAnsi="Tahoma" w:cs="Tahoma"/>
          <w:b/>
          <w:sz w:val="20"/>
        </w:rPr>
        <w:t xml:space="preserve">Performance Commission Bonus: </w:t>
      </w:r>
      <w:r w:rsidRPr="00BD3B02">
        <w:rPr>
          <w:rFonts w:ascii="Tahoma" w:hAnsi="Tahoma" w:cs="Tahoma"/>
          <w:sz w:val="20"/>
        </w:rPr>
        <w:t xml:space="preserve">For every closed annual subscription exceeding the monthly target of 5 sales, the Company shall pay the </w:t>
      </w:r>
      <w:r w:rsidR="00BD3B02" w:rsidRPr="00BD3B02">
        <w:rPr>
          <w:rFonts w:ascii="Tahoma" w:hAnsi="Tahoma" w:cs="Tahoma"/>
          <w:sz w:val="20"/>
        </w:rPr>
        <w:t>Contractor</w:t>
      </w:r>
      <w:r w:rsidRPr="00BD3B02">
        <w:rPr>
          <w:rFonts w:ascii="Tahoma" w:hAnsi="Tahoma" w:cs="Tahoma"/>
          <w:sz w:val="20"/>
        </w:rPr>
        <w:t xml:space="preserve"> an uncapped commission bonus of </w:t>
      </w:r>
      <w:r w:rsidRPr="00BD3B02">
        <w:rPr>
          <w:rFonts w:ascii="Tahoma" w:hAnsi="Tahoma" w:cs="Tahoma"/>
          <w:b/>
          <w:sz w:val="20"/>
        </w:rPr>
        <w:t>₹5,000 per sale</w:t>
      </w:r>
      <w:r w:rsidRPr="00BD3B02">
        <w:rPr>
          <w:rFonts w:ascii="Tahoma" w:hAnsi="Tahoma" w:cs="Tahoma"/>
          <w:sz w:val="20"/>
        </w:rPr>
        <w:t>.</w:t>
      </w:r>
    </w:p>
    <w:p w:rsidR="00260E01" w:rsidRPr="00BD3B02" w:rsidRDefault="007C7CAD">
      <w:pPr>
        <w:pStyle w:val="ListParagraph"/>
        <w:numPr>
          <w:ilvl w:val="1"/>
          <w:numId w:val="1"/>
        </w:numPr>
        <w:tabs>
          <w:tab w:val="left" w:pos="566"/>
        </w:tabs>
        <w:spacing w:before="159" w:line="312" w:lineRule="auto"/>
        <w:ind w:right="141" w:firstLine="0"/>
        <w:rPr>
          <w:rFonts w:ascii="Tahoma" w:hAnsi="Tahoma" w:cs="Tahoma"/>
          <w:sz w:val="20"/>
        </w:rPr>
      </w:pPr>
      <w:r w:rsidRPr="007C7CAD">
        <w:rPr>
          <w:rFonts w:ascii="Tahoma" w:hAnsi="Tahoma" w:cs="Tahoma"/>
          <w:b/>
          <w:sz w:val="20"/>
        </w:rPr>
        <w:t>Cumulative Milestone Bonus:</w:t>
      </w:r>
      <w:r>
        <w:rPr>
          <w:rFonts w:ascii="Tahoma" w:hAnsi="Tahoma" w:cs="Tahoma"/>
          <w:sz w:val="20"/>
        </w:rPr>
        <w:t xml:space="preserve"> </w:t>
      </w:r>
      <w:r w:rsidR="00260E01" w:rsidRPr="00260E01">
        <w:rPr>
          <w:rFonts w:ascii="Tahoma" w:hAnsi="Tahoma" w:cs="Tahoma"/>
          <w:sz w:val="20"/>
        </w:rPr>
        <w:t>For every cumulative milestone of one hundred (100) successfully closed annual subscriptions achieved by the Contractor during the lifetime of their engagement with the Company—irrespective of the time frame taken to reach the milestone—the Company shall pay the Contractor a one-time milestone bonus of ₹1,00,000 (Rupees One Lakh). This bonus is recurring for every successive block of 100 closed annual subscriptions (e.g., at 100, 200, 300 sales) and is payable in the monthly billing cycle immediately following the realization of the 100th qualifying sale.</w:t>
      </w:r>
    </w:p>
    <w:p w:rsidR="007560D2" w:rsidRPr="00BD3B02" w:rsidRDefault="002276E8">
      <w:pPr>
        <w:pStyle w:val="ListParagraph"/>
        <w:numPr>
          <w:ilvl w:val="1"/>
          <w:numId w:val="1"/>
        </w:numPr>
        <w:tabs>
          <w:tab w:val="left" w:pos="563"/>
        </w:tabs>
        <w:spacing w:before="119" w:line="312" w:lineRule="auto"/>
        <w:ind w:right="141" w:firstLine="0"/>
        <w:rPr>
          <w:rFonts w:ascii="Tahoma" w:hAnsi="Tahoma" w:cs="Tahoma"/>
          <w:sz w:val="20"/>
        </w:rPr>
      </w:pPr>
      <w:r w:rsidRPr="00BD3B02">
        <w:rPr>
          <w:rFonts w:ascii="Tahoma" w:hAnsi="Tahoma" w:cs="Tahoma"/>
          <w:b/>
          <w:sz w:val="20"/>
        </w:rPr>
        <w:t xml:space="preserve">Invoicing and Taxes: </w:t>
      </w:r>
      <w:r w:rsidRPr="00BD3B02">
        <w:rPr>
          <w:rFonts w:ascii="Tahoma" w:hAnsi="Tahoma" w:cs="Tahoma"/>
          <w:sz w:val="20"/>
        </w:rPr>
        <w:t xml:space="preserve">The </w:t>
      </w:r>
      <w:r w:rsidR="00BD3B02" w:rsidRPr="00BD3B02">
        <w:rPr>
          <w:rFonts w:ascii="Tahoma" w:hAnsi="Tahoma" w:cs="Tahoma"/>
          <w:sz w:val="20"/>
        </w:rPr>
        <w:t>Contractor</w:t>
      </w:r>
      <w:r w:rsidRPr="00BD3B02">
        <w:rPr>
          <w:rFonts w:ascii="Tahoma" w:hAnsi="Tahoma" w:cs="Tahoma"/>
          <w:sz w:val="20"/>
        </w:rPr>
        <w:t xml:space="preserve"> shall submit a monthly itemized invoice to the Company. The </w:t>
      </w:r>
      <w:r w:rsidR="00BD3B02" w:rsidRPr="00BD3B02">
        <w:rPr>
          <w:rFonts w:ascii="Tahoma" w:hAnsi="Tahoma" w:cs="Tahoma"/>
          <w:sz w:val="20"/>
        </w:rPr>
        <w:t>Contractor</w:t>
      </w:r>
      <w:r w:rsidRPr="00BD3B02">
        <w:rPr>
          <w:rFonts w:ascii="Tahoma" w:hAnsi="Tahoma" w:cs="Tahoma"/>
          <w:sz w:val="20"/>
        </w:rPr>
        <w:t xml:space="preserve"> is solely responsible for all personal income tax filings, GST compliance (if applicable based on statutory registration thresholds), and statutory liabilities.</w:t>
      </w:r>
    </w:p>
    <w:p w:rsidR="00BD3B02" w:rsidRDefault="00BD3B02">
      <w:pPr>
        <w:pStyle w:val="ListParagraph"/>
        <w:numPr>
          <w:ilvl w:val="1"/>
          <w:numId w:val="1"/>
        </w:numPr>
        <w:tabs>
          <w:tab w:val="left" w:pos="563"/>
        </w:tabs>
        <w:spacing w:before="119" w:line="312" w:lineRule="auto"/>
        <w:ind w:right="141" w:firstLine="0"/>
        <w:rPr>
          <w:rFonts w:ascii="Tahoma" w:hAnsi="Tahoma" w:cs="Tahoma"/>
          <w:sz w:val="20"/>
        </w:rPr>
      </w:pPr>
      <w:r w:rsidRPr="00BD3B02">
        <w:rPr>
          <w:rFonts w:ascii="Tahoma" w:hAnsi="Tahoma" w:cs="Tahoma"/>
          <w:b/>
          <w:bCs/>
          <w:sz w:val="20"/>
        </w:rPr>
        <w:t>Definition of a Commissionable Sale:</w:t>
      </w:r>
      <w:r w:rsidRPr="00BD3B02">
        <w:rPr>
          <w:rFonts w:ascii="Tahoma" w:hAnsi="Tahoma" w:cs="Tahoma"/>
          <w:sz w:val="20"/>
        </w:rPr>
        <w:t xml:space="preserve"> For the purposes of calculating quotas, fixed fees, and bonuses under Sections 3 and 4, an annual subscription shall only be considered "closed" and commissionable once the full payment for the annual subscription fee has successfully cleared and settled into the official bank account of </w:t>
      </w:r>
      <w:proofErr w:type="spellStart"/>
      <w:r w:rsidRPr="00BD3B02">
        <w:rPr>
          <w:rFonts w:ascii="Tahoma" w:hAnsi="Tahoma" w:cs="Tahoma"/>
          <w:sz w:val="20"/>
        </w:rPr>
        <w:t>Metachasm</w:t>
      </w:r>
      <w:proofErr w:type="spellEnd"/>
      <w:r w:rsidRPr="00BD3B02">
        <w:rPr>
          <w:rFonts w:ascii="Tahoma" w:hAnsi="Tahoma" w:cs="Tahoma"/>
          <w:sz w:val="20"/>
        </w:rPr>
        <w:t xml:space="preserve"> Enterprises. Signed merchant agreements that result in chargebacks, bounced payments, or cancellations before the funds settle shall not count toward the Contractor's targets or compensation.</w:t>
      </w:r>
    </w:p>
    <w:p w:rsidR="00E7708B" w:rsidRPr="00BD3B02" w:rsidRDefault="00E7708B" w:rsidP="00E7708B">
      <w:pPr>
        <w:pStyle w:val="ListParagraph"/>
        <w:tabs>
          <w:tab w:val="left" w:pos="563"/>
        </w:tabs>
        <w:spacing w:before="119" w:line="312" w:lineRule="auto"/>
        <w:ind w:right="141"/>
        <w:rPr>
          <w:rFonts w:ascii="Tahoma" w:hAnsi="Tahoma" w:cs="Tahoma"/>
          <w:sz w:val="20"/>
        </w:rPr>
      </w:pPr>
    </w:p>
    <w:p w:rsidR="007560D2" w:rsidRPr="00BD3B02" w:rsidRDefault="007560D2">
      <w:pPr>
        <w:pStyle w:val="BodyText"/>
        <w:spacing w:before="63"/>
        <w:rPr>
          <w:rFonts w:ascii="Tahoma" w:hAnsi="Tahoma" w:cs="Tahoma"/>
          <w:sz w:val="20"/>
        </w:rPr>
      </w:pPr>
    </w:p>
    <w:p w:rsidR="007560D2" w:rsidRPr="00BD3B02" w:rsidRDefault="002276E8">
      <w:pPr>
        <w:pStyle w:val="Heading2"/>
        <w:numPr>
          <w:ilvl w:val="0"/>
          <w:numId w:val="1"/>
        </w:numPr>
        <w:tabs>
          <w:tab w:val="left" w:pos="429"/>
        </w:tabs>
        <w:ind w:left="429" w:hanging="287"/>
        <w:rPr>
          <w:rFonts w:ascii="Tahoma" w:hAnsi="Tahoma" w:cs="Tahoma"/>
          <w:sz w:val="22"/>
        </w:rPr>
      </w:pPr>
      <w:bookmarkStart w:id="6" w:name="5._Confidentiality_and_Intellectual_Prop"/>
      <w:bookmarkEnd w:id="6"/>
      <w:r w:rsidRPr="00BD3B02">
        <w:rPr>
          <w:rFonts w:ascii="Tahoma" w:hAnsi="Tahoma" w:cs="Tahoma"/>
          <w:sz w:val="22"/>
        </w:rPr>
        <w:t>CONFIDENTIALITY</w:t>
      </w:r>
      <w:r w:rsidRPr="00BD3B02">
        <w:rPr>
          <w:rFonts w:ascii="Tahoma" w:hAnsi="Tahoma" w:cs="Tahoma"/>
          <w:spacing w:val="63"/>
          <w:sz w:val="22"/>
        </w:rPr>
        <w:t xml:space="preserve"> </w:t>
      </w:r>
      <w:r w:rsidRPr="00BD3B02">
        <w:rPr>
          <w:rFonts w:ascii="Tahoma" w:hAnsi="Tahoma" w:cs="Tahoma"/>
          <w:sz w:val="22"/>
        </w:rPr>
        <w:t>AND</w:t>
      </w:r>
      <w:r w:rsidRPr="00BD3B02">
        <w:rPr>
          <w:rFonts w:ascii="Tahoma" w:hAnsi="Tahoma" w:cs="Tahoma"/>
          <w:spacing w:val="64"/>
          <w:sz w:val="22"/>
        </w:rPr>
        <w:t xml:space="preserve"> </w:t>
      </w:r>
      <w:r w:rsidRPr="00BD3B02">
        <w:rPr>
          <w:rFonts w:ascii="Tahoma" w:hAnsi="Tahoma" w:cs="Tahoma"/>
          <w:sz w:val="22"/>
        </w:rPr>
        <w:t>INTELLECTUAL</w:t>
      </w:r>
      <w:r w:rsidRPr="00BD3B02">
        <w:rPr>
          <w:rFonts w:ascii="Tahoma" w:hAnsi="Tahoma" w:cs="Tahoma"/>
          <w:spacing w:val="64"/>
          <w:sz w:val="22"/>
        </w:rPr>
        <w:t xml:space="preserve"> </w:t>
      </w:r>
      <w:r w:rsidRPr="00BD3B02">
        <w:rPr>
          <w:rFonts w:ascii="Tahoma" w:hAnsi="Tahoma" w:cs="Tahoma"/>
          <w:spacing w:val="-2"/>
          <w:sz w:val="22"/>
        </w:rPr>
        <w:t>PROPERTY</w:t>
      </w:r>
    </w:p>
    <w:p w:rsidR="007560D2" w:rsidRPr="00BD3B02" w:rsidRDefault="002276E8">
      <w:pPr>
        <w:pStyle w:val="BodyText"/>
        <w:rPr>
          <w:rFonts w:ascii="Tahoma" w:hAnsi="Tahoma" w:cs="Tahoma"/>
          <w:b/>
          <w:sz w:val="6"/>
        </w:rPr>
      </w:pPr>
      <w:r w:rsidRPr="00BD3B02">
        <w:rPr>
          <w:rFonts w:ascii="Tahoma" w:hAnsi="Tahoma" w:cs="Tahoma"/>
          <w:b/>
          <w:noProof/>
          <w:sz w:val="6"/>
          <w:lang w:val="en-IN" w:eastAsia="en-IN"/>
        </w:rPr>
        <mc:AlternateContent>
          <mc:Choice Requires="wps">
            <w:drawing>
              <wp:anchor distT="0" distB="0" distL="0" distR="0" simplePos="0" relativeHeight="487590912" behindDoc="1" locked="0" layoutInCell="1" allowOverlap="1">
                <wp:simplePos x="0" y="0"/>
                <wp:positionH relativeFrom="page">
                  <wp:posOffset>540000</wp:posOffset>
                </wp:positionH>
                <wp:positionV relativeFrom="paragraph">
                  <wp:posOffset>76017</wp:posOffset>
                </wp:positionV>
                <wp:extent cx="6480175"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BCC3C6"/>
                        </a:solidFill>
                      </wps:spPr>
                      <wps:bodyPr wrap="square" lIns="0" tIns="0" rIns="0" bIns="0" rtlCol="0">
                        <a:prstTxWarp prst="textNoShape">
                          <a:avLst/>
                        </a:prstTxWarp>
                        <a:noAutofit/>
                      </wps:bodyPr>
                    </wps:wsp>
                  </a:graphicData>
                </a:graphic>
              </wp:anchor>
            </w:drawing>
          </mc:Choice>
          <mc:Fallback>
            <w:pict>
              <v:shape w14:anchorId="6461931B" id="Graphic 8" o:spid="_x0000_s1026" style="position:absolute;margin-left:42.5pt;margin-top:6pt;width:510.2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zFUMwIAAOQEAAAOAAAAZHJzL2Uyb0RvYy54bWysVMFu2zAMvQ/YPwi6L06yJcuMOMWWosWA&#10;oivQDDsrshwbk0VNVOL070fJVuqul2GYDzJlPlHke6TXV+dWs5Ny2IAp+Gwy5UwZCWVjDgX/vrt5&#10;t+IMvTCl0GBUwZ8U8qvN2zfrzuZqDjXoUjlGQQzmnS147b3NswxlrVqBE7DKkLMC1wpPW3fISic6&#10;it7qbD6dLrMOXGkdSIVIX697J9/E+FWlpP9WVag80wWn3HxcXVz3Yc02a5EfnLB1I4c0xD9k0YrG&#10;0KWXUNfCC3Z0zatQbSMdIFR+IqHNoKoaqWINVM1s+kc1j7WwKtZC5KC90IT/L6y8Pz041pQFJ6GM&#10;aEmi24GNVSCns5gT5tE+uFAe2juQP5Ec2QtP2OCAOVeuDVgqjp0j008XptXZM0kflx9W09nHBWeS&#10;fJ8W80W4KxN5OiuP6G8VxDjidIe+16lMlqiTJc8mmY7UDjrrqLPnjHR2nJHO+15nK3w4F5ILJutG&#10;idRDHsHZwkntIMJ8KCFkSw9nL5N9hmkzhr8CJnd62xi1h8UWpMqTL717zPjmv0eOCE3hpAZUPceh&#10;9Ej2hQ66fkw4gm7Km0brwAC6w36rHTsJYvbLdvt+uxy0GsFiM/T6h07YQ/lEXdVRIxUcfx2FU5zp&#10;r4b6NsxgMlwy9slwXm8hTmok36HfnX8IZ5kls+Ce2uce0lSIPHUG5R8APTacNPD56KFqQtvE3PqM&#10;hg2NUqx/GPswq+N9RD3/nDa/AQAA//8DAFBLAwQUAAYACAAAACEAiliHtNwAAAAJAQAADwAAAGRy&#10;cy9kb3ducmV2LnhtbEyPTU7DMBCF90jcwRokdtROIKgKcaoWKQegUAl2bjKNo8bjYLttuD3TFazm&#10;543efK9azW4UZwxx8KQhWygQSK3vBuo1fLw3D0sQMRnqzOgJNfxghFV9e1OZsvMXesPzNvWCTSiW&#10;RoNNaSqljK1FZ+LCT0isHXxwJvEYetkFc2FzN8pcqWfpzED8wZoJXy22x+3JaUDV0ndjv9CGXTNs&#10;8s3nOmuftL6/m9cvIBLO6e8YrviMDjUz7f2JuihGDcuCoyTe51yveqaKAsSeu8cCZF3J/wnqXwAA&#10;AP//AwBQSwECLQAUAAYACAAAACEAtoM4kv4AAADhAQAAEwAAAAAAAAAAAAAAAAAAAAAAW0NvbnRl&#10;bnRfVHlwZXNdLnhtbFBLAQItABQABgAIAAAAIQA4/SH/1gAAAJQBAAALAAAAAAAAAAAAAAAAAC8B&#10;AABfcmVscy8ucmVsc1BLAQItABQABgAIAAAAIQDfNzFUMwIAAOQEAAAOAAAAAAAAAAAAAAAAAC4C&#10;AABkcnMvZTJvRG9jLnhtbFBLAQItABQABgAIAAAAIQCKWIe03AAAAAkBAAAPAAAAAAAAAAAAAAAA&#10;AI0EAABkcnMvZG93bnJldi54bWxQSwUGAAAAAAQABADzAAAAlgUAAAAA&#10;" path="m6480000,9525l,9525,,,6480000,r,9525xe" fillcolor="#bcc3c6" stroked="f">
                <v:path arrowok="t"/>
                <w10:wrap type="topAndBottom" anchorx="page"/>
              </v:shape>
            </w:pict>
          </mc:Fallback>
        </mc:AlternateContent>
      </w:r>
    </w:p>
    <w:p w:rsidR="007560D2" w:rsidRPr="00BD3B02" w:rsidRDefault="002276E8">
      <w:pPr>
        <w:pStyle w:val="ListParagraph"/>
        <w:numPr>
          <w:ilvl w:val="1"/>
          <w:numId w:val="1"/>
        </w:numPr>
        <w:tabs>
          <w:tab w:val="left" w:pos="644"/>
        </w:tabs>
        <w:spacing w:before="128" w:line="312" w:lineRule="auto"/>
        <w:ind w:right="139" w:firstLine="0"/>
        <w:rPr>
          <w:rFonts w:ascii="Tahoma" w:hAnsi="Tahoma" w:cs="Tahoma"/>
          <w:sz w:val="20"/>
        </w:rPr>
      </w:pPr>
      <w:r w:rsidRPr="00BD3B02">
        <w:rPr>
          <w:rFonts w:ascii="Tahoma" w:hAnsi="Tahoma" w:cs="Tahoma"/>
          <w:b/>
          <w:sz w:val="20"/>
        </w:rPr>
        <w:t xml:space="preserve">Confidential Information: </w:t>
      </w:r>
      <w:r w:rsidRPr="00BD3B02">
        <w:rPr>
          <w:rFonts w:ascii="Tahoma" w:hAnsi="Tahoma" w:cs="Tahoma"/>
          <w:sz w:val="20"/>
        </w:rPr>
        <w:t xml:space="preserve">The </w:t>
      </w:r>
      <w:r w:rsidR="00BD3B02" w:rsidRPr="00BD3B02">
        <w:rPr>
          <w:rFonts w:ascii="Tahoma" w:hAnsi="Tahoma" w:cs="Tahoma"/>
          <w:sz w:val="20"/>
        </w:rPr>
        <w:t>Contractor</w:t>
      </w:r>
      <w:r w:rsidRPr="00BD3B02">
        <w:rPr>
          <w:rFonts w:ascii="Tahoma" w:hAnsi="Tahoma" w:cs="Tahoma"/>
          <w:sz w:val="20"/>
        </w:rPr>
        <w:t xml:space="preserve"> acknowledges that they may receive proprietary information regarding The Golden Fork, customer databases, pricing, and business operations. The </w:t>
      </w:r>
      <w:r w:rsidR="00BD3B02" w:rsidRPr="00BD3B02">
        <w:rPr>
          <w:rFonts w:ascii="Tahoma" w:hAnsi="Tahoma" w:cs="Tahoma"/>
          <w:sz w:val="20"/>
        </w:rPr>
        <w:t>Contractor</w:t>
      </w:r>
      <w:r w:rsidRPr="00BD3B02">
        <w:rPr>
          <w:rFonts w:ascii="Tahoma" w:hAnsi="Tahoma" w:cs="Tahoma"/>
          <w:sz w:val="20"/>
        </w:rPr>
        <w:t xml:space="preserve"> agrees to maintain strict confidentiality and not disclose such information to third parties.</w:t>
      </w:r>
    </w:p>
    <w:p w:rsidR="007560D2" w:rsidRPr="00BD3B02" w:rsidRDefault="002276E8">
      <w:pPr>
        <w:pStyle w:val="ListParagraph"/>
        <w:numPr>
          <w:ilvl w:val="1"/>
          <w:numId w:val="1"/>
        </w:numPr>
        <w:tabs>
          <w:tab w:val="left" w:pos="559"/>
        </w:tabs>
        <w:spacing w:before="154" w:line="312" w:lineRule="auto"/>
        <w:ind w:right="138" w:firstLine="0"/>
        <w:rPr>
          <w:rFonts w:ascii="Tahoma" w:hAnsi="Tahoma" w:cs="Tahoma"/>
          <w:sz w:val="20"/>
        </w:rPr>
      </w:pPr>
      <w:r w:rsidRPr="00BD3B02">
        <w:rPr>
          <w:rFonts w:ascii="Tahoma" w:hAnsi="Tahoma" w:cs="Tahoma"/>
          <w:b/>
          <w:sz w:val="20"/>
        </w:rPr>
        <w:t xml:space="preserve">Intellectual Property: </w:t>
      </w:r>
      <w:r w:rsidRPr="00BD3B02">
        <w:rPr>
          <w:rFonts w:ascii="Tahoma" w:hAnsi="Tahoma" w:cs="Tahoma"/>
          <w:sz w:val="20"/>
        </w:rPr>
        <w:t xml:space="preserve">All trademarks, software code, pitch kits, and merchant data remain the exclusive property of </w:t>
      </w:r>
      <w:proofErr w:type="spellStart"/>
      <w:r w:rsidRPr="00BD3B02">
        <w:rPr>
          <w:rFonts w:ascii="Tahoma" w:hAnsi="Tahoma" w:cs="Tahoma"/>
          <w:sz w:val="20"/>
        </w:rPr>
        <w:t>Metachasm</w:t>
      </w:r>
      <w:proofErr w:type="spellEnd"/>
      <w:r w:rsidRPr="00BD3B02">
        <w:rPr>
          <w:rFonts w:ascii="Tahoma" w:hAnsi="Tahoma" w:cs="Tahoma"/>
          <w:sz w:val="20"/>
        </w:rPr>
        <w:t xml:space="preserve"> Enterprises. The </w:t>
      </w:r>
      <w:r w:rsidR="00BD3B02" w:rsidRPr="00BD3B02">
        <w:rPr>
          <w:rFonts w:ascii="Tahoma" w:hAnsi="Tahoma" w:cs="Tahoma"/>
          <w:sz w:val="20"/>
        </w:rPr>
        <w:t>Contractor</w:t>
      </w:r>
      <w:r w:rsidRPr="00BD3B02">
        <w:rPr>
          <w:rFonts w:ascii="Tahoma" w:hAnsi="Tahoma" w:cs="Tahoma"/>
          <w:sz w:val="20"/>
        </w:rPr>
        <w:t xml:space="preserve"> acquires no ownership rights in the Company’s intellectual property.</w:t>
      </w:r>
    </w:p>
    <w:p w:rsidR="007560D2" w:rsidRPr="00BD3B02" w:rsidRDefault="007560D2">
      <w:pPr>
        <w:pStyle w:val="BodyText"/>
        <w:spacing w:before="62"/>
        <w:rPr>
          <w:rFonts w:ascii="Tahoma" w:hAnsi="Tahoma" w:cs="Tahoma"/>
          <w:sz w:val="20"/>
        </w:rPr>
      </w:pPr>
    </w:p>
    <w:p w:rsidR="007560D2" w:rsidRPr="00BD3B02" w:rsidRDefault="002276E8">
      <w:pPr>
        <w:pStyle w:val="Heading2"/>
        <w:numPr>
          <w:ilvl w:val="0"/>
          <w:numId w:val="1"/>
        </w:numPr>
        <w:tabs>
          <w:tab w:val="left" w:pos="429"/>
        </w:tabs>
        <w:spacing w:before="1"/>
        <w:ind w:left="429" w:hanging="287"/>
        <w:rPr>
          <w:rFonts w:ascii="Tahoma" w:hAnsi="Tahoma" w:cs="Tahoma"/>
          <w:sz w:val="22"/>
        </w:rPr>
      </w:pPr>
      <w:bookmarkStart w:id="7" w:name="6._Termination"/>
      <w:bookmarkEnd w:id="7"/>
      <w:r w:rsidRPr="00BD3B02">
        <w:rPr>
          <w:rFonts w:ascii="Tahoma" w:hAnsi="Tahoma" w:cs="Tahoma"/>
          <w:spacing w:val="-2"/>
          <w:sz w:val="22"/>
        </w:rPr>
        <w:t>TERMINATION</w:t>
      </w:r>
    </w:p>
    <w:p w:rsidR="007560D2" w:rsidRPr="00BD3B02" w:rsidRDefault="002276E8">
      <w:pPr>
        <w:pStyle w:val="BodyText"/>
        <w:rPr>
          <w:rFonts w:ascii="Tahoma" w:hAnsi="Tahoma" w:cs="Tahoma"/>
          <w:b/>
          <w:sz w:val="6"/>
        </w:rPr>
      </w:pPr>
      <w:r w:rsidRPr="00BD3B02">
        <w:rPr>
          <w:rFonts w:ascii="Tahoma" w:hAnsi="Tahoma" w:cs="Tahoma"/>
          <w:b/>
          <w:noProof/>
          <w:sz w:val="6"/>
          <w:lang w:val="en-IN" w:eastAsia="en-IN"/>
        </w:rPr>
        <mc:AlternateContent>
          <mc:Choice Requires="wps">
            <w:drawing>
              <wp:anchor distT="0" distB="0" distL="0" distR="0" simplePos="0" relativeHeight="487591424" behindDoc="1" locked="0" layoutInCell="1" allowOverlap="1">
                <wp:simplePos x="0" y="0"/>
                <wp:positionH relativeFrom="page">
                  <wp:posOffset>540000</wp:posOffset>
                </wp:positionH>
                <wp:positionV relativeFrom="paragraph">
                  <wp:posOffset>75567</wp:posOffset>
                </wp:positionV>
                <wp:extent cx="648017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BCC3C6"/>
                        </a:solidFill>
                      </wps:spPr>
                      <wps:bodyPr wrap="square" lIns="0" tIns="0" rIns="0" bIns="0" rtlCol="0">
                        <a:prstTxWarp prst="textNoShape">
                          <a:avLst/>
                        </a:prstTxWarp>
                        <a:noAutofit/>
                      </wps:bodyPr>
                    </wps:wsp>
                  </a:graphicData>
                </a:graphic>
              </wp:anchor>
            </w:drawing>
          </mc:Choice>
          <mc:Fallback>
            <w:pict>
              <v:shape w14:anchorId="1AD74689" id="Graphic 9" o:spid="_x0000_s1026" style="position:absolute;margin-left:42.5pt;margin-top:5.95pt;width:510.2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gWcMwIAAOQEAAAOAAAAZHJzL2Uyb0RvYy54bWysVMFu2zAMvQ/YPwi6L06yJWuMOMWWosWA&#10;oi3QDDsrshwLk0VNUmLn70fJVuqul2GYDzJlPlGPj6TX112jyElYJ0EXdDaZUiI0h1LqQ0G/724/&#10;XFHiPNMlU6BFQc/C0evN+3fr1uRiDjWoUliCQbTLW1PQ2nuTZ5njtWiYm4ARGp0V2IZ53NpDVlrW&#10;YvRGZfPpdJm1YEtjgQvn8OtN76SbGL+qBPePVeWEJ6qgyM3H1cZ1H9Zss2b5wTJTSz7QYP/AomFS&#10;46WXUDfMM3K08k2oRnILDio/4dBkUFWSi5gDZjOb/pHNc82MiLmgOM5cZHL/Lyx/OD1ZIsuCrijR&#10;rMES3Q1qrII4rXE5Yp7Nkw3pOXMP/KdDR/bKEzZuwHSVbQIWkyNdVPp8UVp0nnD8uPx0NZ19XlDC&#10;0bdazBfhrozl6Sw/On8nIMZhp3vn+zqVyWJ1snink2mx2qHOKtbZU4J1tpRgnfd9nQ3z4VwgF0zS&#10;jojUA4/gbOAkdhBhPqQQ2OJDyWuyLzClx/A3wORObxOj9rDYgph58qV3jxnf/PfIkaApHFfgRK9x&#10;SD2KfZEDrx8L7kDJ8lYqFRRw9rDfKktODJX9ut1+3C6HWo1gsRn6+odO2EN5xq5qsZEK6n4dmRWU&#10;qG8a+zbMYDJsMvbJsF5tIU5qFN86v+t+MGuIQbOgHtvnAdJUsDx1BvIPgB4bTmr4cvRQydA2kVvP&#10;aNjgKMX8h7EPszreR9TLz2nzGwAA//8DAFBLAwQUAAYACAAAACEA1GLbct0AAAAJAQAADwAAAGRy&#10;cy9kb3ducmV2LnhtbEyPwU7DMBBE70j8g7VI3Kid0qA2xKlapHwApUhwc+1tHBGvg+224e9xT3Db&#10;3RnNvqnXkxvYGUPsPUkoZgIYkvamp07C/q19WAKLSZFRgyeU8IMR1s3tTa0q4y/0iudd6lgOoVgp&#10;CTalseI8aotOxZkfkbJ29MGplNfQcRPUJYe7gc+FeOJO9ZQ/WDXii0X9tTs5CSg0fbf2E214b/vt&#10;fPuxKfRCyvu7afMMLOGU/sxwxc/o0GSmgz+RiWyQsCxzlZTvxQrYVS9EWQI75OlxAbyp+f8GzS8A&#10;AAD//wMAUEsBAi0AFAAGAAgAAAAhALaDOJL+AAAA4QEAABMAAAAAAAAAAAAAAAAAAAAAAFtDb250&#10;ZW50X1R5cGVzXS54bWxQSwECLQAUAAYACAAAACEAOP0h/9YAAACUAQAACwAAAAAAAAAAAAAAAAAv&#10;AQAAX3JlbHMvLnJlbHNQSwECLQAUAAYACAAAACEAh0oFnDMCAADkBAAADgAAAAAAAAAAAAAAAAAu&#10;AgAAZHJzL2Uyb0RvYy54bWxQSwECLQAUAAYACAAAACEA1GLbct0AAAAJAQAADwAAAAAAAAAAAAAA&#10;AACNBAAAZHJzL2Rvd25yZXYueG1sUEsFBgAAAAAEAAQA8wAAAJcFAAAAAA==&#10;" path="m6480000,9525l,9525,,,6480000,r,9525xe" fillcolor="#bcc3c6" stroked="f">
                <v:path arrowok="t"/>
                <w10:wrap type="topAndBottom" anchorx="page"/>
              </v:shape>
            </w:pict>
          </mc:Fallback>
        </mc:AlternateContent>
      </w:r>
    </w:p>
    <w:p w:rsidR="009D04CB" w:rsidRPr="00BD3B02" w:rsidRDefault="002276E8" w:rsidP="009D04CB">
      <w:pPr>
        <w:pStyle w:val="ListParagraph"/>
        <w:tabs>
          <w:tab w:val="left" w:pos="554"/>
        </w:tabs>
        <w:spacing w:before="128" w:line="312" w:lineRule="auto"/>
        <w:ind w:right="141"/>
        <w:rPr>
          <w:rFonts w:ascii="Tahoma" w:hAnsi="Tahoma" w:cs="Tahoma"/>
          <w:sz w:val="20"/>
        </w:rPr>
      </w:pPr>
      <w:r w:rsidRPr="00BD3B02">
        <w:rPr>
          <w:rFonts w:ascii="Tahoma" w:hAnsi="Tahoma" w:cs="Tahoma"/>
          <w:sz w:val="20"/>
        </w:rPr>
        <w:t>Either</w:t>
      </w:r>
      <w:r w:rsidRPr="00BD3B02">
        <w:rPr>
          <w:rFonts w:ascii="Tahoma" w:hAnsi="Tahoma" w:cs="Tahoma"/>
          <w:spacing w:val="-2"/>
          <w:sz w:val="20"/>
        </w:rPr>
        <w:t xml:space="preserve"> </w:t>
      </w:r>
      <w:r w:rsidRPr="00BD3B02">
        <w:rPr>
          <w:rFonts w:ascii="Tahoma" w:hAnsi="Tahoma" w:cs="Tahoma"/>
          <w:sz w:val="20"/>
        </w:rPr>
        <w:t>party</w:t>
      </w:r>
      <w:r w:rsidRPr="00BD3B02">
        <w:rPr>
          <w:rFonts w:ascii="Tahoma" w:hAnsi="Tahoma" w:cs="Tahoma"/>
          <w:spacing w:val="-2"/>
          <w:sz w:val="20"/>
        </w:rPr>
        <w:t xml:space="preserve"> </w:t>
      </w:r>
      <w:r w:rsidRPr="00BD3B02">
        <w:rPr>
          <w:rFonts w:ascii="Tahoma" w:hAnsi="Tahoma" w:cs="Tahoma"/>
          <w:sz w:val="20"/>
        </w:rPr>
        <w:t>may</w:t>
      </w:r>
      <w:r w:rsidRPr="00BD3B02">
        <w:rPr>
          <w:rFonts w:ascii="Tahoma" w:hAnsi="Tahoma" w:cs="Tahoma"/>
          <w:spacing w:val="-2"/>
          <w:sz w:val="20"/>
        </w:rPr>
        <w:t xml:space="preserve"> </w:t>
      </w:r>
      <w:r w:rsidRPr="00BD3B02">
        <w:rPr>
          <w:rFonts w:ascii="Tahoma" w:hAnsi="Tahoma" w:cs="Tahoma"/>
          <w:sz w:val="20"/>
        </w:rPr>
        <w:t>terminate</w:t>
      </w:r>
      <w:r w:rsidRPr="00BD3B02">
        <w:rPr>
          <w:rFonts w:ascii="Tahoma" w:hAnsi="Tahoma" w:cs="Tahoma"/>
          <w:spacing w:val="-2"/>
          <w:sz w:val="20"/>
        </w:rPr>
        <w:t xml:space="preserve"> </w:t>
      </w:r>
      <w:r w:rsidRPr="00BD3B02">
        <w:rPr>
          <w:rFonts w:ascii="Tahoma" w:hAnsi="Tahoma" w:cs="Tahoma"/>
          <w:sz w:val="20"/>
        </w:rPr>
        <w:t>this</w:t>
      </w:r>
      <w:r w:rsidRPr="00BD3B02">
        <w:rPr>
          <w:rFonts w:ascii="Tahoma" w:hAnsi="Tahoma" w:cs="Tahoma"/>
          <w:spacing w:val="-2"/>
          <w:sz w:val="20"/>
        </w:rPr>
        <w:t xml:space="preserve"> </w:t>
      </w:r>
      <w:r w:rsidRPr="00BD3B02">
        <w:rPr>
          <w:rFonts w:ascii="Tahoma" w:hAnsi="Tahoma" w:cs="Tahoma"/>
          <w:sz w:val="20"/>
        </w:rPr>
        <w:t>Agreement</w:t>
      </w:r>
      <w:r w:rsidRPr="00BD3B02">
        <w:rPr>
          <w:rFonts w:ascii="Tahoma" w:hAnsi="Tahoma" w:cs="Tahoma"/>
          <w:spacing w:val="-2"/>
          <w:sz w:val="20"/>
        </w:rPr>
        <w:t xml:space="preserve"> </w:t>
      </w:r>
      <w:r w:rsidRPr="00BD3B02">
        <w:rPr>
          <w:rFonts w:ascii="Tahoma" w:hAnsi="Tahoma" w:cs="Tahoma"/>
          <w:sz w:val="20"/>
        </w:rPr>
        <w:t>at</w:t>
      </w:r>
      <w:r w:rsidRPr="00BD3B02">
        <w:rPr>
          <w:rFonts w:ascii="Tahoma" w:hAnsi="Tahoma" w:cs="Tahoma"/>
          <w:spacing w:val="-2"/>
          <w:sz w:val="20"/>
        </w:rPr>
        <w:t xml:space="preserve"> </w:t>
      </w:r>
      <w:r w:rsidRPr="00BD3B02">
        <w:rPr>
          <w:rFonts w:ascii="Tahoma" w:hAnsi="Tahoma" w:cs="Tahoma"/>
          <w:sz w:val="20"/>
        </w:rPr>
        <w:t>any</w:t>
      </w:r>
      <w:r w:rsidRPr="00BD3B02">
        <w:rPr>
          <w:rFonts w:ascii="Tahoma" w:hAnsi="Tahoma" w:cs="Tahoma"/>
          <w:spacing w:val="-2"/>
          <w:sz w:val="20"/>
        </w:rPr>
        <w:t xml:space="preserve"> </w:t>
      </w:r>
      <w:r w:rsidRPr="00BD3B02">
        <w:rPr>
          <w:rFonts w:ascii="Tahoma" w:hAnsi="Tahoma" w:cs="Tahoma"/>
          <w:sz w:val="20"/>
        </w:rPr>
        <w:t>time,</w:t>
      </w:r>
      <w:r w:rsidRPr="00BD3B02">
        <w:rPr>
          <w:rFonts w:ascii="Tahoma" w:hAnsi="Tahoma" w:cs="Tahoma"/>
          <w:spacing w:val="-2"/>
          <w:sz w:val="20"/>
        </w:rPr>
        <w:t xml:space="preserve"> </w:t>
      </w:r>
      <w:r w:rsidRPr="00BD3B02">
        <w:rPr>
          <w:rFonts w:ascii="Tahoma" w:hAnsi="Tahoma" w:cs="Tahoma"/>
          <w:sz w:val="20"/>
        </w:rPr>
        <w:t>with</w:t>
      </w:r>
      <w:r w:rsidRPr="00BD3B02">
        <w:rPr>
          <w:rFonts w:ascii="Tahoma" w:hAnsi="Tahoma" w:cs="Tahoma"/>
          <w:spacing w:val="-2"/>
          <w:sz w:val="20"/>
        </w:rPr>
        <w:t xml:space="preserve"> </w:t>
      </w:r>
      <w:r w:rsidRPr="00BD3B02">
        <w:rPr>
          <w:rFonts w:ascii="Tahoma" w:hAnsi="Tahoma" w:cs="Tahoma"/>
          <w:sz w:val="20"/>
        </w:rPr>
        <w:t>or</w:t>
      </w:r>
      <w:r w:rsidRPr="00BD3B02">
        <w:rPr>
          <w:rFonts w:ascii="Tahoma" w:hAnsi="Tahoma" w:cs="Tahoma"/>
          <w:spacing w:val="-2"/>
          <w:sz w:val="20"/>
        </w:rPr>
        <w:t xml:space="preserve"> </w:t>
      </w:r>
      <w:r w:rsidRPr="00BD3B02">
        <w:rPr>
          <w:rFonts w:ascii="Tahoma" w:hAnsi="Tahoma" w:cs="Tahoma"/>
          <w:sz w:val="20"/>
        </w:rPr>
        <w:t>without</w:t>
      </w:r>
      <w:r w:rsidRPr="00BD3B02">
        <w:rPr>
          <w:rFonts w:ascii="Tahoma" w:hAnsi="Tahoma" w:cs="Tahoma"/>
          <w:spacing w:val="-2"/>
          <w:sz w:val="20"/>
        </w:rPr>
        <w:t xml:space="preserve"> </w:t>
      </w:r>
      <w:r w:rsidRPr="00BD3B02">
        <w:rPr>
          <w:rFonts w:ascii="Tahoma" w:hAnsi="Tahoma" w:cs="Tahoma"/>
          <w:sz w:val="20"/>
        </w:rPr>
        <w:t>cause,</w:t>
      </w:r>
      <w:r w:rsidRPr="00BD3B02">
        <w:rPr>
          <w:rFonts w:ascii="Tahoma" w:hAnsi="Tahoma" w:cs="Tahoma"/>
          <w:spacing w:val="-2"/>
          <w:sz w:val="20"/>
        </w:rPr>
        <w:t xml:space="preserve"> </w:t>
      </w:r>
      <w:r w:rsidRPr="00BD3B02">
        <w:rPr>
          <w:rFonts w:ascii="Tahoma" w:hAnsi="Tahoma" w:cs="Tahoma"/>
          <w:sz w:val="20"/>
        </w:rPr>
        <w:t>by</w:t>
      </w:r>
      <w:r w:rsidRPr="00BD3B02">
        <w:rPr>
          <w:rFonts w:ascii="Tahoma" w:hAnsi="Tahoma" w:cs="Tahoma"/>
          <w:spacing w:val="-2"/>
          <w:sz w:val="20"/>
        </w:rPr>
        <w:t xml:space="preserve"> </w:t>
      </w:r>
      <w:r w:rsidRPr="00BD3B02">
        <w:rPr>
          <w:rFonts w:ascii="Tahoma" w:hAnsi="Tahoma" w:cs="Tahoma"/>
          <w:sz w:val="20"/>
        </w:rPr>
        <w:t>providing</w:t>
      </w:r>
      <w:r w:rsidRPr="00BD3B02">
        <w:rPr>
          <w:rFonts w:ascii="Tahoma" w:hAnsi="Tahoma" w:cs="Tahoma"/>
          <w:spacing w:val="-2"/>
          <w:sz w:val="20"/>
        </w:rPr>
        <w:t xml:space="preserve"> </w:t>
      </w:r>
      <w:r w:rsidRPr="00BD3B02">
        <w:rPr>
          <w:rFonts w:ascii="Tahoma" w:hAnsi="Tahoma" w:cs="Tahoma"/>
          <w:sz w:val="20"/>
        </w:rPr>
        <w:t>seven</w:t>
      </w:r>
      <w:r w:rsidRPr="00BD3B02">
        <w:rPr>
          <w:rFonts w:ascii="Tahoma" w:hAnsi="Tahoma" w:cs="Tahoma"/>
          <w:spacing w:val="-2"/>
          <w:sz w:val="20"/>
        </w:rPr>
        <w:t xml:space="preserve"> </w:t>
      </w:r>
      <w:r w:rsidRPr="00BD3B02">
        <w:rPr>
          <w:rFonts w:ascii="Tahoma" w:hAnsi="Tahoma" w:cs="Tahoma"/>
          <w:sz w:val="20"/>
        </w:rPr>
        <w:t>(7)</w:t>
      </w:r>
      <w:r w:rsidRPr="00BD3B02">
        <w:rPr>
          <w:rFonts w:ascii="Tahoma" w:hAnsi="Tahoma" w:cs="Tahoma"/>
          <w:spacing w:val="-2"/>
          <w:sz w:val="20"/>
        </w:rPr>
        <w:t xml:space="preserve"> </w:t>
      </w:r>
      <w:r w:rsidRPr="00BD3B02">
        <w:rPr>
          <w:rFonts w:ascii="Tahoma" w:hAnsi="Tahoma" w:cs="Tahoma"/>
          <w:sz w:val="20"/>
        </w:rPr>
        <w:t xml:space="preserve">days written notice to the other party. Upon </w:t>
      </w:r>
      <w:r w:rsidR="009D04CB" w:rsidRPr="00BD3B02">
        <w:rPr>
          <w:rFonts w:ascii="Tahoma" w:hAnsi="Tahoma" w:cs="Tahoma"/>
          <w:sz w:val="20"/>
        </w:rPr>
        <w:t xml:space="preserve">standard </w:t>
      </w:r>
      <w:r w:rsidRPr="00BD3B02">
        <w:rPr>
          <w:rFonts w:ascii="Tahoma" w:hAnsi="Tahoma" w:cs="Tahoma"/>
          <w:sz w:val="20"/>
        </w:rPr>
        <w:t>termination, the Company shall pay all earned service fees and validated bonuses accrued up to the effective date of termination.</w:t>
      </w:r>
      <w:r w:rsidR="009D04CB" w:rsidRPr="00BD3B02">
        <w:rPr>
          <w:rFonts w:ascii="Tahoma" w:hAnsi="Tahoma" w:cs="Tahoma"/>
          <w:sz w:val="20"/>
        </w:rPr>
        <w:t xml:space="preserve"> However, to safeguard the Company’s operational and legal integrity, the following conditions shall apply to termination and shall survive the expiration of the Agreement:</w:t>
      </w:r>
    </w:p>
    <w:p w:rsidR="009D04CB" w:rsidRPr="00BD3B02" w:rsidRDefault="009D04CB" w:rsidP="009D04CB">
      <w:pPr>
        <w:pStyle w:val="ListParagraph"/>
        <w:numPr>
          <w:ilvl w:val="1"/>
          <w:numId w:val="1"/>
        </w:numPr>
        <w:tabs>
          <w:tab w:val="left" w:pos="554"/>
        </w:tabs>
        <w:spacing w:before="128" w:line="312" w:lineRule="auto"/>
        <w:ind w:right="141" w:firstLine="0"/>
        <w:rPr>
          <w:rFonts w:ascii="Tahoma" w:hAnsi="Tahoma" w:cs="Tahoma"/>
          <w:sz w:val="20"/>
        </w:rPr>
      </w:pPr>
      <w:r w:rsidRPr="00BD3B02">
        <w:rPr>
          <w:rFonts w:ascii="Tahoma" w:hAnsi="Tahoma" w:cs="Tahoma"/>
          <w:sz w:val="20"/>
        </w:rPr>
        <w:t xml:space="preserve"> </w:t>
      </w:r>
      <w:r w:rsidRPr="00BD3B02">
        <w:rPr>
          <w:rFonts w:ascii="Tahoma" w:hAnsi="Tahoma" w:cs="Tahoma"/>
          <w:b/>
          <w:bCs/>
          <w:sz w:val="20"/>
        </w:rPr>
        <w:t>Payment &amp; Transaction Controls (Grounds for Immediate Termination):</w:t>
      </w:r>
      <w:r w:rsidRPr="00BD3B02">
        <w:rPr>
          <w:rFonts w:ascii="Tahoma" w:hAnsi="Tahoma" w:cs="Tahoma"/>
          <w:sz w:val="20"/>
        </w:rPr>
        <w:t xml:space="preserve"> The </w:t>
      </w:r>
      <w:r w:rsidR="00BD3B02" w:rsidRPr="00BD3B02">
        <w:rPr>
          <w:rFonts w:ascii="Tahoma" w:hAnsi="Tahoma" w:cs="Tahoma"/>
          <w:sz w:val="20"/>
        </w:rPr>
        <w:t>Contractor</w:t>
      </w:r>
      <w:r w:rsidRPr="00BD3B02">
        <w:rPr>
          <w:rFonts w:ascii="Tahoma" w:hAnsi="Tahoma" w:cs="Tahoma"/>
          <w:sz w:val="20"/>
        </w:rPr>
        <w:t xml:space="preserve"> is strictly prohibited from accepting cash, personal UPI transfers, or </w:t>
      </w:r>
      <w:proofErr w:type="spellStart"/>
      <w:r w:rsidRPr="00BD3B02">
        <w:rPr>
          <w:rFonts w:ascii="Tahoma" w:hAnsi="Tahoma" w:cs="Tahoma"/>
          <w:sz w:val="20"/>
        </w:rPr>
        <w:t>cheques</w:t>
      </w:r>
      <w:proofErr w:type="spellEnd"/>
      <w:r w:rsidRPr="00BD3B02">
        <w:rPr>
          <w:rFonts w:ascii="Tahoma" w:hAnsi="Tahoma" w:cs="Tahoma"/>
          <w:sz w:val="20"/>
        </w:rPr>
        <w:t xml:space="preserve"> made out in their own name. All subscription fees must be routed directly to the official Company bank account. Violation of this routing protocol constitutes financial misconduct and shall result in immediate termination of this Agreement without notice, alongside the forfeiture of any pending commissions.</w:t>
      </w:r>
    </w:p>
    <w:p w:rsidR="009D04CB" w:rsidRPr="00BD3B02" w:rsidRDefault="009D04CB" w:rsidP="009D04CB">
      <w:pPr>
        <w:pStyle w:val="ListParagraph"/>
        <w:numPr>
          <w:ilvl w:val="1"/>
          <w:numId w:val="1"/>
        </w:numPr>
        <w:tabs>
          <w:tab w:val="left" w:pos="554"/>
        </w:tabs>
        <w:spacing w:before="128" w:line="312" w:lineRule="auto"/>
        <w:ind w:right="141" w:firstLine="0"/>
        <w:jc w:val="left"/>
        <w:rPr>
          <w:rFonts w:ascii="Tahoma" w:hAnsi="Tahoma" w:cs="Tahoma"/>
          <w:sz w:val="20"/>
        </w:rPr>
      </w:pPr>
      <w:r w:rsidRPr="00BD3B02">
        <w:rPr>
          <w:rFonts w:ascii="Tahoma" w:hAnsi="Tahoma" w:cs="Tahoma"/>
          <w:b/>
          <w:bCs/>
          <w:sz w:val="20"/>
        </w:rPr>
        <w:t>Brand Protection &amp; Misrepresentation (Grounds for Immediate Termination):</w:t>
      </w:r>
      <w:r w:rsidRPr="00BD3B02">
        <w:rPr>
          <w:rFonts w:ascii="Tahoma" w:hAnsi="Tahoma" w:cs="Tahoma"/>
          <w:sz w:val="20"/>
        </w:rPr>
        <w:t xml:space="preserve"> The </w:t>
      </w:r>
      <w:r w:rsidR="00BD3B02" w:rsidRPr="00BD3B02">
        <w:rPr>
          <w:rFonts w:ascii="Tahoma" w:hAnsi="Tahoma" w:cs="Tahoma"/>
          <w:sz w:val="20"/>
        </w:rPr>
        <w:t>Contractor</w:t>
      </w:r>
      <w:r w:rsidRPr="00BD3B02">
        <w:rPr>
          <w:rFonts w:ascii="Tahoma" w:hAnsi="Tahoma" w:cs="Tahoma"/>
          <w:sz w:val="20"/>
        </w:rPr>
        <w:t xml:space="preserve"> shall exclusively use the visual branding, pitch kits, and demonstration environments provided by the Company. The </w:t>
      </w:r>
      <w:r w:rsidR="00BD3B02" w:rsidRPr="00BD3B02">
        <w:rPr>
          <w:rFonts w:ascii="Tahoma" w:hAnsi="Tahoma" w:cs="Tahoma"/>
          <w:sz w:val="20"/>
        </w:rPr>
        <w:t>Contractor</w:t>
      </w:r>
      <w:r w:rsidRPr="00BD3B02">
        <w:rPr>
          <w:rFonts w:ascii="Tahoma" w:hAnsi="Tahoma" w:cs="Tahoma"/>
          <w:sz w:val="20"/>
        </w:rPr>
        <w:t xml:space="preserve"> shall not offer unauthorized warranties, guarantee custom software features, or promise technical integrations outside of the standard product offering. Any such misrepresentation or use of unapproved collateral shall be grounds for immediate termination.</w:t>
      </w:r>
    </w:p>
    <w:p w:rsidR="009D04CB" w:rsidRPr="00BD3B02" w:rsidRDefault="009D04CB" w:rsidP="009D04CB">
      <w:pPr>
        <w:pStyle w:val="ListParagraph"/>
        <w:numPr>
          <w:ilvl w:val="1"/>
          <w:numId w:val="1"/>
        </w:numPr>
        <w:tabs>
          <w:tab w:val="left" w:pos="554"/>
        </w:tabs>
        <w:spacing w:before="128" w:line="312" w:lineRule="auto"/>
        <w:ind w:right="141" w:firstLine="0"/>
        <w:jc w:val="left"/>
        <w:rPr>
          <w:rFonts w:ascii="Tahoma" w:hAnsi="Tahoma" w:cs="Tahoma"/>
          <w:sz w:val="20"/>
        </w:rPr>
      </w:pPr>
      <w:r w:rsidRPr="00BD3B02">
        <w:rPr>
          <w:rFonts w:ascii="Tahoma" w:hAnsi="Tahoma" w:cs="Tahoma"/>
          <w:b/>
          <w:bCs/>
          <w:sz w:val="20"/>
        </w:rPr>
        <w:t>Indemnification &amp; Liability:</w:t>
      </w:r>
      <w:r w:rsidRPr="00BD3B02">
        <w:rPr>
          <w:rFonts w:ascii="Tahoma" w:hAnsi="Tahoma" w:cs="Tahoma"/>
          <w:sz w:val="20"/>
        </w:rPr>
        <w:t xml:space="preserve"> The </w:t>
      </w:r>
      <w:r w:rsidR="00BD3B02" w:rsidRPr="00BD3B02">
        <w:rPr>
          <w:rFonts w:ascii="Tahoma" w:hAnsi="Tahoma" w:cs="Tahoma"/>
          <w:sz w:val="20"/>
        </w:rPr>
        <w:t>Contractor</w:t>
      </w:r>
      <w:r w:rsidRPr="00BD3B02">
        <w:rPr>
          <w:rFonts w:ascii="Tahoma" w:hAnsi="Tahoma" w:cs="Tahoma"/>
          <w:sz w:val="20"/>
        </w:rPr>
        <w:t xml:space="preserve"> agrees to indemnify, defend, and hold harmless </w:t>
      </w:r>
      <w:proofErr w:type="spellStart"/>
      <w:r w:rsidRPr="00BD3B02">
        <w:rPr>
          <w:rFonts w:ascii="Tahoma" w:hAnsi="Tahoma" w:cs="Tahoma"/>
          <w:sz w:val="20"/>
        </w:rPr>
        <w:t>Metachasm</w:t>
      </w:r>
      <w:proofErr w:type="spellEnd"/>
      <w:r w:rsidRPr="00BD3B02">
        <w:rPr>
          <w:rFonts w:ascii="Tahoma" w:hAnsi="Tahoma" w:cs="Tahoma"/>
          <w:sz w:val="20"/>
        </w:rPr>
        <w:t xml:space="preserve"> Enterprises against any and all claims, damages, legal costs, refunds, or liabilities arising directly from the </w:t>
      </w:r>
      <w:r w:rsidR="00BD3B02" w:rsidRPr="00BD3B02">
        <w:rPr>
          <w:rFonts w:ascii="Tahoma" w:hAnsi="Tahoma" w:cs="Tahoma"/>
          <w:sz w:val="20"/>
        </w:rPr>
        <w:t>Contractor</w:t>
      </w:r>
      <w:r w:rsidRPr="00BD3B02">
        <w:rPr>
          <w:rFonts w:ascii="Tahoma" w:hAnsi="Tahoma" w:cs="Tahoma"/>
          <w:sz w:val="20"/>
        </w:rPr>
        <w:t>’s unlawful behavior, fraud, property damage, or misrepresentations made while visiting a merchant's premises. This indemnification obligation shall survive the termination of this Agreement.</w:t>
      </w:r>
    </w:p>
    <w:p w:rsidR="007560D2" w:rsidRPr="00BD3B02" w:rsidRDefault="009D04CB" w:rsidP="009D04CB">
      <w:pPr>
        <w:pStyle w:val="ListParagraph"/>
        <w:numPr>
          <w:ilvl w:val="1"/>
          <w:numId w:val="1"/>
        </w:numPr>
        <w:tabs>
          <w:tab w:val="left" w:pos="554"/>
        </w:tabs>
        <w:spacing w:before="128" w:line="312" w:lineRule="auto"/>
        <w:ind w:right="141" w:firstLine="0"/>
        <w:jc w:val="left"/>
        <w:rPr>
          <w:rFonts w:ascii="Tahoma" w:hAnsi="Tahoma" w:cs="Tahoma"/>
          <w:sz w:val="20"/>
        </w:rPr>
      </w:pPr>
      <w:r w:rsidRPr="00BD3B02">
        <w:rPr>
          <w:rFonts w:ascii="Tahoma" w:hAnsi="Tahoma" w:cs="Tahoma"/>
          <w:noProof/>
          <w:sz w:val="20"/>
          <w:lang w:val="en-IN" w:eastAsia="en-IN"/>
        </w:rPr>
        <mc:AlternateContent>
          <mc:Choice Requires="wps">
            <w:drawing>
              <wp:anchor distT="0" distB="0" distL="0" distR="0" simplePos="0" relativeHeight="487593984" behindDoc="1" locked="0" layoutInCell="1" allowOverlap="1" wp14:anchorId="3490A6E4" wp14:editId="2C5F428F">
                <wp:simplePos x="0" y="0"/>
                <wp:positionH relativeFrom="page">
                  <wp:posOffset>-26670</wp:posOffset>
                </wp:positionH>
                <wp:positionV relativeFrom="page">
                  <wp:posOffset>-17780</wp:posOffset>
                </wp:positionV>
                <wp:extent cx="7560309" cy="10692130"/>
                <wp:effectExtent l="0" t="0" r="0" b="0"/>
                <wp:wrapNone/>
                <wp:docPr id="1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DFBF6"/>
                        </a:solidFill>
                      </wps:spPr>
                      <wps:bodyPr wrap="square" lIns="0" tIns="0" rIns="0" bIns="0" rtlCol="0">
                        <a:prstTxWarp prst="textNoShape">
                          <a:avLst/>
                        </a:prstTxWarp>
                        <a:noAutofit/>
                      </wps:bodyPr>
                    </wps:wsp>
                  </a:graphicData>
                </a:graphic>
              </wp:anchor>
            </w:drawing>
          </mc:Choice>
          <mc:Fallback>
            <w:pict>
              <v:shape w14:anchorId="5F406330" id="Graphic 6" o:spid="_x0000_s1026" style="position:absolute;margin-left:-2.1pt;margin-top:-1.4pt;width:595.3pt;height:841.9pt;z-index:-15722496;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TSFPwIAAPkEAAAOAAAAZHJzL2Uyb0RvYy54bWysVMFu2zAMvQ/YPwi6L3ZSJF2MOMXWIMWA&#10;oivQDDvLshwbk0VNUmLn70fJVuqtl2FYDjJlPjGP71He3PWtJGdhbAMqp/NZSolQHMpGHXP67bD/&#10;8JES65gqmQQlcnoRlt5t37/bdDoTC6hBlsIQLKJs1umc1s7pLEksr0XL7Ay0UJiswLTM4dYck9Kw&#10;Dqu3Mlmk6SrpwJTaABfW4tvdkKTbUL+qBHdfq8oKR2ROkZsLqwlr4ddku2HZ0TBdN3ykwf6BRcsa&#10;hX96LbVjjpGTad6UahtuwELlZhzaBKqq4SL0gN3M0z+6eamZFqEXFMfqq0z2/5XlT+dnQ5oSvVtS&#10;oliLHj2Mcqy8Op22GYJe9LPx/Vn9CPyHxUTyW8Zv7IjpK9N6LHZH+iD15Sq16B3h+PJ2uUpv0jUl&#10;HHPzdLVezG+CGwnL4nl+su5BQKjFzo/WDWaVMWJ1jHivYmjQcm+2DGY7StBsQwmaXQxma+b8OU/Q&#10;h6SbkKknXDyghbM4QIA638rtcrnGHyUj6bnfeC2mUKmmR3Do3oIjJD51qD5AowoxF58DZsrg75Fe&#10;4AnXWJJLsGKg76UIfVzlwZ6mBliQTblvpPRqWHMs7qUhZ4ZK73f7z/swK3hkAgsDMsyEn44CyguO&#10;WofDlVP788SMoER+UTjM/mLGwMSgiIFx8h7C9Q1GGOsO/XdmNNEY5tThSD1BvCosi5OCZDxgwPqT&#10;Cj6dHFSNH6PAbWA0bvB+hf7Hb4G/wNN9QL1+sba/AAAA//8DAFBLAwQUAAYACAAAACEAFsXUcOEA&#10;AAALAQAADwAAAGRycy9kb3ducmV2LnhtbEyPQUvDQBCF74L/YRnBi7SbxBJCzKYUwYsn21Sot012&#10;TNJmZ0N228Z/7/Skp5nhPd58r1jPdhAXnHzvSEG8jEAgNc701CrYV2+LDIQPmoweHKGCH/SwLu/v&#10;Cp0bd6UtXnahFRxCPtcKuhDGXErfdGi1X7oRibVvN1kd+JxaaSZ95XA7yCSKUml1T/yh0yO+dtic&#10;dmerYPr0ydPH/H7Y2FYfttWxqr+eK6UeH+bNC4iAc/gzww2f0aFkptqdyXgxKFisEnbyTLjBTY+z&#10;dAWi5i3N4ghkWcj/HcpfAAAA//8DAFBLAQItABQABgAIAAAAIQC2gziS/gAAAOEBAAATAAAAAAAA&#10;AAAAAAAAAAAAAABbQ29udGVudF9UeXBlc10ueG1sUEsBAi0AFAAGAAgAAAAhADj9If/WAAAAlAEA&#10;AAsAAAAAAAAAAAAAAAAALwEAAF9yZWxzLy5yZWxzUEsBAi0AFAAGAAgAAAAhALSpNIU/AgAA+QQA&#10;AA4AAAAAAAAAAAAAAAAALgIAAGRycy9lMm9Eb2MueG1sUEsBAi0AFAAGAAgAAAAhABbF1HDhAAAA&#10;CwEAAA8AAAAAAAAAAAAAAAAAmQQAAGRycy9kb3ducmV2LnhtbFBLBQYAAAAABAAEAPMAAACnBQAA&#10;AAA=&#10;" path="m7559999,10691999l,10691999,,,7559999,r,10691999xe" fillcolor="#fdfbf6" stroked="f">
                <v:path arrowok="t"/>
                <w10:wrap anchorx="page" anchory="page"/>
              </v:shape>
            </w:pict>
          </mc:Fallback>
        </mc:AlternateContent>
      </w:r>
      <w:r w:rsidRPr="00BD3B02">
        <w:rPr>
          <w:rFonts w:ascii="Tahoma" w:hAnsi="Tahoma" w:cs="Tahoma"/>
          <w:b/>
          <w:bCs/>
          <w:sz w:val="20"/>
        </w:rPr>
        <w:t>Post-Termination Protection (Non-Solicitation):</w:t>
      </w:r>
      <w:r w:rsidRPr="00BD3B02">
        <w:rPr>
          <w:rFonts w:ascii="Tahoma" w:hAnsi="Tahoma" w:cs="Tahoma"/>
          <w:sz w:val="20"/>
        </w:rPr>
        <w:t xml:space="preserve"> For a period of twelve (12) months following the termination of this Agreement for any reason, the </w:t>
      </w:r>
      <w:r w:rsidR="00BD3B02" w:rsidRPr="00BD3B02">
        <w:rPr>
          <w:rFonts w:ascii="Tahoma" w:hAnsi="Tahoma" w:cs="Tahoma"/>
          <w:sz w:val="20"/>
        </w:rPr>
        <w:t>Contractor</w:t>
      </w:r>
      <w:r w:rsidRPr="00BD3B02">
        <w:rPr>
          <w:rFonts w:ascii="Tahoma" w:hAnsi="Tahoma" w:cs="Tahoma"/>
          <w:sz w:val="20"/>
        </w:rPr>
        <w:t xml:space="preserve"> shall not, directly or indirectly, attempt to solicit, poach, or transition any active merchants or clients of The Golden Fork to a competing software suite or service provider.</w:t>
      </w:r>
      <w:r w:rsidRPr="00BD3B02">
        <w:rPr>
          <w:rFonts w:ascii="Tahoma" w:hAnsi="Tahoma" w:cs="Tahoma"/>
          <w:sz w:val="20"/>
        </w:rPr>
        <w:br/>
      </w:r>
    </w:p>
    <w:p w:rsidR="007560D2" w:rsidRPr="00BD3B02" w:rsidRDefault="007560D2">
      <w:pPr>
        <w:pStyle w:val="BodyText"/>
        <w:spacing w:before="213"/>
        <w:rPr>
          <w:rFonts w:ascii="Tahoma" w:hAnsi="Tahoma" w:cs="Tahoma"/>
          <w:sz w:val="20"/>
        </w:rPr>
      </w:pPr>
    </w:p>
    <w:p w:rsidR="007560D2" w:rsidRPr="00BD3B02" w:rsidRDefault="002276E8">
      <w:pPr>
        <w:pStyle w:val="Heading2"/>
        <w:numPr>
          <w:ilvl w:val="0"/>
          <w:numId w:val="1"/>
        </w:numPr>
        <w:tabs>
          <w:tab w:val="left" w:pos="429"/>
        </w:tabs>
        <w:ind w:left="429" w:hanging="287"/>
        <w:rPr>
          <w:rFonts w:ascii="Tahoma" w:hAnsi="Tahoma" w:cs="Tahoma"/>
          <w:sz w:val="22"/>
        </w:rPr>
      </w:pPr>
      <w:bookmarkStart w:id="8" w:name="7._Governing_Law"/>
      <w:bookmarkEnd w:id="8"/>
      <w:r w:rsidRPr="00BD3B02">
        <w:rPr>
          <w:rFonts w:ascii="Tahoma" w:hAnsi="Tahoma" w:cs="Tahoma"/>
          <w:sz w:val="22"/>
        </w:rPr>
        <w:t>GOVERNING</w:t>
      </w:r>
      <w:r w:rsidRPr="00BD3B02">
        <w:rPr>
          <w:rFonts w:ascii="Tahoma" w:hAnsi="Tahoma" w:cs="Tahoma"/>
          <w:spacing w:val="52"/>
          <w:sz w:val="22"/>
        </w:rPr>
        <w:t xml:space="preserve"> </w:t>
      </w:r>
      <w:r w:rsidRPr="00BD3B02">
        <w:rPr>
          <w:rFonts w:ascii="Tahoma" w:hAnsi="Tahoma" w:cs="Tahoma"/>
          <w:spacing w:val="-5"/>
          <w:sz w:val="22"/>
        </w:rPr>
        <w:t>LAW</w:t>
      </w:r>
    </w:p>
    <w:p w:rsidR="007560D2" w:rsidRPr="00BD3B02" w:rsidRDefault="002276E8">
      <w:pPr>
        <w:pStyle w:val="BodyText"/>
        <w:rPr>
          <w:rFonts w:ascii="Tahoma" w:hAnsi="Tahoma" w:cs="Tahoma"/>
          <w:b/>
          <w:sz w:val="6"/>
        </w:rPr>
      </w:pPr>
      <w:r w:rsidRPr="00BD3B02">
        <w:rPr>
          <w:rFonts w:ascii="Tahoma" w:hAnsi="Tahoma" w:cs="Tahoma"/>
          <w:b/>
          <w:noProof/>
          <w:sz w:val="6"/>
          <w:lang w:val="en-IN" w:eastAsia="en-IN"/>
        </w:rPr>
        <mc:AlternateContent>
          <mc:Choice Requires="wps">
            <w:drawing>
              <wp:anchor distT="0" distB="0" distL="0" distR="0" simplePos="0" relativeHeight="487591936" behindDoc="1" locked="0" layoutInCell="1" allowOverlap="1">
                <wp:simplePos x="0" y="0"/>
                <wp:positionH relativeFrom="page">
                  <wp:posOffset>540000</wp:posOffset>
                </wp:positionH>
                <wp:positionV relativeFrom="paragraph">
                  <wp:posOffset>76056</wp:posOffset>
                </wp:positionV>
                <wp:extent cx="6480175"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BCC3C6"/>
                        </a:solidFill>
                      </wps:spPr>
                      <wps:bodyPr wrap="square" lIns="0" tIns="0" rIns="0" bIns="0" rtlCol="0">
                        <a:prstTxWarp prst="textNoShape">
                          <a:avLst/>
                        </a:prstTxWarp>
                        <a:noAutofit/>
                      </wps:bodyPr>
                    </wps:wsp>
                  </a:graphicData>
                </a:graphic>
              </wp:anchor>
            </w:drawing>
          </mc:Choice>
          <mc:Fallback>
            <w:pict>
              <v:shape w14:anchorId="45983C03" id="Graphic 10" o:spid="_x0000_s1026" style="position:absolute;margin-left:42.5pt;margin-top:6pt;width:510.25pt;height:.75pt;z-index:-15724544;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2W3NAIAAOYEAAAOAAAAZHJzL2Uyb0RvYy54bWysVMFu2zAMvQ/YPwi6L06yJeuMOMWWosWA&#10;oivQDDsrshwbk0WNUuLk70fJVuqul2FYDjIlPlHke2RW16dWs6NC14Ap+Gwy5UwZCWVj9gX/vr19&#10;d8WZ88KUQoNRBT8rx6/Xb9+sOpurOdSgS4WMghiXd7bgtfc2zzIna9UKNwGrDDkrwFZ42uI+K1F0&#10;FL3V2Xw6XWYdYGkRpHKOTm96J1/H+FWlpP9WVU55pgtOufm4Ylx3Yc3WK5HvUdi6kUMa4h+yaEVj&#10;6NFLqBvhBTtg8ypU20gEB5WfSGgzqKpGqlgDVTOb/lHNUy2sirUQOc5eaHL/L6x8OD4ia0rSjugx&#10;oiWN7gY66ITo6azLCfVkHzEU6Ow9yJ+OHNkLT9i4AXOqsA1YKo+dItfnC9fq5Jmkw+WHq+ns44Iz&#10;Sb5Pi/kivJWJPN2VB+fvFMQ44njvfK9UmSxRJ0ueTDKR9A5K66i054yURs5I6V2vtBU+3AvJBZN1&#10;o0TqIY/gbOGothBhPpQQsqUfZy+TfYZpM4a/AiZ3+toYtYdFlqny5EvfHjN++e+RI0JTOKnBqZ7j&#10;UHok+0IHPT8m3IFuyttG68CAw/1uo5EdBTH7ZbN5v1kOWo1gsRl6/UMn7KA8U1911EkFd78OAhVn&#10;+quhzqWifTIwGbtkoNcbiLMayUfnt6cfAi2zZBbcU/s8QJoLkafOoPwDoMeGmwY+HzxUTWibmFuf&#10;0bChYYr1D4MfpnW8j6jnv6f1bwAAAP//AwBQSwMEFAAGAAgAAAAhAIpYh7TcAAAACQEAAA8AAABk&#10;cnMvZG93bnJldi54bWxMj01OwzAQhfdI3MEaJHbUTiCoCnGqFikHoFAJdm4yjaPG42C7bbg90xWs&#10;5ueN3nyvWs1uFGcMcfCkIVsoEEit7wbqNXy8Nw9LEDEZ6szoCTX8YIRVfXtTmbLzF3rD8zb1gk0o&#10;lkaDTWkqpYytRWfiwk9IrB18cCbxGHrZBXNhczfKXKln6cxA/MGaCV8ttsftyWlA1dJ3Y7/Qhl0z&#10;bPLN5zprn7S+v5vXLyASzunvGK74jA41M+39ibooRg3LgqMk3udcr3qmigLEnrvHAmRdyf8J6l8A&#10;AAD//wMAUEsBAi0AFAAGAAgAAAAhALaDOJL+AAAA4QEAABMAAAAAAAAAAAAAAAAAAAAAAFtDb250&#10;ZW50X1R5cGVzXS54bWxQSwECLQAUAAYACAAAACEAOP0h/9YAAACUAQAACwAAAAAAAAAAAAAAAAAv&#10;AQAAX3JlbHMvLnJlbHNQSwECLQAUAAYACAAAACEAFbNltzQCAADmBAAADgAAAAAAAAAAAAAAAAAu&#10;AgAAZHJzL2Uyb0RvYy54bWxQSwECLQAUAAYACAAAACEAiliHtNwAAAAJAQAADwAAAAAAAAAAAAAA&#10;AACOBAAAZHJzL2Rvd25yZXYueG1sUEsFBgAAAAAEAAQA8wAAAJcFAAAAAA==&#10;" path="m6480000,9525l,9525,,,6480000,r,9525xe" fillcolor="#bcc3c6" stroked="f">
                <v:path arrowok="t"/>
                <w10:wrap type="topAndBottom" anchorx="page"/>
              </v:shape>
            </w:pict>
          </mc:Fallback>
        </mc:AlternateContent>
      </w:r>
    </w:p>
    <w:p w:rsidR="007560D2" w:rsidRPr="00BD3B02" w:rsidRDefault="002276E8" w:rsidP="007C7CAD">
      <w:pPr>
        <w:pStyle w:val="BodyText"/>
        <w:spacing w:before="128" w:line="312" w:lineRule="auto"/>
        <w:ind w:left="142"/>
        <w:rPr>
          <w:rFonts w:ascii="Tahoma" w:hAnsi="Tahoma" w:cs="Tahoma"/>
          <w:sz w:val="18"/>
        </w:rPr>
      </w:pPr>
      <w:r w:rsidRPr="00BD3B02">
        <w:rPr>
          <w:rFonts w:ascii="Tahoma" w:hAnsi="Tahoma" w:cs="Tahoma"/>
          <w:sz w:val="20"/>
        </w:rPr>
        <w:t>This</w:t>
      </w:r>
      <w:r w:rsidRPr="00BD3B02">
        <w:rPr>
          <w:rFonts w:ascii="Tahoma" w:hAnsi="Tahoma" w:cs="Tahoma"/>
          <w:spacing w:val="32"/>
          <w:sz w:val="20"/>
        </w:rPr>
        <w:t xml:space="preserve"> </w:t>
      </w:r>
      <w:r w:rsidRPr="00BD3B02">
        <w:rPr>
          <w:rFonts w:ascii="Tahoma" w:hAnsi="Tahoma" w:cs="Tahoma"/>
          <w:sz w:val="20"/>
        </w:rPr>
        <w:t>Agreement</w:t>
      </w:r>
      <w:r w:rsidRPr="00BD3B02">
        <w:rPr>
          <w:rFonts w:ascii="Tahoma" w:hAnsi="Tahoma" w:cs="Tahoma"/>
          <w:spacing w:val="32"/>
          <w:sz w:val="20"/>
        </w:rPr>
        <w:t xml:space="preserve"> </w:t>
      </w:r>
      <w:r w:rsidRPr="00BD3B02">
        <w:rPr>
          <w:rFonts w:ascii="Tahoma" w:hAnsi="Tahoma" w:cs="Tahoma"/>
          <w:sz w:val="20"/>
        </w:rPr>
        <w:t>shall</w:t>
      </w:r>
      <w:r w:rsidRPr="00BD3B02">
        <w:rPr>
          <w:rFonts w:ascii="Tahoma" w:hAnsi="Tahoma" w:cs="Tahoma"/>
          <w:spacing w:val="32"/>
          <w:sz w:val="20"/>
        </w:rPr>
        <w:t xml:space="preserve"> </w:t>
      </w:r>
      <w:r w:rsidRPr="00BD3B02">
        <w:rPr>
          <w:rFonts w:ascii="Tahoma" w:hAnsi="Tahoma" w:cs="Tahoma"/>
          <w:sz w:val="20"/>
        </w:rPr>
        <w:t>be</w:t>
      </w:r>
      <w:r w:rsidRPr="00BD3B02">
        <w:rPr>
          <w:rFonts w:ascii="Tahoma" w:hAnsi="Tahoma" w:cs="Tahoma"/>
          <w:spacing w:val="32"/>
          <w:sz w:val="20"/>
        </w:rPr>
        <w:t xml:space="preserve"> </w:t>
      </w:r>
      <w:r w:rsidRPr="00BD3B02">
        <w:rPr>
          <w:rFonts w:ascii="Tahoma" w:hAnsi="Tahoma" w:cs="Tahoma"/>
          <w:sz w:val="20"/>
        </w:rPr>
        <w:t>governed</w:t>
      </w:r>
      <w:r w:rsidRPr="00BD3B02">
        <w:rPr>
          <w:rFonts w:ascii="Tahoma" w:hAnsi="Tahoma" w:cs="Tahoma"/>
          <w:spacing w:val="32"/>
          <w:sz w:val="20"/>
        </w:rPr>
        <w:t xml:space="preserve"> </w:t>
      </w:r>
      <w:r w:rsidRPr="00BD3B02">
        <w:rPr>
          <w:rFonts w:ascii="Tahoma" w:hAnsi="Tahoma" w:cs="Tahoma"/>
          <w:sz w:val="20"/>
        </w:rPr>
        <w:t>by</w:t>
      </w:r>
      <w:r w:rsidRPr="00BD3B02">
        <w:rPr>
          <w:rFonts w:ascii="Tahoma" w:hAnsi="Tahoma" w:cs="Tahoma"/>
          <w:spacing w:val="32"/>
          <w:sz w:val="20"/>
        </w:rPr>
        <w:t xml:space="preserve"> </w:t>
      </w:r>
      <w:r w:rsidRPr="00BD3B02">
        <w:rPr>
          <w:rFonts w:ascii="Tahoma" w:hAnsi="Tahoma" w:cs="Tahoma"/>
          <w:sz w:val="20"/>
        </w:rPr>
        <w:t>and</w:t>
      </w:r>
      <w:r w:rsidRPr="00BD3B02">
        <w:rPr>
          <w:rFonts w:ascii="Tahoma" w:hAnsi="Tahoma" w:cs="Tahoma"/>
          <w:spacing w:val="32"/>
          <w:sz w:val="20"/>
        </w:rPr>
        <w:t xml:space="preserve"> </w:t>
      </w:r>
      <w:r w:rsidRPr="00BD3B02">
        <w:rPr>
          <w:rFonts w:ascii="Tahoma" w:hAnsi="Tahoma" w:cs="Tahoma"/>
          <w:sz w:val="20"/>
        </w:rPr>
        <w:t>construed</w:t>
      </w:r>
      <w:r w:rsidRPr="00BD3B02">
        <w:rPr>
          <w:rFonts w:ascii="Tahoma" w:hAnsi="Tahoma" w:cs="Tahoma"/>
          <w:spacing w:val="32"/>
          <w:sz w:val="20"/>
        </w:rPr>
        <w:t xml:space="preserve"> </w:t>
      </w:r>
      <w:r w:rsidRPr="00BD3B02">
        <w:rPr>
          <w:rFonts w:ascii="Tahoma" w:hAnsi="Tahoma" w:cs="Tahoma"/>
          <w:sz w:val="20"/>
        </w:rPr>
        <w:t>in</w:t>
      </w:r>
      <w:r w:rsidRPr="00BD3B02">
        <w:rPr>
          <w:rFonts w:ascii="Tahoma" w:hAnsi="Tahoma" w:cs="Tahoma"/>
          <w:spacing w:val="32"/>
          <w:sz w:val="20"/>
        </w:rPr>
        <w:t xml:space="preserve"> </w:t>
      </w:r>
      <w:r w:rsidRPr="00BD3B02">
        <w:rPr>
          <w:rFonts w:ascii="Tahoma" w:hAnsi="Tahoma" w:cs="Tahoma"/>
          <w:sz w:val="20"/>
        </w:rPr>
        <w:t>accordance</w:t>
      </w:r>
      <w:r w:rsidRPr="00BD3B02">
        <w:rPr>
          <w:rFonts w:ascii="Tahoma" w:hAnsi="Tahoma" w:cs="Tahoma"/>
          <w:spacing w:val="32"/>
          <w:sz w:val="20"/>
        </w:rPr>
        <w:t xml:space="preserve"> </w:t>
      </w:r>
      <w:r w:rsidRPr="00BD3B02">
        <w:rPr>
          <w:rFonts w:ascii="Tahoma" w:hAnsi="Tahoma" w:cs="Tahoma"/>
          <w:sz w:val="20"/>
        </w:rPr>
        <w:t>with</w:t>
      </w:r>
      <w:r w:rsidRPr="00BD3B02">
        <w:rPr>
          <w:rFonts w:ascii="Tahoma" w:hAnsi="Tahoma" w:cs="Tahoma"/>
          <w:spacing w:val="32"/>
          <w:sz w:val="20"/>
        </w:rPr>
        <w:t xml:space="preserve"> </w:t>
      </w:r>
      <w:r w:rsidRPr="00BD3B02">
        <w:rPr>
          <w:rFonts w:ascii="Tahoma" w:hAnsi="Tahoma" w:cs="Tahoma"/>
          <w:sz w:val="20"/>
        </w:rPr>
        <w:t>the</w:t>
      </w:r>
      <w:r w:rsidRPr="00BD3B02">
        <w:rPr>
          <w:rFonts w:ascii="Tahoma" w:hAnsi="Tahoma" w:cs="Tahoma"/>
          <w:spacing w:val="32"/>
          <w:sz w:val="20"/>
        </w:rPr>
        <w:t xml:space="preserve"> </w:t>
      </w:r>
      <w:r w:rsidRPr="00BD3B02">
        <w:rPr>
          <w:rFonts w:ascii="Tahoma" w:hAnsi="Tahoma" w:cs="Tahoma"/>
          <w:sz w:val="20"/>
        </w:rPr>
        <w:t>laws</w:t>
      </w:r>
      <w:r w:rsidRPr="00BD3B02">
        <w:rPr>
          <w:rFonts w:ascii="Tahoma" w:hAnsi="Tahoma" w:cs="Tahoma"/>
          <w:spacing w:val="32"/>
          <w:sz w:val="20"/>
        </w:rPr>
        <w:t xml:space="preserve"> </w:t>
      </w:r>
      <w:r w:rsidRPr="00BD3B02">
        <w:rPr>
          <w:rFonts w:ascii="Tahoma" w:hAnsi="Tahoma" w:cs="Tahoma"/>
          <w:sz w:val="20"/>
        </w:rPr>
        <w:t>of</w:t>
      </w:r>
      <w:r w:rsidRPr="00BD3B02">
        <w:rPr>
          <w:rFonts w:ascii="Tahoma" w:hAnsi="Tahoma" w:cs="Tahoma"/>
          <w:spacing w:val="32"/>
          <w:sz w:val="20"/>
        </w:rPr>
        <w:t xml:space="preserve"> </w:t>
      </w:r>
      <w:r w:rsidRPr="00BD3B02">
        <w:rPr>
          <w:rFonts w:ascii="Tahoma" w:hAnsi="Tahoma" w:cs="Tahoma"/>
          <w:sz w:val="20"/>
        </w:rPr>
        <w:t>India,</w:t>
      </w:r>
      <w:r w:rsidRPr="00BD3B02">
        <w:rPr>
          <w:rFonts w:ascii="Tahoma" w:hAnsi="Tahoma" w:cs="Tahoma"/>
          <w:spacing w:val="32"/>
          <w:sz w:val="20"/>
        </w:rPr>
        <w:t xml:space="preserve"> </w:t>
      </w:r>
      <w:r w:rsidRPr="00BD3B02">
        <w:rPr>
          <w:rFonts w:ascii="Tahoma" w:hAnsi="Tahoma" w:cs="Tahoma"/>
          <w:sz w:val="20"/>
        </w:rPr>
        <w:t>with</w:t>
      </w:r>
      <w:r w:rsidRPr="00BD3B02">
        <w:rPr>
          <w:rFonts w:ascii="Tahoma" w:hAnsi="Tahoma" w:cs="Tahoma"/>
          <w:spacing w:val="32"/>
          <w:sz w:val="20"/>
        </w:rPr>
        <w:t xml:space="preserve"> </w:t>
      </w:r>
      <w:r w:rsidRPr="00BD3B02">
        <w:rPr>
          <w:rFonts w:ascii="Tahoma" w:hAnsi="Tahoma" w:cs="Tahoma"/>
          <w:sz w:val="20"/>
        </w:rPr>
        <w:t>exclusive jurisdiction resting in the courts of Noida, Uttar Pradesh.</w:t>
      </w:r>
    </w:p>
    <w:tbl>
      <w:tblPr>
        <w:tblW w:w="0" w:type="auto"/>
        <w:tblInd w:w="1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5095"/>
        <w:gridCol w:w="5095"/>
      </w:tblGrid>
      <w:tr w:rsidR="00BD3B02" w:rsidRPr="00BD3B02">
        <w:trPr>
          <w:trHeight w:val="1935"/>
        </w:trPr>
        <w:tc>
          <w:tcPr>
            <w:tcW w:w="5095" w:type="dxa"/>
            <w:shd w:val="clear" w:color="auto" w:fill="FFFFFF"/>
          </w:tcPr>
          <w:p w:rsidR="007560D2" w:rsidRPr="00BD3B02" w:rsidRDefault="002276E8">
            <w:pPr>
              <w:pStyle w:val="TableParagraph"/>
              <w:spacing w:before="158"/>
              <w:rPr>
                <w:rFonts w:ascii="Tahoma" w:hAnsi="Tahoma" w:cs="Tahoma"/>
                <w:b/>
                <w:sz w:val="20"/>
              </w:rPr>
            </w:pPr>
            <w:r w:rsidRPr="00BD3B02">
              <w:rPr>
                <w:rFonts w:ascii="Tahoma" w:hAnsi="Tahoma" w:cs="Tahoma"/>
                <w:b/>
                <w:sz w:val="20"/>
              </w:rPr>
              <w:t>For</w:t>
            </w:r>
            <w:r w:rsidRPr="00BD3B02">
              <w:rPr>
                <w:rFonts w:ascii="Tahoma" w:hAnsi="Tahoma" w:cs="Tahoma"/>
                <w:b/>
                <w:spacing w:val="-9"/>
                <w:sz w:val="20"/>
              </w:rPr>
              <w:t xml:space="preserve"> </w:t>
            </w:r>
            <w:proofErr w:type="spellStart"/>
            <w:r w:rsidRPr="00BD3B02">
              <w:rPr>
                <w:rFonts w:ascii="Tahoma" w:hAnsi="Tahoma" w:cs="Tahoma"/>
                <w:b/>
                <w:sz w:val="20"/>
              </w:rPr>
              <w:t>Metachasm</w:t>
            </w:r>
            <w:proofErr w:type="spellEnd"/>
            <w:r w:rsidRPr="00BD3B02">
              <w:rPr>
                <w:rFonts w:ascii="Tahoma" w:hAnsi="Tahoma" w:cs="Tahoma"/>
                <w:b/>
                <w:spacing w:val="-8"/>
                <w:sz w:val="20"/>
              </w:rPr>
              <w:t xml:space="preserve"> </w:t>
            </w:r>
            <w:r w:rsidRPr="00BD3B02">
              <w:rPr>
                <w:rFonts w:ascii="Tahoma" w:hAnsi="Tahoma" w:cs="Tahoma"/>
                <w:b/>
                <w:sz w:val="20"/>
              </w:rPr>
              <w:t>Enterprises</w:t>
            </w:r>
            <w:r w:rsidRPr="00BD3B02">
              <w:rPr>
                <w:rFonts w:ascii="Tahoma" w:hAnsi="Tahoma" w:cs="Tahoma"/>
                <w:b/>
                <w:spacing w:val="-9"/>
                <w:sz w:val="20"/>
              </w:rPr>
              <w:t xml:space="preserve"> </w:t>
            </w:r>
            <w:r w:rsidRPr="00BD3B02">
              <w:rPr>
                <w:rFonts w:ascii="Tahoma" w:hAnsi="Tahoma" w:cs="Tahoma"/>
                <w:b/>
                <w:spacing w:val="-2"/>
                <w:sz w:val="20"/>
              </w:rPr>
              <w:t>(Principal)</w:t>
            </w:r>
          </w:p>
          <w:p w:rsidR="007560D2" w:rsidRPr="00BD3B02" w:rsidRDefault="007560D2">
            <w:pPr>
              <w:pStyle w:val="TableParagraph"/>
              <w:spacing w:before="0"/>
              <w:ind w:left="0"/>
              <w:rPr>
                <w:rFonts w:ascii="Tahoma" w:hAnsi="Tahoma" w:cs="Tahoma"/>
                <w:sz w:val="18"/>
              </w:rPr>
            </w:pPr>
          </w:p>
          <w:p w:rsidR="007560D2" w:rsidRPr="00BD3B02" w:rsidRDefault="007560D2">
            <w:pPr>
              <w:pStyle w:val="TableParagraph"/>
              <w:spacing w:before="205"/>
              <w:ind w:left="0"/>
              <w:rPr>
                <w:rFonts w:ascii="Tahoma" w:hAnsi="Tahoma" w:cs="Tahoma"/>
                <w:sz w:val="18"/>
              </w:rPr>
            </w:pPr>
          </w:p>
          <w:p w:rsidR="007560D2" w:rsidRPr="00BD3B02" w:rsidRDefault="002276E8">
            <w:pPr>
              <w:pStyle w:val="TableParagraph"/>
              <w:spacing w:before="0" w:line="20" w:lineRule="exact"/>
              <w:rPr>
                <w:rFonts w:ascii="Tahoma" w:hAnsi="Tahoma" w:cs="Tahoma"/>
                <w:sz w:val="2"/>
              </w:rPr>
            </w:pPr>
            <w:r w:rsidRPr="00BD3B02">
              <w:rPr>
                <w:rFonts w:ascii="Tahoma" w:hAnsi="Tahoma" w:cs="Tahoma"/>
                <w:noProof/>
                <w:sz w:val="2"/>
                <w:lang w:val="en-IN" w:eastAsia="en-IN"/>
              </w:rPr>
              <mc:AlternateContent>
                <mc:Choice Requires="wpg">
                  <w:drawing>
                    <wp:inline distT="0" distB="0" distL="0" distR="0">
                      <wp:extent cx="2428240" cy="952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8240" cy="9525"/>
                                <a:chOff x="0" y="0"/>
                                <a:chExt cx="2428240" cy="9525"/>
                              </a:xfrm>
                            </wpg:grpSpPr>
                            <wps:wsp>
                              <wps:cNvPr id="13" name="Graphic 12"/>
                              <wps:cNvSpPr/>
                              <wps:spPr>
                                <a:xfrm>
                                  <a:off x="0" y="0"/>
                                  <a:ext cx="2428240" cy="9525"/>
                                </a:xfrm>
                                <a:custGeom>
                                  <a:avLst/>
                                  <a:gdLst/>
                                  <a:ahLst/>
                                  <a:cxnLst/>
                                  <a:rect l="l" t="t" r="r" b="b"/>
                                  <a:pathLst>
                                    <a:path w="2428240" h="9525">
                                      <a:moveTo>
                                        <a:pt x="2428170" y="9525"/>
                                      </a:moveTo>
                                      <a:lnTo>
                                        <a:pt x="0" y="9525"/>
                                      </a:lnTo>
                                      <a:lnTo>
                                        <a:pt x="0" y="0"/>
                                      </a:lnTo>
                                      <a:lnTo>
                                        <a:pt x="2428170" y="0"/>
                                      </a:lnTo>
                                      <a:lnTo>
                                        <a:pt x="2428170" y="9525"/>
                                      </a:lnTo>
                                      <a:close/>
                                    </a:path>
                                  </a:pathLst>
                                </a:custGeom>
                                <a:solidFill>
                                  <a:srgbClr val="2B3D4F"/>
                                </a:solidFill>
                              </wps:spPr>
                              <wps:bodyPr wrap="square" lIns="0" tIns="0" rIns="0" bIns="0" rtlCol="0">
                                <a:prstTxWarp prst="textNoShape">
                                  <a:avLst/>
                                </a:prstTxWarp>
                                <a:noAutofit/>
                              </wps:bodyPr>
                            </wps:wsp>
                          </wpg:wgp>
                        </a:graphicData>
                      </a:graphic>
                    </wp:inline>
                  </w:drawing>
                </mc:Choice>
                <mc:Fallback>
                  <w:pict>
                    <v:group w14:anchorId="6C2482D4" id="Group 11" o:spid="_x0000_s1026" style="width:191.2pt;height:.75pt;mso-position-horizontal-relative:char;mso-position-vertical-relative:line" coordsize="24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bWtfAIAABgGAAAOAAAAZHJzL2Uyb0RvYy54bWykVE1v2zAMvQ/YfxB0X5147dYZdYqtXYsB&#10;RVegGXZWZPkDk0WNUuL034+SI8dogWHoLjYlPlHke6QuLve9ZjuFrgNT8uXJgjNlJFSdaUr+Y33z&#10;7pwz54WphAajSv6kHL9cvX1zMdhC5dCCrhQyCmJcMdiSt97bIsucbFUv3AlYZchZA/bC0xKbrEIx&#10;UPReZ/li8SEbACuLIJVztHs9Ovkqxq9rJf33unbKM11yys3HL8bvJnyz1YUoGhS27eQhDfGKLHrR&#10;Gbp0CnUtvGBb7F6E6juJ4KD2JxL6DOq6kyrWQNUsF8+quUXY2lhLUwyNnWgiap/x9Oqw8n73gKyr&#10;SLslZ0b0pFG8ltGayBlsUxDmFu2jfcCxQjLvQP5y5M6e+8O6OYL3NfbhEBXK9pH1p4l1tfdM0mZ+&#10;mp/npySOJN+ns/xsFEW2pNyLQ7L9+rdjmSjGK2NiUyKDpe5yRwLd/xH42Aqroi4ukJMIzI8Ejv20&#10;zEcKIyrwFwl1hTtQ+Wp2pjJFIbfO3yqILIvdnfNjR1fJEm2y5N4kE2kuwkToOBGeM5oI5IwmYjOS&#10;b4UP54J0wWTDTKb2oFJw9rBTa4gwH7QKWi4/kpYzKSnZI0ybOfwFMLnT38aoIywOKwVLvvQfMfOb&#10;/x2Z2m0WVmpwKrT2WPpkRDpoc064A91VN53WgQGHzeZKI9sJYjb/8v769CaQSUdmMOrLpH+wNlA9&#10;UfsM9ACV3P3eClSc6W+GGpSK9snAZGySgV5fQXzTIvno/Hr/U6BllsySexque0h9KorUGaGoCRtO&#10;Gvi89VB3oW1ibmNGhwXNTLTi8xNLOTyV4X2bryPq+KCv/gAAAP//AwBQSwMEFAAGAAgAAAAhAFzm&#10;CrrbAAAAAwEAAA8AAABkcnMvZG93bnJldi54bWxMj0FrwkAQhe+F/odlhN7qJlqLxGxEpO1JCtVC&#10;6W1MxiSYnQ3ZNYn/vtNe6uXB8B7vfZOuR9uonjpfOzYQTyNQxLkrai4NfB5eH5egfEAusHFMBq7k&#10;YZ3d36WYFG7gD+r3oVRSwj5BA1UIbaK1zyuy6KeuJRbv5DqLQc6u1EWHg5TbRs+i6FlbrFkWKmxp&#10;W1F+3l+sgbcBh808ful359P2+n1YvH/tYjLmYTJuVqACjeE/DL/4gg6ZMB3dhQuvGgPySPhT8ebL&#10;2ROoo4QWoLNU37JnPwAAAP//AwBQSwECLQAUAAYACAAAACEAtoM4kv4AAADhAQAAEwAAAAAAAAAA&#10;AAAAAAAAAAAAW0NvbnRlbnRfVHlwZXNdLnhtbFBLAQItABQABgAIAAAAIQA4/SH/1gAAAJQBAAAL&#10;AAAAAAAAAAAAAAAAAC8BAABfcmVscy8ucmVsc1BLAQItABQABgAIAAAAIQBb9bWtfAIAABgGAAAO&#10;AAAAAAAAAAAAAAAAAC4CAABkcnMvZTJvRG9jLnhtbFBLAQItABQABgAIAAAAIQBc5gq62wAAAAMB&#10;AAAPAAAAAAAAAAAAAAAAANYEAABkcnMvZG93bnJldi54bWxQSwUGAAAAAAQABADzAAAA3gUAAAAA&#10;">
                      <v:shape id="Graphic 12" o:spid="_x0000_s1027" style="position:absolute;width:24282;height:95;visibility:visible;mso-wrap-style:square;v-text-anchor:top" coordsize="242824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aUJMMA&#10;AADbAAAADwAAAGRycy9kb3ducmV2LnhtbERPTWvCQBC9F/wPywje6kZBqdFNUKHSS7FqDz0O2XGT&#10;NjubZtck/fddodDbPN7nbPLB1qKj1leOFcymCQjiwumKjYL3y/PjEwgfkDXWjknBD3nIs9HDBlPt&#10;ej5Rdw5GxBD2KSooQ2hSKX1RkkU/dQ1x5K6utRgibI3ULfYx3NZyniRLabHi2FBiQ/uSiq/zzSpY&#10;rF5Ncux3s8/L2/fyELoP0+ycUpPxsF2DCDSEf/Gf+0XH+XO4/xIPkN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XaUJMMAAADbAAAADwAAAAAAAAAAAAAAAACYAgAAZHJzL2Rv&#10;d25yZXYueG1sUEsFBgAAAAAEAAQA9QAAAIgDAAAAAA==&#10;" path="m2428170,9525l,9525,,,2428170,r,9525xe" fillcolor="#2b3d4f" stroked="f">
                        <v:path arrowok="t"/>
                      </v:shape>
                      <w10:anchorlock/>
                    </v:group>
                  </w:pict>
                </mc:Fallback>
              </mc:AlternateContent>
            </w:r>
          </w:p>
          <w:p w:rsidR="007560D2" w:rsidRPr="00BD3B02" w:rsidRDefault="002276E8">
            <w:pPr>
              <w:pStyle w:val="TableParagraph"/>
              <w:spacing w:before="78"/>
              <w:rPr>
                <w:rFonts w:ascii="Tahoma" w:hAnsi="Tahoma" w:cs="Tahoma"/>
                <w:sz w:val="20"/>
              </w:rPr>
            </w:pPr>
            <w:r w:rsidRPr="00BD3B02">
              <w:rPr>
                <w:rFonts w:ascii="Tahoma" w:hAnsi="Tahoma" w:cs="Tahoma"/>
                <w:spacing w:val="-2"/>
                <w:sz w:val="20"/>
              </w:rPr>
              <w:t>Authorized</w:t>
            </w:r>
            <w:r w:rsidRPr="00BD3B02">
              <w:rPr>
                <w:rFonts w:ascii="Tahoma" w:hAnsi="Tahoma" w:cs="Tahoma"/>
                <w:spacing w:val="1"/>
                <w:sz w:val="20"/>
              </w:rPr>
              <w:t xml:space="preserve"> </w:t>
            </w:r>
            <w:r w:rsidRPr="00BD3B02">
              <w:rPr>
                <w:rFonts w:ascii="Tahoma" w:hAnsi="Tahoma" w:cs="Tahoma"/>
                <w:spacing w:val="-2"/>
                <w:sz w:val="20"/>
              </w:rPr>
              <w:t>Signatory</w:t>
            </w:r>
          </w:p>
          <w:p w:rsidR="007560D2" w:rsidRPr="00BD3B02" w:rsidRDefault="002276E8">
            <w:pPr>
              <w:pStyle w:val="TableParagraph"/>
              <w:rPr>
                <w:rFonts w:ascii="Tahoma" w:hAnsi="Tahoma" w:cs="Tahoma"/>
                <w:sz w:val="20"/>
              </w:rPr>
            </w:pPr>
            <w:r w:rsidRPr="00BD3B02">
              <w:rPr>
                <w:rFonts w:ascii="Tahoma" w:hAnsi="Tahoma" w:cs="Tahoma"/>
                <w:sz w:val="20"/>
              </w:rPr>
              <w:t>Paul</w:t>
            </w:r>
            <w:r w:rsidRPr="00BD3B02">
              <w:rPr>
                <w:rFonts w:ascii="Tahoma" w:hAnsi="Tahoma" w:cs="Tahoma"/>
                <w:spacing w:val="-7"/>
                <w:sz w:val="20"/>
              </w:rPr>
              <w:t xml:space="preserve"> </w:t>
            </w:r>
            <w:r w:rsidRPr="00BD3B02">
              <w:rPr>
                <w:rFonts w:ascii="Tahoma" w:hAnsi="Tahoma" w:cs="Tahoma"/>
                <w:sz w:val="20"/>
              </w:rPr>
              <w:t>Marandi</w:t>
            </w:r>
            <w:r w:rsidRPr="00BD3B02">
              <w:rPr>
                <w:rFonts w:ascii="Tahoma" w:hAnsi="Tahoma" w:cs="Tahoma"/>
                <w:spacing w:val="-6"/>
                <w:sz w:val="20"/>
              </w:rPr>
              <w:t xml:space="preserve"> </w:t>
            </w:r>
            <w:r w:rsidRPr="00BD3B02">
              <w:rPr>
                <w:rFonts w:ascii="Tahoma" w:hAnsi="Tahoma" w:cs="Tahoma"/>
                <w:sz w:val="20"/>
              </w:rPr>
              <w:t>(Sole</w:t>
            </w:r>
            <w:r w:rsidRPr="00BD3B02">
              <w:rPr>
                <w:rFonts w:ascii="Tahoma" w:hAnsi="Tahoma" w:cs="Tahoma"/>
                <w:spacing w:val="-6"/>
                <w:sz w:val="20"/>
              </w:rPr>
              <w:t xml:space="preserve"> </w:t>
            </w:r>
            <w:r w:rsidRPr="00BD3B02">
              <w:rPr>
                <w:rFonts w:ascii="Tahoma" w:hAnsi="Tahoma" w:cs="Tahoma"/>
                <w:spacing w:val="-2"/>
                <w:sz w:val="20"/>
              </w:rPr>
              <w:t>Proprietor)</w:t>
            </w:r>
          </w:p>
        </w:tc>
        <w:tc>
          <w:tcPr>
            <w:tcW w:w="5095" w:type="dxa"/>
            <w:shd w:val="clear" w:color="auto" w:fill="FFFFFF"/>
          </w:tcPr>
          <w:p w:rsidR="007560D2" w:rsidRPr="00BD3B02" w:rsidRDefault="002276E8">
            <w:pPr>
              <w:pStyle w:val="TableParagraph"/>
              <w:spacing w:before="158"/>
              <w:rPr>
                <w:rFonts w:ascii="Tahoma" w:hAnsi="Tahoma" w:cs="Tahoma"/>
                <w:b/>
                <w:sz w:val="20"/>
              </w:rPr>
            </w:pPr>
            <w:r w:rsidRPr="00BD3B02">
              <w:rPr>
                <w:rFonts w:ascii="Tahoma" w:hAnsi="Tahoma" w:cs="Tahoma"/>
                <w:b/>
                <w:sz w:val="20"/>
              </w:rPr>
              <w:t>For</w:t>
            </w:r>
            <w:r w:rsidRPr="00BD3B02">
              <w:rPr>
                <w:rFonts w:ascii="Tahoma" w:hAnsi="Tahoma" w:cs="Tahoma"/>
                <w:b/>
                <w:spacing w:val="-13"/>
                <w:sz w:val="20"/>
              </w:rPr>
              <w:t xml:space="preserve"> </w:t>
            </w:r>
            <w:r w:rsidR="00BD3B02" w:rsidRPr="00BD3B02">
              <w:rPr>
                <w:rFonts w:ascii="Tahoma" w:hAnsi="Tahoma" w:cs="Tahoma"/>
                <w:b/>
                <w:sz w:val="20"/>
              </w:rPr>
              <w:t>Contractor</w:t>
            </w:r>
            <w:r w:rsidRPr="00BD3B02">
              <w:rPr>
                <w:rFonts w:ascii="Tahoma" w:hAnsi="Tahoma" w:cs="Tahoma"/>
                <w:b/>
                <w:spacing w:val="-12"/>
                <w:sz w:val="20"/>
              </w:rPr>
              <w:t xml:space="preserve"> </w:t>
            </w:r>
            <w:r w:rsidRPr="00BD3B02">
              <w:rPr>
                <w:rFonts w:ascii="Tahoma" w:hAnsi="Tahoma" w:cs="Tahoma"/>
                <w:b/>
                <w:spacing w:val="-2"/>
                <w:sz w:val="20"/>
              </w:rPr>
              <w:t>(Contractor)</w:t>
            </w:r>
          </w:p>
          <w:p w:rsidR="007560D2" w:rsidRPr="00BD3B02" w:rsidRDefault="007560D2">
            <w:pPr>
              <w:pStyle w:val="TableParagraph"/>
              <w:spacing w:before="0"/>
              <w:ind w:left="0"/>
              <w:rPr>
                <w:rFonts w:ascii="Tahoma" w:hAnsi="Tahoma" w:cs="Tahoma"/>
                <w:sz w:val="18"/>
              </w:rPr>
            </w:pPr>
          </w:p>
          <w:p w:rsidR="007560D2" w:rsidRPr="00BD3B02" w:rsidRDefault="007560D2">
            <w:pPr>
              <w:pStyle w:val="TableParagraph"/>
              <w:spacing w:before="205"/>
              <w:ind w:left="0"/>
              <w:rPr>
                <w:rFonts w:ascii="Tahoma" w:hAnsi="Tahoma" w:cs="Tahoma"/>
                <w:sz w:val="18"/>
              </w:rPr>
            </w:pPr>
          </w:p>
          <w:p w:rsidR="007560D2" w:rsidRPr="00BD3B02" w:rsidRDefault="002276E8">
            <w:pPr>
              <w:pStyle w:val="TableParagraph"/>
              <w:spacing w:before="0" w:line="20" w:lineRule="exact"/>
              <w:rPr>
                <w:rFonts w:ascii="Tahoma" w:hAnsi="Tahoma" w:cs="Tahoma"/>
                <w:sz w:val="2"/>
              </w:rPr>
            </w:pPr>
            <w:r w:rsidRPr="00BD3B02">
              <w:rPr>
                <w:rFonts w:ascii="Tahoma" w:hAnsi="Tahoma" w:cs="Tahoma"/>
                <w:noProof/>
                <w:sz w:val="2"/>
                <w:lang w:val="en-IN" w:eastAsia="en-IN"/>
              </w:rPr>
              <mc:AlternateContent>
                <mc:Choice Requires="wpg">
                  <w:drawing>
                    <wp:inline distT="0" distB="0" distL="0" distR="0">
                      <wp:extent cx="2428240" cy="952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8240" cy="9525"/>
                                <a:chOff x="0" y="0"/>
                                <a:chExt cx="2428240" cy="9525"/>
                              </a:xfrm>
                            </wpg:grpSpPr>
                            <wps:wsp>
                              <wps:cNvPr id="16" name="Graphic 14"/>
                              <wps:cNvSpPr/>
                              <wps:spPr>
                                <a:xfrm>
                                  <a:off x="0" y="0"/>
                                  <a:ext cx="2428240" cy="9525"/>
                                </a:xfrm>
                                <a:custGeom>
                                  <a:avLst/>
                                  <a:gdLst/>
                                  <a:ahLst/>
                                  <a:cxnLst/>
                                  <a:rect l="l" t="t" r="r" b="b"/>
                                  <a:pathLst>
                                    <a:path w="2428240" h="9525">
                                      <a:moveTo>
                                        <a:pt x="2428170" y="9525"/>
                                      </a:moveTo>
                                      <a:lnTo>
                                        <a:pt x="0" y="9525"/>
                                      </a:lnTo>
                                      <a:lnTo>
                                        <a:pt x="0" y="0"/>
                                      </a:lnTo>
                                      <a:lnTo>
                                        <a:pt x="2428170" y="0"/>
                                      </a:lnTo>
                                      <a:lnTo>
                                        <a:pt x="2428170" y="9525"/>
                                      </a:lnTo>
                                      <a:close/>
                                    </a:path>
                                  </a:pathLst>
                                </a:custGeom>
                                <a:solidFill>
                                  <a:srgbClr val="2B3D4F"/>
                                </a:solidFill>
                              </wps:spPr>
                              <wps:bodyPr wrap="square" lIns="0" tIns="0" rIns="0" bIns="0" rtlCol="0">
                                <a:prstTxWarp prst="textNoShape">
                                  <a:avLst/>
                                </a:prstTxWarp>
                                <a:noAutofit/>
                              </wps:bodyPr>
                            </wps:wsp>
                          </wpg:wgp>
                        </a:graphicData>
                      </a:graphic>
                    </wp:inline>
                  </w:drawing>
                </mc:Choice>
                <mc:Fallback>
                  <w:pict>
                    <v:group w14:anchorId="3BAF2C52" id="Group 13" o:spid="_x0000_s1026" style="width:191.2pt;height:.75pt;mso-position-horizontal-relative:char;mso-position-vertical-relative:line" coordsize="24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hhEfQIAABgGAAAOAAAAZHJzL2Uyb0RvYy54bWykVE1v2zAMvQ/YfxB0X5246dYZdYqtXYsB&#10;Q1egHXZWZPkDk0WNUuL034+SI8dogWHoLjYlPlHke6QuLve9ZjuFrgNT8uXJgjNlJFSdaUr+4/Hm&#10;3TlnzgtTCQ1GlfxJOX65fvvmYrCFyqEFXSlkFMS4YrAlb723RZY52apeuBOwypCzBuyFpyU2WYVi&#10;oOi9zvLF4n02AFYWQSrnaPd6dPJ1jF/XSvrvde2UZ7rklJuPX4zfTfhm6wtRNChs28lDGuIVWfSi&#10;M3TpFOpaeMG22L0I1XcSwUHtTyT0GdR1J1WsgapZLp5Vc4uwtbGWphgaO9FE1D7j6dVh5d3uHllX&#10;kXannBnRk0bxWkZrImewTUGYW7QP9h7HCsn8BvKXI3f23B/WzRG8r7EPh6hQto+sP02sq71nkjbz&#10;VX6er0gcSb6PZ/nZKIpsSbkXh2T75W/HMlGMV8bEpkQGS93ljgS6/yPwoRVWRV1cICcRuDoSOPbT&#10;cjVSGFGBv0ioK9yBylezM5UpCrl1/lZBZFnsvjk/dnSVLNEmS+5NMpHmIkyEjhPhOaOJQM5oIjYj&#10;+Vb4cC5IF0w2zGRqDyoFZw879QgR5oNWQcvlB9JyJiUle4RpM4e/ACZ3+tsYdYTFYaVgyZf+I2Z+&#10;878jU7vNwkoNToXWHkufjEgHbc4Jd6C76qbTOjDgsNlcaWQ7Qczmn0+vVzeBTDoyg1FfJv2DtYHq&#10;idpnoAeo5O73VqDiTH811KBUtE8GJmOTDPT6CuKbFslH5x/3PwVaZsksuafhuoPUp6JInRGKmrDh&#10;pIFPWw91F9om5jZmdFjQzEQrPj+xlMNTGd63+Tqijg/6+g8AAAD//wMAUEsDBBQABgAIAAAAIQBc&#10;5gq62wAAAAMBAAAPAAAAZHJzL2Rvd25yZXYueG1sTI9Ba8JAEIXvhf6HZYTe6iZai8RsRKTtSQrV&#10;QultTMYkmJ0N2TWJ/77TXurlwfAe732TrkfbqJ46Xzs2EE8jUMS5K2ouDXweXh+XoHxALrBxTAau&#10;5GGd3d+lmBRu4A/q96FUUsI+QQNVCG2itc8rsuinriUW7+Q6i0HOrtRFh4OU20bPouhZW6xZFips&#10;aVtRft5frIG3AYfNPH7pd+fT9vp9WLx/7WIy5mEyblagAo3hPwy/+IIOmTAd3YULrxoD8kj4U/Hm&#10;y9kTqKOEFqCzVN+yZz8AAAD//wMAUEsBAi0AFAAGAAgAAAAhALaDOJL+AAAA4QEAABMAAAAAAAAA&#10;AAAAAAAAAAAAAFtDb250ZW50X1R5cGVzXS54bWxQSwECLQAUAAYACAAAACEAOP0h/9YAAACUAQAA&#10;CwAAAAAAAAAAAAAAAAAvAQAAX3JlbHMvLnJlbHNQSwECLQAUAAYACAAAACEAUe4YRH0CAAAYBgAA&#10;DgAAAAAAAAAAAAAAAAAuAgAAZHJzL2Uyb0RvYy54bWxQSwECLQAUAAYACAAAACEAXOYKutsAAAAD&#10;AQAADwAAAAAAAAAAAAAAAADXBAAAZHJzL2Rvd25yZXYueG1sUEsFBgAAAAAEAAQA8wAAAN8FAAAA&#10;AA==&#10;">
                      <v:shape id="Graphic 14" o:spid="_x0000_s1027" style="position:absolute;width:24282;height:95;visibility:visible;mso-wrap-style:square;v-text-anchor:top" coordsize="242824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Opy8MA&#10;AADbAAAADwAAAGRycy9kb3ducmV2LnhtbERPTWvCQBC9C/0PyxR6qxtLFY2uUgsVL1KNHjwO2XGT&#10;NjubZrdJ/PduoeBtHu9zFqveVqKlxpeOFYyGCQji3OmSjYLT8eN5CsIHZI2VY1JwJQ+r5cNggal2&#10;HR+ozYIRMYR9igqKEOpUSp8XZNEPXU0cuYtrLIYIGyN1g10Mt5V8SZKJtFhybCiwpveC8u/s1yoY&#10;z3Ym+ezWo6/j/meyCe3Z1Gun1NNj/zYHEagPd/G/e6vj/Ff4+yUe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dOpy8MAAADbAAAADwAAAAAAAAAAAAAAAACYAgAAZHJzL2Rv&#10;d25yZXYueG1sUEsFBgAAAAAEAAQA9QAAAIgDAAAAAA==&#10;" path="m2428170,9525l,9525,,,2428170,r,9525xe" fillcolor="#2b3d4f" stroked="f">
                        <v:path arrowok="t"/>
                      </v:shape>
                      <w10:anchorlock/>
                    </v:group>
                  </w:pict>
                </mc:Fallback>
              </mc:AlternateContent>
            </w:r>
          </w:p>
          <w:p w:rsidR="007560D2" w:rsidRPr="00BD3B02" w:rsidRDefault="002276E8">
            <w:pPr>
              <w:pStyle w:val="TableParagraph"/>
              <w:spacing w:before="78"/>
              <w:rPr>
                <w:rFonts w:ascii="Tahoma" w:hAnsi="Tahoma" w:cs="Tahoma"/>
                <w:sz w:val="20"/>
              </w:rPr>
            </w:pPr>
            <w:r w:rsidRPr="00BD3B02">
              <w:rPr>
                <w:rFonts w:ascii="Tahoma" w:hAnsi="Tahoma" w:cs="Tahoma"/>
                <w:spacing w:val="-2"/>
                <w:sz w:val="20"/>
              </w:rPr>
              <w:t>Signature</w:t>
            </w:r>
          </w:p>
          <w:p w:rsidR="007560D2" w:rsidRPr="00BD3B02" w:rsidRDefault="002276E8">
            <w:pPr>
              <w:pStyle w:val="TableParagraph"/>
              <w:rPr>
                <w:rFonts w:ascii="Tahoma" w:hAnsi="Tahoma" w:cs="Tahoma"/>
                <w:sz w:val="20"/>
              </w:rPr>
            </w:pPr>
            <w:r w:rsidRPr="00BD3B02">
              <w:rPr>
                <w:rFonts w:ascii="Tahoma" w:hAnsi="Tahoma" w:cs="Tahoma"/>
                <w:spacing w:val="-2"/>
                <w:sz w:val="20"/>
              </w:rPr>
              <w:t>Name:</w:t>
            </w:r>
            <w:r w:rsidRPr="00BD3B02">
              <w:rPr>
                <w:rFonts w:ascii="Tahoma" w:hAnsi="Tahoma" w:cs="Tahoma"/>
                <w:spacing w:val="1"/>
                <w:sz w:val="20"/>
              </w:rPr>
              <w:t xml:space="preserve"> </w:t>
            </w:r>
            <w:proofErr w:type="spellStart"/>
            <w:r w:rsidR="00C938AB">
              <w:rPr>
                <w:rFonts w:ascii="Tahoma" w:hAnsi="Tahoma" w:cs="Tahoma"/>
                <w:b/>
                <w:sz w:val="20"/>
              </w:rPr>
              <w:t>Alishna</w:t>
            </w:r>
            <w:proofErr w:type="spellEnd"/>
            <w:r w:rsidR="00C938AB">
              <w:rPr>
                <w:rFonts w:ascii="Tahoma" w:hAnsi="Tahoma" w:cs="Tahoma"/>
                <w:b/>
                <w:sz w:val="20"/>
              </w:rPr>
              <w:t xml:space="preserve"> Panda</w:t>
            </w:r>
            <w:bookmarkStart w:id="9" w:name="_GoBack"/>
            <w:bookmarkEnd w:id="9"/>
          </w:p>
        </w:tc>
      </w:tr>
    </w:tbl>
    <w:p w:rsidR="002276E8" w:rsidRPr="00BD3B02" w:rsidRDefault="002276E8" w:rsidP="007C7CAD">
      <w:pPr>
        <w:rPr>
          <w:rFonts w:ascii="Tahoma" w:hAnsi="Tahoma" w:cs="Tahoma"/>
          <w:sz w:val="20"/>
        </w:rPr>
      </w:pPr>
    </w:p>
    <w:sectPr w:rsidR="002276E8" w:rsidRPr="00BD3B02">
      <w:pgSz w:w="11910" w:h="16840"/>
      <w:pgMar w:top="10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0D1433"/>
    <w:multiLevelType w:val="hybridMultilevel"/>
    <w:tmpl w:val="2A9027C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583D61D8"/>
    <w:multiLevelType w:val="multilevel"/>
    <w:tmpl w:val="2B28ECBE"/>
    <w:lvl w:ilvl="0">
      <w:start w:val="1"/>
      <w:numFmt w:val="decimal"/>
      <w:lvlText w:val="%1."/>
      <w:lvlJc w:val="left"/>
      <w:pPr>
        <w:ind w:left="6528" w:hanging="290"/>
      </w:pPr>
      <w:rPr>
        <w:rFonts w:ascii="Arial" w:eastAsia="Arial" w:hAnsi="Arial" w:cs="Arial" w:hint="default"/>
        <w:b/>
        <w:bCs/>
        <w:i w:val="0"/>
        <w:iCs w:val="0"/>
        <w:color w:val="2B3D4F"/>
        <w:spacing w:val="0"/>
        <w:w w:val="99"/>
        <w:sz w:val="24"/>
        <w:szCs w:val="24"/>
        <w:lang w:val="en-US" w:eastAsia="en-US" w:bidi="ar-SA"/>
      </w:rPr>
    </w:lvl>
    <w:lvl w:ilvl="1">
      <w:start w:val="1"/>
      <w:numFmt w:val="decimal"/>
      <w:lvlText w:val="%1.%2."/>
      <w:lvlJc w:val="left"/>
      <w:pPr>
        <w:ind w:left="142" w:hanging="509"/>
      </w:pPr>
      <w:rPr>
        <w:rFonts w:ascii="Arial" w:eastAsia="Arial" w:hAnsi="Arial" w:cs="Arial" w:hint="default"/>
        <w:b/>
        <w:bCs/>
        <w:i w:val="0"/>
        <w:iCs w:val="0"/>
        <w:color w:val="2B3D4F"/>
        <w:spacing w:val="0"/>
        <w:w w:val="100"/>
        <w:sz w:val="21"/>
        <w:szCs w:val="21"/>
        <w:lang w:val="en-US" w:eastAsia="en-US" w:bidi="ar-SA"/>
      </w:rPr>
    </w:lvl>
    <w:lvl w:ilvl="2">
      <w:numFmt w:val="bullet"/>
      <w:lvlText w:val="•"/>
      <w:lvlJc w:val="left"/>
      <w:pPr>
        <w:ind w:left="1556" w:hanging="509"/>
      </w:pPr>
      <w:rPr>
        <w:rFonts w:hint="default"/>
        <w:lang w:val="en-US" w:eastAsia="en-US" w:bidi="ar-SA"/>
      </w:rPr>
    </w:lvl>
    <w:lvl w:ilvl="3">
      <w:numFmt w:val="bullet"/>
      <w:lvlText w:val="•"/>
      <w:lvlJc w:val="left"/>
      <w:pPr>
        <w:ind w:left="2673" w:hanging="509"/>
      </w:pPr>
      <w:rPr>
        <w:rFonts w:hint="default"/>
        <w:lang w:val="en-US" w:eastAsia="en-US" w:bidi="ar-SA"/>
      </w:rPr>
    </w:lvl>
    <w:lvl w:ilvl="4">
      <w:numFmt w:val="bullet"/>
      <w:lvlText w:val="•"/>
      <w:lvlJc w:val="left"/>
      <w:pPr>
        <w:ind w:left="3789" w:hanging="509"/>
      </w:pPr>
      <w:rPr>
        <w:rFonts w:hint="default"/>
        <w:lang w:val="en-US" w:eastAsia="en-US" w:bidi="ar-SA"/>
      </w:rPr>
    </w:lvl>
    <w:lvl w:ilvl="5">
      <w:numFmt w:val="bullet"/>
      <w:lvlText w:val="•"/>
      <w:lvlJc w:val="left"/>
      <w:pPr>
        <w:ind w:left="4906" w:hanging="509"/>
      </w:pPr>
      <w:rPr>
        <w:rFonts w:hint="default"/>
        <w:lang w:val="en-US" w:eastAsia="en-US" w:bidi="ar-SA"/>
      </w:rPr>
    </w:lvl>
    <w:lvl w:ilvl="6">
      <w:numFmt w:val="bullet"/>
      <w:lvlText w:val="•"/>
      <w:lvlJc w:val="left"/>
      <w:pPr>
        <w:ind w:left="6023" w:hanging="509"/>
      </w:pPr>
      <w:rPr>
        <w:rFonts w:hint="default"/>
        <w:lang w:val="en-US" w:eastAsia="en-US" w:bidi="ar-SA"/>
      </w:rPr>
    </w:lvl>
    <w:lvl w:ilvl="7">
      <w:numFmt w:val="bullet"/>
      <w:lvlText w:val="•"/>
      <w:lvlJc w:val="left"/>
      <w:pPr>
        <w:ind w:left="7139" w:hanging="509"/>
      </w:pPr>
      <w:rPr>
        <w:rFonts w:hint="default"/>
        <w:lang w:val="en-US" w:eastAsia="en-US" w:bidi="ar-SA"/>
      </w:rPr>
    </w:lvl>
    <w:lvl w:ilvl="8">
      <w:numFmt w:val="bullet"/>
      <w:lvlText w:val="•"/>
      <w:lvlJc w:val="left"/>
      <w:pPr>
        <w:ind w:left="8256" w:hanging="509"/>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0D2"/>
    <w:rsid w:val="000D57E9"/>
    <w:rsid w:val="002276E8"/>
    <w:rsid w:val="002444CB"/>
    <w:rsid w:val="00260E01"/>
    <w:rsid w:val="005262D9"/>
    <w:rsid w:val="00743C72"/>
    <w:rsid w:val="007560D2"/>
    <w:rsid w:val="007C7CAD"/>
    <w:rsid w:val="008D48F5"/>
    <w:rsid w:val="009D04CB"/>
    <w:rsid w:val="009D1B68"/>
    <w:rsid w:val="00BD3B02"/>
    <w:rsid w:val="00C34653"/>
    <w:rsid w:val="00C938AB"/>
    <w:rsid w:val="00D800B6"/>
    <w:rsid w:val="00E77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4F90AA-DE87-46E1-BBD7-BD0F16BB9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11"/>
      <w:ind w:right="11"/>
      <w:jc w:val="center"/>
      <w:outlineLvl w:val="0"/>
    </w:pPr>
    <w:rPr>
      <w:rFonts w:ascii="Arial" w:eastAsia="Arial" w:hAnsi="Arial" w:cs="Arial"/>
      <w:b/>
      <w:bCs/>
      <w:sz w:val="36"/>
      <w:szCs w:val="36"/>
    </w:rPr>
  </w:style>
  <w:style w:type="paragraph" w:styleId="Heading2">
    <w:name w:val="heading 2"/>
    <w:basedOn w:val="Normal"/>
    <w:uiPriority w:val="1"/>
    <w:qFormat/>
    <w:pPr>
      <w:ind w:left="429" w:hanging="287"/>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rPr>
      <w:sz w:val="21"/>
      <w:szCs w:val="21"/>
    </w:rPr>
  </w:style>
  <w:style w:type="paragraph" w:styleId="ListParagraph">
    <w:name w:val="List Paragraph"/>
    <w:basedOn w:val="Normal"/>
    <w:uiPriority w:val="1"/>
    <w:qFormat/>
    <w:pPr>
      <w:ind w:left="142"/>
      <w:jc w:val="both"/>
    </w:pPr>
  </w:style>
  <w:style w:type="paragraph" w:customStyle="1" w:styleId="TableParagraph">
    <w:name w:val="Table Paragraph"/>
    <w:basedOn w:val="Normal"/>
    <w:uiPriority w:val="1"/>
    <w:qFormat/>
    <w:pPr>
      <w:spacing w:before="74"/>
      <w:ind w:left="157"/>
    </w:pPr>
  </w:style>
  <w:style w:type="paragraph" w:styleId="NormalWeb">
    <w:name w:val="Normal (Web)"/>
    <w:basedOn w:val="Normal"/>
    <w:uiPriority w:val="99"/>
    <w:unhideWhenUsed/>
    <w:rsid w:val="008D48F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11747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1434</Words>
  <Characters>8177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PAUL</cp:lastModifiedBy>
  <cp:revision>3</cp:revision>
  <dcterms:created xsi:type="dcterms:W3CDTF">2026-08-27T16:04:00Z</dcterms:created>
  <dcterms:modified xsi:type="dcterms:W3CDTF">2026-08-27T16:06:00Z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Producer">
    <vt:lpwstr>WeasyPrint 62.3</vt:lpwstr>
  </property>
  <property fmtid="{D5CDD505-2E9C-101B-9397-08002B2CF9AE}" pid="5" name="LastSaved">
    <vt:filetime>2026-08-26T00:00:00Z</vt:filetime>
  </property>
</Properties>
</file>