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3892" w14:textId="77777777" w:rsidR="006B080E" w:rsidRDefault="00BE0914">
      <w:pPr>
        <w:spacing w:after="60"/>
      </w:pPr>
      <w:r>
        <w:rPr>
          <w:b/>
          <w:bCs/>
          <w:color w:val="A6192E"/>
          <w:sz w:val="44"/>
          <w:szCs w:val="44"/>
        </w:rPr>
        <w:t>GIB Dispo-Cockpit, Modul DCP</w:t>
      </w:r>
    </w:p>
    <w:p w14:paraId="1CF1E972" w14:textId="77777777" w:rsidR="006B080E" w:rsidRDefault="00BE0914">
      <w:pPr>
        <w:spacing w:after="60"/>
      </w:pPr>
      <w:r>
        <w:rPr>
          <w:color w:val="595959"/>
          <w:sz w:val="28"/>
          <w:szCs w:val="28"/>
        </w:rPr>
        <w:t>Was das SAP-Add-on macht · Zusammenfassung zum Rollout in P76</w:t>
      </w:r>
    </w:p>
    <w:p w14:paraId="07957AEE" w14:textId="77777777" w:rsidR="006B080E" w:rsidRDefault="00BE0914">
      <w:pPr>
        <w:pBdr>
          <w:bottom w:val="single" w:sz="8" w:space="4" w:color="A6192E"/>
        </w:pBdr>
        <w:spacing w:after="240"/>
      </w:pPr>
      <w:r>
        <w:rPr>
          <w:color w:val="595959"/>
          <w:sz w:val="18"/>
          <w:szCs w:val="18"/>
        </w:rPr>
        <w:t>Stand 19.10.2026 · Ingo Kohler, SAP · Grundlage: öffentliche Unterlagen des Herstellers und Fachartikel</w:t>
      </w:r>
    </w:p>
    <w:p w14:paraId="0C99BF00" w14:textId="77777777" w:rsidR="006B080E" w:rsidRDefault="00BE0914">
      <w:pPr>
        <w:pStyle w:val="berschrift1"/>
      </w:pPr>
      <w:r>
        <w:t>Kurzfassung</w:t>
      </w:r>
    </w:p>
    <w:p w14:paraId="014121DE" w14:textId="77777777" w:rsidR="006B080E" w:rsidRDefault="00BE0914">
      <w:pPr>
        <w:spacing w:after="120"/>
      </w:pPr>
      <w:r>
        <w:rPr>
          <w:b/>
          <w:bCs/>
        </w:rPr>
        <w:t>GIB Dispo-Cockpit</w:t>
      </w:r>
      <w:r>
        <w:t xml:space="preserve"> ist ein von SAP zertifiziertes Zusatzprodukt (Add-on) des Herstellers GIB für Disposition, Bestandsführung und Produktionsplanung. Es läuft </w:t>
      </w:r>
      <w:r>
        <w:rPr>
          <w:b/>
          <w:bCs/>
        </w:rPr>
        <w:t>direkt im SAP</w:t>
      </w:r>
      <w:r>
        <w:t>, also ohne eigenes System und ohne Datenübertragung, und arbeitet auf denselben Daten wie die SAP-Standarddisposition.</w:t>
      </w:r>
    </w:p>
    <w:p w14:paraId="3ABD0456" w14:textId="77777777" w:rsidR="006B080E" w:rsidRDefault="00BE0914">
      <w:pPr>
        <w:spacing w:after="120"/>
      </w:pPr>
      <w:r>
        <w:rPr>
          <w:b/>
          <w:bCs/>
        </w:rPr>
        <w:t>DCP</w:t>
      </w:r>
      <w:r>
        <w:t xml:space="preserve"> steht für </w:t>
      </w:r>
      <w:r>
        <w:rPr>
          <w:b/>
          <w:bCs/>
        </w:rPr>
        <w:t>Dispo-Cockpit Planning</w:t>
      </w:r>
      <w:r>
        <w:t xml:space="preserve">, das Planungsmodul. Es unterstützt die kurz- und mittelfristige, operative Planung: Kapazitäten und Reihenfolgen planen, Bedarfe von oben nach unten oder von unten nach oben planen und Änderungen vorher </w:t>
      </w:r>
      <w:r>
        <w:rPr>
          <w:b/>
          <w:bCs/>
        </w:rPr>
        <w:t>simulieren</w:t>
      </w:r>
      <w:r>
        <w:t xml:space="preserve"> („Was passiert, wenn …?“).</w:t>
      </w:r>
    </w:p>
    <w:p w14:paraId="005C240D" w14:textId="77777777" w:rsidR="006B080E" w:rsidRDefault="00BE0914">
      <w:pPr>
        <w:spacing w:after="120"/>
      </w:pPr>
      <w:r>
        <w:t xml:space="preserve">Laut Mail vom 19.10.2026 soll DCP in </w:t>
      </w:r>
      <w:r>
        <w:rPr>
          <w:b/>
          <w:bCs/>
        </w:rPr>
        <w:t>rund 1,5 bis 2 Wochen in P76</w:t>
      </w:r>
      <w:r>
        <w:t xml:space="preserve"> nutzbar sein; die Testphase wurde von Oscar Schwark freigegeben.</w:t>
      </w:r>
    </w:p>
    <w:p w14:paraId="69DFA644" w14:textId="77777777" w:rsidR="006B080E" w:rsidRDefault="00BE0914">
      <w:pPr>
        <w:pBdr>
          <w:left w:val="single" w:sz="18" w:space="8" w:color="A6192E"/>
        </w:pBdr>
        <w:shd w:val="clear" w:color="auto" w:fill="FBEFF1"/>
        <w:spacing w:before="60" w:after="200"/>
        <w:ind w:left="200"/>
      </w:pPr>
      <w:r>
        <w:rPr>
          <w:b/>
          <w:bCs/>
        </w:rPr>
        <w:t>Hinweis:</w:t>
      </w:r>
      <w:r>
        <w:t xml:space="preserve"> Diese Zusammenfassung beruht auf öffentlichen Unterlagen. Welche Funktionen Trafag einsetzt, welche Werke und Disponenten dazugehören und wie das Customizing aussieht, ist hier nicht belegt und muss mit dem Projekt (Sergio, Oscar Schwark) geklärt werden.</w:t>
      </w:r>
    </w:p>
    <w:p w14:paraId="43FA6A9A" w14:textId="77777777" w:rsidR="006B080E" w:rsidRDefault="00BE0914">
      <w:pPr>
        <w:pStyle w:val="berschrift1"/>
      </w:pPr>
      <w:r>
        <w:t>1. Die Produktfamilie</w:t>
      </w:r>
    </w:p>
    <w:p w14:paraId="78D86D62" w14:textId="77777777" w:rsidR="006B080E" w:rsidRDefault="00BE0914">
      <w:pPr>
        <w:spacing w:after="120"/>
      </w:pPr>
      <w:r>
        <w:t>Das Dispo-Cockpit besteht aus mehreren Modulen, die zusammenspielen und einzeln eingeführt werden können.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5026"/>
      </w:tblGrid>
      <w:tr w:rsidR="006B080E" w14:paraId="1C1358C5"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21E947D5" w14:textId="77777777" w:rsidR="006B080E" w:rsidRDefault="00BE0914">
            <w:r>
              <w:rPr>
                <w:b/>
                <w:bCs/>
                <w:color w:val="FFFFFF"/>
                <w:sz w:val="19"/>
                <w:szCs w:val="19"/>
              </w:rPr>
              <w:t>Kürzel</w:t>
            </w:r>
          </w:p>
        </w:tc>
        <w:tc>
          <w:tcPr>
            <w:tcW w:w="2700"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0D757A58" w14:textId="77777777" w:rsidR="006B080E" w:rsidRDefault="00BE0914">
            <w:r>
              <w:rPr>
                <w:b/>
                <w:bCs/>
                <w:color w:val="FFFFFF"/>
                <w:sz w:val="19"/>
                <w:szCs w:val="19"/>
              </w:rPr>
              <w:t>Modul</w:t>
            </w:r>
          </w:p>
        </w:tc>
        <w:tc>
          <w:tcPr>
            <w:tcW w:w="5026"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6EE32BC7" w14:textId="77777777" w:rsidR="006B080E" w:rsidRDefault="00BE0914">
            <w:r>
              <w:rPr>
                <w:b/>
                <w:bCs/>
                <w:color w:val="FFFFFF"/>
                <w:sz w:val="19"/>
                <w:szCs w:val="19"/>
              </w:rPr>
              <w:t>Wofür</w:t>
            </w:r>
          </w:p>
        </w:tc>
      </w:tr>
      <w:tr w:rsidR="006B080E" w14:paraId="2E34C0D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415190" w14:textId="77777777" w:rsidR="006B080E" w:rsidRDefault="00BE0914">
            <w:r>
              <w:t>DCC</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2CC8A" w14:textId="77777777" w:rsidR="006B080E" w:rsidRDefault="00BE0914">
            <w:r>
              <w:t>Controlling</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DB20F" w14:textId="77777777" w:rsidR="006B080E" w:rsidRDefault="00BE0914">
            <w:r>
              <w:t>Kennzahlen zu Beständen, Reichweiten, Lieferfähigkeit und Dispositionsgüte; Auffälligkeiten sichtbar machen</w:t>
            </w:r>
          </w:p>
        </w:tc>
      </w:tr>
      <w:tr w:rsidR="006B080E" w14:paraId="377EC0F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5E3D3" w14:textId="77777777" w:rsidR="006B080E" w:rsidRDefault="00BE0914">
            <w:r>
              <w:t>DCO</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1DD96" w14:textId="77777777" w:rsidR="006B080E" w:rsidRDefault="00BE0914">
            <w:r>
              <w:t>Operations</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E855A" w14:textId="77777777" w:rsidR="006B080E" w:rsidRDefault="00BE0914">
            <w:r>
              <w:t>Tagesgeschäft der Disposition: Ausnahmen, Fehlteile, Terminabweichungen; Sicherheits- und Meldebestände automatisch berechnen</w:t>
            </w:r>
          </w:p>
        </w:tc>
      </w:tr>
      <w:tr w:rsidR="006B080E" w14:paraId="34A8A5DD"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C8424" w14:textId="77777777" w:rsidR="006B080E" w:rsidRDefault="00BE0914">
            <w:r>
              <w:rPr>
                <w:b/>
                <w:bCs/>
              </w:rPr>
              <w:t>DCP</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62176" w14:textId="77777777" w:rsidR="006B080E" w:rsidRDefault="00BE0914">
            <w:r>
              <w:rPr>
                <w:b/>
                <w:bCs/>
              </w:rPr>
              <w:t>Planning</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DE712E" w14:textId="77777777" w:rsidR="006B080E" w:rsidRDefault="00BE0914">
            <w:r>
              <w:rPr>
                <w:b/>
                <w:bCs/>
              </w:rPr>
              <w:t>Operative Planung: Kapazitäts- und Reihenfolgeplanung, Bottom-up- und Top-down-Planung, Simulation</w:t>
            </w:r>
          </w:p>
        </w:tc>
      </w:tr>
      <w:tr w:rsidR="006B080E" w14:paraId="72210D3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FD2F2" w14:textId="77777777" w:rsidR="006B080E" w:rsidRDefault="00BE0914">
            <w:r>
              <w:t>DCF</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C6894" w14:textId="77777777" w:rsidR="006B080E" w:rsidRDefault="00BE0914">
            <w:r>
              <w:t>Forecast</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4C75D" w14:textId="77777777" w:rsidR="006B080E" w:rsidRDefault="00BE0914">
            <w:r>
              <w:t>Absatzprognose aus der Vergangenheit, Prognosegüte</w:t>
            </w:r>
          </w:p>
        </w:tc>
      </w:tr>
    </w:tbl>
    <w:p w14:paraId="79047C99" w14:textId="77777777" w:rsidR="006B080E" w:rsidRDefault="00BE0914">
      <w:pPr>
        <w:pStyle w:val="berschrift1"/>
      </w:pPr>
      <w:r>
        <w:t>2. Was DCP macht</w:t>
      </w:r>
    </w:p>
    <w:p w14:paraId="3C2CEB66" w14:textId="77777777" w:rsidR="006B080E" w:rsidRDefault="00BE0914">
      <w:pPr>
        <w:pStyle w:val="berschrift2"/>
      </w:pPr>
      <w:r>
        <w:t>2.1 Kapazitäts- und Reihenfolgeplanung</w:t>
      </w:r>
    </w:p>
    <w:p w14:paraId="224F7E99" w14:textId="77777777" w:rsidR="006B080E" w:rsidRDefault="00BE0914">
      <w:pPr>
        <w:spacing w:after="120"/>
      </w:pPr>
      <w:r>
        <w:t xml:space="preserve">Ein tabellarisches </w:t>
      </w:r>
      <w:r>
        <w:rPr>
          <w:b/>
          <w:bCs/>
        </w:rPr>
        <w:t>Planungsboard</w:t>
      </w:r>
      <w:r>
        <w:t xml:space="preserve"> zeigt Aufträge gegen die Kapazität von Arbeitsplätzen bzw. Linien. Disponenten verschieben Aufträge, bilden Reihenfolgen und sehen sofort, wo Engpässe oder freie Kapazitäten entstehen. Dazu gehören </w:t>
      </w:r>
      <w:r>
        <w:rPr>
          <w:b/>
          <w:bCs/>
        </w:rPr>
        <w:t>Kampagnen-</w:t>
      </w:r>
      <w:r>
        <w:t xml:space="preserve"> (gleiche Produkte bündeln) und </w:t>
      </w:r>
      <w:r>
        <w:rPr>
          <w:b/>
          <w:bCs/>
        </w:rPr>
        <w:t>Slot-Planung</w:t>
      </w:r>
      <w:r>
        <w:t xml:space="preserve"> (feste Zeitfenster).</w:t>
      </w:r>
    </w:p>
    <w:p w14:paraId="5EB8858D" w14:textId="77777777" w:rsidR="006B080E" w:rsidRDefault="00BE0914">
      <w:pPr>
        <w:pStyle w:val="berschrift2"/>
      </w:pPr>
      <w:r>
        <w:t>2.2 Bottom-up- und Top-down-Planung</w:t>
      </w:r>
    </w:p>
    <w:p w14:paraId="67E8677C" w14:textId="77777777" w:rsidR="006B080E" w:rsidRDefault="00BE0914">
      <w:pPr>
        <w:pStyle w:val="Listenabsatz"/>
        <w:numPr>
          <w:ilvl w:val="0"/>
          <w:numId w:val="2"/>
        </w:numPr>
        <w:spacing w:after="60"/>
      </w:pPr>
      <w:r>
        <w:rPr>
          <w:b/>
          <w:bCs/>
        </w:rPr>
        <w:t>Bottom-up:</w:t>
      </w:r>
      <w:r>
        <w:t xml:space="preserve"> vom einzelnen Material und Auftrag zur Gesamtsicht, etwa „reichen die Kapazitäten für alle eingeplanten Aufträge?“</w:t>
      </w:r>
    </w:p>
    <w:p w14:paraId="59D6E426" w14:textId="77777777" w:rsidR="006B080E" w:rsidRDefault="00BE0914">
      <w:pPr>
        <w:pStyle w:val="Listenabsatz"/>
        <w:numPr>
          <w:ilvl w:val="0"/>
          <w:numId w:val="2"/>
        </w:numPr>
        <w:spacing w:after="60"/>
      </w:pPr>
      <w:r>
        <w:rPr>
          <w:b/>
          <w:bCs/>
        </w:rPr>
        <w:t>Top-down:</w:t>
      </w:r>
      <w:r>
        <w:t xml:space="preserve"> von Mengen- oder Absatzzielen herunter auf Produktgruppen und Materialien, etwa ein Jahresplan, der auf Monate und Werke verteilt wird.</w:t>
      </w:r>
    </w:p>
    <w:p w14:paraId="23FB796C" w14:textId="77777777" w:rsidR="006B080E" w:rsidRDefault="00BE0914">
      <w:pPr>
        <w:pStyle w:val="berschrift2"/>
      </w:pPr>
      <w:r>
        <w:t>2.3 Simulation („Was wäre, wenn …“)</w:t>
      </w:r>
    </w:p>
    <w:p w14:paraId="016DE221" w14:textId="77777777" w:rsidR="006B080E" w:rsidRDefault="00BE0914">
      <w:pPr>
        <w:spacing w:after="120"/>
      </w:pPr>
      <w:r>
        <w:t xml:space="preserve">Änderungen an Bedarfen, Zugängen oder Dispositionsparametern lassen sich </w:t>
      </w:r>
      <w:r>
        <w:rPr>
          <w:b/>
          <w:bCs/>
        </w:rPr>
        <w:t>vor dem Übernehmen simulieren</w:t>
      </w:r>
      <w:r>
        <w:t>: Was passiert mit Bestand, Reichweite und Lieferfähigkeit, wenn ein Sicherheitsbestand steigt, ein Auftrag vorgezogen wird oder eine Lieferung ausfällt? Erst danach wird die Änderung ins SAP übernommen.</w:t>
      </w:r>
    </w:p>
    <w:p w14:paraId="6F88C0CF" w14:textId="77777777" w:rsidR="006B080E" w:rsidRDefault="00BE0914">
      <w:pPr>
        <w:pStyle w:val="berschrift2"/>
      </w:pPr>
      <w:r>
        <w:t>2.4 Dynamische Planungsparameter</w:t>
      </w:r>
    </w:p>
    <w:p w14:paraId="6C59C793" w14:textId="77777777" w:rsidR="006B080E" w:rsidRDefault="00BE0914">
      <w:pPr>
        <w:spacing w:after="120"/>
      </w:pPr>
      <w:r>
        <w:t xml:space="preserve">Statt Dispositionsparameter (Losgrösse, Sicherheitsbestand, Dispositionsverfahren) Material für Material von Hand zu pflegen, arbeitet das Dispo-Cockpit mit </w:t>
      </w:r>
      <w:r>
        <w:rPr>
          <w:b/>
          <w:bCs/>
        </w:rPr>
        <w:t>Planungsprofilen und Formeln</w:t>
      </w:r>
      <w:r>
        <w:t>. Ein Formelgenerator erlaubt eigene Entscheidungsregeln, etwa abhängig von Verbrauch, Wert oder Schwankung. Das vereinfacht die Stammdatenpflege deutlich.</w:t>
      </w:r>
    </w:p>
    <w:p w14:paraId="4B4A39E1" w14:textId="77777777" w:rsidR="006B080E" w:rsidRDefault="00BE0914">
      <w:pPr>
        <w:pStyle w:val="berschrift1"/>
      </w:pPr>
      <w:r>
        <w:t>3. Wie es technisch läuft</w:t>
      </w:r>
    </w:p>
    <w:p w14:paraId="799B40BB" w14:textId="77777777" w:rsidR="006B080E" w:rsidRDefault="00BE0914">
      <w:pPr>
        <w:pStyle w:val="Listenabsatz"/>
        <w:numPr>
          <w:ilvl w:val="0"/>
          <w:numId w:val="2"/>
        </w:numPr>
        <w:spacing w:after="60"/>
      </w:pPr>
      <w:r>
        <w:rPr>
          <w:b/>
          <w:bCs/>
        </w:rPr>
        <w:t>Im SAP selbst:</w:t>
      </w:r>
      <w:r>
        <w:t xml:space="preserve"> Das Add-on wird wie ein SAP-Paket über Transporte installiert, hat einen eigenen Namensraum und eigene Transaktionen. Es liest und schreibt die SAP-Standardtabellen der Disposition (Materialstamm, Bedarfe, Planaufträge, Fertigungsaufträge).</w:t>
      </w:r>
    </w:p>
    <w:p w14:paraId="540F3786" w14:textId="77777777" w:rsidR="006B080E" w:rsidRDefault="00BE0914">
      <w:pPr>
        <w:pStyle w:val="Listenabsatz"/>
        <w:numPr>
          <w:ilvl w:val="0"/>
          <w:numId w:val="2"/>
        </w:numPr>
        <w:spacing w:after="60"/>
      </w:pPr>
      <w:r>
        <w:rPr>
          <w:b/>
          <w:bCs/>
        </w:rPr>
        <w:t>Neben der SAP-Planung:</w:t>
      </w:r>
      <w:r>
        <w:t xml:space="preserve"> Es ersetzt den Dispositionslauf (MRP) nicht, sondern setzt darauf auf. Es kann auch neben SAP APO laufen; beide lesen dieselben Daten.</w:t>
      </w:r>
    </w:p>
    <w:p w14:paraId="66D1F79A" w14:textId="77777777" w:rsidR="006B080E" w:rsidRDefault="00BE0914">
      <w:pPr>
        <w:pStyle w:val="Listenabsatz"/>
        <w:numPr>
          <w:ilvl w:val="0"/>
          <w:numId w:val="2"/>
        </w:numPr>
        <w:spacing w:after="60"/>
      </w:pPr>
      <w:r>
        <w:rPr>
          <w:b/>
          <w:bCs/>
        </w:rPr>
        <w:t>Rollen:</w:t>
      </w:r>
      <w:r>
        <w:t xml:space="preserve"> Die Anwender brauchen eigene Berechtigungsrollen für die GIB-Transaktionen.</w:t>
      </w:r>
    </w:p>
    <w:p w14:paraId="2014CCAD" w14:textId="77777777" w:rsidR="006B080E" w:rsidRDefault="00BE0914">
      <w:pPr>
        <w:pStyle w:val="Listenabsatz"/>
        <w:numPr>
          <w:ilvl w:val="0"/>
          <w:numId w:val="2"/>
        </w:numPr>
        <w:spacing w:after="60"/>
      </w:pPr>
      <w:r>
        <w:rPr>
          <w:b/>
          <w:bCs/>
        </w:rPr>
        <w:t>Einführung:</w:t>
      </w:r>
      <w:r>
        <w:t xml:space="preserve"> Die Module gelten als schnell einführbar; ein Kunde berichtet, mit dem Planungsmodul nach rund anderthalb Tagen produktiv gewesen zu sein. Aufwendiger ist laut Erfahrungsberichten das Prognosemodul.</w:t>
      </w:r>
    </w:p>
    <w:p w14:paraId="58FCDABE" w14:textId="77777777" w:rsidR="006B080E" w:rsidRDefault="00BE0914">
      <w:pPr>
        <w:pStyle w:val="berschrift1"/>
      </w:pPr>
      <w:r>
        <w:t>4. Was der Rollout in P76 typischerweise braucht</w:t>
      </w:r>
    </w:p>
    <w:p w14:paraId="77609951" w14:textId="77777777" w:rsidR="006B080E" w:rsidRDefault="00BE0914">
      <w:pPr>
        <w:pStyle w:val="Listenabsatz"/>
        <w:numPr>
          <w:ilvl w:val="0"/>
          <w:numId w:val="3"/>
        </w:numPr>
        <w:spacing w:after="60"/>
      </w:pPr>
      <w:r>
        <w:t>Add-on-Installation bzw. Transporte von T76 nach P76 (Reihenfolge laut Hersteller).</w:t>
      </w:r>
    </w:p>
    <w:p w14:paraId="4FE6A0A7" w14:textId="77777777" w:rsidR="006B080E" w:rsidRDefault="00BE0914">
      <w:pPr>
        <w:pStyle w:val="Listenabsatz"/>
        <w:numPr>
          <w:ilvl w:val="0"/>
          <w:numId w:val="3"/>
        </w:numPr>
        <w:spacing w:after="60"/>
      </w:pPr>
      <w:r>
        <w:t>Customizing: Werke, Disponenten, Arbeitsplätze, Planungsprofile und Parameter.</w:t>
      </w:r>
    </w:p>
    <w:p w14:paraId="5DADF39E" w14:textId="77777777" w:rsidR="006B080E" w:rsidRDefault="00BE0914">
      <w:pPr>
        <w:pStyle w:val="Listenabsatz"/>
        <w:numPr>
          <w:ilvl w:val="0"/>
          <w:numId w:val="3"/>
        </w:numPr>
        <w:spacing w:after="60"/>
      </w:pPr>
      <w:r>
        <w:t>Berechtigungsrollen für die Anwender anlegen und zuordnen.</w:t>
      </w:r>
    </w:p>
    <w:p w14:paraId="7567E324" w14:textId="77777777" w:rsidR="006B080E" w:rsidRDefault="00BE0914">
      <w:pPr>
        <w:pStyle w:val="Listenabsatz"/>
        <w:numPr>
          <w:ilvl w:val="0"/>
          <w:numId w:val="3"/>
        </w:numPr>
        <w:spacing w:after="60"/>
      </w:pPr>
      <w:r>
        <w:t>Abschluss der Testphase in T76 (laut Mail von Oscar Schwark freigegeben) und Abnahme.</w:t>
      </w:r>
    </w:p>
    <w:p w14:paraId="2D81C7C0" w14:textId="77777777" w:rsidR="006B080E" w:rsidRDefault="00BE0914">
      <w:pPr>
        <w:pStyle w:val="Listenabsatz"/>
        <w:numPr>
          <w:ilvl w:val="0"/>
          <w:numId w:val="3"/>
        </w:numPr>
        <w:spacing w:after="60"/>
      </w:pPr>
      <w:r>
        <w:t>Schulung der Disponenten und Festlegen, wer was im Tagesgeschäft im Dispo-Cockpit statt im SAP-Standard macht.</w:t>
      </w:r>
    </w:p>
    <w:p w14:paraId="66D8EB56" w14:textId="77777777" w:rsidR="006B080E" w:rsidRDefault="00BE0914">
      <w:pPr>
        <w:pStyle w:val="berschrift1"/>
      </w:pPr>
      <w:r>
        <w:t>5. Bezug zu bestehenden Trafag-Werkzeugen</w:t>
      </w:r>
    </w:p>
    <w:p w14:paraId="2AC9333C" w14:textId="77777777" w:rsidR="006B080E" w:rsidRDefault="00BE0914">
      <w:pPr>
        <w:spacing w:after="120"/>
      </w:pPr>
      <w:r>
        <w:t>Einige Themen überschneiden sich mit dem, was heute im BI-Dashboard und in eigenen SAP-Reports liegt. Bei den nächsten Schritten lohnt die Frage, was künftig GIB übernimmt und was bleibt: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6B080E" w14:paraId="6676FEAA"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03BF5B58" w14:textId="77777777" w:rsidR="006B080E" w:rsidRDefault="00BE0914">
            <w:r>
              <w:rPr>
                <w:b/>
                <w:bCs/>
                <w:color w:val="FFFFFF"/>
                <w:sz w:val="19"/>
                <w:szCs w:val="19"/>
              </w:rPr>
              <w:t>Heute</w:t>
            </w:r>
          </w:p>
        </w:tc>
        <w:tc>
          <w:tcPr>
            <w:tcW w:w="5626"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5F1FEA93" w14:textId="77777777" w:rsidR="006B080E" w:rsidRDefault="00BE0914">
            <w:r>
              <w:rPr>
                <w:b/>
                <w:bCs/>
                <w:color w:val="FFFFFF"/>
                <w:sz w:val="19"/>
                <w:szCs w:val="19"/>
              </w:rPr>
              <w:t>Mögliche Überschneidung mit dem Dispo-Cockpit</w:t>
            </w:r>
          </w:p>
        </w:tc>
      </w:tr>
      <w:tr w:rsidR="006B080E" w14:paraId="233CC61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4A3DC" w14:textId="77777777" w:rsidR="006B080E" w:rsidRDefault="00BE0914">
            <w:r>
              <w:t>Operations (Shopfloor): Forecast je Abteilung, ZD05 Fehlteile</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F2288" w14:textId="77777777" w:rsidR="006B080E" w:rsidRDefault="00BE0914">
            <w:r>
              <w:t>Forecast (DCF), Fehlteile und Ausnahmen (DCO)</w:t>
            </w:r>
          </w:p>
        </w:tc>
      </w:tr>
      <w:tr w:rsidR="006B080E" w14:paraId="26850C1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88F50" w14:textId="77777777" w:rsidR="006B080E" w:rsidRDefault="00BE0914">
            <w:r>
              <w:t>ZM_OFFENE_FAUF (offene Fertigungsaufträge mit Bedarfsverursacher)</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ECEEC" w14:textId="77777777" w:rsidR="006B080E" w:rsidRDefault="00BE0914">
            <w:r>
              <w:t>Planungsboard und Auftragssicht (DCP, DCO)</w:t>
            </w:r>
          </w:p>
        </w:tc>
      </w:tr>
      <w:tr w:rsidR="006B080E" w14:paraId="5B94136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D14A9" w14:textId="77777777" w:rsidR="006B080E" w:rsidRDefault="00BE0914">
            <w:r>
              <w:t>Logistik live: Produktion, Kapazität</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E767B" w14:textId="77777777" w:rsidR="006B080E" w:rsidRDefault="00BE0914">
            <w:r>
              <w:t>Kapazitäts- und Reihenfolgeplanung (DCP)</w:t>
            </w:r>
          </w:p>
        </w:tc>
      </w:tr>
      <w:tr w:rsidR="006B080E" w14:paraId="1D98C88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9B554" w14:textId="77777777" w:rsidR="006B080E" w:rsidRDefault="00BE0914">
            <w:r>
              <w:t>Einkauf: LZ-Code, Verwendung &amp; Risiko, Lagerwert-Verlauf</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E3FF8" w14:textId="77777777" w:rsidR="006B080E" w:rsidRDefault="00BE0914">
            <w:r>
              <w:t>Bestands- und Reichweitenkennzahlen (DCC)</w:t>
            </w:r>
          </w:p>
        </w:tc>
      </w:tr>
    </w:tbl>
    <w:p w14:paraId="09512502" w14:textId="77777777" w:rsidR="006B080E" w:rsidRDefault="00BE0914">
      <w:pPr>
        <w:pStyle w:val="berschrift1"/>
      </w:pPr>
      <w:r>
        <w:t>6. Offene Fragen an das Projekt</w:t>
      </w:r>
    </w:p>
    <w:p w14:paraId="090561EC" w14:textId="77777777" w:rsidR="006B080E" w:rsidRDefault="00BE0914">
      <w:pPr>
        <w:pStyle w:val="Listenabsatz"/>
        <w:numPr>
          <w:ilvl w:val="0"/>
          <w:numId w:val="2"/>
        </w:numPr>
        <w:spacing w:after="60"/>
      </w:pPr>
      <w:r>
        <w:t>Welche Module werden eingeführt: nur DCP oder auch DCC, DCO, DCF?</w:t>
      </w:r>
    </w:p>
    <w:p w14:paraId="2E8A43F2" w14:textId="77777777" w:rsidR="006B080E" w:rsidRDefault="00BE0914">
      <w:pPr>
        <w:pStyle w:val="Listenabsatz"/>
        <w:numPr>
          <w:ilvl w:val="0"/>
          <w:numId w:val="2"/>
        </w:numPr>
        <w:spacing w:after="60"/>
      </w:pPr>
      <w:r>
        <w:t>Welche Werke, Disponenten und Arbeitsplätze sind im ersten Schritt dabei?</w:t>
      </w:r>
    </w:p>
    <w:p w14:paraId="095D7103" w14:textId="77777777" w:rsidR="006B080E" w:rsidRDefault="00BE0914">
      <w:pPr>
        <w:pStyle w:val="Listenabsatz"/>
        <w:numPr>
          <w:ilvl w:val="0"/>
          <w:numId w:val="2"/>
        </w:numPr>
        <w:spacing w:after="60"/>
      </w:pPr>
      <w:r>
        <w:t>Wer installiert und transportiert nach P76, und wer ordnet die Rollen zu?</w:t>
      </w:r>
    </w:p>
    <w:p w14:paraId="60C52840" w14:textId="77777777" w:rsidR="006B080E" w:rsidRDefault="00BE0914">
      <w:pPr>
        <w:pStyle w:val="Listenabsatz"/>
        <w:numPr>
          <w:ilvl w:val="0"/>
          <w:numId w:val="2"/>
        </w:numPr>
        <w:spacing w:after="60"/>
      </w:pPr>
      <w:r>
        <w:t>Welche bestehenden Auswertungen sollen danach wegfallen oder auf GIB-Daten umgestellt werden?</w:t>
      </w:r>
    </w:p>
    <w:p w14:paraId="06A606E1" w14:textId="77777777" w:rsidR="006B080E" w:rsidRDefault="00BE0914">
      <w:pPr>
        <w:pStyle w:val="berschrift1"/>
      </w:pPr>
      <w:r>
        <w:t>7. Quellen</w:t>
      </w:r>
    </w:p>
    <w:p w14:paraId="2A62A13C" w14:textId="77777777" w:rsidR="006B080E" w:rsidRDefault="00BE0914">
      <w:pPr>
        <w:pStyle w:val="Listenabsatz"/>
        <w:numPr>
          <w:ilvl w:val="0"/>
          <w:numId w:val="2"/>
        </w:numPr>
        <w:spacing w:after="60"/>
      </w:pPr>
      <w:r>
        <w:t>GIB: Produktseite GIB Suite, gib.world/en/software-solutions/gib-suite/</w:t>
      </w:r>
    </w:p>
    <w:p w14:paraId="24D036D1" w14:textId="77777777" w:rsidR="006B080E" w:rsidRDefault="00BE0914">
      <w:pPr>
        <w:pStyle w:val="Listenabsatz"/>
        <w:numPr>
          <w:ilvl w:val="0"/>
          <w:numId w:val="2"/>
        </w:numPr>
        <w:spacing w:after="60"/>
      </w:pPr>
      <w:r>
        <w:t>GIB: Broschüre „GIB Dispo-Cockpit, Optimizing Logistics Processes in SAP“</w:t>
      </w:r>
    </w:p>
    <w:p w14:paraId="62D3B65B" w14:textId="77777777" w:rsidR="006B080E" w:rsidRDefault="00BE0914">
      <w:pPr>
        <w:pStyle w:val="Listenabsatz"/>
        <w:numPr>
          <w:ilvl w:val="0"/>
          <w:numId w:val="2"/>
        </w:numPr>
        <w:spacing w:after="60"/>
      </w:pPr>
      <w:r>
        <w:t>GIB: Broschüren „GIB Supply Chain Suite“ und „Sales, Inventory and Operations Planning“ (sapinsider.org)</w:t>
      </w:r>
    </w:p>
    <w:p w14:paraId="6F07B75E" w14:textId="77777777" w:rsidR="006B080E" w:rsidRDefault="00BE0914">
      <w:pPr>
        <w:pStyle w:val="Listenabsatz"/>
        <w:numPr>
          <w:ilvl w:val="0"/>
          <w:numId w:val="2"/>
        </w:numPr>
        <w:spacing w:after="60"/>
      </w:pPr>
      <w:r>
        <w:t>Rothbaum Consulting: „Optimizing Supply Chains with the GIB Suite for SAP ECC 6.0“</w:t>
      </w:r>
    </w:p>
    <w:p w14:paraId="16128A16" w14:textId="77777777" w:rsidR="006B080E" w:rsidRDefault="00BE0914">
      <w:pPr>
        <w:pStyle w:val="Listenabsatz"/>
        <w:numPr>
          <w:ilvl w:val="0"/>
          <w:numId w:val="2"/>
        </w:numPr>
        <w:spacing w:after="60"/>
      </w:pPr>
      <w:r>
        <w:t>E3 Magazin: Artikel zu GIB Dispo-Cockpit und SAP APO; e3zine: „Supply Chain Transparency Through SAP Add-On“</w:t>
      </w:r>
    </w:p>
    <w:p w14:paraId="6048280F" w14:textId="77777777" w:rsidR="006B080E" w:rsidRDefault="00BE0914">
      <w:pPr>
        <w:pStyle w:val="Listenabsatz"/>
        <w:numPr>
          <w:ilvl w:val="0"/>
          <w:numId w:val="2"/>
        </w:numPr>
        <w:spacing w:after="60"/>
      </w:pPr>
      <w:r>
        <w:t>ifm: Erfolgsgeschichten Monier Roofing Components und Rüggeberg/PFERD (Module DCC, DCO, DCP, DCF)</w:t>
      </w:r>
    </w:p>
    <w:sectPr w:rsidR="006B080E">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22ED1" w14:textId="77777777" w:rsidR="00BE0914" w:rsidRDefault="00BE0914">
      <w:r>
        <w:separator/>
      </w:r>
    </w:p>
  </w:endnote>
  <w:endnote w:type="continuationSeparator" w:id="0">
    <w:p w14:paraId="2DD9DD61" w14:textId="77777777" w:rsidR="00BE0914" w:rsidRDefault="00BE0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51CE" w14:textId="77777777" w:rsidR="006B080E" w:rsidRDefault="00BE0914">
    <w:pPr>
      <w:jc w:val="right"/>
    </w:pPr>
    <w:r>
      <w:rPr>
        <w:color w:val="595959"/>
        <w:sz w:val="16"/>
        <w:szCs w:val="16"/>
      </w:rPr>
      <w:t xml:space="preserve">Trafag AG · GIB Dispo-Cockpit DCP · Seite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17454" w14:textId="77777777" w:rsidR="00BE0914" w:rsidRDefault="00BE0914">
      <w:r>
        <w:separator/>
      </w:r>
    </w:p>
  </w:footnote>
  <w:footnote w:type="continuationSeparator" w:id="0">
    <w:p w14:paraId="78A6A4C2" w14:textId="77777777" w:rsidR="00BE0914" w:rsidRDefault="00BE09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F4B6E"/>
    <w:multiLevelType w:val="hybridMultilevel"/>
    <w:tmpl w:val="E3BAE360"/>
    <w:lvl w:ilvl="0" w:tplc="58261146">
      <w:start w:val="1"/>
      <w:numFmt w:val="decimal"/>
      <w:lvlText w:val="%1."/>
      <w:lvlJc w:val="left"/>
      <w:pPr>
        <w:ind w:left="540" w:hanging="300"/>
      </w:pPr>
    </w:lvl>
    <w:lvl w:ilvl="1" w:tplc="2DD83ED4">
      <w:numFmt w:val="decimal"/>
      <w:lvlText w:val=""/>
      <w:lvlJc w:val="left"/>
    </w:lvl>
    <w:lvl w:ilvl="2" w:tplc="B79A032E">
      <w:numFmt w:val="decimal"/>
      <w:lvlText w:val=""/>
      <w:lvlJc w:val="left"/>
    </w:lvl>
    <w:lvl w:ilvl="3" w:tplc="44E68F20">
      <w:numFmt w:val="decimal"/>
      <w:lvlText w:val=""/>
      <w:lvlJc w:val="left"/>
    </w:lvl>
    <w:lvl w:ilvl="4" w:tplc="369445A8">
      <w:numFmt w:val="decimal"/>
      <w:lvlText w:val=""/>
      <w:lvlJc w:val="left"/>
    </w:lvl>
    <w:lvl w:ilvl="5" w:tplc="A2FAF7E4">
      <w:numFmt w:val="decimal"/>
      <w:lvlText w:val=""/>
      <w:lvlJc w:val="left"/>
    </w:lvl>
    <w:lvl w:ilvl="6" w:tplc="8F46067E">
      <w:numFmt w:val="decimal"/>
      <w:lvlText w:val=""/>
      <w:lvlJc w:val="left"/>
    </w:lvl>
    <w:lvl w:ilvl="7" w:tplc="4E489192">
      <w:numFmt w:val="decimal"/>
      <w:lvlText w:val=""/>
      <w:lvlJc w:val="left"/>
    </w:lvl>
    <w:lvl w:ilvl="8" w:tplc="35E04C94">
      <w:numFmt w:val="decimal"/>
      <w:lvlText w:val=""/>
      <w:lvlJc w:val="left"/>
    </w:lvl>
  </w:abstractNum>
  <w:abstractNum w:abstractNumId="1" w15:restartNumberingAfterBreak="0">
    <w:nsid w:val="5BEE052F"/>
    <w:multiLevelType w:val="hybridMultilevel"/>
    <w:tmpl w:val="0842321C"/>
    <w:lvl w:ilvl="0" w:tplc="D1180ADE">
      <w:start w:val="1"/>
      <w:numFmt w:val="bullet"/>
      <w:lvlText w:val="●"/>
      <w:lvlJc w:val="left"/>
      <w:pPr>
        <w:ind w:left="720" w:hanging="360"/>
      </w:pPr>
    </w:lvl>
    <w:lvl w:ilvl="1" w:tplc="680647EC">
      <w:start w:val="1"/>
      <w:numFmt w:val="bullet"/>
      <w:lvlText w:val="○"/>
      <w:lvlJc w:val="left"/>
      <w:pPr>
        <w:ind w:left="1440" w:hanging="360"/>
      </w:pPr>
    </w:lvl>
    <w:lvl w:ilvl="2" w:tplc="ADF64B7C">
      <w:start w:val="1"/>
      <w:numFmt w:val="bullet"/>
      <w:lvlText w:val="■"/>
      <w:lvlJc w:val="left"/>
      <w:pPr>
        <w:ind w:left="2160" w:hanging="360"/>
      </w:pPr>
    </w:lvl>
    <w:lvl w:ilvl="3" w:tplc="548CF8C8">
      <w:start w:val="1"/>
      <w:numFmt w:val="bullet"/>
      <w:lvlText w:val="●"/>
      <w:lvlJc w:val="left"/>
      <w:pPr>
        <w:ind w:left="2880" w:hanging="360"/>
      </w:pPr>
    </w:lvl>
    <w:lvl w:ilvl="4" w:tplc="BE565D4A">
      <w:start w:val="1"/>
      <w:numFmt w:val="bullet"/>
      <w:lvlText w:val="○"/>
      <w:lvlJc w:val="left"/>
      <w:pPr>
        <w:ind w:left="3600" w:hanging="360"/>
      </w:pPr>
    </w:lvl>
    <w:lvl w:ilvl="5" w:tplc="63784B70">
      <w:start w:val="1"/>
      <w:numFmt w:val="bullet"/>
      <w:lvlText w:val="■"/>
      <w:lvlJc w:val="left"/>
      <w:pPr>
        <w:ind w:left="4320" w:hanging="360"/>
      </w:pPr>
    </w:lvl>
    <w:lvl w:ilvl="6" w:tplc="8D2A0CE8">
      <w:start w:val="1"/>
      <w:numFmt w:val="bullet"/>
      <w:lvlText w:val="●"/>
      <w:lvlJc w:val="left"/>
      <w:pPr>
        <w:ind w:left="5040" w:hanging="360"/>
      </w:pPr>
    </w:lvl>
    <w:lvl w:ilvl="7" w:tplc="A482B78A">
      <w:start w:val="1"/>
      <w:numFmt w:val="bullet"/>
      <w:lvlText w:val="●"/>
      <w:lvlJc w:val="left"/>
      <w:pPr>
        <w:ind w:left="5760" w:hanging="360"/>
      </w:pPr>
    </w:lvl>
    <w:lvl w:ilvl="8" w:tplc="BC78EC28">
      <w:start w:val="1"/>
      <w:numFmt w:val="bullet"/>
      <w:lvlText w:val="●"/>
      <w:lvlJc w:val="left"/>
      <w:pPr>
        <w:ind w:left="6480" w:hanging="360"/>
      </w:pPr>
    </w:lvl>
  </w:abstractNum>
  <w:abstractNum w:abstractNumId="2" w15:restartNumberingAfterBreak="0">
    <w:nsid w:val="632A0310"/>
    <w:multiLevelType w:val="hybridMultilevel"/>
    <w:tmpl w:val="67FC8948"/>
    <w:lvl w:ilvl="0" w:tplc="0A083828">
      <w:start w:val="1"/>
      <w:numFmt w:val="bullet"/>
      <w:lvlText w:val="•"/>
      <w:lvlJc w:val="left"/>
      <w:pPr>
        <w:ind w:left="540" w:hanging="270"/>
      </w:pPr>
    </w:lvl>
    <w:lvl w:ilvl="1" w:tplc="DC0EC536">
      <w:numFmt w:val="decimal"/>
      <w:lvlText w:val=""/>
      <w:lvlJc w:val="left"/>
    </w:lvl>
    <w:lvl w:ilvl="2" w:tplc="380EDC70">
      <w:numFmt w:val="decimal"/>
      <w:lvlText w:val=""/>
      <w:lvlJc w:val="left"/>
    </w:lvl>
    <w:lvl w:ilvl="3" w:tplc="56D6DFD6">
      <w:numFmt w:val="decimal"/>
      <w:lvlText w:val=""/>
      <w:lvlJc w:val="left"/>
    </w:lvl>
    <w:lvl w:ilvl="4" w:tplc="C38C60C2">
      <w:numFmt w:val="decimal"/>
      <w:lvlText w:val=""/>
      <w:lvlJc w:val="left"/>
    </w:lvl>
    <w:lvl w:ilvl="5" w:tplc="57A0E946">
      <w:numFmt w:val="decimal"/>
      <w:lvlText w:val=""/>
      <w:lvlJc w:val="left"/>
    </w:lvl>
    <w:lvl w:ilvl="6" w:tplc="AE4E5662">
      <w:numFmt w:val="decimal"/>
      <w:lvlText w:val=""/>
      <w:lvlJc w:val="left"/>
    </w:lvl>
    <w:lvl w:ilvl="7" w:tplc="48A8DD8A">
      <w:numFmt w:val="decimal"/>
      <w:lvlText w:val=""/>
      <w:lvlJc w:val="left"/>
    </w:lvl>
    <w:lvl w:ilvl="8" w:tplc="9AA4104E">
      <w:numFmt w:val="decimal"/>
      <w:lvlText w:val=""/>
      <w:lvlJc w:val="left"/>
    </w:lvl>
  </w:abstractNum>
  <w:num w:numId="1" w16cid:durableId="1535342845">
    <w:abstractNumId w:val="1"/>
    <w:lvlOverride w:ilvl="0">
      <w:startOverride w:val="1"/>
    </w:lvlOverride>
  </w:num>
  <w:num w:numId="2" w16cid:durableId="2000965673">
    <w:abstractNumId w:val="2"/>
    <w:lvlOverride w:ilvl="0">
      <w:startOverride w:val="1"/>
    </w:lvlOverride>
  </w:num>
  <w:num w:numId="3" w16cid:durableId="1406756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80E"/>
    <w:rsid w:val="002243D4"/>
    <w:rsid w:val="006B080E"/>
    <w:rsid w:val="009423E0"/>
    <w:rsid w:val="00BE091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7814"/>
  <w15:docId w15:val="{986AB0B3-6874-426C-B308-AD88FE7C8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40"/>
      <w:outlineLvl w:val="0"/>
    </w:pPr>
    <w:rPr>
      <w:b/>
      <w:bCs/>
      <w:color w:val="A6192E"/>
      <w:sz w:val="30"/>
      <w:szCs w:val="30"/>
    </w:rPr>
  </w:style>
  <w:style w:type="paragraph" w:styleId="berschrift2">
    <w:name w:val="heading 2"/>
    <w:uiPriority w:val="9"/>
    <w:unhideWhenUsed/>
    <w:qFormat/>
    <w:pPr>
      <w:spacing w:before="220" w:after="100"/>
      <w:outlineLvl w:val="1"/>
    </w:pPr>
    <w:rPr>
      <w:b/>
      <w:bCs/>
      <w:color w:val="333333"/>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5116</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GIB Dispo-Cockpit, Modul DCP</dc:title>
  <dc:creator>Ingo Kohler</dc:creator>
  <cp:lastModifiedBy>Kohler, Ingo</cp:lastModifiedBy>
  <cp:revision>2</cp:revision>
  <dcterms:created xsi:type="dcterms:W3CDTF">2026-10-19T09:48:00Z</dcterms:created>
  <dcterms:modified xsi:type="dcterms:W3CDTF">2026-10-19T09:48:00Z</dcterms:modified>
</cp:coreProperties>
</file>