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5A5C" w14:textId="49AAEF72" w:rsidR="00476F5B" w:rsidRDefault="001538BE">
      <w:r>
        <w:rPr>
          <w:noProof/>
        </w:rPr>
        <w:drawing>
          <wp:inline distT="0" distB="0" distL="0" distR="0" wp14:anchorId="3DB0BF68" wp14:editId="12A798BD">
            <wp:extent cx="1397000" cy="677545"/>
            <wp:effectExtent l="0" t="0" r="0" b="8255"/>
            <wp:docPr id="1975600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00587" name=""/>
                    <pic:cNvPicPr/>
                  </pic:nvPicPr>
                  <pic:blipFill>
                    <a:blip r:embed="rId5">
                      <a:extLst>
                        <a:ext uri="{28A0092B-C50C-407E-A947-70E740481C1C}">
                          <a14:useLocalDpi xmlns:a14="http://schemas.microsoft.com/office/drawing/2010/main" val="0"/>
                        </a:ext>
                      </a:extLst>
                    </a:blip>
                    <a:stretch>
                      <a:fillRect/>
                    </a:stretch>
                  </pic:blipFill>
                  <pic:spPr>
                    <a:xfrm>
                      <a:off x="0" y="0"/>
                      <a:ext cx="1397000" cy="677545"/>
                    </a:xfrm>
                    <a:prstGeom prst="rect">
                      <a:avLst/>
                    </a:prstGeom>
                  </pic:spPr>
                </pic:pic>
              </a:graphicData>
            </a:graphic>
          </wp:inline>
        </w:drawing>
      </w:r>
    </w:p>
    <w:p w14:paraId="5A8E80A9" w14:textId="27EAAAFD" w:rsidR="001538BE" w:rsidRDefault="001538BE" w:rsidP="001538BE">
      <w:pPr>
        <w:spacing w:after="120"/>
        <w:rPr>
          <w:b/>
          <w:color w:val="1E1E1E"/>
          <w:sz w:val="38"/>
        </w:rPr>
      </w:pPr>
      <w:r>
        <w:rPr>
          <w:b/>
          <w:color w:val="1E1E1E"/>
          <w:sz w:val="38"/>
        </w:rPr>
        <w:t>Nachtrag: Rüstzeit vs. Bearbeitungszeit – jetzt am System geprüft</w:t>
      </w:r>
    </w:p>
    <w:p w14:paraId="6E7F7443" w14:textId="2A9C17C4" w:rsidR="001538BE" w:rsidRDefault="001538BE" w:rsidP="001538BE">
      <w:pPr>
        <w:spacing w:after="120"/>
        <w:rPr>
          <w:i/>
          <w:color w:val="6E6E6E"/>
        </w:rPr>
      </w:pPr>
      <w:r>
        <w:rPr>
          <w:i/>
          <w:color w:val="6E6E6E"/>
        </w:rPr>
        <w:t>Ergänzung zum Lösungsvorschlag vom 30. Juli 2026</w:t>
      </w:r>
    </w:p>
    <w:p w14:paraId="15EBD81F" w14:textId="77777777" w:rsidR="001538BE" w:rsidRDefault="001538BE" w:rsidP="001538BE">
      <w:pPr>
        <w:spacing w:after="120"/>
        <w:rPr>
          <w:color w:val="1E1E1E"/>
        </w:rPr>
      </w:pPr>
    </w:p>
    <w:p w14:paraId="03BCCB36" w14:textId="7CCC837F" w:rsidR="001538BE" w:rsidRDefault="001538BE" w:rsidP="001538BE">
      <w:pPr>
        <w:spacing w:after="120"/>
        <w:rPr>
          <w:color w:val="1E1E1E"/>
        </w:rPr>
      </w:pPr>
      <w:r>
        <w:rPr>
          <w:color w:val="1E1E1E"/>
        </w:rPr>
        <w:t>Hallo Andreas,</w:t>
      </w:r>
    </w:p>
    <w:p w14:paraId="6C144B7D" w14:textId="73237FC0" w:rsidR="001538BE" w:rsidRDefault="001538BE" w:rsidP="001538BE">
      <w:pPr>
        <w:spacing w:after="120"/>
        <w:rPr>
          <w:color w:val="1E1E1E"/>
        </w:rPr>
      </w:pPr>
      <w:r>
        <w:rPr>
          <w:color w:val="1E1E1E"/>
        </w:rPr>
        <w:t>kurzer Nachtrag zu meiner Notiz von vorhin: Ich habe die Sache inzwischen direkt im Produktivsystem (P76) nachgeschaut, lesend über die Konfigurationstabellen. Damit sind die beiden Punkte beantwortet, die ich als offen markiert hatte – und es gibt eine Einschränkung, die ich dir nicht vorenthalten will.</w:t>
      </w:r>
    </w:p>
    <w:p w14:paraId="052479AC" w14:textId="635C5E19" w:rsidR="001538BE" w:rsidRDefault="001538BE" w:rsidP="001538BE">
      <w:pPr>
        <w:spacing w:before="180" w:after="120"/>
        <w:rPr>
          <w:b/>
          <w:color w:val="C55A11"/>
          <w:sz w:val="26"/>
        </w:rPr>
      </w:pPr>
      <w:r>
        <w:rPr>
          <w:b/>
          <w:color w:val="C55A11"/>
          <w:sz w:val="26"/>
        </w:rPr>
        <w:t>Deine Beobachtung ist bestätigt</w:t>
      </w:r>
    </w:p>
    <w:p w14:paraId="42FA38A0" w14:textId="145B18C9" w:rsidR="001538BE" w:rsidRDefault="001538BE" w:rsidP="001538BE">
      <w:pPr>
        <w:spacing w:after="120"/>
        <w:rPr>
          <w:color w:val="1E1E1E"/>
        </w:rPr>
      </w:pPr>
      <w:r>
        <w:rPr>
          <w:color w:val="1E1E1E"/>
        </w:rPr>
        <w:t>Die Formel am Arbeitsplatz entscheidet tatsächlich über fix oder mengenabhängig. Bei uns sind zugeordnet: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1538BE" w14:paraId="5732ED33" w14:textId="77777777" w:rsidTr="001538BE">
        <w:trPr>
          <w:cantSplit/>
          <w:tblHeader/>
        </w:trPr>
        <w:tc>
          <w:tcPr>
            <w:tcW w:w="3024" w:type="dxa"/>
            <w:shd w:val="clear" w:color="auto" w:fill="F0E8E0"/>
          </w:tcPr>
          <w:p w14:paraId="1D356F0D" w14:textId="72D6A8A8" w:rsidR="001538BE" w:rsidRPr="001538BE" w:rsidRDefault="001538BE" w:rsidP="001538BE">
            <w:pPr>
              <w:spacing w:after="120"/>
              <w:rPr>
                <w:b/>
                <w:color w:val="1E1E1E"/>
                <w:sz w:val="20"/>
              </w:rPr>
            </w:pPr>
            <w:r w:rsidRPr="001538BE">
              <w:rPr>
                <w:b/>
                <w:color w:val="1E1E1E"/>
                <w:sz w:val="20"/>
              </w:rPr>
              <w:t>Zeitart</w:t>
            </w:r>
          </w:p>
        </w:tc>
        <w:tc>
          <w:tcPr>
            <w:tcW w:w="3024" w:type="dxa"/>
            <w:shd w:val="clear" w:color="auto" w:fill="F0E8E0"/>
          </w:tcPr>
          <w:p w14:paraId="25F1FBBF" w14:textId="301119D0" w:rsidR="001538BE" w:rsidRPr="001538BE" w:rsidRDefault="001538BE" w:rsidP="001538BE">
            <w:pPr>
              <w:spacing w:after="120"/>
              <w:rPr>
                <w:b/>
                <w:color w:val="1E1E1E"/>
                <w:sz w:val="20"/>
              </w:rPr>
            </w:pPr>
            <w:r w:rsidRPr="001538BE">
              <w:rPr>
                <w:b/>
                <w:color w:val="1E1E1E"/>
                <w:sz w:val="20"/>
              </w:rPr>
              <w:t>Formel im System</w:t>
            </w:r>
          </w:p>
        </w:tc>
        <w:tc>
          <w:tcPr>
            <w:tcW w:w="3024" w:type="dxa"/>
            <w:shd w:val="clear" w:color="auto" w:fill="F0E8E0"/>
          </w:tcPr>
          <w:p w14:paraId="4F53A6CD" w14:textId="1B17FFE1" w:rsidR="001538BE" w:rsidRPr="001538BE" w:rsidRDefault="001538BE" w:rsidP="001538BE">
            <w:pPr>
              <w:spacing w:after="120"/>
              <w:rPr>
                <w:b/>
                <w:color w:val="1E1E1E"/>
                <w:sz w:val="20"/>
              </w:rPr>
            </w:pPr>
            <w:r w:rsidRPr="001538BE">
              <w:rPr>
                <w:b/>
                <w:color w:val="1E1E1E"/>
                <w:sz w:val="20"/>
              </w:rPr>
              <w:t>Skaliert mit der Menge?</w:t>
            </w:r>
          </w:p>
        </w:tc>
      </w:tr>
      <w:tr w:rsidR="001538BE" w14:paraId="6F2E537A" w14:textId="77777777" w:rsidTr="001538BE">
        <w:trPr>
          <w:cantSplit/>
        </w:trPr>
        <w:tc>
          <w:tcPr>
            <w:tcW w:w="3024" w:type="dxa"/>
          </w:tcPr>
          <w:p w14:paraId="57C2987D" w14:textId="02C020E0" w:rsidR="001538BE" w:rsidRPr="001538BE" w:rsidRDefault="001538BE" w:rsidP="001538BE">
            <w:pPr>
              <w:spacing w:after="120"/>
              <w:rPr>
                <w:color w:val="1E1E1E"/>
                <w:sz w:val="20"/>
              </w:rPr>
            </w:pPr>
            <w:r w:rsidRPr="001538BE">
              <w:rPr>
                <w:color w:val="1E1E1E"/>
                <w:sz w:val="20"/>
              </w:rPr>
              <w:t>Rüsten</w:t>
            </w:r>
          </w:p>
        </w:tc>
        <w:tc>
          <w:tcPr>
            <w:tcW w:w="3024" w:type="dxa"/>
          </w:tcPr>
          <w:p w14:paraId="5F60E0E1" w14:textId="1FB9E574" w:rsidR="001538BE" w:rsidRPr="001538BE" w:rsidRDefault="001538BE" w:rsidP="001538BE">
            <w:pPr>
              <w:spacing w:after="120"/>
              <w:rPr>
                <w:color w:val="1E1E1E"/>
                <w:sz w:val="20"/>
              </w:rPr>
            </w:pPr>
            <w:r w:rsidRPr="001538BE">
              <w:rPr>
                <w:color w:val="1E1E1E"/>
                <w:sz w:val="20"/>
              </w:rPr>
              <w:t>Rüstzeit × Splits</w:t>
            </w:r>
          </w:p>
        </w:tc>
        <w:tc>
          <w:tcPr>
            <w:tcW w:w="3024" w:type="dxa"/>
          </w:tcPr>
          <w:p w14:paraId="22A0000A" w14:textId="39A44FD6" w:rsidR="001538BE" w:rsidRPr="001538BE" w:rsidRDefault="001538BE" w:rsidP="001538BE">
            <w:pPr>
              <w:spacing w:after="120"/>
              <w:rPr>
                <w:color w:val="1E1E1E"/>
                <w:sz w:val="20"/>
              </w:rPr>
            </w:pPr>
            <w:r w:rsidRPr="001538BE">
              <w:rPr>
                <w:color w:val="1E1E1E"/>
                <w:sz w:val="20"/>
              </w:rPr>
              <w:t>nein</w:t>
            </w:r>
          </w:p>
        </w:tc>
      </w:tr>
      <w:tr w:rsidR="001538BE" w14:paraId="19148FC0" w14:textId="77777777" w:rsidTr="001538BE">
        <w:trPr>
          <w:cantSplit/>
        </w:trPr>
        <w:tc>
          <w:tcPr>
            <w:tcW w:w="3024" w:type="dxa"/>
          </w:tcPr>
          <w:p w14:paraId="5F4552F9" w14:textId="6F97942A" w:rsidR="001538BE" w:rsidRPr="001538BE" w:rsidRDefault="001538BE" w:rsidP="001538BE">
            <w:pPr>
              <w:spacing w:after="120"/>
              <w:rPr>
                <w:color w:val="1E1E1E"/>
                <w:sz w:val="20"/>
              </w:rPr>
            </w:pPr>
            <w:r w:rsidRPr="001538BE">
              <w:rPr>
                <w:color w:val="1E1E1E"/>
                <w:sz w:val="20"/>
              </w:rPr>
              <w:t>Maschine</w:t>
            </w:r>
          </w:p>
        </w:tc>
        <w:tc>
          <w:tcPr>
            <w:tcW w:w="3024" w:type="dxa"/>
          </w:tcPr>
          <w:p w14:paraId="018D0AC7" w14:textId="251BFDC7" w:rsidR="001538BE" w:rsidRPr="001538BE" w:rsidRDefault="001538BE" w:rsidP="001538BE">
            <w:pPr>
              <w:spacing w:after="120"/>
              <w:rPr>
                <w:color w:val="1E1E1E"/>
                <w:sz w:val="20"/>
              </w:rPr>
            </w:pPr>
            <w:r w:rsidRPr="001538BE">
              <w:rPr>
                <w:color w:val="1E1E1E"/>
                <w:sz w:val="20"/>
              </w:rPr>
              <w:t>Maschinenzeit × Vorgangsmenge ÷ Basismenge</w:t>
            </w:r>
          </w:p>
        </w:tc>
        <w:tc>
          <w:tcPr>
            <w:tcW w:w="3024" w:type="dxa"/>
          </w:tcPr>
          <w:p w14:paraId="1AE3327C" w14:textId="3DE39223" w:rsidR="001538BE" w:rsidRPr="001538BE" w:rsidRDefault="001538BE" w:rsidP="001538BE">
            <w:pPr>
              <w:spacing w:after="120"/>
              <w:rPr>
                <w:color w:val="1E1E1E"/>
                <w:sz w:val="20"/>
              </w:rPr>
            </w:pPr>
            <w:r w:rsidRPr="001538BE">
              <w:rPr>
                <w:color w:val="1E1E1E"/>
                <w:sz w:val="20"/>
              </w:rPr>
              <w:t>ja</w:t>
            </w:r>
          </w:p>
        </w:tc>
      </w:tr>
      <w:tr w:rsidR="001538BE" w14:paraId="4B255910" w14:textId="77777777" w:rsidTr="001538BE">
        <w:trPr>
          <w:cantSplit/>
        </w:trPr>
        <w:tc>
          <w:tcPr>
            <w:tcW w:w="3024" w:type="dxa"/>
          </w:tcPr>
          <w:p w14:paraId="44DB696A" w14:textId="5E6A1032" w:rsidR="001538BE" w:rsidRPr="001538BE" w:rsidRDefault="001538BE" w:rsidP="001538BE">
            <w:pPr>
              <w:spacing w:after="120"/>
              <w:rPr>
                <w:color w:val="1E1E1E"/>
                <w:sz w:val="20"/>
              </w:rPr>
            </w:pPr>
            <w:r w:rsidRPr="001538BE">
              <w:rPr>
                <w:color w:val="1E1E1E"/>
                <w:sz w:val="20"/>
              </w:rPr>
              <w:t>Lohn / Personal</w:t>
            </w:r>
          </w:p>
        </w:tc>
        <w:tc>
          <w:tcPr>
            <w:tcW w:w="3024" w:type="dxa"/>
          </w:tcPr>
          <w:p w14:paraId="3067F398" w14:textId="25FC32F2" w:rsidR="001538BE" w:rsidRPr="001538BE" w:rsidRDefault="001538BE" w:rsidP="001538BE">
            <w:pPr>
              <w:spacing w:after="120"/>
              <w:rPr>
                <w:color w:val="1E1E1E"/>
                <w:sz w:val="20"/>
              </w:rPr>
            </w:pPr>
            <w:r w:rsidRPr="001538BE">
              <w:rPr>
                <w:color w:val="1E1E1E"/>
                <w:sz w:val="20"/>
              </w:rPr>
              <w:t>Personalzeit × Vorgangsmenge ÷ Basismenge</w:t>
            </w:r>
          </w:p>
        </w:tc>
        <w:tc>
          <w:tcPr>
            <w:tcW w:w="3024" w:type="dxa"/>
          </w:tcPr>
          <w:p w14:paraId="1EF8D58E" w14:textId="573B2D27" w:rsidR="001538BE" w:rsidRPr="001538BE" w:rsidRDefault="001538BE" w:rsidP="001538BE">
            <w:pPr>
              <w:spacing w:after="120"/>
              <w:rPr>
                <w:color w:val="1E1E1E"/>
                <w:sz w:val="20"/>
              </w:rPr>
            </w:pPr>
            <w:r w:rsidRPr="001538BE">
              <w:rPr>
                <w:color w:val="1E1E1E"/>
                <w:sz w:val="20"/>
              </w:rPr>
              <w:t>ja</w:t>
            </w:r>
          </w:p>
        </w:tc>
      </w:tr>
    </w:tbl>
    <w:p w14:paraId="7ABE88CB" w14:textId="77777777" w:rsidR="001538BE" w:rsidRDefault="001538BE" w:rsidP="001538BE">
      <w:pPr>
        <w:spacing w:after="120"/>
        <w:rPr>
          <w:color w:val="1E1E1E"/>
        </w:rPr>
      </w:pPr>
    </w:p>
    <w:p w14:paraId="79B38938" w14:textId="77A43262" w:rsidR="001538BE" w:rsidRDefault="001538BE" w:rsidP="001538BE">
      <w:pPr>
        <w:spacing w:after="120"/>
        <w:rPr>
          <w:color w:val="1E1E1E"/>
        </w:rPr>
      </w:pPr>
      <w:r>
        <w:rPr>
          <w:color w:val="1E1E1E"/>
        </w:rPr>
        <w:t>Rüsten enthält also keinen Mengenterm, Maschine und Lohn schon. Genau so, wie du es beschrieben hast.</w:t>
      </w:r>
    </w:p>
    <w:p w14:paraId="085136D8" w14:textId="2EB1AD19" w:rsidR="001538BE" w:rsidRDefault="001538BE" w:rsidP="001538BE">
      <w:pPr>
        <w:spacing w:before="180" w:after="120"/>
        <w:rPr>
          <w:b/>
          <w:color w:val="C55A11"/>
          <w:sz w:val="26"/>
        </w:rPr>
      </w:pPr>
      <w:r>
        <w:rPr>
          <w:b/>
          <w:color w:val="C55A11"/>
          <w:sz w:val="26"/>
        </w:rPr>
        <w:t>Die Einschränkung: Rüstzeit, die doch mit der Menge wächst</w:t>
      </w:r>
    </w:p>
    <w:p w14:paraId="4F57A409" w14:textId="703CD3B2" w:rsidR="001538BE" w:rsidRDefault="001538BE" w:rsidP="001538BE">
      <w:pPr>
        <w:spacing w:after="120"/>
        <w:rPr>
          <w:color w:val="1E1E1E"/>
        </w:rPr>
      </w:pPr>
      <w:r>
        <w:rPr>
          <w:color w:val="1E1E1E"/>
        </w:rPr>
        <w:t>An rund 45 Arbeitsplätzen liegt auf dem Rüst-Slot eine eigene Formel (bei uns entwickelt, kein SAP-Standard), die so rechnet:</w:t>
      </w:r>
    </w:p>
    <w:p w14:paraId="4CA60BA4" w14:textId="191960F5" w:rsidR="001538BE" w:rsidRDefault="001538BE" w:rsidP="001538BE">
      <w:pPr>
        <w:spacing w:after="120"/>
        <w:rPr>
          <w:color w:val="1E1E1E"/>
        </w:rPr>
      </w:pPr>
      <w:r>
        <w:rPr>
          <w:color w:val="1E1E1E"/>
        </w:rPr>
        <w:t>Rüstzeit × Vorgangsmenge ÷ Beladung ÷ Basismenge</w:t>
      </w:r>
    </w:p>
    <w:p w14:paraId="6295629D" w14:textId="2D742799" w:rsidR="001538BE" w:rsidRDefault="001538BE" w:rsidP="001538BE">
      <w:pPr>
        <w:spacing w:after="120"/>
        <w:rPr>
          <w:color w:val="1E1E1E"/>
        </w:rPr>
      </w:pPr>
      <w:r>
        <w:rPr>
          <w:color w:val="1E1E1E"/>
        </w:rPr>
        <w:t>Dort wächst die Rüstzeit also mit der Menge – geteilt durch die Beladung, das heisst die Stückzahl je Ladung. Das ist typisches Verhalten für chargenweise Prozesse, wo je Ladung neu gerüstet wird und die Gesamtrüstzeit von der Anzahl Ladungen abhängt. Betroffen sind unter anderem die Kostenstellen 409, 495, 540, 700, 728, 729, 740 und 741.</w:t>
      </w:r>
    </w:p>
    <w:p w14:paraId="4F95B710" w14:textId="3D9CBDF3" w:rsidR="001538BE" w:rsidRDefault="001538BE" w:rsidP="001538BE">
      <w:pPr>
        <w:spacing w:after="120"/>
        <w:rPr>
          <w:color w:val="1E1E1E"/>
        </w:rPr>
      </w:pPr>
      <w:r>
        <w:rPr>
          <w:color w:val="1E1E1E"/>
        </w:rPr>
        <w:t>Praktische Konsequenz für die Margenbetrachtung: Die Regel „Rüsten ist losgrössenunabhängig" gilt bei uns nicht flächendeckend. Ein Test an einem Arbeitsplatz lässt sich nicht auf die anderen übertragen – man muss vorher schauen, welche Formel dort hängt.</w:t>
      </w:r>
    </w:p>
    <w:p w14:paraId="6563982F" w14:textId="38D221C9" w:rsidR="001538BE" w:rsidRDefault="001538BE" w:rsidP="001538BE">
      <w:pPr>
        <w:spacing w:before="180" w:after="120"/>
        <w:rPr>
          <w:b/>
          <w:color w:val="C55A11"/>
          <w:sz w:val="26"/>
        </w:rPr>
      </w:pPr>
      <w:r>
        <w:rPr>
          <w:b/>
          <w:color w:val="C55A11"/>
          <w:sz w:val="26"/>
        </w:rPr>
        <w:t>Zwei Präzisierungen zu meiner ersten Notiz</w:t>
      </w:r>
    </w:p>
    <w:p w14:paraId="369CE57F" w14:textId="3C1CF980" w:rsidR="001538BE" w:rsidRDefault="001538BE" w:rsidP="001538BE">
      <w:pPr>
        <w:spacing w:after="120"/>
        <w:rPr>
          <w:color w:val="1E1E1E"/>
        </w:rPr>
      </w:pPr>
      <w:r>
        <w:rPr>
          <w:color w:val="1E1E1E"/>
        </w:rPr>
        <w:t>• Wir verwenden nicht die SAP-Auslieferungsformeln, die in der Literatur meist genannt werden, sondern eigene Varianten. Wenn du dazu etwas nachliest, können die Formelbezeichnungen abweichen.</w:t>
      </w:r>
    </w:p>
    <w:p w14:paraId="14AC6257" w14:textId="3445658B" w:rsidR="001538BE" w:rsidRDefault="001538BE" w:rsidP="001538BE">
      <w:pPr>
        <w:spacing w:after="120"/>
        <w:rPr>
          <w:color w:val="1E1E1E"/>
        </w:rPr>
      </w:pPr>
      <w:r>
        <w:rPr>
          <w:color w:val="1E1E1E"/>
        </w:rPr>
        <w:lastRenderedPageBreak/>
        <w:t>• Die bei uns für die Kalkulation zugelassenen Formeln sind ausdrücklich nur für die Kalkulation freigegeben – die Terminierung rechnet mit anderen Formeln. Kalkulationszeit und Durchlaufzeit sind also nicht automatisch dasselbe.</w:t>
      </w:r>
    </w:p>
    <w:p w14:paraId="16514243" w14:textId="4667CE25" w:rsidR="001538BE" w:rsidRDefault="001538BE" w:rsidP="001538BE">
      <w:pPr>
        <w:spacing w:before="180" w:after="120"/>
        <w:rPr>
          <w:b/>
          <w:color w:val="C55A11"/>
          <w:sz w:val="26"/>
        </w:rPr>
      </w:pPr>
      <w:r>
        <w:rPr>
          <w:b/>
          <w:color w:val="C55A11"/>
          <w:sz w:val="26"/>
        </w:rPr>
        <w:t>Was ich noch offen lassen muss</w:t>
      </w:r>
    </w:p>
    <w:p w14:paraId="47DF7064" w14:textId="61E7771B" w:rsidR="001538BE" w:rsidRDefault="001538BE" w:rsidP="001538BE">
      <w:pPr>
        <w:spacing w:after="120"/>
        <w:rPr>
          <w:color w:val="1E1E1E"/>
        </w:rPr>
      </w:pPr>
      <w:r>
        <w:rPr>
          <w:color w:val="1E1E1E"/>
        </w:rPr>
        <w:t>• An praktisch jedem Arbeitsplatz hängt ein vierter Vorgabewert mit eigener Formel. Was der betriebswirtschaftlich abbildet, kann ich aus der Konfiguration nicht ableiten – das ist eine Frage an Adil.</w:t>
      </w:r>
    </w:p>
    <w:p w14:paraId="7E767F9C" w14:textId="230A79B0" w:rsidR="001538BE" w:rsidRDefault="001538BE" w:rsidP="001538BE">
      <w:pPr>
        <w:spacing w:after="120"/>
        <w:rPr>
          <w:color w:val="1E1E1E"/>
        </w:rPr>
      </w:pPr>
      <w:r>
        <w:rPr>
          <w:color w:val="1E1E1E"/>
        </w:rPr>
        <w:t>• Die Tarife je Leistungsart habe ich nicht geprüft. Die Formel liefert nur Stunden; was das in Franken kostet, entscheidet der Tarif. Für einen Kostenvergleich zwischen Arbeitsplätzen brauchen wir den zusätzlich.</w:t>
      </w:r>
    </w:p>
    <w:p w14:paraId="4B2D167D" w14:textId="1BC49D4B" w:rsidR="001538BE" w:rsidRDefault="001538BE" w:rsidP="001538BE">
      <w:pPr>
        <w:keepNext/>
        <w:spacing w:after="120"/>
        <w:rPr>
          <w:color w:val="1E1E1E"/>
        </w:rPr>
      </w:pPr>
      <w:r>
        <w:rPr>
          <w:color w:val="1E1E1E"/>
        </w:rPr>
        <w:t>Wenn du willst, schaue ich mir die Tarife und die betroffenen Arbeitsplätze im Detail an – sag einfach, ob das für die Margenrechnung relevant ist.</w:t>
      </w:r>
    </w:p>
    <w:p w14:paraId="197DD77A" w14:textId="0BC01706" w:rsidR="001538BE" w:rsidRDefault="001538BE" w:rsidP="001538BE">
      <w:pPr>
        <w:keepNext/>
        <w:spacing w:after="120"/>
        <w:rPr>
          <w:color w:val="1E1E1E"/>
        </w:rPr>
      </w:pPr>
      <w:r>
        <w:rPr>
          <w:color w:val="1E1E1E"/>
        </w:rPr>
        <w:t>Beste Grüsse</w:t>
      </w:r>
    </w:p>
    <w:p w14:paraId="29824CB8" w14:textId="06C5FE32" w:rsidR="001538BE" w:rsidRDefault="001538BE" w:rsidP="001538BE">
      <w:pPr>
        <w:keepNext/>
        <w:spacing w:after="120"/>
        <w:rPr>
          <w:color w:val="1E1E1E"/>
        </w:rPr>
      </w:pPr>
      <w:r>
        <w:rPr>
          <w:color w:val="1E1E1E"/>
        </w:rPr>
        <w:t>Ingo</w:t>
      </w:r>
    </w:p>
    <w:p w14:paraId="72C9A895" w14:textId="77777777" w:rsidR="001538BE" w:rsidRPr="001538BE" w:rsidRDefault="001538BE" w:rsidP="001538BE">
      <w:pPr>
        <w:spacing w:after="120"/>
        <w:rPr>
          <w:color w:val="1E1E1E"/>
        </w:rPr>
      </w:pPr>
    </w:p>
    <w:sectPr w:rsidR="001538BE" w:rsidRPr="001538B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DB0BF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Orange_Quadrat"/>
      </v:shape>
    </w:pict>
  </w:numPicBullet>
  <w:abstractNum w:abstractNumId="0" w15:restartNumberingAfterBreak="0">
    <w:nsid w:val="04294F27"/>
    <w:multiLevelType w:val="multilevel"/>
    <w:tmpl w:val="FB324368"/>
    <w:styleLink w:val="ListeAuf"/>
    <w:lvl w:ilvl="0">
      <w:start w:val="1"/>
      <w:numFmt w:val="bullet"/>
      <w:pStyle w:val="Aufzhlungszeichen"/>
      <w:lvlText w:val=""/>
      <w:lvlPicBulletId w:val="0"/>
      <w:lvlJc w:val="left"/>
      <w:pPr>
        <w:ind w:left="170" w:hanging="170"/>
      </w:pPr>
      <w:rPr>
        <w:rFonts w:ascii="Symbol" w:hAnsi="Symbol" w:hint="default"/>
        <w:color w:val="auto"/>
        <w:sz w:val="12"/>
      </w:rPr>
    </w:lvl>
    <w:lvl w:ilvl="1">
      <w:start w:val="1"/>
      <w:numFmt w:val="bullet"/>
      <w:pStyle w:val="Aufzhlungszeichen2"/>
      <w:lvlText w:val=""/>
      <w:lvlPicBulletId w:val="0"/>
      <w:lvlJc w:val="left"/>
      <w:pPr>
        <w:ind w:left="340" w:hanging="170"/>
      </w:pPr>
      <w:rPr>
        <w:rFonts w:ascii="Symbol" w:hAnsi="Symbol" w:hint="default"/>
        <w:color w:val="auto"/>
        <w:sz w:val="12"/>
      </w:rPr>
    </w:lvl>
    <w:lvl w:ilvl="2">
      <w:start w:val="1"/>
      <w:numFmt w:val="bullet"/>
      <w:pStyle w:val="Aufzhlungszeichen3"/>
      <w:lvlText w:val=""/>
      <w:lvlPicBulletId w:val="0"/>
      <w:lvlJc w:val="left"/>
      <w:pPr>
        <w:ind w:left="510" w:hanging="170"/>
      </w:pPr>
      <w:rPr>
        <w:rFonts w:ascii="Symbol" w:hAnsi="Symbol" w:hint="default"/>
        <w:color w:val="auto"/>
        <w:sz w:val="12"/>
      </w:rPr>
    </w:lvl>
    <w:lvl w:ilvl="3">
      <w:start w:val="1"/>
      <w:numFmt w:val="none"/>
      <w:lvlText w:val=""/>
      <w:lvlJc w:val="left"/>
      <w:pPr>
        <w:ind w:left="510" w:firstLine="0"/>
      </w:pPr>
      <w:rPr>
        <w:rFonts w:hint="default"/>
      </w:rPr>
    </w:lvl>
    <w:lvl w:ilvl="4">
      <w:start w:val="1"/>
      <w:numFmt w:val="none"/>
      <w:lvlText w:val=""/>
      <w:lvlJc w:val="left"/>
      <w:pPr>
        <w:ind w:left="510" w:firstLine="0"/>
      </w:pPr>
      <w:rPr>
        <w:rFonts w:hint="default"/>
      </w:rPr>
    </w:lvl>
    <w:lvl w:ilvl="5">
      <w:start w:val="1"/>
      <w:numFmt w:val="none"/>
      <w:lvlText w:val=""/>
      <w:lvlJc w:val="left"/>
      <w:pPr>
        <w:ind w:left="510" w:firstLine="0"/>
      </w:pPr>
      <w:rPr>
        <w:rFonts w:hint="default"/>
      </w:rPr>
    </w:lvl>
    <w:lvl w:ilvl="6">
      <w:start w:val="1"/>
      <w:numFmt w:val="none"/>
      <w:lvlText w:val=""/>
      <w:lvlJc w:val="left"/>
      <w:pPr>
        <w:ind w:left="510" w:firstLine="0"/>
      </w:pPr>
      <w:rPr>
        <w:rFonts w:hint="default"/>
      </w:rPr>
    </w:lvl>
    <w:lvl w:ilvl="7">
      <w:start w:val="1"/>
      <w:numFmt w:val="none"/>
      <w:lvlText w:val=""/>
      <w:lvlJc w:val="left"/>
      <w:pPr>
        <w:ind w:left="510" w:firstLine="0"/>
      </w:pPr>
      <w:rPr>
        <w:rFonts w:hint="default"/>
      </w:rPr>
    </w:lvl>
    <w:lvl w:ilvl="8">
      <w:start w:val="1"/>
      <w:numFmt w:val="none"/>
      <w:lvlText w:val=""/>
      <w:lvlJc w:val="left"/>
      <w:pPr>
        <w:ind w:left="510" w:firstLine="0"/>
      </w:pPr>
      <w:rPr>
        <w:rFonts w:hint="default"/>
      </w:rPr>
    </w:lvl>
  </w:abstractNum>
  <w:abstractNum w:abstractNumId="1" w15:restartNumberingAfterBreak="0">
    <w:nsid w:val="4D446D11"/>
    <w:multiLevelType w:val="multilevel"/>
    <w:tmpl w:val="F256804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809396445">
    <w:abstractNumId w:val="0"/>
  </w:num>
  <w:num w:numId="2" w16cid:durableId="1860310006">
    <w:abstractNumId w:val="1"/>
  </w:num>
  <w:num w:numId="3" w16cid:durableId="1497921613">
    <w:abstractNumId w:val="0"/>
  </w:num>
  <w:num w:numId="4" w16cid:durableId="1235429805">
    <w:abstractNumId w:val="0"/>
  </w:num>
  <w:num w:numId="5" w16cid:durableId="119223900">
    <w:abstractNumId w:val="0"/>
  </w:num>
  <w:num w:numId="6" w16cid:durableId="1721590329">
    <w:abstractNumId w:val="1"/>
  </w:num>
  <w:num w:numId="7" w16cid:durableId="1679650021">
    <w:abstractNumId w:val="0"/>
  </w:num>
  <w:num w:numId="8" w16cid:durableId="1329479035">
    <w:abstractNumId w:val="1"/>
  </w:num>
  <w:num w:numId="9" w16cid:durableId="85267305">
    <w:abstractNumId w:val="1"/>
  </w:num>
  <w:num w:numId="10" w16cid:durableId="1212614659">
    <w:abstractNumId w:val="1"/>
  </w:num>
  <w:num w:numId="11" w16cid:durableId="204567937">
    <w:abstractNumId w:val="1"/>
  </w:num>
  <w:num w:numId="12" w16cid:durableId="159125494">
    <w:abstractNumId w:val="1"/>
  </w:num>
  <w:num w:numId="13" w16cid:durableId="1977175081">
    <w:abstractNumId w:val="1"/>
  </w:num>
  <w:num w:numId="14" w16cid:durableId="677776028">
    <w:abstractNumId w:val="1"/>
  </w:num>
  <w:num w:numId="15" w16cid:durableId="817573573">
    <w:abstractNumId w:val="1"/>
  </w:num>
  <w:num w:numId="16" w16cid:durableId="1307082008">
    <w:abstractNumId w:val="0"/>
  </w:num>
  <w:num w:numId="17" w16cid:durableId="717122957">
    <w:abstractNumId w:val="0"/>
  </w:num>
  <w:num w:numId="18" w16cid:durableId="1972633852">
    <w:abstractNumId w:val="0"/>
  </w:num>
  <w:num w:numId="19" w16cid:durableId="1801532295">
    <w:abstractNumId w:val="1"/>
  </w:num>
  <w:num w:numId="20" w16cid:durableId="500464975">
    <w:abstractNumId w:val="0"/>
  </w:num>
  <w:num w:numId="21" w16cid:durableId="867067717">
    <w:abstractNumId w:val="1"/>
  </w:num>
  <w:num w:numId="22" w16cid:durableId="1557279907">
    <w:abstractNumId w:val="1"/>
  </w:num>
  <w:num w:numId="23" w16cid:durableId="1712193740">
    <w:abstractNumId w:val="1"/>
  </w:num>
  <w:num w:numId="24" w16cid:durableId="1249313053">
    <w:abstractNumId w:val="1"/>
  </w:num>
  <w:num w:numId="25" w16cid:durableId="1157527231">
    <w:abstractNumId w:val="1"/>
  </w:num>
  <w:num w:numId="26" w16cid:durableId="1615597852">
    <w:abstractNumId w:val="1"/>
  </w:num>
  <w:num w:numId="27" w16cid:durableId="1540706495">
    <w:abstractNumId w:val="1"/>
  </w:num>
  <w:num w:numId="28" w16cid:durableId="108818858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BE"/>
    <w:rsid w:val="00046D3B"/>
    <w:rsid w:val="001538BE"/>
    <w:rsid w:val="001A3B85"/>
    <w:rsid w:val="001C442A"/>
    <w:rsid w:val="001C615F"/>
    <w:rsid w:val="00240A40"/>
    <w:rsid w:val="00476F5B"/>
    <w:rsid w:val="004A6047"/>
    <w:rsid w:val="00561534"/>
    <w:rsid w:val="005705AB"/>
    <w:rsid w:val="005F756C"/>
    <w:rsid w:val="009B7E5D"/>
    <w:rsid w:val="009D4E9B"/>
    <w:rsid w:val="009E57DC"/>
    <w:rsid w:val="00AC6F75"/>
    <w:rsid w:val="00B55E8F"/>
    <w:rsid w:val="00D16032"/>
    <w:rsid w:val="00DA1E1E"/>
    <w:rsid w:val="00DF6BC8"/>
    <w:rsid w:val="00E637A2"/>
    <w:rsid w:val="00EA3AB9"/>
    <w:rsid w:val="00EB0C0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6C010E"/>
  <w15:chartTrackingRefBased/>
  <w15:docId w15:val="{3B098344-4432-482E-BA90-892738C7F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de-CH"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A3AB9"/>
    <w:rPr>
      <w:rFonts w:ascii="Calibri" w:hAnsi="Calibri" w:cs="Calibri"/>
      <w:sz w:val="22"/>
    </w:rPr>
  </w:style>
  <w:style w:type="paragraph" w:styleId="berschrift1">
    <w:name w:val="heading 1"/>
    <w:basedOn w:val="Standard"/>
    <w:link w:val="berschrift1Zchn"/>
    <w:uiPriority w:val="9"/>
    <w:qFormat/>
    <w:rsid w:val="00EA3AB9"/>
    <w:pPr>
      <w:numPr>
        <w:numId w:val="28"/>
      </w:numPr>
      <w:spacing w:before="240" w:after="120"/>
      <w:outlineLvl w:val="0"/>
    </w:pPr>
    <w:rPr>
      <w:rFonts w:eastAsia="Times New Roman" w:cs="Times New Roman"/>
      <w:b/>
      <w:bCs/>
      <w:kern w:val="36"/>
      <w:sz w:val="28"/>
      <w:szCs w:val="48"/>
      <w:lang w:eastAsia="de-CH"/>
    </w:rPr>
  </w:style>
  <w:style w:type="paragraph" w:styleId="berschrift2">
    <w:name w:val="heading 2"/>
    <w:basedOn w:val="berschrift1"/>
    <w:link w:val="berschrift2Zchn"/>
    <w:autoRedefine/>
    <w:uiPriority w:val="9"/>
    <w:qFormat/>
    <w:rsid w:val="00EA3AB9"/>
    <w:pPr>
      <w:numPr>
        <w:ilvl w:val="1"/>
      </w:numPr>
      <w:outlineLvl w:val="1"/>
    </w:pPr>
    <w:rPr>
      <w:sz w:val="24"/>
    </w:rPr>
  </w:style>
  <w:style w:type="paragraph" w:styleId="berschrift3">
    <w:name w:val="heading 3"/>
    <w:basedOn w:val="berschrift2"/>
    <w:next w:val="Standard"/>
    <w:link w:val="berschrift3Zchn"/>
    <w:uiPriority w:val="9"/>
    <w:unhideWhenUsed/>
    <w:qFormat/>
    <w:rsid w:val="00EA3AB9"/>
    <w:pPr>
      <w:numPr>
        <w:ilvl w:val="2"/>
      </w:numPr>
      <w:outlineLvl w:val="2"/>
    </w:pPr>
    <w:rPr>
      <w:sz w:val="20"/>
    </w:rPr>
  </w:style>
  <w:style w:type="paragraph" w:styleId="berschrift4">
    <w:name w:val="heading 4"/>
    <w:basedOn w:val="berschrift3"/>
    <w:next w:val="Standard"/>
    <w:link w:val="berschrift4Zchn"/>
    <w:uiPriority w:val="9"/>
    <w:unhideWhenUsed/>
    <w:rsid w:val="00EA3AB9"/>
    <w:pPr>
      <w:numPr>
        <w:ilvl w:val="3"/>
      </w:numPr>
      <w:outlineLvl w:val="3"/>
    </w:pPr>
  </w:style>
  <w:style w:type="paragraph" w:styleId="berschrift5">
    <w:name w:val="heading 5"/>
    <w:basedOn w:val="berschrift4"/>
    <w:next w:val="Standard"/>
    <w:link w:val="berschrift5Zchn"/>
    <w:uiPriority w:val="9"/>
    <w:unhideWhenUsed/>
    <w:rsid w:val="00EA3AB9"/>
    <w:pPr>
      <w:numPr>
        <w:ilvl w:val="4"/>
      </w:numPr>
      <w:outlineLvl w:val="4"/>
    </w:pPr>
  </w:style>
  <w:style w:type="paragraph" w:styleId="berschrift6">
    <w:name w:val="heading 6"/>
    <w:basedOn w:val="Standard"/>
    <w:next w:val="Standard"/>
    <w:link w:val="berschrift6Zchn"/>
    <w:uiPriority w:val="9"/>
    <w:semiHidden/>
    <w:unhideWhenUsed/>
    <w:rsid w:val="00EA3AB9"/>
    <w:pPr>
      <w:keepNext/>
      <w:keepLines/>
      <w:numPr>
        <w:ilvl w:val="5"/>
        <w:numId w:val="28"/>
      </w:numPr>
      <w:spacing w:before="40" w:after="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unhideWhenUsed/>
    <w:qFormat/>
    <w:rsid w:val="00EA3AB9"/>
    <w:pPr>
      <w:keepNext/>
      <w:keepLines/>
      <w:numPr>
        <w:ilvl w:val="6"/>
        <w:numId w:val="28"/>
      </w:numPr>
      <w:spacing w:before="40" w:after="0"/>
      <w:outlineLvl w:val="6"/>
    </w:pPr>
    <w:rPr>
      <w:rFonts w:asciiTheme="majorHAnsi" w:eastAsiaTheme="majorEastAsia" w:hAnsiTheme="majorHAnsi" w:cstheme="majorBidi"/>
      <w:i/>
      <w:iCs/>
      <w:color w:val="74280B" w:themeColor="accent1" w:themeShade="7F"/>
    </w:rPr>
  </w:style>
  <w:style w:type="paragraph" w:styleId="berschrift8">
    <w:name w:val="heading 8"/>
    <w:basedOn w:val="Standard"/>
    <w:next w:val="Standard"/>
    <w:link w:val="berschrift8Zchn"/>
    <w:uiPriority w:val="9"/>
    <w:semiHidden/>
    <w:unhideWhenUsed/>
    <w:qFormat/>
    <w:rsid w:val="00EA3AB9"/>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A3AB9"/>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Buchtitel">
    <w:name w:val="Book Title"/>
    <w:basedOn w:val="Absatz-Standardschriftart"/>
    <w:uiPriority w:val="33"/>
    <w:semiHidden/>
    <w:rsid w:val="00EA3AB9"/>
    <w:rPr>
      <w:b/>
      <w:bCs/>
      <w:smallCaps/>
      <w:spacing w:val="5"/>
    </w:rPr>
  </w:style>
  <w:style w:type="character" w:styleId="Fett">
    <w:name w:val="Strong"/>
    <w:basedOn w:val="Absatz-Standardschriftart"/>
    <w:uiPriority w:val="22"/>
    <w:qFormat/>
    <w:rsid w:val="00EA3AB9"/>
    <w:rPr>
      <w:b/>
      <w:bCs/>
    </w:rPr>
  </w:style>
  <w:style w:type="paragraph" w:styleId="Fuzeile">
    <w:name w:val="footer"/>
    <w:basedOn w:val="Standard"/>
    <w:link w:val="FuzeileZchn"/>
    <w:uiPriority w:val="99"/>
    <w:unhideWhenUsed/>
    <w:rsid w:val="00EA3AB9"/>
    <w:pPr>
      <w:tabs>
        <w:tab w:val="center" w:pos="4820"/>
        <w:tab w:val="right" w:pos="9639"/>
      </w:tabs>
      <w:spacing w:after="0"/>
    </w:pPr>
  </w:style>
  <w:style w:type="character" w:customStyle="1" w:styleId="FuzeileZchn">
    <w:name w:val="Fußzeile Zchn"/>
    <w:basedOn w:val="Absatz-Standardschriftart"/>
    <w:link w:val="Fuzeile"/>
    <w:uiPriority w:val="99"/>
    <w:rsid w:val="00EA3AB9"/>
  </w:style>
  <w:style w:type="character" w:styleId="Hervorhebung">
    <w:name w:val="Emphasis"/>
    <w:basedOn w:val="Absatz-Standardschriftart"/>
    <w:uiPriority w:val="20"/>
    <w:qFormat/>
    <w:rsid w:val="00EA3AB9"/>
    <w:rPr>
      <w:i/>
      <w:iCs/>
    </w:rPr>
  </w:style>
  <w:style w:type="character" w:styleId="Hyperlink">
    <w:name w:val="Hyperlink"/>
    <w:basedOn w:val="Absatz-Standardschriftart"/>
    <w:uiPriority w:val="99"/>
    <w:unhideWhenUsed/>
    <w:rsid w:val="00EA3AB9"/>
    <w:rPr>
      <w:color w:val="0563C1" w:themeColor="hyperlink"/>
      <w:u w:val="single"/>
    </w:rPr>
  </w:style>
  <w:style w:type="character" w:customStyle="1" w:styleId="berschrift1Zchn">
    <w:name w:val="Überschrift 1 Zchn"/>
    <w:basedOn w:val="Absatz-Standardschriftart"/>
    <w:link w:val="berschrift1"/>
    <w:uiPriority w:val="9"/>
    <w:rsid w:val="00EA3AB9"/>
    <w:rPr>
      <w:rFonts w:eastAsia="Times New Roman" w:cs="Times New Roman"/>
      <w:b/>
      <w:bCs/>
      <w:kern w:val="36"/>
      <w:sz w:val="28"/>
      <w:szCs w:val="48"/>
      <w:lang w:eastAsia="de-CH"/>
    </w:rPr>
  </w:style>
  <w:style w:type="paragraph" w:styleId="Inhaltsverzeichnisberschrift">
    <w:name w:val="TOC Heading"/>
    <w:basedOn w:val="berschrift1"/>
    <w:next w:val="Standard"/>
    <w:uiPriority w:val="39"/>
    <w:unhideWhenUsed/>
    <w:qFormat/>
    <w:rsid w:val="00EA3AB9"/>
    <w:pPr>
      <w:keepNext/>
      <w:keepLines/>
      <w:numPr>
        <w:numId w:val="0"/>
      </w:numPr>
      <w:spacing w:before="480" w:after="0" w:line="276" w:lineRule="auto"/>
      <w:outlineLvl w:val="9"/>
    </w:pPr>
    <w:rPr>
      <w:rFonts w:asciiTheme="majorHAnsi" w:eastAsiaTheme="majorEastAsia" w:hAnsiTheme="majorHAnsi" w:cstheme="majorBidi"/>
      <w:kern w:val="0"/>
      <w:szCs w:val="28"/>
    </w:rPr>
  </w:style>
  <w:style w:type="character" w:styleId="IntensiveHervorhebung">
    <w:name w:val="Intense Emphasis"/>
    <w:basedOn w:val="Absatz-Standardschriftart"/>
    <w:uiPriority w:val="21"/>
    <w:qFormat/>
    <w:rsid w:val="00EA3AB9"/>
    <w:rPr>
      <w:b/>
      <w:bCs/>
      <w:i w:val="0"/>
      <w:iCs/>
      <w:color w:val="E8531A" w:themeColor="accent1"/>
    </w:rPr>
  </w:style>
  <w:style w:type="paragraph" w:styleId="IntensivesZitat">
    <w:name w:val="Intense Quote"/>
    <w:basedOn w:val="Standard"/>
    <w:next w:val="Standard"/>
    <w:link w:val="IntensivesZitatZchn"/>
    <w:uiPriority w:val="30"/>
    <w:qFormat/>
    <w:rsid w:val="00EA3AB9"/>
    <w:pPr>
      <w:spacing w:before="200" w:after="280"/>
      <w:ind w:left="936" w:right="936"/>
    </w:pPr>
    <w:rPr>
      <w:bCs/>
      <w:i/>
      <w:iCs/>
    </w:rPr>
  </w:style>
  <w:style w:type="character" w:customStyle="1" w:styleId="IntensivesZitatZchn">
    <w:name w:val="Intensives Zitat Zchn"/>
    <w:basedOn w:val="Absatz-Standardschriftart"/>
    <w:link w:val="IntensivesZitat"/>
    <w:uiPriority w:val="30"/>
    <w:rsid w:val="00EA3AB9"/>
    <w:rPr>
      <w:bCs/>
      <w:i/>
      <w:iCs/>
    </w:rPr>
  </w:style>
  <w:style w:type="paragraph" w:styleId="KeinLeerraum">
    <w:name w:val="No Spacing"/>
    <w:uiPriority w:val="1"/>
    <w:qFormat/>
    <w:rsid w:val="00EA3AB9"/>
    <w:pPr>
      <w:spacing w:after="0"/>
    </w:pPr>
  </w:style>
  <w:style w:type="paragraph" w:styleId="Kopfzeile">
    <w:name w:val="header"/>
    <w:basedOn w:val="Standard"/>
    <w:link w:val="KopfzeileZchn"/>
    <w:uiPriority w:val="99"/>
    <w:unhideWhenUsed/>
    <w:rsid w:val="00EA3AB9"/>
    <w:pPr>
      <w:tabs>
        <w:tab w:val="center" w:pos="4820"/>
        <w:tab w:val="right" w:pos="9639"/>
      </w:tabs>
      <w:spacing w:after="0"/>
    </w:pPr>
  </w:style>
  <w:style w:type="character" w:customStyle="1" w:styleId="KopfzeileZchn">
    <w:name w:val="Kopfzeile Zchn"/>
    <w:basedOn w:val="Absatz-Standardschriftart"/>
    <w:link w:val="Kopfzeile"/>
    <w:uiPriority w:val="99"/>
    <w:rsid w:val="00EA3AB9"/>
  </w:style>
  <w:style w:type="paragraph" w:styleId="Listenabsatz">
    <w:name w:val="List Paragraph"/>
    <w:basedOn w:val="Standard"/>
    <w:uiPriority w:val="34"/>
    <w:semiHidden/>
    <w:qFormat/>
    <w:rsid w:val="00EA3AB9"/>
    <w:pPr>
      <w:ind w:left="284"/>
      <w:contextualSpacing/>
    </w:pPr>
    <w:rPr>
      <w:rFonts w:eastAsiaTheme="minorEastAsia"/>
      <w:lang w:eastAsia="de-CH"/>
    </w:rPr>
  </w:style>
  <w:style w:type="character" w:styleId="Platzhaltertext">
    <w:name w:val="Placeholder Text"/>
    <w:basedOn w:val="Absatz-Standardschriftart"/>
    <w:uiPriority w:val="99"/>
    <w:semiHidden/>
    <w:rsid w:val="00EA3AB9"/>
    <w:rPr>
      <w:color w:val="808080"/>
    </w:rPr>
  </w:style>
  <w:style w:type="character" w:styleId="SchwacheHervorhebung">
    <w:name w:val="Subtle Emphasis"/>
    <w:basedOn w:val="Absatz-Standardschriftart"/>
    <w:uiPriority w:val="19"/>
    <w:qFormat/>
    <w:rsid w:val="00EA3AB9"/>
    <w:rPr>
      <w:i/>
      <w:iCs/>
      <w:color w:val="808080" w:themeColor="text1" w:themeTint="7F"/>
    </w:rPr>
  </w:style>
  <w:style w:type="paragraph" w:styleId="Sprechblasentext">
    <w:name w:val="Balloon Text"/>
    <w:basedOn w:val="Standard"/>
    <w:link w:val="SprechblasentextZchn"/>
    <w:uiPriority w:val="99"/>
    <w:semiHidden/>
    <w:unhideWhenUsed/>
    <w:rsid w:val="00EA3AB9"/>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A3AB9"/>
    <w:rPr>
      <w:rFonts w:ascii="Tahoma" w:hAnsi="Tahoma" w:cs="Tahoma"/>
      <w:sz w:val="16"/>
      <w:szCs w:val="16"/>
    </w:rPr>
  </w:style>
  <w:style w:type="table" w:styleId="Tabellenraster">
    <w:name w:val="Table Grid"/>
    <w:basedOn w:val="NormaleTabelle"/>
    <w:uiPriority w:val="59"/>
    <w:rsid w:val="00EA3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4"/>
    <w:qFormat/>
    <w:rsid w:val="00EA3AB9"/>
    <w:pPr>
      <w:spacing w:after="360"/>
      <w:contextualSpacing/>
    </w:pPr>
    <w:rPr>
      <w:rFonts w:eastAsiaTheme="majorEastAsia" w:cstheme="majorBidi"/>
      <w:b/>
      <w:spacing w:val="5"/>
      <w:kern w:val="28"/>
      <w:sz w:val="36"/>
      <w:szCs w:val="52"/>
    </w:rPr>
  </w:style>
  <w:style w:type="character" w:customStyle="1" w:styleId="TitelZchn">
    <w:name w:val="Titel Zchn"/>
    <w:basedOn w:val="Absatz-Standardschriftart"/>
    <w:link w:val="Titel"/>
    <w:uiPriority w:val="4"/>
    <w:rsid w:val="00EA3AB9"/>
    <w:rPr>
      <w:rFonts w:eastAsiaTheme="majorEastAsia" w:cstheme="majorBidi"/>
      <w:b/>
      <w:spacing w:val="5"/>
      <w:kern w:val="28"/>
      <w:sz w:val="36"/>
      <w:szCs w:val="52"/>
    </w:rPr>
  </w:style>
  <w:style w:type="table" w:customStyle="1" w:styleId="Trafag">
    <w:name w:val="Trafag"/>
    <w:basedOn w:val="NormaleTabelle"/>
    <w:uiPriority w:val="99"/>
    <w:rsid w:val="00EA3AB9"/>
    <w:pPr>
      <w:spacing w:after="0"/>
    </w:pPr>
    <w:tblPr>
      <w:tblStyleRowBandSize w:val="1"/>
      <w:tblStyleColBandSize w:val="1"/>
      <w:tblBorders>
        <w:top w:val="single" w:sz="18" w:space="0" w:color="E8531A" w:themeColor="accent1"/>
        <w:bottom w:val="single" w:sz="18" w:space="0" w:color="E8531A" w:themeColor="accent1"/>
      </w:tblBorders>
    </w:tblPr>
    <w:tblStylePr w:type="firstRow">
      <w:rPr>
        <w:b/>
        <w:color w:val="E8531A" w:themeColor="accent1"/>
      </w:rPr>
      <w:tblPr/>
      <w:tcPr>
        <w:tcBorders>
          <w:top w:val="single" w:sz="18" w:space="0" w:color="E8531A" w:themeColor="accent1"/>
          <w:left w:val="nil"/>
          <w:bottom w:val="single" w:sz="12" w:space="0" w:color="E8531A" w:themeColor="accent1"/>
          <w:right w:val="nil"/>
        </w:tcBorders>
      </w:tcPr>
    </w:tblStylePr>
    <w:tblStylePr w:type="lastRow">
      <w:rPr>
        <w:b/>
        <w:color w:val="auto"/>
      </w:rPr>
      <w:tblPr/>
      <w:tcPr>
        <w:tcBorders>
          <w:top w:val="single" w:sz="12" w:space="0" w:color="E8531A" w:themeColor="accent1"/>
          <w:bottom w:val="single" w:sz="18" w:space="0" w:color="E8531A" w:themeColor="accent1"/>
        </w:tcBorders>
      </w:tcPr>
    </w:tblStylePr>
    <w:tblStylePr w:type="firstCol">
      <w:rPr>
        <w:b w:val="0"/>
      </w:rPr>
    </w:tblStylePr>
    <w:tblStylePr w:type="lastCol">
      <w:rPr>
        <w:b/>
      </w:rPr>
    </w:tblStylePr>
    <w:tblStylePr w:type="band1Vert">
      <w:tblPr/>
      <w:tcPr>
        <w:shd w:val="clear" w:color="auto" w:fill="E7E7E7"/>
      </w:tcPr>
    </w:tblStylePr>
    <w:tblStylePr w:type="band1Horz">
      <w:tblPr/>
      <w:tcPr>
        <w:shd w:val="clear" w:color="auto" w:fill="E7E7E7"/>
      </w:tcPr>
    </w:tblStylePr>
  </w:style>
  <w:style w:type="character" w:customStyle="1" w:styleId="berschrift2Zchn">
    <w:name w:val="Überschrift 2 Zchn"/>
    <w:basedOn w:val="Absatz-Standardschriftart"/>
    <w:link w:val="berschrift2"/>
    <w:uiPriority w:val="9"/>
    <w:rsid w:val="00EA3AB9"/>
    <w:rPr>
      <w:rFonts w:eastAsia="Times New Roman" w:cs="Times New Roman"/>
      <w:b/>
      <w:bCs/>
      <w:kern w:val="36"/>
      <w:sz w:val="24"/>
      <w:szCs w:val="48"/>
      <w:lang w:eastAsia="de-CH"/>
    </w:rPr>
  </w:style>
  <w:style w:type="character" w:customStyle="1" w:styleId="berschrift3Zchn">
    <w:name w:val="Überschrift 3 Zchn"/>
    <w:basedOn w:val="Absatz-Standardschriftart"/>
    <w:link w:val="berschrift3"/>
    <w:uiPriority w:val="9"/>
    <w:rsid w:val="00EA3AB9"/>
    <w:rPr>
      <w:rFonts w:eastAsia="Times New Roman" w:cs="Times New Roman"/>
      <w:b/>
      <w:bCs/>
      <w:kern w:val="36"/>
      <w:szCs w:val="48"/>
      <w:lang w:eastAsia="de-CH"/>
    </w:rPr>
  </w:style>
  <w:style w:type="character" w:customStyle="1" w:styleId="berschrift4Zchn">
    <w:name w:val="Überschrift 4 Zchn"/>
    <w:basedOn w:val="Absatz-Standardschriftart"/>
    <w:link w:val="berschrift4"/>
    <w:uiPriority w:val="9"/>
    <w:rsid w:val="00EA3AB9"/>
    <w:rPr>
      <w:rFonts w:eastAsia="Times New Roman" w:cs="Times New Roman"/>
      <w:b/>
      <w:bCs/>
      <w:kern w:val="36"/>
      <w:szCs w:val="48"/>
      <w:lang w:eastAsia="de-CH"/>
    </w:rPr>
  </w:style>
  <w:style w:type="character" w:customStyle="1" w:styleId="berschrift5Zchn">
    <w:name w:val="Überschrift 5 Zchn"/>
    <w:basedOn w:val="Absatz-Standardschriftart"/>
    <w:link w:val="berschrift5"/>
    <w:uiPriority w:val="9"/>
    <w:rsid w:val="00EA3AB9"/>
    <w:rPr>
      <w:rFonts w:eastAsia="Times New Roman" w:cs="Times New Roman"/>
      <w:b/>
      <w:bCs/>
      <w:kern w:val="36"/>
      <w:szCs w:val="48"/>
      <w:lang w:eastAsia="de-CH"/>
    </w:rPr>
  </w:style>
  <w:style w:type="character" w:customStyle="1" w:styleId="berschrift6Zchn">
    <w:name w:val="Überschrift 6 Zchn"/>
    <w:basedOn w:val="Absatz-Standardschriftart"/>
    <w:link w:val="berschrift6"/>
    <w:uiPriority w:val="9"/>
    <w:semiHidden/>
    <w:rsid w:val="00EA3AB9"/>
    <w:rPr>
      <w:rFonts w:asciiTheme="majorHAnsi" w:eastAsiaTheme="majorEastAsia" w:hAnsiTheme="majorHAnsi" w:cstheme="majorBidi"/>
    </w:rPr>
  </w:style>
  <w:style w:type="paragraph" w:styleId="Untertitel">
    <w:name w:val="Subtitle"/>
    <w:basedOn w:val="Inhaltsverzeichnisberschrift"/>
    <w:next w:val="Standard"/>
    <w:link w:val="UntertitelZchn"/>
    <w:uiPriority w:val="4"/>
    <w:qFormat/>
    <w:rsid w:val="00EA3AB9"/>
    <w:pPr>
      <w:spacing w:before="280" w:after="280" w:line="240" w:lineRule="auto"/>
    </w:pPr>
  </w:style>
  <w:style w:type="character" w:customStyle="1" w:styleId="UntertitelZchn">
    <w:name w:val="Untertitel Zchn"/>
    <w:basedOn w:val="Absatz-Standardschriftart"/>
    <w:link w:val="Untertitel"/>
    <w:uiPriority w:val="4"/>
    <w:rsid w:val="00EA3AB9"/>
    <w:rPr>
      <w:rFonts w:asciiTheme="majorHAnsi" w:eastAsiaTheme="majorEastAsia" w:hAnsiTheme="majorHAnsi" w:cstheme="majorBidi"/>
      <w:b/>
      <w:bCs/>
      <w:sz w:val="28"/>
      <w:szCs w:val="28"/>
      <w:lang w:eastAsia="de-CH"/>
    </w:rPr>
  </w:style>
  <w:style w:type="paragraph" w:styleId="Verzeichnis1">
    <w:name w:val="toc 1"/>
    <w:basedOn w:val="Standard"/>
    <w:next w:val="Standard"/>
    <w:autoRedefine/>
    <w:uiPriority w:val="39"/>
    <w:unhideWhenUsed/>
    <w:rsid w:val="00EA3AB9"/>
    <w:pPr>
      <w:spacing w:after="100"/>
    </w:pPr>
    <w:rPr>
      <w:b/>
    </w:rPr>
  </w:style>
  <w:style w:type="paragraph" w:styleId="Verzeichnis2">
    <w:name w:val="toc 2"/>
    <w:basedOn w:val="Standard"/>
    <w:next w:val="Standard"/>
    <w:autoRedefine/>
    <w:uiPriority w:val="39"/>
    <w:unhideWhenUsed/>
    <w:rsid w:val="00EA3AB9"/>
    <w:pPr>
      <w:tabs>
        <w:tab w:val="left" w:pos="851"/>
        <w:tab w:val="right" w:leader="dot" w:pos="9639"/>
      </w:tabs>
      <w:spacing w:after="100"/>
      <w:ind w:left="426"/>
      <w:contextualSpacing/>
    </w:pPr>
  </w:style>
  <w:style w:type="paragraph" w:styleId="Verzeichnis3">
    <w:name w:val="toc 3"/>
    <w:basedOn w:val="Standard"/>
    <w:next w:val="Standard"/>
    <w:autoRedefine/>
    <w:uiPriority w:val="39"/>
    <w:unhideWhenUsed/>
    <w:rsid w:val="00EA3AB9"/>
    <w:pPr>
      <w:tabs>
        <w:tab w:val="left" w:pos="1418"/>
        <w:tab w:val="right" w:leader="dot" w:pos="9639"/>
      </w:tabs>
      <w:spacing w:after="120"/>
      <w:ind w:left="851"/>
      <w:contextualSpacing/>
    </w:pPr>
  </w:style>
  <w:style w:type="paragraph" w:styleId="Zitat">
    <w:name w:val="Quote"/>
    <w:basedOn w:val="Standard"/>
    <w:next w:val="Standard"/>
    <w:link w:val="ZitatZchn"/>
    <w:uiPriority w:val="29"/>
    <w:qFormat/>
    <w:rsid w:val="00EA3AB9"/>
    <w:rPr>
      <w:i/>
      <w:iCs/>
      <w:color w:val="000000" w:themeColor="text1"/>
    </w:rPr>
  </w:style>
  <w:style w:type="character" w:customStyle="1" w:styleId="ZitatZchn">
    <w:name w:val="Zitat Zchn"/>
    <w:basedOn w:val="Absatz-Standardschriftart"/>
    <w:link w:val="Zitat"/>
    <w:uiPriority w:val="29"/>
    <w:rsid w:val="00EA3AB9"/>
    <w:rPr>
      <w:i/>
      <w:iCs/>
      <w:color w:val="000000" w:themeColor="text1"/>
    </w:rPr>
  </w:style>
  <w:style w:type="character" w:styleId="IntensiverVerweis">
    <w:name w:val="Intense Reference"/>
    <w:basedOn w:val="Absatz-Standardschriftart"/>
    <w:uiPriority w:val="32"/>
    <w:rsid w:val="00EA3AB9"/>
    <w:rPr>
      <w:b/>
      <w:bCs/>
      <w:smallCaps/>
      <w:color w:val="E8531A" w:themeColor="accent1"/>
      <w:spacing w:val="5"/>
    </w:rPr>
  </w:style>
  <w:style w:type="paragraph" w:styleId="Aufzhlungszeichen">
    <w:name w:val="List Bullet"/>
    <w:basedOn w:val="Standard"/>
    <w:uiPriority w:val="2"/>
    <w:qFormat/>
    <w:rsid w:val="00EA3AB9"/>
    <w:pPr>
      <w:numPr>
        <w:numId w:val="20"/>
      </w:numPr>
      <w:spacing w:after="0"/>
      <w:contextualSpacing/>
    </w:pPr>
  </w:style>
  <w:style w:type="paragraph" w:styleId="Aufzhlungszeichen2">
    <w:name w:val="List Bullet 2"/>
    <w:basedOn w:val="Standard"/>
    <w:uiPriority w:val="2"/>
    <w:rsid w:val="00EA3AB9"/>
    <w:pPr>
      <w:numPr>
        <w:ilvl w:val="1"/>
        <w:numId w:val="20"/>
      </w:numPr>
      <w:spacing w:after="0"/>
      <w:contextualSpacing/>
    </w:pPr>
  </w:style>
  <w:style w:type="paragraph" w:styleId="Aufzhlungszeichen3">
    <w:name w:val="List Bullet 3"/>
    <w:basedOn w:val="Standard"/>
    <w:uiPriority w:val="2"/>
    <w:rsid w:val="00EA3AB9"/>
    <w:pPr>
      <w:numPr>
        <w:ilvl w:val="2"/>
        <w:numId w:val="20"/>
      </w:numPr>
      <w:contextualSpacing/>
    </w:pPr>
  </w:style>
  <w:style w:type="numbering" w:customStyle="1" w:styleId="ListeAuf">
    <w:name w:val="Liste_Auf"/>
    <w:basedOn w:val="KeineListe"/>
    <w:uiPriority w:val="99"/>
    <w:rsid w:val="00EA3AB9"/>
    <w:pPr>
      <w:numPr>
        <w:numId w:val="1"/>
      </w:numPr>
    </w:pPr>
  </w:style>
  <w:style w:type="character" w:customStyle="1" w:styleId="berschrift7Zchn">
    <w:name w:val="Überschrift 7 Zchn"/>
    <w:basedOn w:val="Absatz-Standardschriftart"/>
    <w:link w:val="berschrift7"/>
    <w:uiPriority w:val="9"/>
    <w:semiHidden/>
    <w:rsid w:val="00EA3AB9"/>
    <w:rPr>
      <w:rFonts w:asciiTheme="majorHAnsi" w:eastAsiaTheme="majorEastAsia" w:hAnsiTheme="majorHAnsi" w:cstheme="majorBidi"/>
      <w:i/>
      <w:iCs/>
      <w:color w:val="74280B" w:themeColor="accent1" w:themeShade="7F"/>
    </w:rPr>
  </w:style>
  <w:style w:type="character" w:customStyle="1" w:styleId="berschrift8Zchn">
    <w:name w:val="Überschrift 8 Zchn"/>
    <w:basedOn w:val="Absatz-Standardschriftart"/>
    <w:link w:val="berschrift8"/>
    <w:uiPriority w:val="9"/>
    <w:semiHidden/>
    <w:rsid w:val="00EA3AB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A3AB9"/>
    <w:rPr>
      <w:rFonts w:asciiTheme="majorHAnsi" w:eastAsiaTheme="majorEastAsia" w:hAnsiTheme="majorHAnsi" w:cstheme="majorBidi"/>
      <w:i/>
      <w:iCs/>
      <w:color w:val="272727" w:themeColor="text1" w:themeTint="D8"/>
      <w:sz w:val="21"/>
      <w:szCs w:val="21"/>
    </w:rPr>
  </w:style>
  <w:style w:type="paragraph" w:customStyle="1" w:styleId="Absender">
    <w:name w:val="Absender"/>
    <w:basedOn w:val="Standard"/>
    <w:next w:val="Standard"/>
    <w:qFormat/>
    <w:rsid w:val="00EA3AB9"/>
    <w:pPr>
      <w:spacing w:after="0" w:line="280" w:lineRule="atLeast"/>
    </w:pPr>
    <w:rPr>
      <w:sz w:val="18"/>
    </w:rPr>
  </w:style>
  <w:style w:type="character" w:styleId="NichtaufgelsteErwhnung">
    <w:name w:val="Unresolved Mention"/>
    <w:basedOn w:val="Absatz-Standardschriftart"/>
    <w:uiPriority w:val="99"/>
    <w:semiHidden/>
    <w:unhideWhenUsed/>
    <w:rsid w:val="00EA3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rafag">
  <a:themeElements>
    <a:clrScheme name="Trafag_Colors">
      <a:dk1>
        <a:sysClr val="windowText" lastClr="000000"/>
      </a:dk1>
      <a:lt1>
        <a:sysClr val="window" lastClr="FFFFFF"/>
      </a:lt1>
      <a:dk2>
        <a:srgbClr val="694217"/>
      </a:dk2>
      <a:lt2>
        <a:srgbClr val="ACACAC"/>
      </a:lt2>
      <a:accent1>
        <a:srgbClr val="E8531A"/>
      </a:accent1>
      <a:accent2>
        <a:srgbClr val="70BDDC"/>
      </a:accent2>
      <a:accent3>
        <a:srgbClr val="415EA1"/>
      </a:accent3>
      <a:accent4>
        <a:srgbClr val="DABF3B"/>
      </a:accent4>
      <a:accent5>
        <a:srgbClr val="588E5C"/>
      </a:accent5>
      <a:accent6>
        <a:srgbClr val="9E292E"/>
      </a:accent6>
      <a:hlink>
        <a:srgbClr val="0563C1"/>
      </a:hlink>
      <a:folHlink>
        <a:srgbClr val="954F72"/>
      </a:folHlink>
    </a:clrScheme>
    <a:fontScheme name="Trafag_Fonts">
      <a:majorFont>
        <a:latin typeface="Arial Narrow"/>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lumMod val="40000"/>
            <a:lumOff val="60000"/>
          </a:schemeClr>
        </a:solidFill>
        <a:ln w="19050">
          <a:solidFill>
            <a:schemeClr val="accent1"/>
          </a:solid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rafag" id="{CEE7660A-DEB3-4363-A2EE-B1A5E9AC1643}" vid="{DE75637C-26F9-4F26-92B9-2DE9C4854E76}"/>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2372</Characters>
  <Application>Microsoft Office Word</Application>
  <DocSecurity>0</DocSecurity>
  <Lines>59</Lines>
  <Paragraphs>33</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Kohler, Ingo</dc:creator>
  <cp:keywords/>
  <dc:description/>
  <cp:lastModifiedBy>Kohler, Ingo</cp:lastModifiedBy>
  <cp:revision>2</cp:revision>
  <cp:lastPrinted>2026-07-30T09:48:00Z</cp:lastPrinted>
  <dcterms:created xsi:type="dcterms:W3CDTF">2026-07-30T09:47:00Z</dcterms:created>
  <dcterms:modified xsi:type="dcterms:W3CDTF">2026-07-30T09:48:00Z</dcterms:modified>
</cp:coreProperties>
</file>