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68DDA" w14:textId="77777777" w:rsidR="006D2E1A" w:rsidRDefault="006D2E1A">
      <w:pPr>
        <w:spacing w:after="1600"/>
      </w:pPr>
    </w:p>
    <w:p w14:paraId="109CA097" w14:textId="77777777" w:rsidR="006D2E1A" w:rsidRDefault="0008054B">
      <w:r>
        <w:rPr>
          <w:noProof/>
        </w:rPr>
        <w:drawing>
          <wp:inline distT="0" distB="0" distL="0" distR="0" wp14:anchorId="61371D34" wp14:editId="1A684F4D">
            <wp:extent cx="1655999" cy="803159"/>
            <wp:effectExtent l="0" t="0" r="0" b="0"/>
            <wp:docPr id="1" name="Trafag Logo"/>
            <wp:cNvGraphicFramePr/>
            <a:graphic xmlns:a="http://schemas.openxmlformats.org/drawingml/2006/main">
              <a:graphicData uri="http://schemas.openxmlformats.org/drawingml/2006/picture">
                <pic:pic xmlns:pic="http://schemas.openxmlformats.org/drawingml/2006/picture">
                  <pic:nvPicPr>
                    <pic:cNvPr id="1" name="Trafag Logo"/>
                    <pic:cNvPicPr/>
                  </pic:nvPicPr>
                  <pic:blipFill>
                    <a:blip r:embed="rId7"/>
                    <a:stretch>
                      <a:fillRect/>
                    </a:stretch>
                  </pic:blipFill>
                  <pic:spPr>
                    <a:xfrm>
                      <a:off x="0" y="0"/>
                      <a:ext cx="1655999" cy="803159"/>
                    </a:xfrm>
                    <a:prstGeom prst="rect">
                      <a:avLst/>
                    </a:prstGeom>
                  </pic:spPr>
                </pic:pic>
              </a:graphicData>
            </a:graphic>
          </wp:inline>
        </w:drawing>
      </w:r>
    </w:p>
    <w:p w14:paraId="63C983C4" w14:textId="77777777" w:rsidR="006D2E1A" w:rsidRDefault="006D2E1A">
      <w:pPr>
        <w:spacing w:after="600"/>
      </w:pPr>
    </w:p>
    <w:p w14:paraId="44D0E369" w14:textId="77777777" w:rsidR="006D2E1A" w:rsidRDefault="0008054B">
      <w:pPr>
        <w:pStyle w:val="Titel"/>
      </w:pPr>
      <w:r>
        <w:t>Trafag Cockpit</w:t>
      </w:r>
    </w:p>
    <w:p w14:paraId="1CB11634" w14:textId="77777777" w:rsidR="006D2E1A" w:rsidRDefault="0008054B">
      <w:pPr>
        <w:pStyle w:val="Untertitel"/>
      </w:pPr>
      <w:r>
        <w:t>Anwenderhandbuch aus betriebswirtschaftlicher Sicht</w:t>
      </w:r>
    </w:p>
    <w:p w14:paraId="50AD8150" w14:textId="77777777" w:rsidR="006D2E1A" w:rsidRDefault="0008054B">
      <w:r>
        <w:t>Was jede Seite und jede Grafik zeigt, warum es sie gibt, wie die Zahlen entstehen und wo man sie in der täglichen Arbeit als Controller, Einkäufer, Verkäufer, Logistiker, HR oder Geschäftsleitung einsetzt.</w:t>
      </w:r>
    </w:p>
    <w:p w14:paraId="2B46AB49" w14:textId="77777777" w:rsidR="006D2E1A" w:rsidRDefault="006D2E1A">
      <w:pPr>
        <w:spacing w:after="1200"/>
      </w:pPr>
    </w:p>
    <w:p w14:paraId="5125E576" w14:textId="77777777" w:rsidR="006D2E1A" w:rsidRDefault="0008054B">
      <w:pPr>
        <w:pStyle w:val="Meta"/>
      </w:pPr>
      <w:r>
        <w:t>Stand der Software: Commit 3ad0dae vom 5. Oktober 2026 · Ausgabe 06.10.2026</w:t>
      </w:r>
    </w:p>
    <w:p w14:paraId="35E0C6D2" w14:textId="77777777" w:rsidR="006D2E1A" w:rsidRDefault="0008054B">
      <w:pPr>
        <w:pStyle w:val="Meta"/>
      </w:pPr>
      <w:r>
        <w:t>Herausgeber: Ingo Kohler, SAP Specialist, Trafag AG</w:t>
      </w:r>
    </w:p>
    <w:p w14:paraId="0B382FCC" w14:textId="77777777" w:rsidR="006D2E1A" w:rsidRDefault="0008054B">
      <w:r>
        <w:br w:type="page"/>
      </w:r>
    </w:p>
    <w:p w14:paraId="058E5FDB" w14:textId="77777777" w:rsidR="006D2E1A" w:rsidRDefault="0008054B">
      <w:pPr>
        <w:pStyle w:val="Inhaltsverzeichnisberschrift"/>
      </w:pPr>
      <w:r>
        <w:t>Inhalt</w:t>
      </w:r>
    </w:p>
    <w:p w14:paraId="2187B228" w14:textId="0F3BFDA9" w:rsidR="00D6584B" w:rsidRDefault="0008054B">
      <w:pPr>
        <w:pStyle w:val="Verzeichnis1"/>
        <w:tabs>
          <w:tab w:val="right" w:leader="dot" w:pos="9296"/>
        </w:tabs>
        <w:rPr>
          <w:rFonts w:asciiTheme="minorHAnsi" w:eastAsiaTheme="minorEastAsia" w:hAnsiTheme="minorHAnsi" w:cstheme="minorBidi"/>
          <w:b w:val="0"/>
          <w:noProof/>
          <w:sz w:val="24"/>
        </w:rPr>
      </w:pPr>
      <w:r>
        <w:fldChar w:fldCharType="begin"/>
      </w:r>
      <w:r>
        <w:instrText xml:space="preserve"> TOC \o "1-2" \h \z \u </w:instrText>
      </w:r>
      <w:r>
        <w:fldChar w:fldCharType="separate"/>
      </w:r>
      <w:hyperlink w:anchor="_Toc242173521" w:history="1">
        <w:r w:rsidR="00D6584B" w:rsidRPr="00C852EF">
          <w:rPr>
            <w:rStyle w:val="Hyperlink"/>
            <w:noProof/>
          </w:rPr>
          <w:t>Einleitung und Wegweiser</w:t>
        </w:r>
        <w:r w:rsidR="00D6584B">
          <w:rPr>
            <w:noProof/>
            <w:webHidden/>
          </w:rPr>
          <w:tab/>
        </w:r>
        <w:r w:rsidR="00D6584B">
          <w:rPr>
            <w:noProof/>
            <w:webHidden/>
          </w:rPr>
          <w:fldChar w:fldCharType="begin"/>
        </w:r>
        <w:r w:rsidR="00D6584B">
          <w:rPr>
            <w:noProof/>
            <w:webHidden/>
          </w:rPr>
          <w:instrText xml:space="preserve"> PAGEREF _Toc242173521 \h </w:instrText>
        </w:r>
        <w:r w:rsidR="00D6584B">
          <w:rPr>
            <w:noProof/>
            <w:webHidden/>
          </w:rPr>
        </w:r>
        <w:r w:rsidR="00D6584B">
          <w:rPr>
            <w:noProof/>
            <w:webHidden/>
          </w:rPr>
          <w:fldChar w:fldCharType="separate"/>
        </w:r>
        <w:r w:rsidR="00D6584B">
          <w:rPr>
            <w:noProof/>
            <w:webHidden/>
          </w:rPr>
          <w:t>5</w:t>
        </w:r>
        <w:r w:rsidR="00D6584B">
          <w:rPr>
            <w:noProof/>
            <w:webHidden/>
          </w:rPr>
          <w:fldChar w:fldCharType="end"/>
        </w:r>
      </w:hyperlink>
    </w:p>
    <w:p w14:paraId="6DCA7A6D" w14:textId="20044CD7" w:rsidR="00D6584B" w:rsidRDefault="00D6584B">
      <w:pPr>
        <w:pStyle w:val="Verzeichnis2"/>
        <w:tabs>
          <w:tab w:val="right" w:leader="dot" w:pos="9296"/>
        </w:tabs>
        <w:rPr>
          <w:rFonts w:asciiTheme="minorHAnsi" w:eastAsiaTheme="minorEastAsia" w:hAnsiTheme="minorHAnsi" w:cstheme="minorBidi"/>
          <w:noProof/>
          <w:sz w:val="24"/>
        </w:rPr>
      </w:pPr>
      <w:hyperlink w:anchor="_Toc242173522" w:history="1">
        <w:r w:rsidRPr="00C852EF">
          <w:rPr>
            <w:rStyle w:val="Hyperlink"/>
            <w:noProof/>
          </w:rPr>
          <w:t>So ist jede Seite beschrieben</w:t>
        </w:r>
        <w:r>
          <w:rPr>
            <w:noProof/>
            <w:webHidden/>
          </w:rPr>
          <w:tab/>
        </w:r>
        <w:r>
          <w:rPr>
            <w:noProof/>
            <w:webHidden/>
          </w:rPr>
          <w:fldChar w:fldCharType="begin"/>
        </w:r>
        <w:r>
          <w:rPr>
            <w:noProof/>
            <w:webHidden/>
          </w:rPr>
          <w:instrText xml:space="preserve"> PAGEREF _Toc242173522 \h </w:instrText>
        </w:r>
        <w:r>
          <w:rPr>
            <w:noProof/>
            <w:webHidden/>
          </w:rPr>
        </w:r>
        <w:r>
          <w:rPr>
            <w:noProof/>
            <w:webHidden/>
          </w:rPr>
          <w:fldChar w:fldCharType="separate"/>
        </w:r>
        <w:r>
          <w:rPr>
            <w:noProof/>
            <w:webHidden/>
          </w:rPr>
          <w:t>5</w:t>
        </w:r>
        <w:r>
          <w:rPr>
            <w:noProof/>
            <w:webHidden/>
          </w:rPr>
          <w:fldChar w:fldCharType="end"/>
        </w:r>
      </w:hyperlink>
    </w:p>
    <w:p w14:paraId="0BC795E5" w14:textId="2C6A076B" w:rsidR="00D6584B" w:rsidRDefault="00D6584B">
      <w:pPr>
        <w:pStyle w:val="Verzeichnis2"/>
        <w:tabs>
          <w:tab w:val="right" w:leader="dot" w:pos="9296"/>
        </w:tabs>
        <w:rPr>
          <w:rFonts w:asciiTheme="minorHAnsi" w:eastAsiaTheme="minorEastAsia" w:hAnsiTheme="minorHAnsi" w:cstheme="minorBidi"/>
          <w:noProof/>
          <w:sz w:val="24"/>
        </w:rPr>
      </w:pPr>
      <w:hyperlink w:anchor="_Toc242173523" w:history="1">
        <w:r w:rsidRPr="00C852EF">
          <w:rPr>
            <w:rStyle w:val="Hyperlink"/>
            <w:noProof/>
          </w:rPr>
          <w:t>Wegweiser nach Rolle</w:t>
        </w:r>
        <w:r>
          <w:rPr>
            <w:noProof/>
            <w:webHidden/>
          </w:rPr>
          <w:tab/>
        </w:r>
        <w:r>
          <w:rPr>
            <w:noProof/>
            <w:webHidden/>
          </w:rPr>
          <w:fldChar w:fldCharType="begin"/>
        </w:r>
        <w:r>
          <w:rPr>
            <w:noProof/>
            <w:webHidden/>
          </w:rPr>
          <w:instrText xml:space="preserve"> PAGEREF _Toc242173523 \h </w:instrText>
        </w:r>
        <w:r>
          <w:rPr>
            <w:noProof/>
            <w:webHidden/>
          </w:rPr>
        </w:r>
        <w:r>
          <w:rPr>
            <w:noProof/>
            <w:webHidden/>
          </w:rPr>
          <w:fldChar w:fldCharType="separate"/>
        </w:r>
        <w:r>
          <w:rPr>
            <w:noProof/>
            <w:webHidden/>
          </w:rPr>
          <w:t>5</w:t>
        </w:r>
        <w:r>
          <w:rPr>
            <w:noProof/>
            <w:webHidden/>
          </w:rPr>
          <w:fldChar w:fldCharType="end"/>
        </w:r>
      </w:hyperlink>
    </w:p>
    <w:p w14:paraId="02CE340F" w14:textId="1B638A66" w:rsidR="00D6584B" w:rsidRDefault="00D6584B">
      <w:pPr>
        <w:pStyle w:val="Verzeichnis2"/>
        <w:tabs>
          <w:tab w:val="right" w:leader="dot" w:pos="9296"/>
        </w:tabs>
        <w:rPr>
          <w:rFonts w:asciiTheme="minorHAnsi" w:eastAsiaTheme="minorEastAsia" w:hAnsiTheme="minorHAnsi" w:cstheme="minorBidi"/>
          <w:noProof/>
          <w:sz w:val="24"/>
        </w:rPr>
      </w:pPr>
      <w:hyperlink w:anchor="_Toc242173524" w:history="1">
        <w:r w:rsidRPr="00C852EF">
          <w:rPr>
            <w:rStyle w:val="Hyperlink"/>
            <w:noProof/>
          </w:rPr>
          <w:t>Allgemeine Regeln für alle Zahlen</w:t>
        </w:r>
        <w:r>
          <w:rPr>
            <w:noProof/>
            <w:webHidden/>
          </w:rPr>
          <w:tab/>
        </w:r>
        <w:r>
          <w:rPr>
            <w:noProof/>
            <w:webHidden/>
          </w:rPr>
          <w:fldChar w:fldCharType="begin"/>
        </w:r>
        <w:r>
          <w:rPr>
            <w:noProof/>
            <w:webHidden/>
          </w:rPr>
          <w:instrText xml:space="preserve"> PAGEREF _Toc242173524 \h </w:instrText>
        </w:r>
        <w:r>
          <w:rPr>
            <w:noProof/>
            <w:webHidden/>
          </w:rPr>
        </w:r>
        <w:r>
          <w:rPr>
            <w:noProof/>
            <w:webHidden/>
          </w:rPr>
          <w:fldChar w:fldCharType="separate"/>
        </w:r>
        <w:r>
          <w:rPr>
            <w:noProof/>
            <w:webHidden/>
          </w:rPr>
          <w:t>6</w:t>
        </w:r>
        <w:r>
          <w:rPr>
            <w:noProof/>
            <w:webHidden/>
          </w:rPr>
          <w:fldChar w:fldCharType="end"/>
        </w:r>
      </w:hyperlink>
    </w:p>
    <w:p w14:paraId="3BAFC9F7" w14:textId="11388803" w:rsidR="00D6584B" w:rsidRDefault="00D6584B">
      <w:pPr>
        <w:pStyle w:val="Verzeichnis1"/>
        <w:tabs>
          <w:tab w:val="right" w:leader="dot" w:pos="9296"/>
        </w:tabs>
        <w:rPr>
          <w:rFonts w:asciiTheme="minorHAnsi" w:eastAsiaTheme="minorEastAsia" w:hAnsiTheme="minorHAnsi" w:cstheme="minorBidi"/>
          <w:b w:val="0"/>
          <w:noProof/>
          <w:sz w:val="24"/>
        </w:rPr>
      </w:pPr>
      <w:hyperlink w:anchor="_Toc242173525" w:history="1">
        <w:r w:rsidRPr="00C852EF">
          <w:rPr>
            <w:rStyle w:val="Hyperlink"/>
            <w:noProof/>
          </w:rPr>
          <w:t>Finance und Management</w:t>
        </w:r>
        <w:r>
          <w:rPr>
            <w:noProof/>
            <w:webHidden/>
          </w:rPr>
          <w:tab/>
        </w:r>
        <w:r>
          <w:rPr>
            <w:noProof/>
            <w:webHidden/>
          </w:rPr>
          <w:fldChar w:fldCharType="begin"/>
        </w:r>
        <w:r>
          <w:rPr>
            <w:noProof/>
            <w:webHidden/>
          </w:rPr>
          <w:instrText xml:space="preserve"> PAGEREF _Toc242173525 \h </w:instrText>
        </w:r>
        <w:r>
          <w:rPr>
            <w:noProof/>
            <w:webHidden/>
          </w:rPr>
        </w:r>
        <w:r>
          <w:rPr>
            <w:noProof/>
            <w:webHidden/>
          </w:rPr>
          <w:fldChar w:fldCharType="separate"/>
        </w:r>
        <w:r>
          <w:rPr>
            <w:noProof/>
            <w:webHidden/>
          </w:rPr>
          <w:t>7</w:t>
        </w:r>
        <w:r>
          <w:rPr>
            <w:noProof/>
            <w:webHidden/>
          </w:rPr>
          <w:fldChar w:fldCharType="end"/>
        </w:r>
      </w:hyperlink>
    </w:p>
    <w:p w14:paraId="61E3CA25" w14:textId="1B3E6F06" w:rsidR="00D6584B" w:rsidRDefault="00D6584B">
      <w:pPr>
        <w:pStyle w:val="Verzeichnis2"/>
        <w:tabs>
          <w:tab w:val="right" w:leader="dot" w:pos="9296"/>
        </w:tabs>
        <w:rPr>
          <w:rFonts w:asciiTheme="minorHAnsi" w:eastAsiaTheme="minorEastAsia" w:hAnsiTheme="minorHAnsi" w:cstheme="minorBidi"/>
          <w:noProof/>
          <w:sz w:val="24"/>
        </w:rPr>
      </w:pPr>
      <w:hyperlink w:anchor="_Toc242173526" w:history="1">
        <w:r w:rsidRPr="00C852EF">
          <w:rPr>
            <w:rStyle w:val="Hyperlink"/>
            <w:noProof/>
          </w:rPr>
          <w:t>Export Dashboard</w:t>
        </w:r>
        <w:r>
          <w:rPr>
            <w:noProof/>
            <w:webHidden/>
          </w:rPr>
          <w:tab/>
        </w:r>
        <w:r>
          <w:rPr>
            <w:noProof/>
            <w:webHidden/>
          </w:rPr>
          <w:fldChar w:fldCharType="begin"/>
        </w:r>
        <w:r>
          <w:rPr>
            <w:noProof/>
            <w:webHidden/>
          </w:rPr>
          <w:instrText xml:space="preserve"> PAGEREF _Toc242173526 \h </w:instrText>
        </w:r>
        <w:r>
          <w:rPr>
            <w:noProof/>
            <w:webHidden/>
          </w:rPr>
        </w:r>
        <w:r>
          <w:rPr>
            <w:noProof/>
            <w:webHidden/>
          </w:rPr>
          <w:fldChar w:fldCharType="separate"/>
        </w:r>
        <w:r>
          <w:rPr>
            <w:noProof/>
            <w:webHidden/>
          </w:rPr>
          <w:t>7</w:t>
        </w:r>
        <w:r>
          <w:rPr>
            <w:noProof/>
            <w:webHidden/>
          </w:rPr>
          <w:fldChar w:fldCharType="end"/>
        </w:r>
      </w:hyperlink>
    </w:p>
    <w:p w14:paraId="7ACECDDF" w14:textId="43BB9890" w:rsidR="00D6584B" w:rsidRDefault="00D6584B">
      <w:pPr>
        <w:pStyle w:val="Verzeichnis2"/>
        <w:tabs>
          <w:tab w:val="right" w:leader="dot" w:pos="9296"/>
        </w:tabs>
        <w:rPr>
          <w:rFonts w:asciiTheme="minorHAnsi" w:eastAsiaTheme="minorEastAsia" w:hAnsiTheme="minorHAnsi" w:cstheme="minorBidi"/>
          <w:noProof/>
          <w:sz w:val="24"/>
        </w:rPr>
      </w:pPr>
      <w:hyperlink w:anchor="_Toc242173527" w:history="1">
        <w:r w:rsidRPr="00C852EF">
          <w:rPr>
            <w:rStyle w:val="Hyperlink"/>
            <w:noProof/>
          </w:rPr>
          <w:t>Schnellübersicht</w:t>
        </w:r>
        <w:r>
          <w:rPr>
            <w:noProof/>
            <w:webHidden/>
          </w:rPr>
          <w:tab/>
        </w:r>
        <w:r>
          <w:rPr>
            <w:noProof/>
            <w:webHidden/>
          </w:rPr>
          <w:fldChar w:fldCharType="begin"/>
        </w:r>
        <w:r>
          <w:rPr>
            <w:noProof/>
            <w:webHidden/>
          </w:rPr>
          <w:instrText xml:space="preserve"> PAGEREF _Toc242173527 \h </w:instrText>
        </w:r>
        <w:r>
          <w:rPr>
            <w:noProof/>
            <w:webHidden/>
          </w:rPr>
        </w:r>
        <w:r>
          <w:rPr>
            <w:noProof/>
            <w:webHidden/>
          </w:rPr>
          <w:fldChar w:fldCharType="separate"/>
        </w:r>
        <w:r>
          <w:rPr>
            <w:noProof/>
            <w:webHidden/>
          </w:rPr>
          <w:t>9</w:t>
        </w:r>
        <w:r>
          <w:rPr>
            <w:noProof/>
            <w:webHidden/>
          </w:rPr>
          <w:fldChar w:fldCharType="end"/>
        </w:r>
      </w:hyperlink>
    </w:p>
    <w:p w14:paraId="6ABCDB72" w14:textId="2648D06A" w:rsidR="00D6584B" w:rsidRDefault="00D6584B">
      <w:pPr>
        <w:pStyle w:val="Verzeichnis2"/>
        <w:tabs>
          <w:tab w:val="right" w:leader="dot" w:pos="9296"/>
        </w:tabs>
        <w:rPr>
          <w:rFonts w:asciiTheme="minorHAnsi" w:eastAsiaTheme="minorEastAsia" w:hAnsiTheme="minorHAnsi" w:cstheme="minorBidi"/>
          <w:noProof/>
          <w:sz w:val="24"/>
        </w:rPr>
      </w:pPr>
      <w:hyperlink w:anchor="_Toc242173528" w:history="1">
        <w:r w:rsidRPr="00C852EF">
          <w:rPr>
            <w:rStyle w:val="Hyperlink"/>
            <w:noProof/>
          </w:rPr>
          <w:t>Management Entscheidungen</w:t>
        </w:r>
        <w:r>
          <w:rPr>
            <w:noProof/>
            <w:webHidden/>
          </w:rPr>
          <w:tab/>
        </w:r>
        <w:r>
          <w:rPr>
            <w:noProof/>
            <w:webHidden/>
          </w:rPr>
          <w:fldChar w:fldCharType="begin"/>
        </w:r>
        <w:r>
          <w:rPr>
            <w:noProof/>
            <w:webHidden/>
          </w:rPr>
          <w:instrText xml:space="preserve"> PAGEREF _Toc242173528 \h </w:instrText>
        </w:r>
        <w:r>
          <w:rPr>
            <w:noProof/>
            <w:webHidden/>
          </w:rPr>
        </w:r>
        <w:r>
          <w:rPr>
            <w:noProof/>
            <w:webHidden/>
          </w:rPr>
          <w:fldChar w:fldCharType="separate"/>
        </w:r>
        <w:r>
          <w:rPr>
            <w:noProof/>
            <w:webHidden/>
          </w:rPr>
          <w:t>10</w:t>
        </w:r>
        <w:r>
          <w:rPr>
            <w:noProof/>
            <w:webHidden/>
          </w:rPr>
          <w:fldChar w:fldCharType="end"/>
        </w:r>
      </w:hyperlink>
    </w:p>
    <w:p w14:paraId="6A3B92EE" w14:textId="35B86BD6" w:rsidR="00D6584B" w:rsidRDefault="00D6584B">
      <w:pPr>
        <w:pStyle w:val="Verzeichnis2"/>
        <w:tabs>
          <w:tab w:val="right" w:leader="dot" w:pos="9296"/>
        </w:tabs>
        <w:rPr>
          <w:rFonts w:asciiTheme="minorHAnsi" w:eastAsiaTheme="minorEastAsia" w:hAnsiTheme="minorHAnsi" w:cstheme="minorBidi"/>
          <w:noProof/>
          <w:sz w:val="24"/>
        </w:rPr>
      </w:pPr>
      <w:hyperlink w:anchor="_Toc242173529" w:history="1">
        <w:r w:rsidRPr="00C852EF">
          <w:rPr>
            <w:rStyle w:val="Hyperlink"/>
            <w:noProof/>
          </w:rPr>
          <w:t>Finance Summary (Experten)</w:t>
        </w:r>
        <w:r>
          <w:rPr>
            <w:noProof/>
            <w:webHidden/>
          </w:rPr>
          <w:tab/>
        </w:r>
        <w:r>
          <w:rPr>
            <w:noProof/>
            <w:webHidden/>
          </w:rPr>
          <w:fldChar w:fldCharType="begin"/>
        </w:r>
        <w:r>
          <w:rPr>
            <w:noProof/>
            <w:webHidden/>
          </w:rPr>
          <w:instrText xml:space="preserve"> PAGEREF _Toc242173529 \h </w:instrText>
        </w:r>
        <w:r>
          <w:rPr>
            <w:noProof/>
            <w:webHidden/>
          </w:rPr>
        </w:r>
        <w:r>
          <w:rPr>
            <w:noProof/>
            <w:webHidden/>
          </w:rPr>
          <w:fldChar w:fldCharType="separate"/>
        </w:r>
        <w:r>
          <w:rPr>
            <w:noProof/>
            <w:webHidden/>
          </w:rPr>
          <w:t>11</w:t>
        </w:r>
        <w:r>
          <w:rPr>
            <w:noProof/>
            <w:webHidden/>
          </w:rPr>
          <w:fldChar w:fldCharType="end"/>
        </w:r>
      </w:hyperlink>
    </w:p>
    <w:p w14:paraId="0A80B198" w14:textId="4F8EC2E3" w:rsidR="00D6584B" w:rsidRDefault="00D6584B">
      <w:pPr>
        <w:pStyle w:val="Verzeichnis2"/>
        <w:tabs>
          <w:tab w:val="right" w:leader="dot" w:pos="9296"/>
        </w:tabs>
        <w:rPr>
          <w:rFonts w:asciiTheme="minorHAnsi" w:eastAsiaTheme="minorEastAsia" w:hAnsiTheme="minorHAnsi" w:cstheme="minorBidi"/>
          <w:noProof/>
          <w:sz w:val="24"/>
        </w:rPr>
      </w:pPr>
      <w:hyperlink w:anchor="_Toc242173530" w:history="1">
        <w:r w:rsidRPr="00C852EF">
          <w:rPr>
            <w:rStyle w:val="Hyperlink"/>
            <w:noProof/>
          </w:rPr>
          <w:t>Länder Diagnose (Experten)</w:t>
        </w:r>
        <w:r>
          <w:rPr>
            <w:noProof/>
            <w:webHidden/>
          </w:rPr>
          <w:tab/>
        </w:r>
        <w:r>
          <w:rPr>
            <w:noProof/>
            <w:webHidden/>
          </w:rPr>
          <w:fldChar w:fldCharType="begin"/>
        </w:r>
        <w:r>
          <w:rPr>
            <w:noProof/>
            <w:webHidden/>
          </w:rPr>
          <w:instrText xml:space="preserve"> PAGEREF _Toc242173530 \h </w:instrText>
        </w:r>
        <w:r>
          <w:rPr>
            <w:noProof/>
            <w:webHidden/>
          </w:rPr>
        </w:r>
        <w:r>
          <w:rPr>
            <w:noProof/>
            <w:webHidden/>
          </w:rPr>
          <w:fldChar w:fldCharType="separate"/>
        </w:r>
        <w:r>
          <w:rPr>
            <w:noProof/>
            <w:webHidden/>
          </w:rPr>
          <w:t>12</w:t>
        </w:r>
        <w:r>
          <w:rPr>
            <w:noProof/>
            <w:webHidden/>
          </w:rPr>
          <w:fldChar w:fldCharType="end"/>
        </w:r>
      </w:hyperlink>
    </w:p>
    <w:p w14:paraId="0629D4BC" w14:textId="09D98038" w:rsidR="00D6584B" w:rsidRDefault="00D6584B">
      <w:pPr>
        <w:pStyle w:val="Verzeichnis2"/>
        <w:tabs>
          <w:tab w:val="right" w:leader="dot" w:pos="9296"/>
        </w:tabs>
        <w:rPr>
          <w:rFonts w:asciiTheme="minorHAnsi" w:eastAsiaTheme="minorEastAsia" w:hAnsiTheme="minorHAnsi" w:cstheme="minorBidi"/>
          <w:noProof/>
          <w:sz w:val="24"/>
        </w:rPr>
      </w:pPr>
      <w:hyperlink w:anchor="_Toc242173531" w:history="1">
        <w:r w:rsidRPr="00C852EF">
          <w:rPr>
            <w:rStyle w:val="Hyperlink"/>
            <w:noProof/>
          </w:rPr>
          <w:t>Datenstatus (Experten)</w:t>
        </w:r>
        <w:r>
          <w:rPr>
            <w:noProof/>
            <w:webHidden/>
          </w:rPr>
          <w:tab/>
        </w:r>
        <w:r>
          <w:rPr>
            <w:noProof/>
            <w:webHidden/>
          </w:rPr>
          <w:fldChar w:fldCharType="begin"/>
        </w:r>
        <w:r>
          <w:rPr>
            <w:noProof/>
            <w:webHidden/>
          </w:rPr>
          <w:instrText xml:space="preserve"> PAGEREF _Toc242173531 \h </w:instrText>
        </w:r>
        <w:r>
          <w:rPr>
            <w:noProof/>
            <w:webHidden/>
          </w:rPr>
        </w:r>
        <w:r>
          <w:rPr>
            <w:noProof/>
            <w:webHidden/>
          </w:rPr>
          <w:fldChar w:fldCharType="separate"/>
        </w:r>
        <w:r>
          <w:rPr>
            <w:noProof/>
            <w:webHidden/>
          </w:rPr>
          <w:t>12</w:t>
        </w:r>
        <w:r>
          <w:rPr>
            <w:noProof/>
            <w:webHidden/>
          </w:rPr>
          <w:fldChar w:fldCharType="end"/>
        </w:r>
      </w:hyperlink>
    </w:p>
    <w:p w14:paraId="0DD2F2D6" w14:textId="6359DB64" w:rsidR="00D6584B" w:rsidRDefault="00D6584B">
      <w:pPr>
        <w:pStyle w:val="Verzeichnis2"/>
        <w:tabs>
          <w:tab w:val="right" w:leader="dot" w:pos="9296"/>
        </w:tabs>
        <w:rPr>
          <w:rFonts w:asciiTheme="minorHAnsi" w:eastAsiaTheme="minorEastAsia" w:hAnsiTheme="minorHAnsi" w:cstheme="minorBidi"/>
          <w:noProof/>
          <w:sz w:val="24"/>
        </w:rPr>
      </w:pPr>
      <w:hyperlink w:anchor="_Toc242173532" w:history="1">
        <w:r w:rsidRPr="00C852EF">
          <w:rPr>
            <w:rStyle w:val="Hyperlink"/>
            <w:noProof/>
          </w:rPr>
          <w:t>Abweichungen (Experten)</w:t>
        </w:r>
        <w:r>
          <w:rPr>
            <w:noProof/>
            <w:webHidden/>
          </w:rPr>
          <w:tab/>
        </w:r>
        <w:r>
          <w:rPr>
            <w:noProof/>
            <w:webHidden/>
          </w:rPr>
          <w:fldChar w:fldCharType="begin"/>
        </w:r>
        <w:r>
          <w:rPr>
            <w:noProof/>
            <w:webHidden/>
          </w:rPr>
          <w:instrText xml:space="preserve"> PAGEREF _Toc242173532 \h </w:instrText>
        </w:r>
        <w:r>
          <w:rPr>
            <w:noProof/>
            <w:webHidden/>
          </w:rPr>
        </w:r>
        <w:r>
          <w:rPr>
            <w:noProof/>
            <w:webHidden/>
          </w:rPr>
          <w:fldChar w:fldCharType="separate"/>
        </w:r>
        <w:r>
          <w:rPr>
            <w:noProof/>
            <w:webHidden/>
          </w:rPr>
          <w:t>13</w:t>
        </w:r>
        <w:r>
          <w:rPr>
            <w:noProof/>
            <w:webHidden/>
          </w:rPr>
          <w:fldChar w:fldCharType="end"/>
        </w:r>
      </w:hyperlink>
    </w:p>
    <w:p w14:paraId="70BABA9B" w14:textId="536971B5" w:rsidR="00D6584B" w:rsidRDefault="00D6584B">
      <w:pPr>
        <w:pStyle w:val="Verzeichnis2"/>
        <w:tabs>
          <w:tab w:val="right" w:leader="dot" w:pos="9296"/>
        </w:tabs>
        <w:rPr>
          <w:rFonts w:asciiTheme="minorHAnsi" w:eastAsiaTheme="minorEastAsia" w:hAnsiTheme="minorHAnsi" w:cstheme="minorBidi"/>
          <w:noProof/>
          <w:sz w:val="24"/>
        </w:rPr>
      </w:pPr>
      <w:hyperlink w:anchor="_Toc242173533" w:history="1">
        <w:r w:rsidRPr="00C852EF">
          <w:rPr>
            <w:rStyle w:val="Hyperlink"/>
            <w:noProof/>
          </w:rPr>
          <w:t>Gutschriften (Experten)</w:t>
        </w:r>
        <w:r>
          <w:rPr>
            <w:noProof/>
            <w:webHidden/>
          </w:rPr>
          <w:tab/>
        </w:r>
        <w:r>
          <w:rPr>
            <w:noProof/>
            <w:webHidden/>
          </w:rPr>
          <w:fldChar w:fldCharType="begin"/>
        </w:r>
        <w:r>
          <w:rPr>
            <w:noProof/>
            <w:webHidden/>
          </w:rPr>
          <w:instrText xml:space="preserve"> PAGEREF _Toc242173533 \h </w:instrText>
        </w:r>
        <w:r>
          <w:rPr>
            <w:noProof/>
            <w:webHidden/>
          </w:rPr>
        </w:r>
        <w:r>
          <w:rPr>
            <w:noProof/>
            <w:webHidden/>
          </w:rPr>
          <w:fldChar w:fldCharType="separate"/>
        </w:r>
        <w:r>
          <w:rPr>
            <w:noProof/>
            <w:webHidden/>
          </w:rPr>
          <w:t>14</w:t>
        </w:r>
        <w:r>
          <w:rPr>
            <w:noProof/>
            <w:webHidden/>
          </w:rPr>
          <w:fldChar w:fldCharType="end"/>
        </w:r>
      </w:hyperlink>
    </w:p>
    <w:p w14:paraId="4695B55C" w14:textId="0BEA1180" w:rsidR="00D6584B" w:rsidRDefault="00D6584B">
      <w:pPr>
        <w:pStyle w:val="Verzeichnis2"/>
        <w:tabs>
          <w:tab w:val="right" w:leader="dot" w:pos="9296"/>
        </w:tabs>
        <w:rPr>
          <w:rFonts w:asciiTheme="minorHAnsi" w:eastAsiaTheme="minorEastAsia" w:hAnsiTheme="minorHAnsi" w:cstheme="minorBidi"/>
          <w:noProof/>
          <w:sz w:val="24"/>
        </w:rPr>
      </w:pPr>
      <w:hyperlink w:anchor="_Toc242173534" w:history="1">
        <w:r w:rsidRPr="00C852EF">
          <w:rPr>
            <w:rStyle w:val="Hyperlink"/>
            <w:noProof/>
          </w:rPr>
          <w:t>Datenqualität (Experten)</w:t>
        </w:r>
        <w:r>
          <w:rPr>
            <w:noProof/>
            <w:webHidden/>
          </w:rPr>
          <w:tab/>
        </w:r>
        <w:r>
          <w:rPr>
            <w:noProof/>
            <w:webHidden/>
          </w:rPr>
          <w:fldChar w:fldCharType="begin"/>
        </w:r>
        <w:r>
          <w:rPr>
            <w:noProof/>
            <w:webHidden/>
          </w:rPr>
          <w:instrText xml:space="preserve"> PAGEREF _Toc242173534 \h </w:instrText>
        </w:r>
        <w:r>
          <w:rPr>
            <w:noProof/>
            <w:webHidden/>
          </w:rPr>
        </w:r>
        <w:r>
          <w:rPr>
            <w:noProof/>
            <w:webHidden/>
          </w:rPr>
          <w:fldChar w:fldCharType="separate"/>
        </w:r>
        <w:r>
          <w:rPr>
            <w:noProof/>
            <w:webHidden/>
          </w:rPr>
          <w:t>14</w:t>
        </w:r>
        <w:r>
          <w:rPr>
            <w:noProof/>
            <w:webHidden/>
          </w:rPr>
          <w:fldChar w:fldCharType="end"/>
        </w:r>
      </w:hyperlink>
    </w:p>
    <w:p w14:paraId="785B575F" w14:textId="08566BF2" w:rsidR="00D6584B" w:rsidRDefault="00D6584B">
      <w:pPr>
        <w:pStyle w:val="Verzeichnis2"/>
        <w:tabs>
          <w:tab w:val="right" w:leader="dot" w:pos="9296"/>
        </w:tabs>
        <w:rPr>
          <w:rFonts w:asciiTheme="minorHAnsi" w:eastAsiaTheme="minorEastAsia" w:hAnsiTheme="minorHAnsi" w:cstheme="minorBidi"/>
          <w:noProof/>
          <w:sz w:val="24"/>
        </w:rPr>
      </w:pPr>
      <w:hyperlink w:anchor="_Toc242173535" w:history="1">
        <w:r w:rsidRPr="00C852EF">
          <w:rPr>
            <w:rStyle w:val="Hyperlink"/>
            <w:noProof/>
          </w:rPr>
          <w:t>Finance Pivot (Experten)</w:t>
        </w:r>
        <w:r>
          <w:rPr>
            <w:noProof/>
            <w:webHidden/>
          </w:rPr>
          <w:tab/>
        </w:r>
        <w:r>
          <w:rPr>
            <w:noProof/>
            <w:webHidden/>
          </w:rPr>
          <w:fldChar w:fldCharType="begin"/>
        </w:r>
        <w:r>
          <w:rPr>
            <w:noProof/>
            <w:webHidden/>
          </w:rPr>
          <w:instrText xml:space="preserve"> PAGEREF _Toc242173535 \h </w:instrText>
        </w:r>
        <w:r>
          <w:rPr>
            <w:noProof/>
            <w:webHidden/>
          </w:rPr>
        </w:r>
        <w:r>
          <w:rPr>
            <w:noProof/>
            <w:webHidden/>
          </w:rPr>
          <w:fldChar w:fldCharType="separate"/>
        </w:r>
        <w:r>
          <w:rPr>
            <w:noProof/>
            <w:webHidden/>
          </w:rPr>
          <w:t>15</w:t>
        </w:r>
        <w:r>
          <w:rPr>
            <w:noProof/>
            <w:webHidden/>
          </w:rPr>
          <w:fldChar w:fldCharType="end"/>
        </w:r>
      </w:hyperlink>
    </w:p>
    <w:p w14:paraId="6333C641" w14:textId="6F544165" w:rsidR="00D6584B" w:rsidRDefault="00D6584B">
      <w:pPr>
        <w:pStyle w:val="Verzeichnis2"/>
        <w:tabs>
          <w:tab w:val="right" w:leader="dot" w:pos="9296"/>
        </w:tabs>
        <w:rPr>
          <w:rFonts w:asciiTheme="minorHAnsi" w:eastAsiaTheme="minorEastAsia" w:hAnsiTheme="minorHAnsi" w:cstheme="minorBidi"/>
          <w:noProof/>
          <w:sz w:val="24"/>
        </w:rPr>
      </w:pPr>
      <w:hyperlink w:anchor="_Toc242173536" w:history="1">
        <w:r w:rsidRPr="00C852EF">
          <w:rPr>
            <w:rStyle w:val="Hyperlink"/>
            <w:noProof/>
          </w:rPr>
          <w:t>Sparten-Finanzanalyse (Experten)</w:t>
        </w:r>
        <w:r>
          <w:rPr>
            <w:noProof/>
            <w:webHidden/>
          </w:rPr>
          <w:tab/>
        </w:r>
        <w:r>
          <w:rPr>
            <w:noProof/>
            <w:webHidden/>
          </w:rPr>
          <w:fldChar w:fldCharType="begin"/>
        </w:r>
        <w:r>
          <w:rPr>
            <w:noProof/>
            <w:webHidden/>
          </w:rPr>
          <w:instrText xml:space="preserve"> PAGEREF _Toc242173536 \h </w:instrText>
        </w:r>
        <w:r>
          <w:rPr>
            <w:noProof/>
            <w:webHidden/>
          </w:rPr>
        </w:r>
        <w:r>
          <w:rPr>
            <w:noProof/>
            <w:webHidden/>
          </w:rPr>
          <w:fldChar w:fldCharType="separate"/>
        </w:r>
        <w:r>
          <w:rPr>
            <w:noProof/>
            <w:webHidden/>
          </w:rPr>
          <w:t>16</w:t>
        </w:r>
        <w:r>
          <w:rPr>
            <w:noProof/>
            <w:webHidden/>
          </w:rPr>
          <w:fldChar w:fldCharType="end"/>
        </w:r>
      </w:hyperlink>
    </w:p>
    <w:p w14:paraId="5449976F" w14:textId="38E03C41" w:rsidR="00D6584B" w:rsidRDefault="00D6584B">
      <w:pPr>
        <w:pStyle w:val="Verzeichnis2"/>
        <w:tabs>
          <w:tab w:val="right" w:leader="dot" w:pos="9296"/>
        </w:tabs>
        <w:rPr>
          <w:rFonts w:asciiTheme="minorHAnsi" w:eastAsiaTheme="minorEastAsia" w:hAnsiTheme="minorHAnsi" w:cstheme="minorBidi"/>
          <w:noProof/>
          <w:sz w:val="24"/>
        </w:rPr>
      </w:pPr>
      <w:hyperlink w:anchor="_Toc242173537" w:history="1">
        <w:r w:rsidRPr="00C852EF">
          <w:rPr>
            <w:rStyle w:val="Hyperlink"/>
            <w:noProof/>
          </w:rPr>
          <w:t>Zentrale Spartenzuordnung (Experten)</w:t>
        </w:r>
        <w:r>
          <w:rPr>
            <w:noProof/>
            <w:webHidden/>
          </w:rPr>
          <w:tab/>
        </w:r>
        <w:r>
          <w:rPr>
            <w:noProof/>
            <w:webHidden/>
          </w:rPr>
          <w:fldChar w:fldCharType="begin"/>
        </w:r>
        <w:r>
          <w:rPr>
            <w:noProof/>
            <w:webHidden/>
          </w:rPr>
          <w:instrText xml:space="preserve"> PAGEREF _Toc242173537 \h </w:instrText>
        </w:r>
        <w:r>
          <w:rPr>
            <w:noProof/>
            <w:webHidden/>
          </w:rPr>
        </w:r>
        <w:r>
          <w:rPr>
            <w:noProof/>
            <w:webHidden/>
          </w:rPr>
          <w:fldChar w:fldCharType="separate"/>
        </w:r>
        <w:r>
          <w:rPr>
            <w:noProof/>
            <w:webHidden/>
          </w:rPr>
          <w:t>16</w:t>
        </w:r>
        <w:r>
          <w:rPr>
            <w:noProof/>
            <w:webHidden/>
          </w:rPr>
          <w:fldChar w:fldCharType="end"/>
        </w:r>
      </w:hyperlink>
    </w:p>
    <w:p w14:paraId="264365C7" w14:textId="46BEB7CD" w:rsidR="00D6584B" w:rsidRDefault="00D6584B">
      <w:pPr>
        <w:pStyle w:val="Verzeichnis2"/>
        <w:tabs>
          <w:tab w:val="right" w:leader="dot" w:pos="9296"/>
        </w:tabs>
        <w:rPr>
          <w:rFonts w:asciiTheme="minorHAnsi" w:eastAsiaTheme="minorEastAsia" w:hAnsiTheme="minorHAnsi" w:cstheme="minorBidi"/>
          <w:noProof/>
          <w:sz w:val="24"/>
        </w:rPr>
      </w:pPr>
      <w:hyperlink w:anchor="_Toc242173538" w:history="1">
        <w:r w:rsidRPr="00C852EF">
          <w:rPr>
            <w:rStyle w:val="Hyperlink"/>
            <w:noProof/>
          </w:rPr>
          <w:t>Finance Prüfbuch (Experten)</w:t>
        </w:r>
        <w:r>
          <w:rPr>
            <w:noProof/>
            <w:webHidden/>
          </w:rPr>
          <w:tab/>
        </w:r>
        <w:r>
          <w:rPr>
            <w:noProof/>
            <w:webHidden/>
          </w:rPr>
          <w:fldChar w:fldCharType="begin"/>
        </w:r>
        <w:r>
          <w:rPr>
            <w:noProof/>
            <w:webHidden/>
          </w:rPr>
          <w:instrText xml:space="preserve"> PAGEREF _Toc242173538 \h </w:instrText>
        </w:r>
        <w:r>
          <w:rPr>
            <w:noProof/>
            <w:webHidden/>
          </w:rPr>
        </w:r>
        <w:r>
          <w:rPr>
            <w:noProof/>
            <w:webHidden/>
          </w:rPr>
          <w:fldChar w:fldCharType="separate"/>
        </w:r>
        <w:r>
          <w:rPr>
            <w:noProof/>
            <w:webHidden/>
          </w:rPr>
          <w:t>17</w:t>
        </w:r>
        <w:r>
          <w:rPr>
            <w:noProof/>
            <w:webHidden/>
          </w:rPr>
          <w:fldChar w:fldCharType="end"/>
        </w:r>
      </w:hyperlink>
    </w:p>
    <w:p w14:paraId="02A43EB7" w14:textId="5493DAAC" w:rsidR="00D6584B" w:rsidRDefault="00D6584B">
      <w:pPr>
        <w:pStyle w:val="Verzeichnis2"/>
        <w:tabs>
          <w:tab w:val="right" w:leader="dot" w:pos="9296"/>
        </w:tabs>
        <w:rPr>
          <w:rFonts w:asciiTheme="minorHAnsi" w:eastAsiaTheme="minorEastAsia" w:hAnsiTheme="minorHAnsi" w:cstheme="minorBidi"/>
          <w:noProof/>
          <w:sz w:val="24"/>
        </w:rPr>
      </w:pPr>
      <w:hyperlink w:anchor="_Toc242173539" w:history="1">
        <w:r w:rsidRPr="00C852EF">
          <w:rPr>
            <w:rStyle w:val="Hyperlink"/>
            <w:noProof/>
          </w:rPr>
          <w:t>Gruppenmarge (Experten)</w:t>
        </w:r>
        <w:r>
          <w:rPr>
            <w:noProof/>
            <w:webHidden/>
          </w:rPr>
          <w:tab/>
        </w:r>
        <w:r>
          <w:rPr>
            <w:noProof/>
            <w:webHidden/>
          </w:rPr>
          <w:fldChar w:fldCharType="begin"/>
        </w:r>
        <w:r>
          <w:rPr>
            <w:noProof/>
            <w:webHidden/>
          </w:rPr>
          <w:instrText xml:space="preserve"> PAGEREF _Toc242173539 \h </w:instrText>
        </w:r>
        <w:r>
          <w:rPr>
            <w:noProof/>
            <w:webHidden/>
          </w:rPr>
        </w:r>
        <w:r>
          <w:rPr>
            <w:noProof/>
            <w:webHidden/>
          </w:rPr>
          <w:fldChar w:fldCharType="separate"/>
        </w:r>
        <w:r>
          <w:rPr>
            <w:noProof/>
            <w:webHidden/>
          </w:rPr>
          <w:t>18</w:t>
        </w:r>
        <w:r>
          <w:rPr>
            <w:noProof/>
            <w:webHidden/>
          </w:rPr>
          <w:fldChar w:fldCharType="end"/>
        </w:r>
      </w:hyperlink>
    </w:p>
    <w:p w14:paraId="7206A787" w14:textId="6AB5A2A4" w:rsidR="00D6584B" w:rsidRDefault="00D6584B">
      <w:pPr>
        <w:pStyle w:val="Verzeichnis2"/>
        <w:tabs>
          <w:tab w:val="right" w:leader="dot" w:pos="9296"/>
        </w:tabs>
        <w:rPr>
          <w:rFonts w:asciiTheme="minorHAnsi" w:eastAsiaTheme="minorEastAsia" w:hAnsiTheme="minorHAnsi" w:cstheme="minorBidi"/>
          <w:noProof/>
          <w:sz w:val="24"/>
        </w:rPr>
      </w:pPr>
      <w:hyperlink w:anchor="_Toc242173540" w:history="1">
        <w:r w:rsidRPr="00C852EF">
          <w:rPr>
            <w:rStyle w:val="Hyperlink"/>
            <w:noProof/>
          </w:rPr>
          <w:t>3D Datenanalyse (Experten)</w:t>
        </w:r>
        <w:r>
          <w:rPr>
            <w:noProof/>
            <w:webHidden/>
          </w:rPr>
          <w:tab/>
        </w:r>
        <w:r>
          <w:rPr>
            <w:noProof/>
            <w:webHidden/>
          </w:rPr>
          <w:fldChar w:fldCharType="begin"/>
        </w:r>
        <w:r>
          <w:rPr>
            <w:noProof/>
            <w:webHidden/>
          </w:rPr>
          <w:instrText xml:space="preserve"> PAGEREF _Toc242173540 \h </w:instrText>
        </w:r>
        <w:r>
          <w:rPr>
            <w:noProof/>
            <w:webHidden/>
          </w:rPr>
        </w:r>
        <w:r>
          <w:rPr>
            <w:noProof/>
            <w:webHidden/>
          </w:rPr>
          <w:fldChar w:fldCharType="separate"/>
        </w:r>
        <w:r>
          <w:rPr>
            <w:noProof/>
            <w:webHidden/>
          </w:rPr>
          <w:t>19</w:t>
        </w:r>
        <w:r>
          <w:rPr>
            <w:noProof/>
            <w:webHidden/>
          </w:rPr>
          <w:fldChar w:fldCharType="end"/>
        </w:r>
      </w:hyperlink>
    </w:p>
    <w:p w14:paraId="0455D6F7" w14:textId="472D6D9E" w:rsidR="00D6584B" w:rsidRDefault="00D6584B">
      <w:pPr>
        <w:pStyle w:val="Verzeichnis2"/>
        <w:tabs>
          <w:tab w:val="right" w:leader="dot" w:pos="9296"/>
        </w:tabs>
        <w:rPr>
          <w:rFonts w:asciiTheme="minorHAnsi" w:eastAsiaTheme="minorEastAsia" w:hAnsiTheme="minorHAnsi" w:cstheme="minorBidi"/>
          <w:noProof/>
          <w:sz w:val="24"/>
        </w:rPr>
      </w:pPr>
      <w:hyperlink w:anchor="_Toc242173541" w:history="1">
        <w:r w:rsidRPr="00C852EF">
          <w:rPr>
            <w:rStyle w:val="Hyperlink"/>
            <w:noProof/>
          </w:rPr>
          <w:t>Rohdaten Diagnose (Experten)</w:t>
        </w:r>
        <w:r>
          <w:rPr>
            <w:noProof/>
            <w:webHidden/>
          </w:rPr>
          <w:tab/>
        </w:r>
        <w:r>
          <w:rPr>
            <w:noProof/>
            <w:webHidden/>
          </w:rPr>
          <w:fldChar w:fldCharType="begin"/>
        </w:r>
        <w:r>
          <w:rPr>
            <w:noProof/>
            <w:webHidden/>
          </w:rPr>
          <w:instrText xml:space="preserve"> PAGEREF _Toc242173541 \h </w:instrText>
        </w:r>
        <w:r>
          <w:rPr>
            <w:noProof/>
            <w:webHidden/>
          </w:rPr>
        </w:r>
        <w:r>
          <w:rPr>
            <w:noProof/>
            <w:webHidden/>
          </w:rPr>
          <w:fldChar w:fldCharType="separate"/>
        </w:r>
        <w:r>
          <w:rPr>
            <w:noProof/>
            <w:webHidden/>
          </w:rPr>
          <w:t>19</w:t>
        </w:r>
        <w:r>
          <w:rPr>
            <w:noProof/>
            <w:webHidden/>
          </w:rPr>
          <w:fldChar w:fldCharType="end"/>
        </w:r>
      </w:hyperlink>
    </w:p>
    <w:p w14:paraId="6C2481F1" w14:textId="23322E34" w:rsidR="00D6584B" w:rsidRDefault="00D6584B">
      <w:pPr>
        <w:pStyle w:val="Verzeichnis2"/>
        <w:tabs>
          <w:tab w:val="right" w:leader="dot" w:pos="9296"/>
        </w:tabs>
        <w:rPr>
          <w:rFonts w:asciiTheme="minorHAnsi" w:eastAsiaTheme="minorEastAsia" w:hAnsiTheme="minorHAnsi" w:cstheme="minorBidi"/>
          <w:noProof/>
          <w:sz w:val="24"/>
        </w:rPr>
      </w:pPr>
      <w:hyperlink w:anchor="_Toc242173542" w:history="1">
        <w:r w:rsidRPr="00C852EF">
          <w:rPr>
            <w:rStyle w:val="Hyperlink"/>
            <w:noProof/>
          </w:rPr>
          <w:t>Daten-Heartbeat (Experten)</w:t>
        </w:r>
        <w:r>
          <w:rPr>
            <w:noProof/>
            <w:webHidden/>
          </w:rPr>
          <w:tab/>
        </w:r>
        <w:r>
          <w:rPr>
            <w:noProof/>
            <w:webHidden/>
          </w:rPr>
          <w:fldChar w:fldCharType="begin"/>
        </w:r>
        <w:r>
          <w:rPr>
            <w:noProof/>
            <w:webHidden/>
          </w:rPr>
          <w:instrText xml:space="preserve"> PAGEREF _Toc242173542 \h </w:instrText>
        </w:r>
        <w:r>
          <w:rPr>
            <w:noProof/>
            <w:webHidden/>
          </w:rPr>
        </w:r>
        <w:r>
          <w:rPr>
            <w:noProof/>
            <w:webHidden/>
          </w:rPr>
          <w:fldChar w:fldCharType="separate"/>
        </w:r>
        <w:r>
          <w:rPr>
            <w:noProof/>
            <w:webHidden/>
          </w:rPr>
          <w:t>20</w:t>
        </w:r>
        <w:r>
          <w:rPr>
            <w:noProof/>
            <w:webHidden/>
          </w:rPr>
          <w:fldChar w:fldCharType="end"/>
        </w:r>
      </w:hyperlink>
    </w:p>
    <w:p w14:paraId="4F99EDF1" w14:textId="005A00C2" w:rsidR="00D6584B" w:rsidRDefault="00D6584B">
      <w:pPr>
        <w:pStyle w:val="Verzeichnis2"/>
        <w:tabs>
          <w:tab w:val="right" w:leader="dot" w:pos="9296"/>
        </w:tabs>
        <w:rPr>
          <w:rFonts w:asciiTheme="minorHAnsi" w:eastAsiaTheme="minorEastAsia" w:hAnsiTheme="minorHAnsi" w:cstheme="minorBidi"/>
          <w:noProof/>
          <w:sz w:val="24"/>
        </w:rPr>
      </w:pPr>
      <w:hyperlink w:anchor="_Toc242173543" w:history="1">
        <w:r w:rsidRPr="00C852EF">
          <w:rPr>
            <w:rStyle w:val="Hyperlink"/>
            <w:noProof/>
          </w:rPr>
          <w:t>Soll/Ist Vergleich</w:t>
        </w:r>
        <w:r>
          <w:rPr>
            <w:noProof/>
            <w:webHidden/>
          </w:rPr>
          <w:tab/>
        </w:r>
        <w:r>
          <w:rPr>
            <w:noProof/>
            <w:webHidden/>
          </w:rPr>
          <w:fldChar w:fldCharType="begin"/>
        </w:r>
        <w:r>
          <w:rPr>
            <w:noProof/>
            <w:webHidden/>
          </w:rPr>
          <w:instrText xml:space="preserve"> PAGEREF _Toc242173543 \h </w:instrText>
        </w:r>
        <w:r>
          <w:rPr>
            <w:noProof/>
            <w:webHidden/>
          </w:rPr>
        </w:r>
        <w:r>
          <w:rPr>
            <w:noProof/>
            <w:webHidden/>
          </w:rPr>
          <w:fldChar w:fldCharType="separate"/>
        </w:r>
        <w:r>
          <w:rPr>
            <w:noProof/>
            <w:webHidden/>
          </w:rPr>
          <w:t>21</w:t>
        </w:r>
        <w:r>
          <w:rPr>
            <w:noProof/>
            <w:webHidden/>
          </w:rPr>
          <w:fldChar w:fldCharType="end"/>
        </w:r>
      </w:hyperlink>
    </w:p>
    <w:p w14:paraId="5F4A05E6" w14:textId="668504F5" w:rsidR="00D6584B" w:rsidRDefault="00D6584B">
      <w:pPr>
        <w:pStyle w:val="Verzeichnis2"/>
        <w:tabs>
          <w:tab w:val="right" w:leader="dot" w:pos="9296"/>
        </w:tabs>
        <w:rPr>
          <w:rFonts w:asciiTheme="minorHAnsi" w:eastAsiaTheme="minorEastAsia" w:hAnsiTheme="minorHAnsi" w:cstheme="minorBidi"/>
          <w:noProof/>
          <w:sz w:val="24"/>
        </w:rPr>
      </w:pPr>
      <w:hyperlink w:anchor="_Toc242173544" w:history="1">
        <w:r w:rsidRPr="00C852EF">
          <w:rPr>
            <w:rStyle w:val="Hyperlink"/>
            <w:noProof/>
          </w:rPr>
          <w:t>Controlling</w:t>
        </w:r>
        <w:r>
          <w:rPr>
            <w:noProof/>
            <w:webHidden/>
          </w:rPr>
          <w:tab/>
        </w:r>
        <w:r>
          <w:rPr>
            <w:noProof/>
            <w:webHidden/>
          </w:rPr>
          <w:fldChar w:fldCharType="begin"/>
        </w:r>
        <w:r>
          <w:rPr>
            <w:noProof/>
            <w:webHidden/>
          </w:rPr>
          <w:instrText xml:space="preserve"> PAGEREF _Toc242173544 \h </w:instrText>
        </w:r>
        <w:r>
          <w:rPr>
            <w:noProof/>
            <w:webHidden/>
          </w:rPr>
        </w:r>
        <w:r>
          <w:rPr>
            <w:noProof/>
            <w:webHidden/>
          </w:rPr>
          <w:fldChar w:fldCharType="separate"/>
        </w:r>
        <w:r>
          <w:rPr>
            <w:noProof/>
            <w:webHidden/>
          </w:rPr>
          <w:t>22</w:t>
        </w:r>
        <w:r>
          <w:rPr>
            <w:noProof/>
            <w:webHidden/>
          </w:rPr>
          <w:fldChar w:fldCharType="end"/>
        </w:r>
      </w:hyperlink>
    </w:p>
    <w:p w14:paraId="35D1301B" w14:textId="0878AF19" w:rsidR="00D6584B" w:rsidRDefault="00D6584B">
      <w:pPr>
        <w:pStyle w:val="Verzeichnis2"/>
        <w:tabs>
          <w:tab w:val="right" w:leader="dot" w:pos="9296"/>
        </w:tabs>
        <w:rPr>
          <w:rFonts w:asciiTheme="minorHAnsi" w:eastAsiaTheme="minorEastAsia" w:hAnsiTheme="minorHAnsi" w:cstheme="minorBidi"/>
          <w:noProof/>
          <w:sz w:val="24"/>
        </w:rPr>
      </w:pPr>
      <w:hyperlink w:anchor="_Toc242173545" w:history="1">
        <w:r w:rsidRPr="00C852EF">
          <w:rPr>
            <w:rStyle w:val="Hyperlink"/>
            <w:noProof/>
          </w:rPr>
          <w:t>Finance Schulung</w:t>
        </w:r>
        <w:r>
          <w:rPr>
            <w:noProof/>
            <w:webHidden/>
          </w:rPr>
          <w:tab/>
        </w:r>
        <w:r>
          <w:rPr>
            <w:noProof/>
            <w:webHidden/>
          </w:rPr>
          <w:fldChar w:fldCharType="begin"/>
        </w:r>
        <w:r>
          <w:rPr>
            <w:noProof/>
            <w:webHidden/>
          </w:rPr>
          <w:instrText xml:space="preserve"> PAGEREF _Toc242173545 \h </w:instrText>
        </w:r>
        <w:r>
          <w:rPr>
            <w:noProof/>
            <w:webHidden/>
          </w:rPr>
        </w:r>
        <w:r>
          <w:rPr>
            <w:noProof/>
            <w:webHidden/>
          </w:rPr>
          <w:fldChar w:fldCharType="separate"/>
        </w:r>
        <w:r>
          <w:rPr>
            <w:noProof/>
            <w:webHidden/>
          </w:rPr>
          <w:t>23</w:t>
        </w:r>
        <w:r>
          <w:rPr>
            <w:noProof/>
            <w:webHidden/>
          </w:rPr>
          <w:fldChar w:fldCharType="end"/>
        </w:r>
      </w:hyperlink>
    </w:p>
    <w:p w14:paraId="352F56B3" w14:textId="315B17DD" w:rsidR="00D6584B" w:rsidRDefault="00D6584B">
      <w:pPr>
        <w:pStyle w:val="Verzeichnis2"/>
        <w:tabs>
          <w:tab w:val="right" w:leader="dot" w:pos="9296"/>
        </w:tabs>
        <w:rPr>
          <w:rFonts w:asciiTheme="minorHAnsi" w:eastAsiaTheme="minorEastAsia" w:hAnsiTheme="minorHAnsi" w:cstheme="minorBidi"/>
          <w:noProof/>
          <w:sz w:val="24"/>
        </w:rPr>
      </w:pPr>
      <w:hyperlink w:anchor="_Toc242173546" w:history="1">
        <w:r w:rsidRPr="00C852EF">
          <w:rPr>
            <w:rStyle w:val="Hyperlink"/>
            <w:noProof/>
          </w:rPr>
          <w:t>Manuelle Importe</w:t>
        </w:r>
        <w:r>
          <w:rPr>
            <w:noProof/>
            <w:webHidden/>
          </w:rPr>
          <w:tab/>
        </w:r>
        <w:r>
          <w:rPr>
            <w:noProof/>
            <w:webHidden/>
          </w:rPr>
          <w:fldChar w:fldCharType="begin"/>
        </w:r>
        <w:r>
          <w:rPr>
            <w:noProof/>
            <w:webHidden/>
          </w:rPr>
          <w:instrText xml:space="preserve"> PAGEREF _Toc242173546 \h </w:instrText>
        </w:r>
        <w:r>
          <w:rPr>
            <w:noProof/>
            <w:webHidden/>
          </w:rPr>
        </w:r>
        <w:r>
          <w:rPr>
            <w:noProof/>
            <w:webHidden/>
          </w:rPr>
          <w:fldChar w:fldCharType="separate"/>
        </w:r>
        <w:r>
          <w:rPr>
            <w:noProof/>
            <w:webHidden/>
          </w:rPr>
          <w:t>24</w:t>
        </w:r>
        <w:r>
          <w:rPr>
            <w:noProof/>
            <w:webHidden/>
          </w:rPr>
          <w:fldChar w:fldCharType="end"/>
        </w:r>
      </w:hyperlink>
    </w:p>
    <w:p w14:paraId="741DD12A" w14:textId="771A8409" w:rsidR="00D6584B" w:rsidRDefault="00D6584B">
      <w:pPr>
        <w:pStyle w:val="Verzeichnis2"/>
        <w:tabs>
          <w:tab w:val="right" w:leader="dot" w:pos="9296"/>
        </w:tabs>
        <w:rPr>
          <w:rFonts w:asciiTheme="minorHAnsi" w:eastAsiaTheme="minorEastAsia" w:hAnsiTheme="minorHAnsi" w:cstheme="minorBidi"/>
          <w:noProof/>
          <w:sz w:val="24"/>
        </w:rPr>
      </w:pPr>
      <w:hyperlink w:anchor="_Toc242173547" w:history="1">
        <w:r w:rsidRPr="00C852EF">
          <w:rPr>
            <w:rStyle w:val="Hyperlink"/>
            <w:noProof/>
          </w:rPr>
          <w:t>Journal Import</w:t>
        </w:r>
        <w:r>
          <w:rPr>
            <w:noProof/>
            <w:webHidden/>
          </w:rPr>
          <w:tab/>
        </w:r>
        <w:r>
          <w:rPr>
            <w:noProof/>
            <w:webHidden/>
          </w:rPr>
          <w:fldChar w:fldCharType="begin"/>
        </w:r>
        <w:r>
          <w:rPr>
            <w:noProof/>
            <w:webHidden/>
          </w:rPr>
          <w:instrText xml:space="preserve"> PAGEREF _Toc242173547 \h </w:instrText>
        </w:r>
        <w:r>
          <w:rPr>
            <w:noProof/>
            <w:webHidden/>
          </w:rPr>
        </w:r>
        <w:r>
          <w:rPr>
            <w:noProof/>
            <w:webHidden/>
          </w:rPr>
          <w:fldChar w:fldCharType="separate"/>
        </w:r>
        <w:r>
          <w:rPr>
            <w:noProof/>
            <w:webHidden/>
          </w:rPr>
          <w:t>25</w:t>
        </w:r>
        <w:r>
          <w:rPr>
            <w:noProof/>
            <w:webHidden/>
          </w:rPr>
          <w:fldChar w:fldCharType="end"/>
        </w:r>
      </w:hyperlink>
    </w:p>
    <w:p w14:paraId="36EE24AE" w14:textId="22837BB5" w:rsidR="00D6584B" w:rsidRDefault="00D6584B">
      <w:pPr>
        <w:pStyle w:val="Verzeichnis2"/>
        <w:tabs>
          <w:tab w:val="right" w:leader="dot" w:pos="9296"/>
        </w:tabs>
        <w:rPr>
          <w:rFonts w:asciiTheme="minorHAnsi" w:eastAsiaTheme="minorEastAsia" w:hAnsiTheme="minorHAnsi" w:cstheme="minorBidi"/>
          <w:noProof/>
          <w:sz w:val="24"/>
        </w:rPr>
      </w:pPr>
      <w:hyperlink w:anchor="_Toc242173548" w:history="1">
        <w:r w:rsidRPr="00C852EF">
          <w:rPr>
            <w:rStyle w:val="Hyperlink"/>
            <w:noProof/>
          </w:rPr>
          <w:t>Marktsegmente</w:t>
        </w:r>
        <w:r>
          <w:rPr>
            <w:noProof/>
            <w:webHidden/>
          </w:rPr>
          <w:tab/>
        </w:r>
        <w:r>
          <w:rPr>
            <w:noProof/>
            <w:webHidden/>
          </w:rPr>
          <w:fldChar w:fldCharType="begin"/>
        </w:r>
        <w:r>
          <w:rPr>
            <w:noProof/>
            <w:webHidden/>
          </w:rPr>
          <w:instrText xml:space="preserve"> PAGEREF _Toc242173548 \h </w:instrText>
        </w:r>
        <w:r>
          <w:rPr>
            <w:noProof/>
            <w:webHidden/>
          </w:rPr>
        </w:r>
        <w:r>
          <w:rPr>
            <w:noProof/>
            <w:webHidden/>
          </w:rPr>
          <w:fldChar w:fldCharType="separate"/>
        </w:r>
        <w:r>
          <w:rPr>
            <w:noProof/>
            <w:webHidden/>
          </w:rPr>
          <w:t>26</w:t>
        </w:r>
        <w:r>
          <w:rPr>
            <w:noProof/>
            <w:webHidden/>
          </w:rPr>
          <w:fldChar w:fldCharType="end"/>
        </w:r>
      </w:hyperlink>
    </w:p>
    <w:p w14:paraId="6901FAC1" w14:textId="558A5955" w:rsidR="00D6584B" w:rsidRDefault="00D6584B">
      <w:pPr>
        <w:pStyle w:val="Verzeichnis2"/>
        <w:tabs>
          <w:tab w:val="right" w:leader="dot" w:pos="9296"/>
        </w:tabs>
        <w:rPr>
          <w:rFonts w:asciiTheme="minorHAnsi" w:eastAsiaTheme="minorEastAsia" w:hAnsiTheme="minorHAnsi" w:cstheme="minorBidi"/>
          <w:noProof/>
          <w:sz w:val="24"/>
        </w:rPr>
      </w:pPr>
      <w:hyperlink w:anchor="_Toc242173549" w:history="1">
        <w:r w:rsidRPr="00C852EF">
          <w:rPr>
            <w:rStyle w:val="Hyperlink"/>
            <w:noProof/>
          </w:rPr>
          <w:t>Administration</w:t>
        </w:r>
        <w:r>
          <w:rPr>
            <w:noProof/>
            <w:webHidden/>
          </w:rPr>
          <w:tab/>
        </w:r>
        <w:r>
          <w:rPr>
            <w:noProof/>
            <w:webHidden/>
          </w:rPr>
          <w:fldChar w:fldCharType="begin"/>
        </w:r>
        <w:r>
          <w:rPr>
            <w:noProof/>
            <w:webHidden/>
          </w:rPr>
          <w:instrText xml:space="preserve"> PAGEREF _Toc242173549 \h </w:instrText>
        </w:r>
        <w:r>
          <w:rPr>
            <w:noProof/>
            <w:webHidden/>
          </w:rPr>
        </w:r>
        <w:r>
          <w:rPr>
            <w:noProof/>
            <w:webHidden/>
          </w:rPr>
          <w:fldChar w:fldCharType="separate"/>
        </w:r>
        <w:r>
          <w:rPr>
            <w:noProof/>
            <w:webHidden/>
          </w:rPr>
          <w:t>27</w:t>
        </w:r>
        <w:r>
          <w:rPr>
            <w:noProof/>
            <w:webHidden/>
          </w:rPr>
          <w:fldChar w:fldCharType="end"/>
        </w:r>
      </w:hyperlink>
    </w:p>
    <w:p w14:paraId="0BFDAC43" w14:textId="75B9103E" w:rsidR="00D6584B" w:rsidRDefault="00D6584B">
      <w:pPr>
        <w:pStyle w:val="Verzeichnis2"/>
        <w:tabs>
          <w:tab w:val="right" w:leader="dot" w:pos="9296"/>
        </w:tabs>
        <w:rPr>
          <w:rFonts w:asciiTheme="minorHAnsi" w:eastAsiaTheme="minorEastAsia" w:hAnsiTheme="minorHAnsi" w:cstheme="minorBidi"/>
          <w:noProof/>
          <w:sz w:val="24"/>
        </w:rPr>
      </w:pPr>
      <w:hyperlink w:anchor="_Toc242173550" w:history="1">
        <w:r w:rsidRPr="00C852EF">
          <w:rPr>
            <w:rStyle w:val="Hyperlink"/>
            <w:noProof/>
          </w:rPr>
          <w:t>Kennzahlen-Glossar</w:t>
        </w:r>
        <w:r>
          <w:rPr>
            <w:noProof/>
            <w:webHidden/>
          </w:rPr>
          <w:tab/>
        </w:r>
        <w:r>
          <w:rPr>
            <w:noProof/>
            <w:webHidden/>
          </w:rPr>
          <w:fldChar w:fldCharType="begin"/>
        </w:r>
        <w:r>
          <w:rPr>
            <w:noProof/>
            <w:webHidden/>
          </w:rPr>
          <w:instrText xml:space="preserve"> PAGEREF _Toc242173550 \h </w:instrText>
        </w:r>
        <w:r>
          <w:rPr>
            <w:noProof/>
            <w:webHidden/>
          </w:rPr>
        </w:r>
        <w:r>
          <w:rPr>
            <w:noProof/>
            <w:webHidden/>
          </w:rPr>
          <w:fldChar w:fldCharType="separate"/>
        </w:r>
        <w:r>
          <w:rPr>
            <w:noProof/>
            <w:webHidden/>
          </w:rPr>
          <w:t>28</w:t>
        </w:r>
        <w:r>
          <w:rPr>
            <w:noProof/>
            <w:webHidden/>
          </w:rPr>
          <w:fldChar w:fldCharType="end"/>
        </w:r>
      </w:hyperlink>
    </w:p>
    <w:p w14:paraId="1DC63A44" w14:textId="4041448E" w:rsidR="00D6584B" w:rsidRDefault="00D6584B">
      <w:pPr>
        <w:pStyle w:val="Verzeichnis1"/>
        <w:tabs>
          <w:tab w:val="right" w:leader="dot" w:pos="9296"/>
        </w:tabs>
        <w:rPr>
          <w:rFonts w:asciiTheme="minorHAnsi" w:eastAsiaTheme="minorEastAsia" w:hAnsiTheme="minorHAnsi" w:cstheme="minorBidi"/>
          <w:b w:val="0"/>
          <w:noProof/>
          <w:sz w:val="24"/>
        </w:rPr>
      </w:pPr>
      <w:hyperlink w:anchor="_Toc242173551" w:history="1">
        <w:r w:rsidRPr="00C852EF">
          <w:rPr>
            <w:rStyle w:val="Hyperlink"/>
            <w:noProof/>
          </w:rPr>
          <w:t>Einkauf</w:t>
        </w:r>
        <w:r>
          <w:rPr>
            <w:noProof/>
            <w:webHidden/>
          </w:rPr>
          <w:tab/>
        </w:r>
        <w:r>
          <w:rPr>
            <w:noProof/>
            <w:webHidden/>
          </w:rPr>
          <w:fldChar w:fldCharType="begin"/>
        </w:r>
        <w:r>
          <w:rPr>
            <w:noProof/>
            <w:webHidden/>
          </w:rPr>
          <w:instrText xml:space="preserve"> PAGEREF _Toc242173551 \h </w:instrText>
        </w:r>
        <w:r>
          <w:rPr>
            <w:noProof/>
            <w:webHidden/>
          </w:rPr>
        </w:r>
        <w:r>
          <w:rPr>
            <w:noProof/>
            <w:webHidden/>
          </w:rPr>
          <w:fldChar w:fldCharType="separate"/>
        </w:r>
        <w:r>
          <w:rPr>
            <w:noProof/>
            <w:webHidden/>
          </w:rPr>
          <w:t>30</w:t>
        </w:r>
        <w:r>
          <w:rPr>
            <w:noProof/>
            <w:webHidden/>
          </w:rPr>
          <w:fldChar w:fldCharType="end"/>
        </w:r>
      </w:hyperlink>
    </w:p>
    <w:p w14:paraId="58B617D2" w14:textId="67B01330" w:rsidR="00D6584B" w:rsidRDefault="00D6584B">
      <w:pPr>
        <w:pStyle w:val="Verzeichnis2"/>
        <w:tabs>
          <w:tab w:val="right" w:leader="dot" w:pos="9296"/>
        </w:tabs>
        <w:rPr>
          <w:rFonts w:asciiTheme="minorHAnsi" w:eastAsiaTheme="minorEastAsia" w:hAnsiTheme="minorHAnsi" w:cstheme="minorBidi"/>
          <w:noProof/>
          <w:sz w:val="24"/>
        </w:rPr>
      </w:pPr>
      <w:hyperlink w:anchor="_Toc242173552" w:history="1">
        <w:r w:rsidRPr="00C852EF">
          <w:rPr>
            <w:rStyle w:val="Hyperlink"/>
            <w:noProof/>
          </w:rPr>
          <w:t>Einkauf Dashboard</w:t>
        </w:r>
        <w:r>
          <w:rPr>
            <w:noProof/>
            <w:webHidden/>
          </w:rPr>
          <w:tab/>
        </w:r>
        <w:r>
          <w:rPr>
            <w:noProof/>
            <w:webHidden/>
          </w:rPr>
          <w:fldChar w:fldCharType="begin"/>
        </w:r>
        <w:r>
          <w:rPr>
            <w:noProof/>
            <w:webHidden/>
          </w:rPr>
          <w:instrText xml:space="preserve"> PAGEREF _Toc242173552 \h </w:instrText>
        </w:r>
        <w:r>
          <w:rPr>
            <w:noProof/>
            <w:webHidden/>
          </w:rPr>
        </w:r>
        <w:r>
          <w:rPr>
            <w:noProof/>
            <w:webHidden/>
          </w:rPr>
          <w:fldChar w:fldCharType="separate"/>
        </w:r>
        <w:r>
          <w:rPr>
            <w:noProof/>
            <w:webHidden/>
          </w:rPr>
          <w:t>30</w:t>
        </w:r>
        <w:r>
          <w:rPr>
            <w:noProof/>
            <w:webHidden/>
          </w:rPr>
          <w:fldChar w:fldCharType="end"/>
        </w:r>
      </w:hyperlink>
    </w:p>
    <w:p w14:paraId="5CBCBA50" w14:textId="02079FC9" w:rsidR="00D6584B" w:rsidRDefault="00D6584B">
      <w:pPr>
        <w:pStyle w:val="Verzeichnis2"/>
        <w:tabs>
          <w:tab w:val="right" w:leader="dot" w:pos="9296"/>
        </w:tabs>
        <w:rPr>
          <w:rFonts w:asciiTheme="minorHAnsi" w:eastAsiaTheme="minorEastAsia" w:hAnsiTheme="minorHAnsi" w:cstheme="minorBidi"/>
          <w:noProof/>
          <w:sz w:val="24"/>
        </w:rPr>
      </w:pPr>
      <w:hyperlink w:anchor="_Toc242173553" w:history="1">
        <w:r w:rsidRPr="00C852EF">
          <w:rPr>
            <w:rStyle w:val="Hyperlink"/>
            <w:noProof/>
          </w:rPr>
          <w:t>Spend</w:t>
        </w:r>
        <w:r>
          <w:rPr>
            <w:noProof/>
            <w:webHidden/>
          </w:rPr>
          <w:tab/>
        </w:r>
        <w:r>
          <w:rPr>
            <w:noProof/>
            <w:webHidden/>
          </w:rPr>
          <w:fldChar w:fldCharType="begin"/>
        </w:r>
        <w:r>
          <w:rPr>
            <w:noProof/>
            <w:webHidden/>
          </w:rPr>
          <w:instrText xml:space="preserve"> PAGEREF _Toc242173553 \h </w:instrText>
        </w:r>
        <w:r>
          <w:rPr>
            <w:noProof/>
            <w:webHidden/>
          </w:rPr>
        </w:r>
        <w:r>
          <w:rPr>
            <w:noProof/>
            <w:webHidden/>
          </w:rPr>
          <w:fldChar w:fldCharType="separate"/>
        </w:r>
        <w:r>
          <w:rPr>
            <w:noProof/>
            <w:webHidden/>
          </w:rPr>
          <w:t>32</w:t>
        </w:r>
        <w:r>
          <w:rPr>
            <w:noProof/>
            <w:webHidden/>
          </w:rPr>
          <w:fldChar w:fldCharType="end"/>
        </w:r>
      </w:hyperlink>
    </w:p>
    <w:p w14:paraId="4F4485E6" w14:textId="2C5330AB" w:rsidR="00D6584B" w:rsidRDefault="00D6584B">
      <w:pPr>
        <w:pStyle w:val="Verzeichnis2"/>
        <w:tabs>
          <w:tab w:val="right" w:leader="dot" w:pos="9296"/>
        </w:tabs>
        <w:rPr>
          <w:rFonts w:asciiTheme="minorHAnsi" w:eastAsiaTheme="minorEastAsia" w:hAnsiTheme="minorHAnsi" w:cstheme="minorBidi"/>
          <w:noProof/>
          <w:sz w:val="24"/>
        </w:rPr>
      </w:pPr>
      <w:hyperlink w:anchor="_Toc242173554" w:history="1">
        <w:r w:rsidRPr="00C852EF">
          <w:rPr>
            <w:rStyle w:val="Hyperlink"/>
            <w:noProof/>
          </w:rPr>
          <w:t>Offene Bestellungen</w:t>
        </w:r>
        <w:r>
          <w:rPr>
            <w:noProof/>
            <w:webHidden/>
          </w:rPr>
          <w:tab/>
        </w:r>
        <w:r>
          <w:rPr>
            <w:noProof/>
            <w:webHidden/>
          </w:rPr>
          <w:fldChar w:fldCharType="begin"/>
        </w:r>
        <w:r>
          <w:rPr>
            <w:noProof/>
            <w:webHidden/>
          </w:rPr>
          <w:instrText xml:space="preserve"> PAGEREF _Toc242173554 \h </w:instrText>
        </w:r>
        <w:r>
          <w:rPr>
            <w:noProof/>
            <w:webHidden/>
          </w:rPr>
        </w:r>
        <w:r>
          <w:rPr>
            <w:noProof/>
            <w:webHidden/>
          </w:rPr>
          <w:fldChar w:fldCharType="separate"/>
        </w:r>
        <w:r>
          <w:rPr>
            <w:noProof/>
            <w:webHidden/>
          </w:rPr>
          <w:t>33</w:t>
        </w:r>
        <w:r>
          <w:rPr>
            <w:noProof/>
            <w:webHidden/>
          </w:rPr>
          <w:fldChar w:fldCharType="end"/>
        </w:r>
      </w:hyperlink>
    </w:p>
    <w:p w14:paraId="12D1A58B" w14:textId="3466E51C" w:rsidR="00D6584B" w:rsidRDefault="00D6584B">
      <w:pPr>
        <w:pStyle w:val="Verzeichnis2"/>
        <w:tabs>
          <w:tab w:val="right" w:leader="dot" w:pos="9296"/>
        </w:tabs>
        <w:rPr>
          <w:rFonts w:asciiTheme="minorHAnsi" w:eastAsiaTheme="minorEastAsia" w:hAnsiTheme="minorHAnsi" w:cstheme="minorBidi"/>
          <w:noProof/>
          <w:sz w:val="24"/>
        </w:rPr>
      </w:pPr>
      <w:hyperlink w:anchor="_Toc242173555" w:history="1">
        <w:r w:rsidRPr="00C852EF">
          <w:rPr>
            <w:rStyle w:val="Hyperlink"/>
            <w:noProof/>
          </w:rPr>
          <w:t>Kontrakte</w:t>
        </w:r>
        <w:r>
          <w:rPr>
            <w:noProof/>
            <w:webHidden/>
          </w:rPr>
          <w:tab/>
        </w:r>
        <w:r>
          <w:rPr>
            <w:noProof/>
            <w:webHidden/>
          </w:rPr>
          <w:fldChar w:fldCharType="begin"/>
        </w:r>
        <w:r>
          <w:rPr>
            <w:noProof/>
            <w:webHidden/>
          </w:rPr>
          <w:instrText xml:space="preserve"> PAGEREF _Toc242173555 \h </w:instrText>
        </w:r>
        <w:r>
          <w:rPr>
            <w:noProof/>
            <w:webHidden/>
          </w:rPr>
        </w:r>
        <w:r>
          <w:rPr>
            <w:noProof/>
            <w:webHidden/>
          </w:rPr>
          <w:fldChar w:fldCharType="separate"/>
        </w:r>
        <w:r>
          <w:rPr>
            <w:noProof/>
            <w:webHidden/>
          </w:rPr>
          <w:t>34</w:t>
        </w:r>
        <w:r>
          <w:rPr>
            <w:noProof/>
            <w:webHidden/>
          </w:rPr>
          <w:fldChar w:fldCharType="end"/>
        </w:r>
      </w:hyperlink>
    </w:p>
    <w:p w14:paraId="0FC888EF" w14:textId="6FD8A2A3" w:rsidR="00D6584B" w:rsidRDefault="00D6584B">
      <w:pPr>
        <w:pStyle w:val="Verzeichnis2"/>
        <w:tabs>
          <w:tab w:val="right" w:leader="dot" w:pos="9296"/>
        </w:tabs>
        <w:rPr>
          <w:rFonts w:asciiTheme="minorHAnsi" w:eastAsiaTheme="minorEastAsia" w:hAnsiTheme="minorHAnsi" w:cstheme="minorBidi"/>
          <w:noProof/>
          <w:sz w:val="24"/>
        </w:rPr>
      </w:pPr>
      <w:hyperlink w:anchor="_Toc242173556" w:history="1">
        <w:r w:rsidRPr="00C852EF">
          <w:rPr>
            <w:rStyle w:val="Hyperlink"/>
            <w:noProof/>
          </w:rPr>
          <w:t>Lieferanten</w:t>
        </w:r>
        <w:r>
          <w:rPr>
            <w:noProof/>
            <w:webHidden/>
          </w:rPr>
          <w:tab/>
        </w:r>
        <w:r>
          <w:rPr>
            <w:noProof/>
            <w:webHidden/>
          </w:rPr>
          <w:fldChar w:fldCharType="begin"/>
        </w:r>
        <w:r>
          <w:rPr>
            <w:noProof/>
            <w:webHidden/>
          </w:rPr>
          <w:instrText xml:space="preserve"> PAGEREF _Toc242173556 \h </w:instrText>
        </w:r>
        <w:r>
          <w:rPr>
            <w:noProof/>
            <w:webHidden/>
          </w:rPr>
        </w:r>
        <w:r>
          <w:rPr>
            <w:noProof/>
            <w:webHidden/>
          </w:rPr>
          <w:fldChar w:fldCharType="separate"/>
        </w:r>
        <w:r>
          <w:rPr>
            <w:noProof/>
            <w:webHidden/>
          </w:rPr>
          <w:t>35</w:t>
        </w:r>
        <w:r>
          <w:rPr>
            <w:noProof/>
            <w:webHidden/>
          </w:rPr>
          <w:fldChar w:fldCharType="end"/>
        </w:r>
      </w:hyperlink>
    </w:p>
    <w:p w14:paraId="1B39FE96" w14:textId="2324B62C" w:rsidR="00D6584B" w:rsidRDefault="00D6584B">
      <w:pPr>
        <w:pStyle w:val="Verzeichnis2"/>
        <w:tabs>
          <w:tab w:val="right" w:leader="dot" w:pos="9296"/>
        </w:tabs>
        <w:rPr>
          <w:rFonts w:asciiTheme="minorHAnsi" w:eastAsiaTheme="minorEastAsia" w:hAnsiTheme="minorHAnsi" w:cstheme="minorBidi"/>
          <w:noProof/>
          <w:sz w:val="24"/>
        </w:rPr>
      </w:pPr>
      <w:hyperlink w:anchor="_Toc242173557" w:history="1">
        <w:r w:rsidRPr="00C852EF">
          <w:rPr>
            <w:rStyle w:val="Hyperlink"/>
            <w:noProof/>
          </w:rPr>
          <w:t>Spend-Aufriss</w:t>
        </w:r>
        <w:r>
          <w:rPr>
            <w:noProof/>
            <w:webHidden/>
          </w:rPr>
          <w:tab/>
        </w:r>
        <w:r>
          <w:rPr>
            <w:noProof/>
            <w:webHidden/>
          </w:rPr>
          <w:fldChar w:fldCharType="begin"/>
        </w:r>
        <w:r>
          <w:rPr>
            <w:noProof/>
            <w:webHidden/>
          </w:rPr>
          <w:instrText xml:space="preserve"> PAGEREF _Toc242173557 \h </w:instrText>
        </w:r>
        <w:r>
          <w:rPr>
            <w:noProof/>
            <w:webHidden/>
          </w:rPr>
        </w:r>
        <w:r>
          <w:rPr>
            <w:noProof/>
            <w:webHidden/>
          </w:rPr>
          <w:fldChar w:fldCharType="separate"/>
        </w:r>
        <w:r>
          <w:rPr>
            <w:noProof/>
            <w:webHidden/>
          </w:rPr>
          <w:t>36</w:t>
        </w:r>
        <w:r>
          <w:rPr>
            <w:noProof/>
            <w:webHidden/>
          </w:rPr>
          <w:fldChar w:fldCharType="end"/>
        </w:r>
      </w:hyperlink>
    </w:p>
    <w:p w14:paraId="1AE87817" w14:textId="4FBD88A0" w:rsidR="00D6584B" w:rsidRDefault="00D6584B">
      <w:pPr>
        <w:pStyle w:val="Verzeichnis2"/>
        <w:tabs>
          <w:tab w:val="right" w:leader="dot" w:pos="9296"/>
        </w:tabs>
        <w:rPr>
          <w:rFonts w:asciiTheme="minorHAnsi" w:eastAsiaTheme="minorEastAsia" w:hAnsiTheme="minorHAnsi" w:cstheme="minorBidi"/>
          <w:noProof/>
          <w:sz w:val="24"/>
        </w:rPr>
      </w:pPr>
      <w:hyperlink w:anchor="_Toc242173558" w:history="1">
        <w:r w:rsidRPr="00C852EF">
          <w:rPr>
            <w:rStyle w:val="Hyperlink"/>
            <w:noProof/>
          </w:rPr>
          <w:t>Bestellbedarf &amp; Deckung</w:t>
        </w:r>
        <w:r>
          <w:rPr>
            <w:noProof/>
            <w:webHidden/>
          </w:rPr>
          <w:tab/>
        </w:r>
        <w:r>
          <w:rPr>
            <w:noProof/>
            <w:webHidden/>
          </w:rPr>
          <w:fldChar w:fldCharType="begin"/>
        </w:r>
        <w:r>
          <w:rPr>
            <w:noProof/>
            <w:webHidden/>
          </w:rPr>
          <w:instrText xml:space="preserve"> PAGEREF _Toc242173558 \h </w:instrText>
        </w:r>
        <w:r>
          <w:rPr>
            <w:noProof/>
            <w:webHidden/>
          </w:rPr>
        </w:r>
        <w:r>
          <w:rPr>
            <w:noProof/>
            <w:webHidden/>
          </w:rPr>
          <w:fldChar w:fldCharType="separate"/>
        </w:r>
        <w:r>
          <w:rPr>
            <w:noProof/>
            <w:webHidden/>
          </w:rPr>
          <w:t>37</w:t>
        </w:r>
        <w:r>
          <w:rPr>
            <w:noProof/>
            <w:webHidden/>
          </w:rPr>
          <w:fldChar w:fldCharType="end"/>
        </w:r>
      </w:hyperlink>
    </w:p>
    <w:p w14:paraId="6353DBA7" w14:textId="725E0A68" w:rsidR="00D6584B" w:rsidRDefault="00D6584B">
      <w:pPr>
        <w:pStyle w:val="Verzeichnis2"/>
        <w:tabs>
          <w:tab w:val="right" w:leader="dot" w:pos="9296"/>
        </w:tabs>
        <w:rPr>
          <w:rFonts w:asciiTheme="minorHAnsi" w:eastAsiaTheme="minorEastAsia" w:hAnsiTheme="minorHAnsi" w:cstheme="minorBidi"/>
          <w:noProof/>
          <w:sz w:val="24"/>
        </w:rPr>
      </w:pPr>
      <w:hyperlink w:anchor="_Toc242173559" w:history="1">
        <w:r w:rsidRPr="00C852EF">
          <w:rPr>
            <w:rStyle w:val="Hyperlink"/>
            <w:noProof/>
          </w:rPr>
          <w:t>Materialabhängigkeit</w:t>
        </w:r>
        <w:r>
          <w:rPr>
            <w:noProof/>
            <w:webHidden/>
          </w:rPr>
          <w:tab/>
        </w:r>
        <w:r>
          <w:rPr>
            <w:noProof/>
            <w:webHidden/>
          </w:rPr>
          <w:fldChar w:fldCharType="begin"/>
        </w:r>
        <w:r>
          <w:rPr>
            <w:noProof/>
            <w:webHidden/>
          </w:rPr>
          <w:instrText xml:space="preserve"> PAGEREF _Toc242173559 \h </w:instrText>
        </w:r>
        <w:r>
          <w:rPr>
            <w:noProof/>
            <w:webHidden/>
          </w:rPr>
        </w:r>
        <w:r>
          <w:rPr>
            <w:noProof/>
            <w:webHidden/>
          </w:rPr>
          <w:fldChar w:fldCharType="separate"/>
        </w:r>
        <w:r>
          <w:rPr>
            <w:noProof/>
            <w:webHidden/>
          </w:rPr>
          <w:t>38</w:t>
        </w:r>
        <w:r>
          <w:rPr>
            <w:noProof/>
            <w:webHidden/>
          </w:rPr>
          <w:fldChar w:fldCharType="end"/>
        </w:r>
      </w:hyperlink>
    </w:p>
    <w:p w14:paraId="231E7295" w14:textId="5E725854" w:rsidR="00D6584B" w:rsidRDefault="00D6584B">
      <w:pPr>
        <w:pStyle w:val="Verzeichnis2"/>
        <w:tabs>
          <w:tab w:val="right" w:leader="dot" w:pos="9296"/>
        </w:tabs>
        <w:rPr>
          <w:rFonts w:asciiTheme="minorHAnsi" w:eastAsiaTheme="minorEastAsia" w:hAnsiTheme="minorHAnsi" w:cstheme="minorBidi"/>
          <w:noProof/>
          <w:sz w:val="24"/>
        </w:rPr>
      </w:pPr>
      <w:hyperlink w:anchor="_Toc242173560" w:history="1">
        <w:r w:rsidRPr="00C852EF">
          <w:rPr>
            <w:rStyle w:val="Hyperlink"/>
            <w:noProof/>
          </w:rPr>
          <w:t>Lieferperformance</w:t>
        </w:r>
        <w:r>
          <w:rPr>
            <w:noProof/>
            <w:webHidden/>
          </w:rPr>
          <w:tab/>
        </w:r>
        <w:r>
          <w:rPr>
            <w:noProof/>
            <w:webHidden/>
          </w:rPr>
          <w:fldChar w:fldCharType="begin"/>
        </w:r>
        <w:r>
          <w:rPr>
            <w:noProof/>
            <w:webHidden/>
          </w:rPr>
          <w:instrText xml:space="preserve"> PAGEREF _Toc242173560 \h </w:instrText>
        </w:r>
        <w:r>
          <w:rPr>
            <w:noProof/>
            <w:webHidden/>
          </w:rPr>
        </w:r>
        <w:r>
          <w:rPr>
            <w:noProof/>
            <w:webHidden/>
          </w:rPr>
          <w:fldChar w:fldCharType="separate"/>
        </w:r>
        <w:r>
          <w:rPr>
            <w:noProof/>
            <w:webHidden/>
          </w:rPr>
          <w:t>39</w:t>
        </w:r>
        <w:r>
          <w:rPr>
            <w:noProof/>
            <w:webHidden/>
          </w:rPr>
          <w:fldChar w:fldCharType="end"/>
        </w:r>
      </w:hyperlink>
    </w:p>
    <w:p w14:paraId="621E7A98" w14:textId="77D938A5" w:rsidR="00D6584B" w:rsidRDefault="00D6584B">
      <w:pPr>
        <w:pStyle w:val="Verzeichnis2"/>
        <w:tabs>
          <w:tab w:val="right" w:leader="dot" w:pos="9296"/>
        </w:tabs>
        <w:rPr>
          <w:rFonts w:asciiTheme="minorHAnsi" w:eastAsiaTheme="minorEastAsia" w:hAnsiTheme="minorHAnsi" w:cstheme="minorBidi"/>
          <w:noProof/>
          <w:sz w:val="24"/>
        </w:rPr>
      </w:pPr>
      <w:hyperlink w:anchor="_Toc242173561" w:history="1">
        <w:r w:rsidRPr="00C852EF">
          <w:rPr>
            <w:rStyle w:val="Hyperlink"/>
            <w:noProof/>
          </w:rPr>
          <w:t>Ideen: Übersicht</w:t>
        </w:r>
        <w:r>
          <w:rPr>
            <w:noProof/>
            <w:webHidden/>
          </w:rPr>
          <w:tab/>
        </w:r>
        <w:r>
          <w:rPr>
            <w:noProof/>
            <w:webHidden/>
          </w:rPr>
          <w:fldChar w:fldCharType="begin"/>
        </w:r>
        <w:r>
          <w:rPr>
            <w:noProof/>
            <w:webHidden/>
          </w:rPr>
          <w:instrText xml:space="preserve"> PAGEREF _Toc242173561 \h </w:instrText>
        </w:r>
        <w:r>
          <w:rPr>
            <w:noProof/>
            <w:webHidden/>
          </w:rPr>
        </w:r>
        <w:r>
          <w:rPr>
            <w:noProof/>
            <w:webHidden/>
          </w:rPr>
          <w:fldChar w:fldCharType="separate"/>
        </w:r>
        <w:r>
          <w:rPr>
            <w:noProof/>
            <w:webHidden/>
          </w:rPr>
          <w:t>39</w:t>
        </w:r>
        <w:r>
          <w:rPr>
            <w:noProof/>
            <w:webHidden/>
          </w:rPr>
          <w:fldChar w:fldCharType="end"/>
        </w:r>
      </w:hyperlink>
    </w:p>
    <w:p w14:paraId="46520976" w14:textId="5161C5F3" w:rsidR="00D6584B" w:rsidRDefault="00D6584B">
      <w:pPr>
        <w:pStyle w:val="Verzeichnis2"/>
        <w:tabs>
          <w:tab w:val="right" w:leader="dot" w:pos="9296"/>
        </w:tabs>
        <w:rPr>
          <w:rFonts w:asciiTheme="minorHAnsi" w:eastAsiaTheme="minorEastAsia" w:hAnsiTheme="minorHAnsi" w:cstheme="minorBidi"/>
          <w:noProof/>
          <w:sz w:val="24"/>
        </w:rPr>
      </w:pPr>
      <w:hyperlink w:anchor="_Toc242173562" w:history="1">
        <w:r w:rsidRPr="00C852EF">
          <w:rPr>
            <w:rStyle w:val="Hyperlink"/>
            <w:noProof/>
          </w:rPr>
          <w:t>Ideen: Einkauf-Datenservice</w:t>
        </w:r>
        <w:r>
          <w:rPr>
            <w:noProof/>
            <w:webHidden/>
          </w:rPr>
          <w:tab/>
        </w:r>
        <w:r>
          <w:rPr>
            <w:noProof/>
            <w:webHidden/>
          </w:rPr>
          <w:fldChar w:fldCharType="begin"/>
        </w:r>
        <w:r>
          <w:rPr>
            <w:noProof/>
            <w:webHidden/>
          </w:rPr>
          <w:instrText xml:space="preserve"> PAGEREF _Toc242173562 \h </w:instrText>
        </w:r>
        <w:r>
          <w:rPr>
            <w:noProof/>
            <w:webHidden/>
          </w:rPr>
        </w:r>
        <w:r>
          <w:rPr>
            <w:noProof/>
            <w:webHidden/>
          </w:rPr>
          <w:fldChar w:fldCharType="separate"/>
        </w:r>
        <w:r>
          <w:rPr>
            <w:noProof/>
            <w:webHidden/>
          </w:rPr>
          <w:t>40</w:t>
        </w:r>
        <w:r>
          <w:rPr>
            <w:noProof/>
            <w:webHidden/>
          </w:rPr>
          <w:fldChar w:fldCharType="end"/>
        </w:r>
      </w:hyperlink>
    </w:p>
    <w:p w14:paraId="5441D174" w14:textId="5B635025" w:rsidR="00D6584B" w:rsidRDefault="00D6584B">
      <w:pPr>
        <w:pStyle w:val="Verzeichnis2"/>
        <w:tabs>
          <w:tab w:val="right" w:leader="dot" w:pos="9296"/>
        </w:tabs>
        <w:rPr>
          <w:rFonts w:asciiTheme="minorHAnsi" w:eastAsiaTheme="minorEastAsia" w:hAnsiTheme="minorHAnsi" w:cstheme="minorBidi"/>
          <w:noProof/>
          <w:sz w:val="24"/>
        </w:rPr>
      </w:pPr>
      <w:hyperlink w:anchor="_Toc242173563" w:history="1">
        <w:r w:rsidRPr="00C852EF">
          <w:rPr>
            <w:rStyle w:val="Hyperlink"/>
            <w:noProof/>
          </w:rPr>
          <w:t>Ideen: Liefertermin-Risiko</w:t>
        </w:r>
        <w:r>
          <w:rPr>
            <w:noProof/>
            <w:webHidden/>
          </w:rPr>
          <w:tab/>
        </w:r>
        <w:r>
          <w:rPr>
            <w:noProof/>
            <w:webHidden/>
          </w:rPr>
          <w:fldChar w:fldCharType="begin"/>
        </w:r>
        <w:r>
          <w:rPr>
            <w:noProof/>
            <w:webHidden/>
          </w:rPr>
          <w:instrText xml:space="preserve"> PAGEREF _Toc242173563 \h </w:instrText>
        </w:r>
        <w:r>
          <w:rPr>
            <w:noProof/>
            <w:webHidden/>
          </w:rPr>
        </w:r>
        <w:r>
          <w:rPr>
            <w:noProof/>
            <w:webHidden/>
          </w:rPr>
          <w:fldChar w:fldCharType="separate"/>
        </w:r>
        <w:r>
          <w:rPr>
            <w:noProof/>
            <w:webHidden/>
          </w:rPr>
          <w:t>41</w:t>
        </w:r>
        <w:r>
          <w:rPr>
            <w:noProof/>
            <w:webHidden/>
          </w:rPr>
          <w:fldChar w:fldCharType="end"/>
        </w:r>
      </w:hyperlink>
    </w:p>
    <w:p w14:paraId="7C0D23F5" w14:textId="7371476A" w:rsidR="00D6584B" w:rsidRDefault="00D6584B">
      <w:pPr>
        <w:pStyle w:val="Verzeichnis2"/>
        <w:tabs>
          <w:tab w:val="right" w:leader="dot" w:pos="9296"/>
        </w:tabs>
        <w:rPr>
          <w:rFonts w:asciiTheme="minorHAnsi" w:eastAsiaTheme="minorEastAsia" w:hAnsiTheme="minorHAnsi" w:cstheme="minorBidi"/>
          <w:noProof/>
          <w:sz w:val="24"/>
        </w:rPr>
      </w:pPr>
      <w:hyperlink w:anchor="_Toc242173564" w:history="1">
        <w:r w:rsidRPr="00C852EF">
          <w:rPr>
            <w:rStyle w:val="Hyperlink"/>
            <w:noProof/>
          </w:rPr>
          <w:t>Ideen: Preisentwicklung</w:t>
        </w:r>
        <w:r>
          <w:rPr>
            <w:noProof/>
            <w:webHidden/>
          </w:rPr>
          <w:tab/>
        </w:r>
        <w:r>
          <w:rPr>
            <w:noProof/>
            <w:webHidden/>
          </w:rPr>
          <w:fldChar w:fldCharType="begin"/>
        </w:r>
        <w:r>
          <w:rPr>
            <w:noProof/>
            <w:webHidden/>
          </w:rPr>
          <w:instrText xml:space="preserve"> PAGEREF _Toc242173564 \h </w:instrText>
        </w:r>
        <w:r>
          <w:rPr>
            <w:noProof/>
            <w:webHidden/>
          </w:rPr>
        </w:r>
        <w:r>
          <w:rPr>
            <w:noProof/>
            <w:webHidden/>
          </w:rPr>
          <w:fldChar w:fldCharType="separate"/>
        </w:r>
        <w:r>
          <w:rPr>
            <w:noProof/>
            <w:webHidden/>
          </w:rPr>
          <w:t>41</w:t>
        </w:r>
        <w:r>
          <w:rPr>
            <w:noProof/>
            <w:webHidden/>
          </w:rPr>
          <w:fldChar w:fldCharType="end"/>
        </w:r>
      </w:hyperlink>
    </w:p>
    <w:p w14:paraId="1F295F86" w14:textId="7A6329E5" w:rsidR="00D6584B" w:rsidRDefault="00D6584B">
      <w:pPr>
        <w:pStyle w:val="Verzeichnis2"/>
        <w:tabs>
          <w:tab w:val="right" w:leader="dot" w:pos="9296"/>
        </w:tabs>
        <w:rPr>
          <w:rFonts w:asciiTheme="minorHAnsi" w:eastAsiaTheme="minorEastAsia" w:hAnsiTheme="minorHAnsi" w:cstheme="minorBidi"/>
          <w:noProof/>
          <w:sz w:val="24"/>
        </w:rPr>
      </w:pPr>
      <w:hyperlink w:anchor="_Toc242173565" w:history="1">
        <w:r w:rsidRPr="00C852EF">
          <w:rPr>
            <w:rStyle w:val="Hyperlink"/>
            <w:noProof/>
          </w:rPr>
          <w:t>Ideen: Spend-Konzentration</w:t>
        </w:r>
        <w:r>
          <w:rPr>
            <w:noProof/>
            <w:webHidden/>
          </w:rPr>
          <w:tab/>
        </w:r>
        <w:r>
          <w:rPr>
            <w:noProof/>
            <w:webHidden/>
          </w:rPr>
          <w:fldChar w:fldCharType="begin"/>
        </w:r>
        <w:r>
          <w:rPr>
            <w:noProof/>
            <w:webHidden/>
          </w:rPr>
          <w:instrText xml:space="preserve"> PAGEREF _Toc242173565 \h </w:instrText>
        </w:r>
        <w:r>
          <w:rPr>
            <w:noProof/>
            <w:webHidden/>
          </w:rPr>
        </w:r>
        <w:r>
          <w:rPr>
            <w:noProof/>
            <w:webHidden/>
          </w:rPr>
          <w:fldChar w:fldCharType="separate"/>
        </w:r>
        <w:r>
          <w:rPr>
            <w:noProof/>
            <w:webHidden/>
          </w:rPr>
          <w:t>42</w:t>
        </w:r>
        <w:r>
          <w:rPr>
            <w:noProof/>
            <w:webHidden/>
          </w:rPr>
          <w:fldChar w:fldCharType="end"/>
        </w:r>
      </w:hyperlink>
    </w:p>
    <w:p w14:paraId="1142525A" w14:textId="65EE2CF3" w:rsidR="00D6584B" w:rsidRDefault="00D6584B">
      <w:pPr>
        <w:pStyle w:val="Verzeichnis2"/>
        <w:tabs>
          <w:tab w:val="right" w:leader="dot" w:pos="9296"/>
        </w:tabs>
        <w:rPr>
          <w:rFonts w:asciiTheme="minorHAnsi" w:eastAsiaTheme="minorEastAsia" w:hAnsiTheme="minorHAnsi" w:cstheme="minorBidi"/>
          <w:noProof/>
          <w:sz w:val="24"/>
        </w:rPr>
      </w:pPr>
      <w:hyperlink w:anchor="_Toc242173566" w:history="1">
        <w:r w:rsidRPr="00C852EF">
          <w:rPr>
            <w:rStyle w:val="Hyperlink"/>
            <w:noProof/>
          </w:rPr>
          <w:t>Ideen: Datenqualität</w:t>
        </w:r>
        <w:r>
          <w:rPr>
            <w:noProof/>
            <w:webHidden/>
          </w:rPr>
          <w:tab/>
        </w:r>
        <w:r>
          <w:rPr>
            <w:noProof/>
            <w:webHidden/>
          </w:rPr>
          <w:fldChar w:fldCharType="begin"/>
        </w:r>
        <w:r>
          <w:rPr>
            <w:noProof/>
            <w:webHidden/>
          </w:rPr>
          <w:instrText xml:space="preserve"> PAGEREF _Toc242173566 \h </w:instrText>
        </w:r>
        <w:r>
          <w:rPr>
            <w:noProof/>
            <w:webHidden/>
          </w:rPr>
        </w:r>
        <w:r>
          <w:rPr>
            <w:noProof/>
            <w:webHidden/>
          </w:rPr>
          <w:fldChar w:fldCharType="separate"/>
        </w:r>
        <w:r>
          <w:rPr>
            <w:noProof/>
            <w:webHidden/>
          </w:rPr>
          <w:t>43</w:t>
        </w:r>
        <w:r>
          <w:rPr>
            <w:noProof/>
            <w:webHidden/>
          </w:rPr>
          <w:fldChar w:fldCharType="end"/>
        </w:r>
      </w:hyperlink>
    </w:p>
    <w:p w14:paraId="385E02CA" w14:textId="02C18014" w:rsidR="00D6584B" w:rsidRDefault="00D6584B">
      <w:pPr>
        <w:pStyle w:val="Verzeichnis2"/>
        <w:tabs>
          <w:tab w:val="right" w:leader="dot" w:pos="9296"/>
        </w:tabs>
        <w:rPr>
          <w:rFonts w:asciiTheme="minorHAnsi" w:eastAsiaTheme="minorEastAsia" w:hAnsiTheme="minorHAnsi" w:cstheme="minorBidi"/>
          <w:noProof/>
          <w:sz w:val="24"/>
        </w:rPr>
      </w:pPr>
      <w:hyperlink w:anchor="_Toc242173567" w:history="1">
        <w:r w:rsidRPr="00C852EF">
          <w:rPr>
            <w:rStyle w:val="Hyperlink"/>
            <w:noProof/>
          </w:rPr>
          <w:t>Kennzahlen-Katalog</w:t>
        </w:r>
        <w:r>
          <w:rPr>
            <w:noProof/>
            <w:webHidden/>
          </w:rPr>
          <w:tab/>
        </w:r>
        <w:r>
          <w:rPr>
            <w:noProof/>
            <w:webHidden/>
          </w:rPr>
          <w:fldChar w:fldCharType="begin"/>
        </w:r>
        <w:r>
          <w:rPr>
            <w:noProof/>
            <w:webHidden/>
          </w:rPr>
          <w:instrText xml:space="preserve"> PAGEREF _Toc242173567 \h </w:instrText>
        </w:r>
        <w:r>
          <w:rPr>
            <w:noProof/>
            <w:webHidden/>
          </w:rPr>
        </w:r>
        <w:r>
          <w:rPr>
            <w:noProof/>
            <w:webHidden/>
          </w:rPr>
          <w:fldChar w:fldCharType="separate"/>
        </w:r>
        <w:r>
          <w:rPr>
            <w:noProof/>
            <w:webHidden/>
          </w:rPr>
          <w:t>43</w:t>
        </w:r>
        <w:r>
          <w:rPr>
            <w:noProof/>
            <w:webHidden/>
          </w:rPr>
          <w:fldChar w:fldCharType="end"/>
        </w:r>
      </w:hyperlink>
    </w:p>
    <w:p w14:paraId="099DCCCA" w14:textId="48074819" w:rsidR="00D6584B" w:rsidRDefault="00D6584B">
      <w:pPr>
        <w:pStyle w:val="Verzeichnis2"/>
        <w:tabs>
          <w:tab w:val="right" w:leader="dot" w:pos="9296"/>
        </w:tabs>
        <w:rPr>
          <w:rFonts w:asciiTheme="minorHAnsi" w:eastAsiaTheme="minorEastAsia" w:hAnsiTheme="minorHAnsi" w:cstheme="minorBidi"/>
          <w:noProof/>
          <w:sz w:val="24"/>
        </w:rPr>
      </w:pPr>
      <w:hyperlink w:anchor="_Toc242173568" w:history="1">
        <w:r w:rsidRPr="00C852EF">
          <w:rPr>
            <w:rStyle w:val="Hyperlink"/>
            <w:noProof/>
          </w:rPr>
          <w:t>PBIX Vorlage</w:t>
        </w:r>
        <w:r>
          <w:rPr>
            <w:noProof/>
            <w:webHidden/>
          </w:rPr>
          <w:tab/>
        </w:r>
        <w:r>
          <w:rPr>
            <w:noProof/>
            <w:webHidden/>
          </w:rPr>
          <w:fldChar w:fldCharType="begin"/>
        </w:r>
        <w:r>
          <w:rPr>
            <w:noProof/>
            <w:webHidden/>
          </w:rPr>
          <w:instrText xml:space="preserve"> PAGEREF _Toc242173568 \h </w:instrText>
        </w:r>
        <w:r>
          <w:rPr>
            <w:noProof/>
            <w:webHidden/>
          </w:rPr>
        </w:r>
        <w:r>
          <w:rPr>
            <w:noProof/>
            <w:webHidden/>
          </w:rPr>
          <w:fldChar w:fldCharType="separate"/>
        </w:r>
        <w:r>
          <w:rPr>
            <w:noProof/>
            <w:webHidden/>
          </w:rPr>
          <w:t>44</w:t>
        </w:r>
        <w:r>
          <w:rPr>
            <w:noProof/>
            <w:webHidden/>
          </w:rPr>
          <w:fldChar w:fldCharType="end"/>
        </w:r>
      </w:hyperlink>
    </w:p>
    <w:p w14:paraId="05C606DA" w14:textId="0AEF2332" w:rsidR="00D6584B" w:rsidRDefault="00D6584B">
      <w:pPr>
        <w:pStyle w:val="Verzeichnis2"/>
        <w:tabs>
          <w:tab w:val="right" w:leader="dot" w:pos="9296"/>
        </w:tabs>
        <w:rPr>
          <w:rFonts w:asciiTheme="minorHAnsi" w:eastAsiaTheme="minorEastAsia" w:hAnsiTheme="minorHAnsi" w:cstheme="minorBidi"/>
          <w:noProof/>
          <w:sz w:val="24"/>
        </w:rPr>
      </w:pPr>
      <w:hyperlink w:anchor="_Toc242173569" w:history="1">
        <w:r w:rsidRPr="00C852EF">
          <w:rPr>
            <w:rStyle w:val="Hyperlink"/>
            <w:noProof/>
          </w:rPr>
          <w:t>3D Simulation</w:t>
        </w:r>
        <w:r>
          <w:rPr>
            <w:noProof/>
            <w:webHidden/>
          </w:rPr>
          <w:tab/>
        </w:r>
        <w:r>
          <w:rPr>
            <w:noProof/>
            <w:webHidden/>
          </w:rPr>
          <w:fldChar w:fldCharType="begin"/>
        </w:r>
        <w:r>
          <w:rPr>
            <w:noProof/>
            <w:webHidden/>
          </w:rPr>
          <w:instrText xml:space="preserve"> PAGEREF _Toc242173569 \h </w:instrText>
        </w:r>
        <w:r>
          <w:rPr>
            <w:noProof/>
            <w:webHidden/>
          </w:rPr>
        </w:r>
        <w:r>
          <w:rPr>
            <w:noProof/>
            <w:webHidden/>
          </w:rPr>
          <w:fldChar w:fldCharType="separate"/>
        </w:r>
        <w:r>
          <w:rPr>
            <w:noProof/>
            <w:webHidden/>
          </w:rPr>
          <w:t>44</w:t>
        </w:r>
        <w:r>
          <w:rPr>
            <w:noProof/>
            <w:webHidden/>
          </w:rPr>
          <w:fldChar w:fldCharType="end"/>
        </w:r>
      </w:hyperlink>
    </w:p>
    <w:p w14:paraId="190185C8" w14:textId="32CA7130" w:rsidR="00D6584B" w:rsidRDefault="00D6584B">
      <w:pPr>
        <w:pStyle w:val="Verzeichnis2"/>
        <w:tabs>
          <w:tab w:val="right" w:leader="dot" w:pos="9296"/>
        </w:tabs>
        <w:rPr>
          <w:rFonts w:asciiTheme="minorHAnsi" w:eastAsiaTheme="minorEastAsia" w:hAnsiTheme="minorHAnsi" w:cstheme="minorBidi"/>
          <w:noProof/>
          <w:sz w:val="24"/>
        </w:rPr>
      </w:pPr>
      <w:hyperlink w:anchor="_Toc242173570" w:history="1">
        <w:r w:rsidRPr="00C852EF">
          <w:rPr>
            <w:rStyle w:val="Hyperlink"/>
            <w:noProof/>
          </w:rPr>
          <w:t>Interaktiv</w:t>
        </w:r>
        <w:r>
          <w:rPr>
            <w:noProof/>
            <w:webHidden/>
          </w:rPr>
          <w:tab/>
        </w:r>
        <w:r>
          <w:rPr>
            <w:noProof/>
            <w:webHidden/>
          </w:rPr>
          <w:fldChar w:fldCharType="begin"/>
        </w:r>
        <w:r>
          <w:rPr>
            <w:noProof/>
            <w:webHidden/>
          </w:rPr>
          <w:instrText xml:space="preserve"> PAGEREF _Toc242173570 \h </w:instrText>
        </w:r>
        <w:r>
          <w:rPr>
            <w:noProof/>
            <w:webHidden/>
          </w:rPr>
        </w:r>
        <w:r>
          <w:rPr>
            <w:noProof/>
            <w:webHidden/>
          </w:rPr>
          <w:fldChar w:fldCharType="separate"/>
        </w:r>
        <w:r>
          <w:rPr>
            <w:noProof/>
            <w:webHidden/>
          </w:rPr>
          <w:t>45</w:t>
        </w:r>
        <w:r>
          <w:rPr>
            <w:noProof/>
            <w:webHidden/>
          </w:rPr>
          <w:fldChar w:fldCharType="end"/>
        </w:r>
      </w:hyperlink>
    </w:p>
    <w:p w14:paraId="6A76000D" w14:textId="0E86E2CF" w:rsidR="00D6584B" w:rsidRDefault="00D6584B">
      <w:pPr>
        <w:pStyle w:val="Verzeichnis2"/>
        <w:tabs>
          <w:tab w:val="right" w:leader="dot" w:pos="9296"/>
        </w:tabs>
        <w:rPr>
          <w:rFonts w:asciiTheme="minorHAnsi" w:eastAsiaTheme="minorEastAsia" w:hAnsiTheme="minorHAnsi" w:cstheme="minorBidi"/>
          <w:noProof/>
          <w:sz w:val="24"/>
        </w:rPr>
      </w:pPr>
      <w:hyperlink w:anchor="_Toc242173571" w:history="1">
        <w:r w:rsidRPr="00C852EF">
          <w:rPr>
            <w:rStyle w:val="Hyperlink"/>
            <w:noProof/>
          </w:rPr>
          <w:t>Datenquellen</w:t>
        </w:r>
        <w:r>
          <w:rPr>
            <w:noProof/>
            <w:webHidden/>
          </w:rPr>
          <w:tab/>
        </w:r>
        <w:r>
          <w:rPr>
            <w:noProof/>
            <w:webHidden/>
          </w:rPr>
          <w:fldChar w:fldCharType="begin"/>
        </w:r>
        <w:r>
          <w:rPr>
            <w:noProof/>
            <w:webHidden/>
          </w:rPr>
          <w:instrText xml:space="preserve"> PAGEREF _Toc242173571 \h </w:instrText>
        </w:r>
        <w:r>
          <w:rPr>
            <w:noProof/>
            <w:webHidden/>
          </w:rPr>
        </w:r>
        <w:r>
          <w:rPr>
            <w:noProof/>
            <w:webHidden/>
          </w:rPr>
          <w:fldChar w:fldCharType="separate"/>
        </w:r>
        <w:r>
          <w:rPr>
            <w:noProof/>
            <w:webHidden/>
          </w:rPr>
          <w:t>47</w:t>
        </w:r>
        <w:r>
          <w:rPr>
            <w:noProof/>
            <w:webHidden/>
          </w:rPr>
          <w:fldChar w:fldCharType="end"/>
        </w:r>
      </w:hyperlink>
    </w:p>
    <w:p w14:paraId="4BECEDFB" w14:textId="10737B89" w:rsidR="00D6584B" w:rsidRDefault="00D6584B">
      <w:pPr>
        <w:pStyle w:val="Verzeichnis2"/>
        <w:tabs>
          <w:tab w:val="right" w:leader="dot" w:pos="9296"/>
        </w:tabs>
        <w:rPr>
          <w:rFonts w:asciiTheme="minorHAnsi" w:eastAsiaTheme="minorEastAsia" w:hAnsiTheme="minorHAnsi" w:cstheme="minorBidi"/>
          <w:noProof/>
          <w:sz w:val="24"/>
        </w:rPr>
      </w:pPr>
      <w:hyperlink w:anchor="_Toc242173572" w:history="1">
        <w:r w:rsidRPr="00C852EF">
          <w:rPr>
            <w:rStyle w:val="Hyperlink"/>
            <w:noProof/>
          </w:rPr>
          <w:t>Kennzahlen-Glossar</w:t>
        </w:r>
        <w:r>
          <w:rPr>
            <w:noProof/>
            <w:webHidden/>
          </w:rPr>
          <w:tab/>
        </w:r>
        <w:r>
          <w:rPr>
            <w:noProof/>
            <w:webHidden/>
          </w:rPr>
          <w:fldChar w:fldCharType="begin"/>
        </w:r>
        <w:r>
          <w:rPr>
            <w:noProof/>
            <w:webHidden/>
          </w:rPr>
          <w:instrText xml:space="preserve"> PAGEREF _Toc242173572 \h </w:instrText>
        </w:r>
        <w:r>
          <w:rPr>
            <w:noProof/>
            <w:webHidden/>
          </w:rPr>
        </w:r>
        <w:r>
          <w:rPr>
            <w:noProof/>
            <w:webHidden/>
          </w:rPr>
          <w:fldChar w:fldCharType="separate"/>
        </w:r>
        <w:r>
          <w:rPr>
            <w:noProof/>
            <w:webHidden/>
          </w:rPr>
          <w:t>47</w:t>
        </w:r>
        <w:r>
          <w:rPr>
            <w:noProof/>
            <w:webHidden/>
          </w:rPr>
          <w:fldChar w:fldCharType="end"/>
        </w:r>
      </w:hyperlink>
    </w:p>
    <w:p w14:paraId="5B72884E" w14:textId="5520732C" w:rsidR="00D6584B" w:rsidRDefault="00D6584B">
      <w:pPr>
        <w:pStyle w:val="Verzeichnis1"/>
        <w:tabs>
          <w:tab w:val="right" w:leader="dot" w:pos="9296"/>
        </w:tabs>
        <w:rPr>
          <w:rFonts w:asciiTheme="minorHAnsi" w:eastAsiaTheme="minorEastAsia" w:hAnsiTheme="minorHAnsi" w:cstheme="minorBidi"/>
          <w:b w:val="0"/>
          <w:noProof/>
          <w:sz w:val="24"/>
        </w:rPr>
      </w:pPr>
      <w:hyperlink w:anchor="_Toc242173573" w:history="1">
        <w:r w:rsidRPr="00C852EF">
          <w:rPr>
            <w:rStyle w:val="Hyperlink"/>
            <w:noProof/>
          </w:rPr>
          <w:t>Verkauf</w:t>
        </w:r>
        <w:r>
          <w:rPr>
            <w:noProof/>
            <w:webHidden/>
          </w:rPr>
          <w:tab/>
        </w:r>
        <w:r>
          <w:rPr>
            <w:noProof/>
            <w:webHidden/>
          </w:rPr>
          <w:fldChar w:fldCharType="begin"/>
        </w:r>
        <w:r>
          <w:rPr>
            <w:noProof/>
            <w:webHidden/>
          </w:rPr>
          <w:instrText xml:space="preserve"> PAGEREF _Toc242173573 \h </w:instrText>
        </w:r>
        <w:r>
          <w:rPr>
            <w:noProof/>
            <w:webHidden/>
          </w:rPr>
        </w:r>
        <w:r>
          <w:rPr>
            <w:noProof/>
            <w:webHidden/>
          </w:rPr>
          <w:fldChar w:fldCharType="separate"/>
        </w:r>
        <w:r>
          <w:rPr>
            <w:noProof/>
            <w:webHidden/>
          </w:rPr>
          <w:t>49</w:t>
        </w:r>
        <w:r>
          <w:rPr>
            <w:noProof/>
            <w:webHidden/>
          </w:rPr>
          <w:fldChar w:fldCharType="end"/>
        </w:r>
      </w:hyperlink>
    </w:p>
    <w:p w14:paraId="53E3F52C" w14:textId="6D1E9FEA" w:rsidR="00D6584B" w:rsidRDefault="00D6584B">
      <w:pPr>
        <w:pStyle w:val="Verzeichnis2"/>
        <w:tabs>
          <w:tab w:val="right" w:leader="dot" w:pos="9296"/>
        </w:tabs>
        <w:rPr>
          <w:rFonts w:asciiTheme="minorHAnsi" w:eastAsiaTheme="minorEastAsia" w:hAnsiTheme="minorHAnsi" w:cstheme="minorBidi"/>
          <w:noProof/>
          <w:sz w:val="24"/>
        </w:rPr>
      </w:pPr>
      <w:hyperlink w:anchor="_Toc242173574" w:history="1">
        <w:r w:rsidRPr="00C852EF">
          <w:rPr>
            <w:rStyle w:val="Hyperlink"/>
            <w:noProof/>
          </w:rPr>
          <w:t>Kunden</w:t>
        </w:r>
        <w:r>
          <w:rPr>
            <w:noProof/>
            <w:webHidden/>
          </w:rPr>
          <w:tab/>
        </w:r>
        <w:r>
          <w:rPr>
            <w:noProof/>
            <w:webHidden/>
          </w:rPr>
          <w:fldChar w:fldCharType="begin"/>
        </w:r>
        <w:r>
          <w:rPr>
            <w:noProof/>
            <w:webHidden/>
          </w:rPr>
          <w:instrText xml:space="preserve"> PAGEREF _Toc242173574 \h </w:instrText>
        </w:r>
        <w:r>
          <w:rPr>
            <w:noProof/>
            <w:webHidden/>
          </w:rPr>
        </w:r>
        <w:r>
          <w:rPr>
            <w:noProof/>
            <w:webHidden/>
          </w:rPr>
          <w:fldChar w:fldCharType="separate"/>
        </w:r>
        <w:r>
          <w:rPr>
            <w:noProof/>
            <w:webHidden/>
          </w:rPr>
          <w:t>49</w:t>
        </w:r>
        <w:r>
          <w:rPr>
            <w:noProof/>
            <w:webHidden/>
          </w:rPr>
          <w:fldChar w:fldCharType="end"/>
        </w:r>
      </w:hyperlink>
    </w:p>
    <w:p w14:paraId="6B4174D8" w14:textId="07878D0E" w:rsidR="00D6584B" w:rsidRDefault="00D6584B">
      <w:pPr>
        <w:pStyle w:val="Verzeichnis2"/>
        <w:tabs>
          <w:tab w:val="right" w:leader="dot" w:pos="9296"/>
        </w:tabs>
        <w:rPr>
          <w:rFonts w:asciiTheme="minorHAnsi" w:eastAsiaTheme="minorEastAsia" w:hAnsiTheme="minorHAnsi" w:cstheme="minorBidi"/>
          <w:noProof/>
          <w:sz w:val="24"/>
        </w:rPr>
      </w:pPr>
      <w:hyperlink w:anchor="_Toc242173575" w:history="1">
        <w:r w:rsidRPr="00C852EF">
          <w:rPr>
            <w:rStyle w:val="Hyperlink"/>
            <w:noProof/>
          </w:rPr>
          <w:t>Rückgang</w:t>
        </w:r>
        <w:r>
          <w:rPr>
            <w:noProof/>
            <w:webHidden/>
          </w:rPr>
          <w:tab/>
        </w:r>
        <w:r>
          <w:rPr>
            <w:noProof/>
            <w:webHidden/>
          </w:rPr>
          <w:fldChar w:fldCharType="begin"/>
        </w:r>
        <w:r>
          <w:rPr>
            <w:noProof/>
            <w:webHidden/>
          </w:rPr>
          <w:instrText xml:space="preserve"> PAGEREF _Toc242173575 \h </w:instrText>
        </w:r>
        <w:r>
          <w:rPr>
            <w:noProof/>
            <w:webHidden/>
          </w:rPr>
        </w:r>
        <w:r>
          <w:rPr>
            <w:noProof/>
            <w:webHidden/>
          </w:rPr>
          <w:fldChar w:fldCharType="separate"/>
        </w:r>
        <w:r>
          <w:rPr>
            <w:noProof/>
            <w:webHidden/>
          </w:rPr>
          <w:t>50</w:t>
        </w:r>
        <w:r>
          <w:rPr>
            <w:noProof/>
            <w:webHidden/>
          </w:rPr>
          <w:fldChar w:fldCharType="end"/>
        </w:r>
      </w:hyperlink>
    </w:p>
    <w:p w14:paraId="492C76D5" w14:textId="517C550B" w:rsidR="00D6584B" w:rsidRDefault="00D6584B">
      <w:pPr>
        <w:pStyle w:val="Verzeichnis2"/>
        <w:tabs>
          <w:tab w:val="right" w:leader="dot" w:pos="9296"/>
        </w:tabs>
        <w:rPr>
          <w:rFonts w:asciiTheme="minorHAnsi" w:eastAsiaTheme="minorEastAsia" w:hAnsiTheme="minorHAnsi" w:cstheme="minorBidi"/>
          <w:noProof/>
          <w:sz w:val="24"/>
        </w:rPr>
      </w:pPr>
      <w:hyperlink w:anchor="_Toc242173576" w:history="1">
        <w:r w:rsidRPr="00C852EF">
          <w:rPr>
            <w:rStyle w:val="Hyperlink"/>
            <w:noProof/>
          </w:rPr>
          <w:t>Neue und verlorene Kunden</w:t>
        </w:r>
        <w:r>
          <w:rPr>
            <w:noProof/>
            <w:webHidden/>
          </w:rPr>
          <w:tab/>
        </w:r>
        <w:r>
          <w:rPr>
            <w:noProof/>
            <w:webHidden/>
          </w:rPr>
          <w:fldChar w:fldCharType="begin"/>
        </w:r>
        <w:r>
          <w:rPr>
            <w:noProof/>
            <w:webHidden/>
          </w:rPr>
          <w:instrText xml:space="preserve"> PAGEREF _Toc242173576 \h </w:instrText>
        </w:r>
        <w:r>
          <w:rPr>
            <w:noProof/>
            <w:webHidden/>
          </w:rPr>
        </w:r>
        <w:r>
          <w:rPr>
            <w:noProof/>
            <w:webHidden/>
          </w:rPr>
          <w:fldChar w:fldCharType="separate"/>
        </w:r>
        <w:r>
          <w:rPr>
            <w:noProof/>
            <w:webHidden/>
          </w:rPr>
          <w:t>51</w:t>
        </w:r>
        <w:r>
          <w:rPr>
            <w:noProof/>
            <w:webHidden/>
          </w:rPr>
          <w:fldChar w:fldCharType="end"/>
        </w:r>
      </w:hyperlink>
    </w:p>
    <w:p w14:paraId="49D7A6AA" w14:textId="48D86A53" w:rsidR="00D6584B" w:rsidRDefault="00D6584B">
      <w:pPr>
        <w:pStyle w:val="Verzeichnis2"/>
        <w:tabs>
          <w:tab w:val="right" w:leader="dot" w:pos="9296"/>
        </w:tabs>
        <w:rPr>
          <w:rFonts w:asciiTheme="minorHAnsi" w:eastAsiaTheme="minorEastAsia" w:hAnsiTheme="minorHAnsi" w:cstheme="minorBidi"/>
          <w:noProof/>
          <w:sz w:val="24"/>
        </w:rPr>
      </w:pPr>
      <w:hyperlink w:anchor="_Toc242173577" w:history="1">
        <w:r w:rsidRPr="00C852EF">
          <w:rPr>
            <w:rStyle w:val="Hyperlink"/>
            <w:noProof/>
          </w:rPr>
          <w:t>Konzentration</w:t>
        </w:r>
        <w:r>
          <w:rPr>
            <w:noProof/>
            <w:webHidden/>
          </w:rPr>
          <w:tab/>
        </w:r>
        <w:r>
          <w:rPr>
            <w:noProof/>
            <w:webHidden/>
          </w:rPr>
          <w:fldChar w:fldCharType="begin"/>
        </w:r>
        <w:r>
          <w:rPr>
            <w:noProof/>
            <w:webHidden/>
          </w:rPr>
          <w:instrText xml:space="preserve"> PAGEREF _Toc242173577 \h </w:instrText>
        </w:r>
        <w:r>
          <w:rPr>
            <w:noProof/>
            <w:webHidden/>
          </w:rPr>
        </w:r>
        <w:r>
          <w:rPr>
            <w:noProof/>
            <w:webHidden/>
          </w:rPr>
          <w:fldChar w:fldCharType="separate"/>
        </w:r>
        <w:r>
          <w:rPr>
            <w:noProof/>
            <w:webHidden/>
          </w:rPr>
          <w:t>52</w:t>
        </w:r>
        <w:r>
          <w:rPr>
            <w:noProof/>
            <w:webHidden/>
          </w:rPr>
          <w:fldChar w:fldCharType="end"/>
        </w:r>
      </w:hyperlink>
    </w:p>
    <w:p w14:paraId="7121A710" w14:textId="4340171E" w:rsidR="00D6584B" w:rsidRDefault="00D6584B">
      <w:pPr>
        <w:pStyle w:val="Verzeichnis2"/>
        <w:tabs>
          <w:tab w:val="right" w:leader="dot" w:pos="9296"/>
        </w:tabs>
        <w:rPr>
          <w:rFonts w:asciiTheme="minorHAnsi" w:eastAsiaTheme="minorEastAsia" w:hAnsiTheme="minorHAnsi" w:cstheme="minorBidi"/>
          <w:noProof/>
          <w:sz w:val="24"/>
        </w:rPr>
      </w:pPr>
      <w:hyperlink w:anchor="_Toc242173578" w:history="1">
        <w:r w:rsidRPr="00C852EF">
          <w:rPr>
            <w:rStyle w:val="Hyperlink"/>
            <w:noProof/>
          </w:rPr>
          <w:t>Cross-Selling</w:t>
        </w:r>
        <w:r>
          <w:rPr>
            <w:noProof/>
            <w:webHidden/>
          </w:rPr>
          <w:tab/>
        </w:r>
        <w:r>
          <w:rPr>
            <w:noProof/>
            <w:webHidden/>
          </w:rPr>
          <w:fldChar w:fldCharType="begin"/>
        </w:r>
        <w:r>
          <w:rPr>
            <w:noProof/>
            <w:webHidden/>
          </w:rPr>
          <w:instrText xml:space="preserve"> PAGEREF _Toc242173578 \h </w:instrText>
        </w:r>
        <w:r>
          <w:rPr>
            <w:noProof/>
            <w:webHidden/>
          </w:rPr>
        </w:r>
        <w:r>
          <w:rPr>
            <w:noProof/>
            <w:webHidden/>
          </w:rPr>
          <w:fldChar w:fldCharType="separate"/>
        </w:r>
        <w:r>
          <w:rPr>
            <w:noProof/>
            <w:webHidden/>
          </w:rPr>
          <w:t>53</w:t>
        </w:r>
        <w:r>
          <w:rPr>
            <w:noProof/>
            <w:webHidden/>
          </w:rPr>
          <w:fldChar w:fldCharType="end"/>
        </w:r>
      </w:hyperlink>
    </w:p>
    <w:p w14:paraId="331312D0" w14:textId="49D076F9" w:rsidR="00D6584B" w:rsidRDefault="00D6584B">
      <w:pPr>
        <w:pStyle w:val="Verzeichnis2"/>
        <w:tabs>
          <w:tab w:val="right" w:leader="dot" w:pos="9296"/>
        </w:tabs>
        <w:rPr>
          <w:rFonts w:asciiTheme="minorHAnsi" w:eastAsiaTheme="minorEastAsia" w:hAnsiTheme="minorHAnsi" w:cstheme="minorBidi"/>
          <w:noProof/>
          <w:sz w:val="24"/>
        </w:rPr>
      </w:pPr>
      <w:hyperlink w:anchor="_Toc242173579" w:history="1">
        <w:r w:rsidRPr="00C852EF">
          <w:rPr>
            <w:rStyle w:val="Hyperlink"/>
            <w:noProof/>
          </w:rPr>
          <w:t>Preisstreuung</w:t>
        </w:r>
        <w:r>
          <w:rPr>
            <w:noProof/>
            <w:webHidden/>
          </w:rPr>
          <w:tab/>
        </w:r>
        <w:r>
          <w:rPr>
            <w:noProof/>
            <w:webHidden/>
          </w:rPr>
          <w:fldChar w:fldCharType="begin"/>
        </w:r>
        <w:r>
          <w:rPr>
            <w:noProof/>
            <w:webHidden/>
          </w:rPr>
          <w:instrText xml:space="preserve"> PAGEREF _Toc242173579 \h </w:instrText>
        </w:r>
        <w:r>
          <w:rPr>
            <w:noProof/>
            <w:webHidden/>
          </w:rPr>
        </w:r>
        <w:r>
          <w:rPr>
            <w:noProof/>
            <w:webHidden/>
          </w:rPr>
          <w:fldChar w:fldCharType="separate"/>
        </w:r>
        <w:r>
          <w:rPr>
            <w:noProof/>
            <w:webHidden/>
          </w:rPr>
          <w:t>54</w:t>
        </w:r>
        <w:r>
          <w:rPr>
            <w:noProof/>
            <w:webHidden/>
          </w:rPr>
          <w:fldChar w:fldCharType="end"/>
        </w:r>
      </w:hyperlink>
    </w:p>
    <w:p w14:paraId="7DC59518" w14:textId="525E340B" w:rsidR="00D6584B" w:rsidRDefault="00D6584B">
      <w:pPr>
        <w:pStyle w:val="Verzeichnis2"/>
        <w:tabs>
          <w:tab w:val="right" w:leader="dot" w:pos="9296"/>
        </w:tabs>
        <w:rPr>
          <w:rFonts w:asciiTheme="minorHAnsi" w:eastAsiaTheme="minorEastAsia" w:hAnsiTheme="minorHAnsi" w:cstheme="minorBidi"/>
          <w:noProof/>
          <w:sz w:val="24"/>
        </w:rPr>
      </w:pPr>
      <w:hyperlink w:anchor="_Toc242173580" w:history="1">
        <w:r w:rsidRPr="00C852EF">
          <w:rPr>
            <w:rStyle w:val="Hyperlink"/>
            <w:noProof/>
          </w:rPr>
          <w:t>Saison und Prognose</w:t>
        </w:r>
        <w:r>
          <w:rPr>
            <w:noProof/>
            <w:webHidden/>
          </w:rPr>
          <w:tab/>
        </w:r>
        <w:r>
          <w:rPr>
            <w:noProof/>
            <w:webHidden/>
          </w:rPr>
          <w:fldChar w:fldCharType="begin"/>
        </w:r>
        <w:r>
          <w:rPr>
            <w:noProof/>
            <w:webHidden/>
          </w:rPr>
          <w:instrText xml:space="preserve"> PAGEREF _Toc242173580 \h </w:instrText>
        </w:r>
        <w:r>
          <w:rPr>
            <w:noProof/>
            <w:webHidden/>
          </w:rPr>
        </w:r>
        <w:r>
          <w:rPr>
            <w:noProof/>
            <w:webHidden/>
          </w:rPr>
          <w:fldChar w:fldCharType="separate"/>
        </w:r>
        <w:r>
          <w:rPr>
            <w:noProof/>
            <w:webHidden/>
          </w:rPr>
          <w:t>55</w:t>
        </w:r>
        <w:r>
          <w:rPr>
            <w:noProof/>
            <w:webHidden/>
          </w:rPr>
          <w:fldChar w:fldCharType="end"/>
        </w:r>
      </w:hyperlink>
    </w:p>
    <w:p w14:paraId="1FF5AA43" w14:textId="1A0AA166" w:rsidR="00D6584B" w:rsidRDefault="00D6584B">
      <w:pPr>
        <w:pStyle w:val="Verzeichnis2"/>
        <w:tabs>
          <w:tab w:val="right" w:leader="dot" w:pos="9296"/>
        </w:tabs>
        <w:rPr>
          <w:rFonts w:asciiTheme="minorHAnsi" w:eastAsiaTheme="minorEastAsia" w:hAnsiTheme="minorHAnsi" w:cstheme="minorBidi"/>
          <w:noProof/>
          <w:sz w:val="24"/>
        </w:rPr>
      </w:pPr>
      <w:hyperlink w:anchor="_Toc242173581" w:history="1">
        <w:r w:rsidRPr="00C852EF">
          <w:rPr>
            <w:rStyle w:val="Hyperlink"/>
            <w:noProof/>
          </w:rPr>
          <w:t>Weltkarte</w:t>
        </w:r>
        <w:r>
          <w:rPr>
            <w:noProof/>
            <w:webHidden/>
          </w:rPr>
          <w:tab/>
        </w:r>
        <w:r>
          <w:rPr>
            <w:noProof/>
            <w:webHidden/>
          </w:rPr>
          <w:fldChar w:fldCharType="begin"/>
        </w:r>
        <w:r>
          <w:rPr>
            <w:noProof/>
            <w:webHidden/>
          </w:rPr>
          <w:instrText xml:space="preserve"> PAGEREF _Toc242173581 \h </w:instrText>
        </w:r>
        <w:r>
          <w:rPr>
            <w:noProof/>
            <w:webHidden/>
          </w:rPr>
        </w:r>
        <w:r>
          <w:rPr>
            <w:noProof/>
            <w:webHidden/>
          </w:rPr>
          <w:fldChar w:fldCharType="separate"/>
        </w:r>
        <w:r>
          <w:rPr>
            <w:noProof/>
            <w:webHidden/>
          </w:rPr>
          <w:t>56</w:t>
        </w:r>
        <w:r>
          <w:rPr>
            <w:noProof/>
            <w:webHidden/>
          </w:rPr>
          <w:fldChar w:fldCharType="end"/>
        </w:r>
      </w:hyperlink>
    </w:p>
    <w:p w14:paraId="2E919F96" w14:textId="0A728AD6" w:rsidR="00D6584B" w:rsidRDefault="00D6584B">
      <w:pPr>
        <w:pStyle w:val="Verzeichnis2"/>
        <w:tabs>
          <w:tab w:val="right" w:leader="dot" w:pos="9296"/>
        </w:tabs>
        <w:rPr>
          <w:rFonts w:asciiTheme="minorHAnsi" w:eastAsiaTheme="minorEastAsia" w:hAnsiTheme="minorHAnsi" w:cstheme="minorBidi"/>
          <w:noProof/>
          <w:sz w:val="24"/>
        </w:rPr>
      </w:pPr>
      <w:hyperlink w:anchor="_Toc242173582" w:history="1">
        <w:r w:rsidRPr="00C852EF">
          <w:rPr>
            <w:rStyle w:val="Hyperlink"/>
            <w:noProof/>
          </w:rPr>
          <w:t>Interaktiv</w:t>
        </w:r>
        <w:r>
          <w:rPr>
            <w:noProof/>
            <w:webHidden/>
          </w:rPr>
          <w:tab/>
        </w:r>
        <w:r>
          <w:rPr>
            <w:noProof/>
            <w:webHidden/>
          </w:rPr>
          <w:fldChar w:fldCharType="begin"/>
        </w:r>
        <w:r>
          <w:rPr>
            <w:noProof/>
            <w:webHidden/>
          </w:rPr>
          <w:instrText xml:space="preserve"> PAGEREF _Toc242173582 \h </w:instrText>
        </w:r>
        <w:r>
          <w:rPr>
            <w:noProof/>
            <w:webHidden/>
          </w:rPr>
        </w:r>
        <w:r>
          <w:rPr>
            <w:noProof/>
            <w:webHidden/>
          </w:rPr>
          <w:fldChar w:fldCharType="separate"/>
        </w:r>
        <w:r>
          <w:rPr>
            <w:noProof/>
            <w:webHidden/>
          </w:rPr>
          <w:t>56</w:t>
        </w:r>
        <w:r>
          <w:rPr>
            <w:noProof/>
            <w:webHidden/>
          </w:rPr>
          <w:fldChar w:fldCharType="end"/>
        </w:r>
      </w:hyperlink>
    </w:p>
    <w:p w14:paraId="23A40FC4" w14:textId="5B6F699B" w:rsidR="00D6584B" w:rsidRDefault="00D6584B">
      <w:pPr>
        <w:pStyle w:val="Verzeichnis2"/>
        <w:tabs>
          <w:tab w:val="right" w:leader="dot" w:pos="9296"/>
        </w:tabs>
        <w:rPr>
          <w:rFonts w:asciiTheme="minorHAnsi" w:eastAsiaTheme="minorEastAsia" w:hAnsiTheme="minorHAnsi" w:cstheme="minorBidi"/>
          <w:noProof/>
          <w:sz w:val="24"/>
        </w:rPr>
      </w:pPr>
      <w:hyperlink w:anchor="_Toc242173583" w:history="1">
        <w:r w:rsidRPr="00C852EF">
          <w:rPr>
            <w:rStyle w:val="Hyperlink"/>
            <w:noProof/>
          </w:rPr>
          <w:t>Kunden-Galaxie</w:t>
        </w:r>
        <w:r>
          <w:rPr>
            <w:noProof/>
            <w:webHidden/>
          </w:rPr>
          <w:tab/>
        </w:r>
        <w:r>
          <w:rPr>
            <w:noProof/>
            <w:webHidden/>
          </w:rPr>
          <w:fldChar w:fldCharType="begin"/>
        </w:r>
        <w:r>
          <w:rPr>
            <w:noProof/>
            <w:webHidden/>
          </w:rPr>
          <w:instrText xml:space="preserve"> PAGEREF _Toc242173583 \h </w:instrText>
        </w:r>
        <w:r>
          <w:rPr>
            <w:noProof/>
            <w:webHidden/>
          </w:rPr>
        </w:r>
        <w:r>
          <w:rPr>
            <w:noProof/>
            <w:webHidden/>
          </w:rPr>
          <w:fldChar w:fldCharType="separate"/>
        </w:r>
        <w:r>
          <w:rPr>
            <w:noProof/>
            <w:webHidden/>
          </w:rPr>
          <w:t>57</w:t>
        </w:r>
        <w:r>
          <w:rPr>
            <w:noProof/>
            <w:webHidden/>
          </w:rPr>
          <w:fldChar w:fldCharType="end"/>
        </w:r>
      </w:hyperlink>
    </w:p>
    <w:p w14:paraId="67FD969C" w14:textId="37463465" w:rsidR="00D6584B" w:rsidRDefault="00D6584B">
      <w:pPr>
        <w:pStyle w:val="Verzeichnis2"/>
        <w:tabs>
          <w:tab w:val="right" w:leader="dot" w:pos="9296"/>
        </w:tabs>
        <w:rPr>
          <w:rFonts w:asciiTheme="minorHAnsi" w:eastAsiaTheme="minorEastAsia" w:hAnsiTheme="minorHAnsi" w:cstheme="minorBidi"/>
          <w:noProof/>
          <w:sz w:val="24"/>
        </w:rPr>
      </w:pPr>
      <w:hyperlink w:anchor="_Toc242173584" w:history="1">
        <w:r w:rsidRPr="00C852EF">
          <w:rPr>
            <w:rStyle w:val="Hyperlink"/>
            <w:noProof/>
          </w:rPr>
          <w:t>Rennen</w:t>
        </w:r>
        <w:r>
          <w:rPr>
            <w:noProof/>
            <w:webHidden/>
          </w:rPr>
          <w:tab/>
        </w:r>
        <w:r>
          <w:rPr>
            <w:noProof/>
            <w:webHidden/>
          </w:rPr>
          <w:fldChar w:fldCharType="begin"/>
        </w:r>
        <w:r>
          <w:rPr>
            <w:noProof/>
            <w:webHidden/>
          </w:rPr>
          <w:instrText xml:space="preserve"> PAGEREF _Toc242173584 \h </w:instrText>
        </w:r>
        <w:r>
          <w:rPr>
            <w:noProof/>
            <w:webHidden/>
          </w:rPr>
        </w:r>
        <w:r>
          <w:rPr>
            <w:noProof/>
            <w:webHidden/>
          </w:rPr>
          <w:fldChar w:fldCharType="separate"/>
        </w:r>
        <w:r>
          <w:rPr>
            <w:noProof/>
            <w:webHidden/>
          </w:rPr>
          <w:t>58</w:t>
        </w:r>
        <w:r>
          <w:rPr>
            <w:noProof/>
            <w:webHidden/>
          </w:rPr>
          <w:fldChar w:fldCharType="end"/>
        </w:r>
      </w:hyperlink>
    </w:p>
    <w:p w14:paraId="0687D8A9" w14:textId="225071EB" w:rsidR="00D6584B" w:rsidRDefault="00D6584B">
      <w:pPr>
        <w:pStyle w:val="Verzeichnis2"/>
        <w:tabs>
          <w:tab w:val="right" w:leader="dot" w:pos="9296"/>
        </w:tabs>
        <w:rPr>
          <w:rFonts w:asciiTheme="minorHAnsi" w:eastAsiaTheme="minorEastAsia" w:hAnsiTheme="minorHAnsi" w:cstheme="minorBidi"/>
          <w:noProof/>
          <w:sz w:val="24"/>
        </w:rPr>
      </w:pPr>
      <w:hyperlink w:anchor="_Toc242173585" w:history="1">
        <w:r w:rsidRPr="00C852EF">
          <w:rPr>
            <w:rStyle w:val="Hyperlink"/>
            <w:noProof/>
          </w:rPr>
          <w:t>Umsatzfluss</w:t>
        </w:r>
        <w:r>
          <w:rPr>
            <w:noProof/>
            <w:webHidden/>
          </w:rPr>
          <w:tab/>
        </w:r>
        <w:r>
          <w:rPr>
            <w:noProof/>
            <w:webHidden/>
          </w:rPr>
          <w:fldChar w:fldCharType="begin"/>
        </w:r>
        <w:r>
          <w:rPr>
            <w:noProof/>
            <w:webHidden/>
          </w:rPr>
          <w:instrText xml:space="preserve"> PAGEREF _Toc242173585 \h </w:instrText>
        </w:r>
        <w:r>
          <w:rPr>
            <w:noProof/>
            <w:webHidden/>
          </w:rPr>
        </w:r>
        <w:r>
          <w:rPr>
            <w:noProof/>
            <w:webHidden/>
          </w:rPr>
          <w:fldChar w:fldCharType="separate"/>
        </w:r>
        <w:r>
          <w:rPr>
            <w:noProof/>
            <w:webHidden/>
          </w:rPr>
          <w:t>59</w:t>
        </w:r>
        <w:r>
          <w:rPr>
            <w:noProof/>
            <w:webHidden/>
          </w:rPr>
          <w:fldChar w:fldCharType="end"/>
        </w:r>
      </w:hyperlink>
    </w:p>
    <w:p w14:paraId="248F73C8" w14:textId="3C06B015" w:rsidR="00D6584B" w:rsidRDefault="00D6584B">
      <w:pPr>
        <w:pStyle w:val="Verzeichnis2"/>
        <w:tabs>
          <w:tab w:val="right" w:leader="dot" w:pos="9296"/>
        </w:tabs>
        <w:rPr>
          <w:rFonts w:asciiTheme="minorHAnsi" w:eastAsiaTheme="minorEastAsia" w:hAnsiTheme="minorHAnsi" w:cstheme="minorBidi"/>
          <w:noProof/>
          <w:sz w:val="24"/>
        </w:rPr>
      </w:pPr>
      <w:hyperlink w:anchor="_Toc242173586" w:history="1">
        <w:r w:rsidRPr="00C852EF">
          <w:rPr>
            <w:rStyle w:val="Hyperlink"/>
            <w:noProof/>
          </w:rPr>
          <w:t>Sonnenstrahl</w:t>
        </w:r>
        <w:r>
          <w:rPr>
            <w:noProof/>
            <w:webHidden/>
          </w:rPr>
          <w:tab/>
        </w:r>
        <w:r>
          <w:rPr>
            <w:noProof/>
            <w:webHidden/>
          </w:rPr>
          <w:fldChar w:fldCharType="begin"/>
        </w:r>
        <w:r>
          <w:rPr>
            <w:noProof/>
            <w:webHidden/>
          </w:rPr>
          <w:instrText xml:space="preserve"> PAGEREF _Toc242173586 \h </w:instrText>
        </w:r>
        <w:r>
          <w:rPr>
            <w:noProof/>
            <w:webHidden/>
          </w:rPr>
        </w:r>
        <w:r>
          <w:rPr>
            <w:noProof/>
            <w:webHidden/>
          </w:rPr>
          <w:fldChar w:fldCharType="separate"/>
        </w:r>
        <w:r>
          <w:rPr>
            <w:noProof/>
            <w:webHidden/>
          </w:rPr>
          <w:t>59</w:t>
        </w:r>
        <w:r>
          <w:rPr>
            <w:noProof/>
            <w:webHidden/>
          </w:rPr>
          <w:fldChar w:fldCharType="end"/>
        </w:r>
      </w:hyperlink>
    </w:p>
    <w:p w14:paraId="2E5995D3" w14:textId="2FDC2413" w:rsidR="00D6584B" w:rsidRDefault="00D6584B">
      <w:pPr>
        <w:pStyle w:val="Verzeichnis2"/>
        <w:tabs>
          <w:tab w:val="right" w:leader="dot" w:pos="9296"/>
        </w:tabs>
        <w:rPr>
          <w:rFonts w:asciiTheme="minorHAnsi" w:eastAsiaTheme="minorEastAsia" w:hAnsiTheme="minorHAnsi" w:cstheme="minorBidi"/>
          <w:noProof/>
          <w:sz w:val="24"/>
        </w:rPr>
      </w:pPr>
      <w:hyperlink w:anchor="_Toc242173587" w:history="1">
        <w:r w:rsidRPr="00C852EF">
          <w:rPr>
            <w:rStyle w:val="Hyperlink"/>
            <w:noProof/>
          </w:rPr>
          <w:t>Was wäre wenn</w:t>
        </w:r>
        <w:r>
          <w:rPr>
            <w:noProof/>
            <w:webHidden/>
          </w:rPr>
          <w:tab/>
        </w:r>
        <w:r>
          <w:rPr>
            <w:noProof/>
            <w:webHidden/>
          </w:rPr>
          <w:fldChar w:fldCharType="begin"/>
        </w:r>
        <w:r>
          <w:rPr>
            <w:noProof/>
            <w:webHidden/>
          </w:rPr>
          <w:instrText xml:space="preserve"> PAGEREF _Toc242173587 \h </w:instrText>
        </w:r>
        <w:r>
          <w:rPr>
            <w:noProof/>
            <w:webHidden/>
          </w:rPr>
        </w:r>
        <w:r>
          <w:rPr>
            <w:noProof/>
            <w:webHidden/>
          </w:rPr>
          <w:fldChar w:fldCharType="separate"/>
        </w:r>
        <w:r>
          <w:rPr>
            <w:noProof/>
            <w:webHidden/>
          </w:rPr>
          <w:t>60</w:t>
        </w:r>
        <w:r>
          <w:rPr>
            <w:noProof/>
            <w:webHidden/>
          </w:rPr>
          <w:fldChar w:fldCharType="end"/>
        </w:r>
      </w:hyperlink>
    </w:p>
    <w:p w14:paraId="3DD59525" w14:textId="372EA14E" w:rsidR="00D6584B" w:rsidRDefault="00D6584B">
      <w:pPr>
        <w:pStyle w:val="Verzeichnis2"/>
        <w:tabs>
          <w:tab w:val="right" w:leader="dot" w:pos="9296"/>
        </w:tabs>
        <w:rPr>
          <w:rFonts w:asciiTheme="minorHAnsi" w:eastAsiaTheme="minorEastAsia" w:hAnsiTheme="minorHAnsi" w:cstheme="minorBidi"/>
          <w:noProof/>
          <w:sz w:val="24"/>
        </w:rPr>
      </w:pPr>
      <w:hyperlink w:anchor="_Toc242173588" w:history="1">
        <w:r w:rsidRPr="00C852EF">
          <w:rPr>
            <w:rStyle w:val="Hyperlink"/>
            <w:noProof/>
          </w:rPr>
          <w:t>Bestellrhythmus</w:t>
        </w:r>
        <w:r>
          <w:rPr>
            <w:noProof/>
            <w:webHidden/>
          </w:rPr>
          <w:tab/>
        </w:r>
        <w:r>
          <w:rPr>
            <w:noProof/>
            <w:webHidden/>
          </w:rPr>
          <w:fldChar w:fldCharType="begin"/>
        </w:r>
        <w:r>
          <w:rPr>
            <w:noProof/>
            <w:webHidden/>
          </w:rPr>
          <w:instrText xml:space="preserve"> PAGEREF _Toc242173588 \h </w:instrText>
        </w:r>
        <w:r>
          <w:rPr>
            <w:noProof/>
            <w:webHidden/>
          </w:rPr>
        </w:r>
        <w:r>
          <w:rPr>
            <w:noProof/>
            <w:webHidden/>
          </w:rPr>
          <w:fldChar w:fldCharType="separate"/>
        </w:r>
        <w:r>
          <w:rPr>
            <w:noProof/>
            <w:webHidden/>
          </w:rPr>
          <w:t>61</w:t>
        </w:r>
        <w:r>
          <w:rPr>
            <w:noProof/>
            <w:webHidden/>
          </w:rPr>
          <w:fldChar w:fldCharType="end"/>
        </w:r>
      </w:hyperlink>
    </w:p>
    <w:p w14:paraId="45C78FF2" w14:textId="75552DA4" w:rsidR="00D6584B" w:rsidRDefault="00D6584B">
      <w:pPr>
        <w:pStyle w:val="Verzeichnis2"/>
        <w:tabs>
          <w:tab w:val="right" w:leader="dot" w:pos="9296"/>
        </w:tabs>
        <w:rPr>
          <w:rFonts w:asciiTheme="minorHAnsi" w:eastAsiaTheme="minorEastAsia" w:hAnsiTheme="minorHAnsi" w:cstheme="minorBidi"/>
          <w:noProof/>
          <w:sz w:val="24"/>
        </w:rPr>
      </w:pPr>
      <w:hyperlink w:anchor="_Toc242173589" w:history="1">
        <w:r w:rsidRPr="00C852EF">
          <w:rPr>
            <w:rStyle w:val="Hyperlink"/>
            <w:noProof/>
          </w:rPr>
          <w:t>Kalender</w:t>
        </w:r>
        <w:r>
          <w:rPr>
            <w:noProof/>
            <w:webHidden/>
          </w:rPr>
          <w:tab/>
        </w:r>
        <w:r>
          <w:rPr>
            <w:noProof/>
            <w:webHidden/>
          </w:rPr>
          <w:fldChar w:fldCharType="begin"/>
        </w:r>
        <w:r>
          <w:rPr>
            <w:noProof/>
            <w:webHidden/>
          </w:rPr>
          <w:instrText xml:space="preserve"> PAGEREF _Toc242173589 \h </w:instrText>
        </w:r>
        <w:r>
          <w:rPr>
            <w:noProof/>
            <w:webHidden/>
          </w:rPr>
        </w:r>
        <w:r>
          <w:rPr>
            <w:noProof/>
            <w:webHidden/>
          </w:rPr>
          <w:fldChar w:fldCharType="separate"/>
        </w:r>
        <w:r>
          <w:rPr>
            <w:noProof/>
            <w:webHidden/>
          </w:rPr>
          <w:t>62</w:t>
        </w:r>
        <w:r>
          <w:rPr>
            <w:noProof/>
            <w:webHidden/>
          </w:rPr>
          <w:fldChar w:fldCharType="end"/>
        </w:r>
      </w:hyperlink>
    </w:p>
    <w:p w14:paraId="13EA1926" w14:textId="1D9D6A5C" w:rsidR="00D6584B" w:rsidRDefault="00D6584B">
      <w:pPr>
        <w:pStyle w:val="Verzeichnis2"/>
        <w:tabs>
          <w:tab w:val="right" w:leader="dot" w:pos="9296"/>
        </w:tabs>
        <w:rPr>
          <w:rFonts w:asciiTheme="minorHAnsi" w:eastAsiaTheme="minorEastAsia" w:hAnsiTheme="minorHAnsi" w:cstheme="minorBidi"/>
          <w:noProof/>
          <w:sz w:val="24"/>
        </w:rPr>
      </w:pPr>
      <w:hyperlink w:anchor="_Toc242173590" w:history="1">
        <w:r w:rsidRPr="00C852EF">
          <w:rPr>
            <w:rStyle w:val="Hyperlink"/>
            <w:noProof/>
          </w:rPr>
          <w:t>Artikel-Netzwerk</w:t>
        </w:r>
        <w:r>
          <w:rPr>
            <w:noProof/>
            <w:webHidden/>
          </w:rPr>
          <w:tab/>
        </w:r>
        <w:r>
          <w:rPr>
            <w:noProof/>
            <w:webHidden/>
          </w:rPr>
          <w:fldChar w:fldCharType="begin"/>
        </w:r>
        <w:r>
          <w:rPr>
            <w:noProof/>
            <w:webHidden/>
          </w:rPr>
          <w:instrText xml:space="preserve"> PAGEREF _Toc242173590 \h </w:instrText>
        </w:r>
        <w:r>
          <w:rPr>
            <w:noProof/>
            <w:webHidden/>
          </w:rPr>
        </w:r>
        <w:r>
          <w:rPr>
            <w:noProof/>
            <w:webHidden/>
          </w:rPr>
          <w:fldChar w:fldCharType="separate"/>
        </w:r>
        <w:r>
          <w:rPr>
            <w:noProof/>
            <w:webHidden/>
          </w:rPr>
          <w:t>62</w:t>
        </w:r>
        <w:r>
          <w:rPr>
            <w:noProof/>
            <w:webHidden/>
          </w:rPr>
          <w:fldChar w:fldCharType="end"/>
        </w:r>
      </w:hyperlink>
    </w:p>
    <w:p w14:paraId="16D37F4E" w14:textId="70416D06" w:rsidR="00D6584B" w:rsidRDefault="00D6584B">
      <w:pPr>
        <w:pStyle w:val="Verzeichnis2"/>
        <w:tabs>
          <w:tab w:val="right" w:leader="dot" w:pos="9296"/>
        </w:tabs>
        <w:rPr>
          <w:rFonts w:asciiTheme="minorHAnsi" w:eastAsiaTheme="minorEastAsia" w:hAnsiTheme="minorHAnsi" w:cstheme="minorBidi"/>
          <w:noProof/>
          <w:sz w:val="24"/>
        </w:rPr>
      </w:pPr>
      <w:hyperlink w:anchor="_Toc242173591" w:history="1">
        <w:r w:rsidRPr="00C852EF">
          <w:rPr>
            <w:rStyle w:val="Hyperlink"/>
            <w:noProof/>
          </w:rPr>
          <w:t>3D-Landschaft</w:t>
        </w:r>
        <w:r>
          <w:rPr>
            <w:noProof/>
            <w:webHidden/>
          </w:rPr>
          <w:tab/>
        </w:r>
        <w:r>
          <w:rPr>
            <w:noProof/>
            <w:webHidden/>
          </w:rPr>
          <w:fldChar w:fldCharType="begin"/>
        </w:r>
        <w:r>
          <w:rPr>
            <w:noProof/>
            <w:webHidden/>
          </w:rPr>
          <w:instrText xml:space="preserve"> PAGEREF _Toc242173591 \h </w:instrText>
        </w:r>
        <w:r>
          <w:rPr>
            <w:noProof/>
            <w:webHidden/>
          </w:rPr>
        </w:r>
        <w:r>
          <w:rPr>
            <w:noProof/>
            <w:webHidden/>
          </w:rPr>
          <w:fldChar w:fldCharType="separate"/>
        </w:r>
        <w:r>
          <w:rPr>
            <w:noProof/>
            <w:webHidden/>
          </w:rPr>
          <w:t>63</w:t>
        </w:r>
        <w:r>
          <w:rPr>
            <w:noProof/>
            <w:webHidden/>
          </w:rPr>
          <w:fldChar w:fldCharType="end"/>
        </w:r>
      </w:hyperlink>
    </w:p>
    <w:p w14:paraId="4AC7852A" w14:textId="441239B0" w:rsidR="00D6584B" w:rsidRDefault="00D6584B">
      <w:pPr>
        <w:pStyle w:val="Verzeichnis2"/>
        <w:tabs>
          <w:tab w:val="right" w:leader="dot" w:pos="9296"/>
        </w:tabs>
        <w:rPr>
          <w:rFonts w:asciiTheme="minorHAnsi" w:eastAsiaTheme="minorEastAsia" w:hAnsiTheme="minorHAnsi" w:cstheme="minorBidi"/>
          <w:noProof/>
          <w:sz w:val="24"/>
        </w:rPr>
      </w:pPr>
      <w:hyperlink w:anchor="_Toc242173592" w:history="1">
        <w:r w:rsidRPr="00C852EF">
          <w:rPr>
            <w:rStyle w:val="Hyperlink"/>
            <w:noProof/>
          </w:rPr>
          <w:t>Kennzahlen-Glossar</w:t>
        </w:r>
        <w:r>
          <w:rPr>
            <w:noProof/>
            <w:webHidden/>
          </w:rPr>
          <w:tab/>
        </w:r>
        <w:r>
          <w:rPr>
            <w:noProof/>
            <w:webHidden/>
          </w:rPr>
          <w:fldChar w:fldCharType="begin"/>
        </w:r>
        <w:r>
          <w:rPr>
            <w:noProof/>
            <w:webHidden/>
          </w:rPr>
          <w:instrText xml:space="preserve"> PAGEREF _Toc242173592 \h </w:instrText>
        </w:r>
        <w:r>
          <w:rPr>
            <w:noProof/>
            <w:webHidden/>
          </w:rPr>
        </w:r>
        <w:r>
          <w:rPr>
            <w:noProof/>
            <w:webHidden/>
          </w:rPr>
          <w:fldChar w:fldCharType="separate"/>
        </w:r>
        <w:r>
          <w:rPr>
            <w:noProof/>
            <w:webHidden/>
          </w:rPr>
          <w:t>64</w:t>
        </w:r>
        <w:r>
          <w:rPr>
            <w:noProof/>
            <w:webHidden/>
          </w:rPr>
          <w:fldChar w:fldCharType="end"/>
        </w:r>
      </w:hyperlink>
    </w:p>
    <w:p w14:paraId="634C6E14" w14:textId="3AC51D20" w:rsidR="00D6584B" w:rsidRDefault="00D6584B">
      <w:pPr>
        <w:pStyle w:val="Verzeichnis1"/>
        <w:tabs>
          <w:tab w:val="right" w:leader="dot" w:pos="9296"/>
        </w:tabs>
        <w:rPr>
          <w:rFonts w:asciiTheme="minorHAnsi" w:eastAsiaTheme="minorEastAsia" w:hAnsiTheme="minorHAnsi" w:cstheme="minorBidi"/>
          <w:b w:val="0"/>
          <w:noProof/>
          <w:sz w:val="24"/>
        </w:rPr>
      </w:pPr>
      <w:hyperlink w:anchor="_Toc242173593" w:history="1">
        <w:r w:rsidRPr="00C852EF">
          <w:rPr>
            <w:rStyle w:val="Hyperlink"/>
            <w:noProof/>
          </w:rPr>
          <w:t>Logistik</w:t>
        </w:r>
        <w:r>
          <w:rPr>
            <w:noProof/>
            <w:webHidden/>
          </w:rPr>
          <w:tab/>
        </w:r>
        <w:r>
          <w:rPr>
            <w:noProof/>
            <w:webHidden/>
          </w:rPr>
          <w:fldChar w:fldCharType="begin"/>
        </w:r>
        <w:r>
          <w:rPr>
            <w:noProof/>
            <w:webHidden/>
          </w:rPr>
          <w:instrText xml:space="preserve"> PAGEREF _Toc242173593 \h </w:instrText>
        </w:r>
        <w:r>
          <w:rPr>
            <w:noProof/>
            <w:webHidden/>
          </w:rPr>
        </w:r>
        <w:r>
          <w:rPr>
            <w:noProof/>
            <w:webHidden/>
          </w:rPr>
          <w:fldChar w:fldCharType="separate"/>
        </w:r>
        <w:r>
          <w:rPr>
            <w:noProof/>
            <w:webHidden/>
          </w:rPr>
          <w:t>66</w:t>
        </w:r>
        <w:r>
          <w:rPr>
            <w:noProof/>
            <w:webHidden/>
          </w:rPr>
          <w:fldChar w:fldCharType="end"/>
        </w:r>
      </w:hyperlink>
    </w:p>
    <w:p w14:paraId="0627DC98" w14:textId="5D633AB4" w:rsidR="00D6584B" w:rsidRDefault="00D6584B">
      <w:pPr>
        <w:pStyle w:val="Verzeichnis2"/>
        <w:tabs>
          <w:tab w:val="right" w:leader="dot" w:pos="9296"/>
        </w:tabs>
        <w:rPr>
          <w:rFonts w:asciiTheme="minorHAnsi" w:eastAsiaTheme="minorEastAsia" w:hAnsiTheme="minorHAnsi" w:cstheme="minorBidi"/>
          <w:noProof/>
          <w:sz w:val="24"/>
        </w:rPr>
      </w:pPr>
      <w:hyperlink w:anchor="_Toc242173594" w:history="1">
        <w:r w:rsidRPr="00C852EF">
          <w:rPr>
            <w:rStyle w:val="Hyperlink"/>
            <w:noProof/>
          </w:rPr>
          <w:t>Stücklistenanalyse</w:t>
        </w:r>
        <w:r>
          <w:rPr>
            <w:noProof/>
            <w:webHidden/>
          </w:rPr>
          <w:tab/>
        </w:r>
        <w:r>
          <w:rPr>
            <w:noProof/>
            <w:webHidden/>
          </w:rPr>
          <w:fldChar w:fldCharType="begin"/>
        </w:r>
        <w:r>
          <w:rPr>
            <w:noProof/>
            <w:webHidden/>
          </w:rPr>
          <w:instrText xml:space="preserve"> PAGEREF _Toc242173594 \h </w:instrText>
        </w:r>
        <w:r>
          <w:rPr>
            <w:noProof/>
            <w:webHidden/>
          </w:rPr>
        </w:r>
        <w:r>
          <w:rPr>
            <w:noProof/>
            <w:webHidden/>
          </w:rPr>
          <w:fldChar w:fldCharType="separate"/>
        </w:r>
        <w:r>
          <w:rPr>
            <w:noProof/>
            <w:webHidden/>
          </w:rPr>
          <w:t>66</w:t>
        </w:r>
        <w:r>
          <w:rPr>
            <w:noProof/>
            <w:webHidden/>
          </w:rPr>
          <w:fldChar w:fldCharType="end"/>
        </w:r>
      </w:hyperlink>
    </w:p>
    <w:p w14:paraId="42467934" w14:textId="3D886F5F" w:rsidR="00D6584B" w:rsidRDefault="00D6584B">
      <w:pPr>
        <w:pStyle w:val="Verzeichnis2"/>
        <w:tabs>
          <w:tab w:val="right" w:leader="dot" w:pos="9296"/>
        </w:tabs>
        <w:rPr>
          <w:rFonts w:asciiTheme="minorHAnsi" w:eastAsiaTheme="minorEastAsia" w:hAnsiTheme="minorHAnsi" w:cstheme="minorBidi"/>
          <w:noProof/>
          <w:sz w:val="24"/>
        </w:rPr>
      </w:pPr>
      <w:hyperlink w:anchor="_Toc242173595" w:history="1">
        <w:r w:rsidRPr="00C852EF">
          <w:rPr>
            <w:rStyle w:val="Hyperlink"/>
            <w:noProof/>
          </w:rPr>
          <w:t>Materialdisposition &amp; Fehlteile</w:t>
        </w:r>
        <w:r>
          <w:rPr>
            <w:noProof/>
            <w:webHidden/>
          </w:rPr>
          <w:tab/>
        </w:r>
        <w:r>
          <w:rPr>
            <w:noProof/>
            <w:webHidden/>
          </w:rPr>
          <w:fldChar w:fldCharType="begin"/>
        </w:r>
        <w:r>
          <w:rPr>
            <w:noProof/>
            <w:webHidden/>
          </w:rPr>
          <w:instrText xml:space="preserve"> PAGEREF _Toc242173595 \h </w:instrText>
        </w:r>
        <w:r>
          <w:rPr>
            <w:noProof/>
            <w:webHidden/>
          </w:rPr>
        </w:r>
        <w:r>
          <w:rPr>
            <w:noProof/>
            <w:webHidden/>
          </w:rPr>
          <w:fldChar w:fldCharType="separate"/>
        </w:r>
        <w:r>
          <w:rPr>
            <w:noProof/>
            <w:webHidden/>
          </w:rPr>
          <w:t>67</w:t>
        </w:r>
        <w:r>
          <w:rPr>
            <w:noProof/>
            <w:webHidden/>
          </w:rPr>
          <w:fldChar w:fldCharType="end"/>
        </w:r>
      </w:hyperlink>
    </w:p>
    <w:p w14:paraId="24A48C65" w14:textId="54B1CE95" w:rsidR="00D6584B" w:rsidRDefault="00D6584B">
      <w:pPr>
        <w:pStyle w:val="Verzeichnis2"/>
        <w:tabs>
          <w:tab w:val="right" w:leader="dot" w:pos="9296"/>
        </w:tabs>
        <w:rPr>
          <w:rFonts w:asciiTheme="minorHAnsi" w:eastAsiaTheme="minorEastAsia" w:hAnsiTheme="minorHAnsi" w:cstheme="minorBidi"/>
          <w:noProof/>
          <w:sz w:val="24"/>
        </w:rPr>
      </w:pPr>
      <w:hyperlink w:anchor="_Toc242173596" w:history="1">
        <w:r w:rsidRPr="00C852EF">
          <w:rPr>
            <w:rStyle w:val="Hyperlink"/>
            <w:noProof/>
          </w:rPr>
          <w:t>Logistik live</w:t>
        </w:r>
        <w:r>
          <w:rPr>
            <w:noProof/>
            <w:webHidden/>
          </w:rPr>
          <w:tab/>
        </w:r>
        <w:r>
          <w:rPr>
            <w:noProof/>
            <w:webHidden/>
          </w:rPr>
          <w:fldChar w:fldCharType="begin"/>
        </w:r>
        <w:r>
          <w:rPr>
            <w:noProof/>
            <w:webHidden/>
          </w:rPr>
          <w:instrText xml:space="preserve"> PAGEREF _Toc242173596 \h </w:instrText>
        </w:r>
        <w:r>
          <w:rPr>
            <w:noProof/>
            <w:webHidden/>
          </w:rPr>
        </w:r>
        <w:r>
          <w:rPr>
            <w:noProof/>
            <w:webHidden/>
          </w:rPr>
          <w:fldChar w:fldCharType="separate"/>
        </w:r>
        <w:r>
          <w:rPr>
            <w:noProof/>
            <w:webHidden/>
          </w:rPr>
          <w:t>69</w:t>
        </w:r>
        <w:r>
          <w:rPr>
            <w:noProof/>
            <w:webHidden/>
          </w:rPr>
          <w:fldChar w:fldCharType="end"/>
        </w:r>
      </w:hyperlink>
    </w:p>
    <w:p w14:paraId="57AAC3A0" w14:textId="266C31DD" w:rsidR="00D6584B" w:rsidRDefault="00D6584B">
      <w:pPr>
        <w:pStyle w:val="Verzeichnis2"/>
        <w:tabs>
          <w:tab w:val="right" w:leader="dot" w:pos="9296"/>
        </w:tabs>
        <w:rPr>
          <w:rFonts w:asciiTheme="minorHAnsi" w:eastAsiaTheme="minorEastAsia" w:hAnsiTheme="minorHAnsi" w:cstheme="minorBidi"/>
          <w:noProof/>
          <w:sz w:val="24"/>
        </w:rPr>
      </w:pPr>
      <w:hyperlink w:anchor="_Toc242173597" w:history="1">
        <w:r w:rsidRPr="00C852EF">
          <w:rPr>
            <w:rStyle w:val="Hyperlink"/>
            <w:noProof/>
          </w:rPr>
          <w:t>Original- und Live-Übersicht</w:t>
        </w:r>
        <w:r>
          <w:rPr>
            <w:noProof/>
            <w:webHidden/>
          </w:rPr>
          <w:tab/>
        </w:r>
        <w:r>
          <w:rPr>
            <w:noProof/>
            <w:webHidden/>
          </w:rPr>
          <w:fldChar w:fldCharType="begin"/>
        </w:r>
        <w:r>
          <w:rPr>
            <w:noProof/>
            <w:webHidden/>
          </w:rPr>
          <w:instrText xml:space="preserve"> PAGEREF _Toc242173597 \h </w:instrText>
        </w:r>
        <w:r>
          <w:rPr>
            <w:noProof/>
            <w:webHidden/>
          </w:rPr>
        </w:r>
        <w:r>
          <w:rPr>
            <w:noProof/>
            <w:webHidden/>
          </w:rPr>
          <w:fldChar w:fldCharType="separate"/>
        </w:r>
        <w:r>
          <w:rPr>
            <w:noProof/>
            <w:webHidden/>
          </w:rPr>
          <w:t>70</w:t>
        </w:r>
        <w:r>
          <w:rPr>
            <w:noProof/>
            <w:webHidden/>
          </w:rPr>
          <w:fldChar w:fldCharType="end"/>
        </w:r>
      </w:hyperlink>
    </w:p>
    <w:p w14:paraId="4D1FAF29" w14:textId="635040DD" w:rsidR="00D6584B" w:rsidRDefault="00D6584B">
      <w:pPr>
        <w:pStyle w:val="Verzeichnis2"/>
        <w:tabs>
          <w:tab w:val="right" w:leader="dot" w:pos="9296"/>
        </w:tabs>
        <w:rPr>
          <w:rFonts w:asciiTheme="minorHAnsi" w:eastAsiaTheme="minorEastAsia" w:hAnsiTheme="minorHAnsi" w:cstheme="minorBidi"/>
          <w:noProof/>
          <w:sz w:val="24"/>
        </w:rPr>
      </w:pPr>
      <w:hyperlink w:anchor="_Toc242173598" w:history="1">
        <w:r w:rsidRPr="00C852EF">
          <w:rPr>
            <w:rStyle w:val="Hyperlink"/>
            <w:noProof/>
          </w:rPr>
          <w:t>3D-Lager</w:t>
        </w:r>
        <w:r>
          <w:rPr>
            <w:noProof/>
            <w:webHidden/>
          </w:rPr>
          <w:tab/>
        </w:r>
        <w:r>
          <w:rPr>
            <w:noProof/>
            <w:webHidden/>
          </w:rPr>
          <w:fldChar w:fldCharType="begin"/>
        </w:r>
        <w:r>
          <w:rPr>
            <w:noProof/>
            <w:webHidden/>
          </w:rPr>
          <w:instrText xml:space="preserve"> PAGEREF _Toc242173598 \h </w:instrText>
        </w:r>
        <w:r>
          <w:rPr>
            <w:noProof/>
            <w:webHidden/>
          </w:rPr>
        </w:r>
        <w:r>
          <w:rPr>
            <w:noProof/>
            <w:webHidden/>
          </w:rPr>
          <w:fldChar w:fldCharType="separate"/>
        </w:r>
        <w:r>
          <w:rPr>
            <w:noProof/>
            <w:webHidden/>
          </w:rPr>
          <w:t>70</w:t>
        </w:r>
        <w:r>
          <w:rPr>
            <w:noProof/>
            <w:webHidden/>
          </w:rPr>
          <w:fldChar w:fldCharType="end"/>
        </w:r>
      </w:hyperlink>
    </w:p>
    <w:p w14:paraId="538F9029" w14:textId="46C895F2" w:rsidR="00D6584B" w:rsidRDefault="00D6584B">
      <w:pPr>
        <w:pStyle w:val="Verzeichnis2"/>
        <w:tabs>
          <w:tab w:val="right" w:leader="dot" w:pos="9296"/>
        </w:tabs>
        <w:rPr>
          <w:rFonts w:asciiTheme="minorHAnsi" w:eastAsiaTheme="minorEastAsia" w:hAnsiTheme="minorHAnsi" w:cstheme="minorBidi"/>
          <w:noProof/>
          <w:sz w:val="24"/>
        </w:rPr>
      </w:pPr>
      <w:hyperlink w:anchor="_Toc242173599" w:history="1">
        <w:r w:rsidRPr="00C852EF">
          <w:rPr>
            <w:rStyle w:val="Hyperlink"/>
            <w:noProof/>
          </w:rPr>
          <w:t>Produktivität</w:t>
        </w:r>
        <w:r>
          <w:rPr>
            <w:noProof/>
            <w:webHidden/>
          </w:rPr>
          <w:tab/>
        </w:r>
        <w:r>
          <w:rPr>
            <w:noProof/>
            <w:webHidden/>
          </w:rPr>
          <w:fldChar w:fldCharType="begin"/>
        </w:r>
        <w:r>
          <w:rPr>
            <w:noProof/>
            <w:webHidden/>
          </w:rPr>
          <w:instrText xml:space="preserve"> PAGEREF _Toc242173599 \h </w:instrText>
        </w:r>
        <w:r>
          <w:rPr>
            <w:noProof/>
            <w:webHidden/>
          </w:rPr>
        </w:r>
        <w:r>
          <w:rPr>
            <w:noProof/>
            <w:webHidden/>
          </w:rPr>
          <w:fldChar w:fldCharType="separate"/>
        </w:r>
        <w:r>
          <w:rPr>
            <w:noProof/>
            <w:webHidden/>
          </w:rPr>
          <w:t>71</w:t>
        </w:r>
        <w:r>
          <w:rPr>
            <w:noProof/>
            <w:webHidden/>
          </w:rPr>
          <w:fldChar w:fldCharType="end"/>
        </w:r>
      </w:hyperlink>
    </w:p>
    <w:p w14:paraId="459A4DAF" w14:textId="1812C337" w:rsidR="00D6584B" w:rsidRDefault="00D6584B">
      <w:pPr>
        <w:pStyle w:val="Verzeichnis2"/>
        <w:tabs>
          <w:tab w:val="right" w:leader="dot" w:pos="9296"/>
        </w:tabs>
        <w:rPr>
          <w:rFonts w:asciiTheme="minorHAnsi" w:eastAsiaTheme="minorEastAsia" w:hAnsiTheme="minorHAnsi" w:cstheme="minorBidi"/>
          <w:noProof/>
          <w:sz w:val="24"/>
        </w:rPr>
      </w:pPr>
      <w:hyperlink w:anchor="_Toc242173600" w:history="1">
        <w:r w:rsidRPr="00C852EF">
          <w:rPr>
            <w:rStyle w:val="Hyperlink"/>
            <w:noProof/>
          </w:rPr>
          <w:t>Leistung je Person (nur nach Anmeldung)</w:t>
        </w:r>
        <w:r>
          <w:rPr>
            <w:noProof/>
            <w:webHidden/>
          </w:rPr>
          <w:tab/>
        </w:r>
        <w:r>
          <w:rPr>
            <w:noProof/>
            <w:webHidden/>
          </w:rPr>
          <w:fldChar w:fldCharType="begin"/>
        </w:r>
        <w:r>
          <w:rPr>
            <w:noProof/>
            <w:webHidden/>
          </w:rPr>
          <w:instrText xml:space="preserve"> PAGEREF _Toc242173600 \h </w:instrText>
        </w:r>
        <w:r>
          <w:rPr>
            <w:noProof/>
            <w:webHidden/>
          </w:rPr>
        </w:r>
        <w:r>
          <w:rPr>
            <w:noProof/>
            <w:webHidden/>
          </w:rPr>
          <w:fldChar w:fldCharType="separate"/>
        </w:r>
        <w:r>
          <w:rPr>
            <w:noProof/>
            <w:webHidden/>
          </w:rPr>
          <w:t>72</w:t>
        </w:r>
        <w:r>
          <w:rPr>
            <w:noProof/>
            <w:webHidden/>
          </w:rPr>
          <w:fldChar w:fldCharType="end"/>
        </w:r>
      </w:hyperlink>
    </w:p>
    <w:p w14:paraId="4BA315C7" w14:textId="4BB91C19" w:rsidR="00D6584B" w:rsidRDefault="00D6584B">
      <w:pPr>
        <w:pStyle w:val="Verzeichnis2"/>
        <w:tabs>
          <w:tab w:val="right" w:leader="dot" w:pos="9296"/>
        </w:tabs>
        <w:rPr>
          <w:rFonts w:asciiTheme="minorHAnsi" w:eastAsiaTheme="minorEastAsia" w:hAnsiTheme="minorHAnsi" w:cstheme="minorBidi"/>
          <w:noProof/>
          <w:sz w:val="24"/>
        </w:rPr>
      </w:pPr>
      <w:hyperlink w:anchor="_Toc242173601" w:history="1">
        <w:r w:rsidRPr="00C852EF">
          <w:rPr>
            <w:rStyle w:val="Hyperlink"/>
            <w:noProof/>
          </w:rPr>
          <w:t>Kapazität</w:t>
        </w:r>
        <w:r>
          <w:rPr>
            <w:noProof/>
            <w:webHidden/>
          </w:rPr>
          <w:tab/>
        </w:r>
        <w:r>
          <w:rPr>
            <w:noProof/>
            <w:webHidden/>
          </w:rPr>
          <w:fldChar w:fldCharType="begin"/>
        </w:r>
        <w:r>
          <w:rPr>
            <w:noProof/>
            <w:webHidden/>
          </w:rPr>
          <w:instrText xml:space="preserve"> PAGEREF _Toc242173601 \h </w:instrText>
        </w:r>
        <w:r>
          <w:rPr>
            <w:noProof/>
            <w:webHidden/>
          </w:rPr>
        </w:r>
        <w:r>
          <w:rPr>
            <w:noProof/>
            <w:webHidden/>
          </w:rPr>
          <w:fldChar w:fldCharType="separate"/>
        </w:r>
        <w:r>
          <w:rPr>
            <w:noProof/>
            <w:webHidden/>
          </w:rPr>
          <w:t>72</w:t>
        </w:r>
        <w:r>
          <w:rPr>
            <w:noProof/>
            <w:webHidden/>
          </w:rPr>
          <w:fldChar w:fldCharType="end"/>
        </w:r>
      </w:hyperlink>
    </w:p>
    <w:p w14:paraId="4A876003" w14:textId="6871476A" w:rsidR="00D6584B" w:rsidRDefault="00D6584B">
      <w:pPr>
        <w:pStyle w:val="Verzeichnis2"/>
        <w:tabs>
          <w:tab w:val="right" w:leader="dot" w:pos="9296"/>
        </w:tabs>
        <w:rPr>
          <w:rFonts w:asciiTheme="minorHAnsi" w:eastAsiaTheme="minorEastAsia" w:hAnsiTheme="minorHAnsi" w:cstheme="minorBidi"/>
          <w:noProof/>
          <w:sz w:val="24"/>
        </w:rPr>
      </w:pPr>
      <w:hyperlink w:anchor="_Toc242173602" w:history="1">
        <w:r w:rsidRPr="00C852EF">
          <w:rPr>
            <w:rStyle w:val="Hyperlink"/>
            <w:noProof/>
          </w:rPr>
          <w:t>Verwendung &amp; Risiko</w:t>
        </w:r>
        <w:r>
          <w:rPr>
            <w:noProof/>
            <w:webHidden/>
          </w:rPr>
          <w:tab/>
        </w:r>
        <w:r>
          <w:rPr>
            <w:noProof/>
            <w:webHidden/>
          </w:rPr>
          <w:fldChar w:fldCharType="begin"/>
        </w:r>
        <w:r>
          <w:rPr>
            <w:noProof/>
            <w:webHidden/>
          </w:rPr>
          <w:instrText xml:space="preserve"> PAGEREF _Toc242173602 \h </w:instrText>
        </w:r>
        <w:r>
          <w:rPr>
            <w:noProof/>
            <w:webHidden/>
          </w:rPr>
        </w:r>
        <w:r>
          <w:rPr>
            <w:noProof/>
            <w:webHidden/>
          </w:rPr>
          <w:fldChar w:fldCharType="separate"/>
        </w:r>
        <w:r>
          <w:rPr>
            <w:noProof/>
            <w:webHidden/>
          </w:rPr>
          <w:t>74</w:t>
        </w:r>
        <w:r>
          <w:rPr>
            <w:noProof/>
            <w:webHidden/>
          </w:rPr>
          <w:fldChar w:fldCharType="end"/>
        </w:r>
      </w:hyperlink>
    </w:p>
    <w:p w14:paraId="467B426F" w14:textId="55A2BDEC" w:rsidR="00D6584B" w:rsidRDefault="00D6584B">
      <w:pPr>
        <w:pStyle w:val="Verzeichnis2"/>
        <w:tabs>
          <w:tab w:val="right" w:leader="dot" w:pos="9296"/>
        </w:tabs>
        <w:rPr>
          <w:rFonts w:asciiTheme="minorHAnsi" w:eastAsiaTheme="minorEastAsia" w:hAnsiTheme="minorHAnsi" w:cstheme="minorBidi"/>
          <w:noProof/>
          <w:sz w:val="24"/>
        </w:rPr>
      </w:pPr>
      <w:hyperlink w:anchor="_Toc242173603" w:history="1">
        <w:r w:rsidRPr="00C852EF">
          <w:rPr>
            <w:rStyle w:val="Hyperlink"/>
            <w:noProof/>
          </w:rPr>
          <w:t>Dispositionsprüfung</w:t>
        </w:r>
        <w:r>
          <w:rPr>
            <w:noProof/>
            <w:webHidden/>
          </w:rPr>
          <w:tab/>
        </w:r>
        <w:r>
          <w:rPr>
            <w:noProof/>
            <w:webHidden/>
          </w:rPr>
          <w:fldChar w:fldCharType="begin"/>
        </w:r>
        <w:r>
          <w:rPr>
            <w:noProof/>
            <w:webHidden/>
          </w:rPr>
          <w:instrText xml:space="preserve"> PAGEREF _Toc242173603 \h </w:instrText>
        </w:r>
        <w:r>
          <w:rPr>
            <w:noProof/>
            <w:webHidden/>
          </w:rPr>
        </w:r>
        <w:r>
          <w:rPr>
            <w:noProof/>
            <w:webHidden/>
          </w:rPr>
          <w:fldChar w:fldCharType="separate"/>
        </w:r>
        <w:r>
          <w:rPr>
            <w:noProof/>
            <w:webHidden/>
          </w:rPr>
          <w:t>75</w:t>
        </w:r>
        <w:r>
          <w:rPr>
            <w:noProof/>
            <w:webHidden/>
          </w:rPr>
          <w:fldChar w:fldCharType="end"/>
        </w:r>
      </w:hyperlink>
    </w:p>
    <w:p w14:paraId="01B07305" w14:textId="0BE07965" w:rsidR="00D6584B" w:rsidRDefault="00D6584B">
      <w:pPr>
        <w:pStyle w:val="Verzeichnis2"/>
        <w:tabs>
          <w:tab w:val="right" w:leader="dot" w:pos="9296"/>
        </w:tabs>
        <w:rPr>
          <w:rFonts w:asciiTheme="minorHAnsi" w:eastAsiaTheme="minorEastAsia" w:hAnsiTheme="minorHAnsi" w:cstheme="minorBidi"/>
          <w:noProof/>
          <w:sz w:val="24"/>
        </w:rPr>
      </w:pPr>
      <w:hyperlink w:anchor="_Toc242173604" w:history="1">
        <w:r w:rsidRPr="00C852EF">
          <w:rPr>
            <w:rStyle w:val="Hyperlink"/>
            <w:noProof/>
          </w:rPr>
          <w:t>Kennzahlen-Glossar</w:t>
        </w:r>
        <w:r>
          <w:rPr>
            <w:noProof/>
            <w:webHidden/>
          </w:rPr>
          <w:tab/>
        </w:r>
        <w:r>
          <w:rPr>
            <w:noProof/>
            <w:webHidden/>
          </w:rPr>
          <w:fldChar w:fldCharType="begin"/>
        </w:r>
        <w:r>
          <w:rPr>
            <w:noProof/>
            <w:webHidden/>
          </w:rPr>
          <w:instrText xml:space="preserve"> PAGEREF _Toc242173604 \h </w:instrText>
        </w:r>
        <w:r>
          <w:rPr>
            <w:noProof/>
            <w:webHidden/>
          </w:rPr>
        </w:r>
        <w:r>
          <w:rPr>
            <w:noProof/>
            <w:webHidden/>
          </w:rPr>
          <w:fldChar w:fldCharType="separate"/>
        </w:r>
        <w:r>
          <w:rPr>
            <w:noProof/>
            <w:webHidden/>
          </w:rPr>
          <w:t>76</w:t>
        </w:r>
        <w:r>
          <w:rPr>
            <w:noProof/>
            <w:webHidden/>
          </w:rPr>
          <w:fldChar w:fldCharType="end"/>
        </w:r>
      </w:hyperlink>
    </w:p>
    <w:p w14:paraId="6939405C" w14:textId="67A23826" w:rsidR="00D6584B" w:rsidRDefault="00D6584B">
      <w:pPr>
        <w:pStyle w:val="Verzeichnis1"/>
        <w:tabs>
          <w:tab w:val="right" w:leader="dot" w:pos="9296"/>
        </w:tabs>
        <w:rPr>
          <w:rFonts w:asciiTheme="minorHAnsi" w:eastAsiaTheme="minorEastAsia" w:hAnsiTheme="minorHAnsi" w:cstheme="minorBidi"/>
          <w:b w:val="0"/>
          <w:noProof/>
          <w:sz w:val="24"/>
        </w:rPr>
      </w:pPr>
      <w:hyperlink w:anchor="_Toc242173605" w:history="1">
        <w:r w:rsidRPr="00C852EF">
          <w:rPr>
            <w:rStyle w:val="Hyperlink"/>
            <w:noProof/>
          </w:rPr>
          <w:t>HR</w:t>
        </w:r>
        <w:r>
          <w:rPr>
            <w:noProof/>
            <w:webHidden/>
          </w:rPr>
          <w:tab/>
        </w:r>
        <w:r>
          <w:rPr>
            <w:noProof/>
            <w:webHidden/>
          </w:rPr>
          <w:fldChar w:fldCharType="begin"/>
        </w:r>
        <w:r>
          <w:rPr>
            <w:noProof/>
            <w:webHidden/>
          </w:rPr>
          <w:instrText xml:space="preserve"> PAGEREF _Toc242173605 \h </w:instrText>
        </w:r>
        <w:r>
          <w:rPr>
            <w:noProof/>
            <w:webHidden/>
          </w:rPr>
        </w:r>
        <w:r>
          <w:rPr>
            <w:noProof/>
            <w:webHidden/>
          </w:rPr>
          <w:fldChar w:fldCharType="separate"/>
        </w:r>
        <w:r>
          <w:rPr>
            <w:noProof/>
            <w:webHidden/>
          </w:rPr>
          <w:t>78</w:t>
        </w:r>
        <w:r>
          <w:rPr>
            <w:noProof/>
            <w:webHidden/>
          </w:rPr>
          <w:fldChar w:fldCharType="end"/>
        </w:r>
      </w:hyperlink>
    </w:p>
    <w:p w14:paraId="5466F672" w14:textId="1C0BD92D" w:rsidR="00D6584B" w:rsidRDefault="00D6584B">
      <w:pPr>
        <w:pStyle w:val="Verzeichnis2"/>
        <w:tabs>
          <w:tab w:val="right" w:leader="dot" w:pos="9296"/>
        </w:tabs>
        <w:rPr>
          <w:rFonts w:asciiTheme="minorHAnsi" w:eastAsiaTheme="minorEastAsia" w:hAnsiTheme="minorHAnsi" w:cstheme="minorBidi"/>
          <w:noProof/>
          <w:sz w:val="24"/>
        </w:rPr>
      </w:pPr>
      <w:hyperlink w:anchor="_Toc242173606" w:history="1">
        <w:r w:rsidRPr="00C852EF">
          <w:rPr>
            <w:rStyle w:val="Hyperlink"/>
            <w:noProof/>
          </w:rPr>
          <w:t>HR Dashboard</w:t>
        </w:r>
        <w:r>
          <w:rPr>
            <w:noProof/>
            <w:webHidden/>
          </w:rPr>
          <w:tab/>
        </w:r>
        <w:r>
          <w:rPr>
            <w:noProof/>
            <w:webHidden/>
          </w:rPr>
          <w:fldChar w:fldCharType="begin"/>
        </w:r>
        <w:r>
          <w:rPr>
            <w:noProof/>
            <w:webHidden/>
          </w:rPr>
          <w:instrText xml:space="preserve"> PAGEREF _Toc242173606 \h </w:instrText>
        </w:r>
        <w:r>
          <w:rPr>
            <w:noProof/>
            <w:webHidden/>
          </w:rPr>
        </w:r>
        <w:r>
          <w:rPr>
            <w:noProof/>
            <w:webHidden/>
          </w:rPr>
          <w:fldChar w:fldCharType="separate"/>
        </w:r>
        <w:r>
          <w:rPr>
            <w:noProof/>
            <w:webHidden/>
          </w:rPr>
          <w:t>78</w:t>
        </w:r>
        <w:r>
          <w:rPr>
            <w:noProof/>
            <w:webHidden/>
          </w:rPr>
          <w:fldChar w:fldCharType="end"/>
        </w:r>
      </w:hyperlink>
    </w:p>
    <w:p w14:paraId="0D0948E9" w14:textId="005C74A1" w:rsidR="00D6584B" w:rsidRDefault="00D6584B">
      <w:pPr>
        <w:pStyle w:val="Verzeichnis2"/>
        <w:tabs>
          <w:tab w:val="right" w:leader="dot" w:pos="9296"/>
        </w:tabs>
        <w:rPr>
          <w:rFonts w:asciiTheme="minorHAnsi" w:eastAsiaTheme="minorEastAsia" w:hAnsiTheme="minorHAnsi" w:cstheme="minorBidi"/>
          <w:noProof/>
          <w:sz w:val="24"/>
        </w:rPr>
      </w:pPr>
      <w:hyperlink w:anchor="_Toc242173607" w:history="1">
        <w:r w:rsidRPr="00C852EF">
          <w:rPr>
            <w:rStyle w:val="Hyperlink"/>
            <w:noProof/>
          </w:rPr>
          <w:t>Überblick</w:t>
        </w:r>
        <w:r>
          <w:rPr>
            <w:noProof/>
            <w:webHidden/>
          </w:rPr>
          <w:tab/>
        </w:r>
        <w:r>
          <w:rPr>
            <w:noProof/>
            <w:webHidden/>
          </w:rPr>
          <w:fldChar w:fldCharType="begin"/>
        </w:r>
        <w:r>
          <w:rPr>
            <w:noProof/>
            <w:webHidden/>
          </w:rPr>
          <w:instrText xml:space="preserve"> PAGEREF _Toc242173607 \h </w:instrText>
        </w:r>
        <w:r>
          <w:rPr>
            <w:noProof/>
            <w:webHidden/>
          </w:rPr>
        </w:r>
        <w:r>
          <w:rPr>
            <w:noProof/>
            <w:webHidden/>
          </w:rPr>
          <w:fldChar w:fldCharType="separate"/>
        </w:r>
        <w:r>
          <w:rPr>
            <w:noProof/>
            <w:webHidden/>
          </w:rPr>
          <w:t>80</w:t>
        </w:r>
        <w:r>
          <w:rPr>
            <w:noProof/>
            <w:webHidden/>
          </w:rPr>
          <w:fldChar w:fldCharType="end"/>
        </w:r>
      </w:hyperlink>
    </w:p>
    <w:p w14:paraId="383ECFC9" w14:textId="04BAF4EF" w:rsidR="00D6584B" w:rsidRDefault="00D6584B">
      <w:pPr>
        <w:pStyle w:val="Verzeichnis2"/>
        <w:tabs>
          <w:tab w:val="right" w:leader="dot" w:pos="9296"/>
        </w:tabs>
        <w:rPr>
          <w:rFonts w:asciiTheme="minorHAnsi" w:eastAsiaTheme="minorEastAsia" w:hAnsiTheme="minorHAnsi" w:cstheme="minorBidi"/>
          <w:noProof/>
          <w:sz w:val="24"/>
        </w:rPr>
      </w:pPr>
      <w:hyperlink w:anchor="_Toc242173608" w:history="1">
        <w:r w:rsidRPr="00C852EF">
          <w:rPr>
            <w:rStyle w:val="Hyperlink"/>
            <w:noProof/>
          </w:rPr>
          <w:t>Fluktuation</w:t>
        </w:r>
        <w:r>
          <w:rPr>
            <w:noProof/>
            <w:webHidden/>
          </w:rPr>
          <w:tab/>
        </w:r>
        <w:r>
          <w:rPr>
            <w:noProof/>
            <w:webHidden/>
          </w:rPr>
          <w:fldChar w:fldCharType="begin"/>
        </w:r>
        <w:r>
          <w:rPr>
            <w:noProof/>
            <w:webHidden/>
          </w:rPr>
          <w:instrText xml:space="preserve"> PAGEREF _Toc242173608 \h </w:instrText>
        </w:r>
        <w:r>
          <w:rPr>
            <w:noProof/>
            <w:webHidden/>
          </w:rPr>
        </w:r>
        <w:r>
          <w:rPr>
            <w:noProof/>
            <w:webHidden/>
          </w:rPr>
          <w:fldChar w:fldCharType="separate"/>
        </w:r>
        <w:r>
          <w:rPr>
            <w:noProof/>
            <w:webHidden/>
          </w:rPr>
          <w:t>80</w:t>
        </w:r>
        <w:r>
          <w:rPr>
            <w:noProof/>
            <w:webHidden/>
          </w:rPr>
          <w:fldChar w:fldCharType="end"/>
        </w:r>
      </w:hyperlink>
    </w:p>
    <w:p w14:paraId="5CB63440" w14:textId="78F5DB5D" w:rsidR="00D6584B" w:rsidRDefault="00D6584B">
      <w:pPr>
        <w:pStyle w:val="Verzeichnis2"/>
        <w:tabs>
          <w:tab w:val="right" w:leader="dot" w:pos="9296"/>
        </w:tabs>
        <w:rPr>
          <w:rFonts w:asciiTheme="minorHAnsi" w:eastAsiaTheme="minorEastAsia" w:hAnsiTheme="minorHAnsi" w:cstheme="minorBidi"/>
          <w:noProof/>
          <w:sz w:val="24"/>
        </w:rPr>
      </w:pPr>
      <w:hyperlink w:anchor="_Toc242173609" w:history="1">
        <w:r w:rsidRPr="00C852EF">
          <w:rPr>
            <w:rStyle w:val="Hyperlink"/>
            <w:noProof/>
          </w:rPr>
          <w:t>Ampel</w:t>
        </w:r>
        <w:r>
          <w:rPr>
            <w:noProof/>
            <w:webHidden/>
          </w:rPr>
          <w:tab/>
        </w:r>
        <w:r>
          <w:rPr>
            <w:noProof/>
            <w:webHidden/>
          </w:rPr>
          <w:fldChar w:fldCharType="begin"/>
        </w:r>
        <w:r>
          <w:rPr>
            <w:noProof/>
            <w:webHidden/>
          </w:rPr>
          <w:instrText xml:space="preserve"> PAGEREF _Toc242173609 \h </w:instrText>
        </w:r>
        <w:r>
          <w:rPr>
            <w:noProof/>
            <w:webHidden/>
          </w:rPr>
        </w:r>
        <w:r>
          <w:rPr>
            <w:noProof/>
            <w:webHidden/>
          </w:rPr>
          <w:fldChar w:fldCharType="separate"/>
        </w:r>
        <w:r>
          <w:rPr>
            <w:noProof/>
            <w:webHidden/>
          </w:rPr>
          <w:t>82</w:t>
        </w:r>
        <w:r>
          <w:rPr>
            <w:noProof/>
            <w:webHidden/>
          </w:rPr>
          <w:fldChar w:fldCharType="end"/>
        </w:r>
      </w:hyperlink>
    </w:p>
    <w:p w14:paraId="54FF5A1C" w14:textId="54D43A28" w:rsidR="00D6584B" w:rsidRDefault="00D6584B">
      <w:pPr>
        <w:pStyle w:val="Verzeichnis2"/>
        <w:tabs>
          <w:tab w:val="right" w:leader="dot" w:pos="9296"/>
        </w:tabs>
        <w:rPr>
          <w:rFonts w:asciiTheme="minorHAnsi" w:eastAsiaTheme="minorEastAsia" w:hAnsiTheme="minorHAnsi" w:cstheme="minorBidi"/>
          <w:noProof/>
          <w:sz w:val="24"/>
        </w:rPr>
      </w:pPr>
      <w:hyperlink w:anchor="_Toc242173610" w:history="1">
        <w:r w:rsidRPr="00C852EF">
          <w:rPr>
            <w:rStyle w:val="Hyperlink"/>
            <w:noProof/>
          </w:rPr>
          <w:t>Absenzen</w:t>
        </w:r>
        <w:r>
          <w:rPr>
            <w:noProof/>
            <w:webHidden/>
          </w:rPr>
          <w:tab/>
        </w:r>
        <w:r>
          <w:rPr>
            <w:noProof/>
            <w:webHidden/>
          </w:rPr>
          <w:fldChar w:fldCharType="begin"/>
        </w:r>
        <w:r>
          <w:rPr>
            <w:noProof/>
            <w:webHidden/>
          </w:rPr>
          <w:instrText xml:space="preserve"> PAGEREF _Toc242173610 \h </w:instrText>
        </w:r>
        <w:r>
          <w:rPr>
            <w:noProof/>
            <w:webHidden/>
          </w:rPr>
        </w:r>
        <w:r>
          <w:rPr>
            <w:noProof/>
            <w:webHidden/>
          </w:rPr>
          <w:fldChar w:fldCharType="separate"/>
        </w:r>
        <w:r>
          <w:rPr>
            <w:noProof/>
            <w:webHidden/>
          </w:rPr>
          <w:t>82</w:t>
        </w:r>
        <w:r>
          <w:rPr>
            <w:noProof/>
            <w:webHidden/>
          </w:rPr>
          <w:fldChar w:fldCharType="end"/>
        </w:r>
      </w:hyperlink>
    </w:p>
    <w:p w14:paraId="6330BC5C" w14:textId="4C1DF431" w:rsidR="00D6584B" w:rsidRDefault="00D6584B">
      <w:pPr>
        <w:pStyle w:val="Verzeichnis2"/>
        <w:tabs>
          <w:tab w:val="right" w:leader="dot" w:pos="9296"/>
        </w:tabs>
        <w:rPr>
          <w:rFonts w:asciiTheme="minorHAnsi" w:eastAsiaTheme="minorEastAsia" w:hAnsiTheme="minorHAnsi" w:cstheme="minorBidi"/>
          <w:noProof/>
          <w:sz w:val="24"/>
        </w:rPr>
      </w:pPr>
      <w:hyperlink w:anchor="_Toc242173611" w:history="1">
        <w:r w:rsidRPr="00C852EF">
          <w:rPr>
            <w:rStyle w:val="Hyperlink"/>
            <w:noProof/>
          </w:rPr>
          <w:t>Zeit / Ferien</w:t>
        </w:r>
        <w:r>
          <w:rPr>
            <w:noProof/>
            <w:webHidden/>
          </w:rPr>
          <w:tab/>
        </w:r>
        <w:r>
          <w:rPr>
            <w:noProof/>
            <w:webHidden/>
          </w:rPr>
          <w:fldChar w:fldCharType="begin"/>
        </w:r>
        <w:r>
          <w:rPr>
            <w:noProof/>
            <w:webHidden/>
          </w:rPr>
          <w:instrText xml:space="preserve"> PAGEREF _Toc242173611 \h </w:instrText>
        </w:r>
        <w:r>
          <w:rPr>
            <w:noProof/>
            <w:webHidden/>
          </w:rPr>
        </w:r>
        <w:r>
          <w:rPr>
            <w:noProof/>
            <w:webHidden/>
          </w:rPr>
          <w:fldChar w:fldCharType="separate"/>
        </w:r>
        <w:r>
          <w:rPr>
            <w:noProof/>
            <w:webHidden/>
          </w:rPr>
          <w:t>83</w:t>
        </w:r>
        <w:r>
          <w:rPr>
            <w:noProof/>
            <w:webHidden/>
          </w:rPr>
          <w:fldChar w:fldCharType="end"/>
        </w:r>
      </w:hyperlink>
    </w:p>
    <w:p w14:paraId="5FB70D9B" w14:textId="5F41310A" w:rsidR="00D6584B" w:rsidRDefault="00D6584B">
      <w:pPr>
        <w:pStyle w:val="Verzeichnis2"/>
        <w:tabs>
          <w:tab w:val="right" w:leader="dot" w:pos="9296"/>
        </w:tabs>
        <w:rPr>
          <w:rFonts w:asciiTheme="minorHAnsi" w:eastAsiaTheme="minorEastAsia" w:hAnsiTheme="minorHAnsi" w:cstheme="minorBidi"/>
          <w:noProof/>
          <w:sz w:val="24"/>
        </w:rPr>
      </w:pPr>
      <w:hyperlink w:anchor="_Toc242173612" w:history="1">
        <w:r w:rsidRPr="00C852EF">
          <w:rPr>
            <w:rStyle w:val="Hyperlink"/>
            <w:noProof/>
          </w:rPr>
          <w:t>Mitarbeitende</w:t>
        </w:r>
        <w:r>
          <w:rPr>
            <w:noProof/>
            <w:webHidden/>
          </w:rPr>
          <w:tab/>
        </w:r>
        <w:r>
          <w:rPr>
            <w:noProof/>
            <w:webHidden/>
          </w:rPr>
          <w:fldChar w:fldCharType="begin"/>
        </w:r>
        <w:r>
          <w:rPr>
            <w:noProof/>
            <w:webHidden/>
          </w:rPr>
          <w:instrText xml:space="preserve"> PAGEREF _Toc242173612 \h </w:instrText>
        </w:r>
        <w:r>
          <w:rPr>
            <w:noProof/>
            <w:webHidden/>
          </w:rPr>
        </w:r>
        <w:r>
          <w:rPr>
            <w:noProof/>
            <w:webHidden/>
          </w:rPr>
          <w:fldChar w:fldCharType="separate"/>
        </w:r>
        <w:r>
          <w:rPr>
            <w:noProof/>
            <w:webHidden/>
          </w:rPr>
          <w:t>84</w:t>
        </w:r>
        <w:r>
          <w:rPr>
            <w:noProof/>
            <w:webHidden/>
          </w:rPr>
          <w:fldChar w:fldCharType="end"/>
        </w:r>
      </w:hyperlink>
    </w:p>
    <w:p w14:paraId="0C91DAA3" w14:textId="0D09E90F" w:rsidR="00D6584B" w:rsidRDefault="00D6584B">
      <w:pPr>
        <w:pStyle w:val="Verzeichnis2"/>
        <w:tabs>
          <w:tab w:val="right" w:leader="dot" w:pos="9296"/>
        </w:tabs>
        <w:rPr>
          <w:rFonts w:asciiTheme="minorHAnsi" w:eastAsiaTheme="minorEastAsia" w:hAnsiTheme="minorHAnsi" w:cstheme="minorBidi"/>
          <w:noProof/>
          <w:sz w:val="24"/>
        </w:rPr>
      </w:pPr>
      <w:hyperlink w:anchor="_Toc242173613" w:history="1">
        <w:r w:rsidRPr="00C852EF">
          <w:rPr>
            <w:rStyle w:val="Hyperlink"/>
            <w:noProof/>
          </w:rPr>
          <w:t>Datenstatus</w:t>
        </w:r>
        <w:r>
          <w:rPr>
            <w:noProof/>
            <w:webHidden/>
          </w:rPr>
          <w:tab/>
        </w:r>
        <w:r>
          <w:rPr>
            <w:noProof/>
            <w:webHidden/>
          </w:rPr>
          <w:fldChar w:fldCharType="begin"/>
        </w:r>
        <w:r>
          <w:rPr>
            <w:noProof/>
            <w:webHidden/>
          </w:rPr>
          <w:instrText xml:space="preserve"> PAGEREF _Toc242173613 \h </w:instrText>
        </w:r>
        <w:r>
          <w:rPr>
            <w:noProof/>
            <w:webHidden/>
          </w:rPr>
        </w:r>
        <w:r>
          <w:rPr>
            <w:noProof/>
            <w:webHidden/>
          </w:rPr>
          <w:fldChar w:fldCharType="separate"/>
        </w:r>
        <w:r>
          <w:rPr>
            <w:noProof/>
            <w:webHidden/>
          </w:rPr>
          <w:t>85</w:t>
        </w:r>
        <w:r>
          <w:rPr>
            <w:noProof/>
            <w:webHidden/>
          </w:rPr>
          <w:fldChar w:fldCharType="end"/>
        </w:r>
      </w:hyperlink>
    </w:p>
    <w:p w14:paraId="527D6532" w14:textId="0FAA0A7E" w:rsidR="00D6584B" w:rsidRDefault="00D6584B">
      <w:pPr>
        <w:pStyle w:val="Verzeichnis2"/>
        <w:tabs>
          <w:tab w:val="right" w:leader="dot" w:pos="9296"/>
        </w:tabs>
        <w:rPr>
          <w:rFonts w:asciiTheme="minorHAnsi" w:eastAsiaTheme="minorEastAsia" w:hAnsiTheme="minorHAnsi" w:cstheme="minorBidi"/>
          <w:noProof/>
          <w:sz w:val="24"/>
        </w:rPr>
      </w:pPr>
      <w:hyperlink w:anchor="_Toc242173614" w:history="1">
        <w:r w:rsidRPr="00C852EF">
          <w:rPr>
            <w:rStyle w:val="Hyperlink"/>
            <w:noProof/>
          </w:rPr>
          <w:t>Anleitung</w:t>
        </w:r>
        <w:r>
          <w:rPr>
            <w:noProof/>
            <w:webHidden/>
          </w:rPr>
          <w:tab/>
        </w:r>
        <w:r>
          <w:rPr>
            <w:noProof/>
            <w:webHidden/>
          </w:rPr>
          <w:fldChar w:fldCharType="begin"/>
        </w:r>
        <w:r>
          <w:rPr>
            <w:noProof/>
            <w:webHidden/>
          </w:rPr>
          <w:instrText xml:space="preserve"> PAGEREF _Toc242173614 \h </w:instrText>
        </w:r>
        <w:r>
          <w:rPr>
            <w:noProof/>
            <w:webHidden/>
          </w:rPr>
        </w:r>
        <w:r>
          <w:rPr>
            <w:noProof/>
            <w:webHidden/>
          </w:rPr>
          <w:fldChar w:fldCharType="separate"/>
        </w:r>
        <w:r>
          <w:rPr>
            <w:noProof/>
            <w:webHidden/>
          </w:rPr>
          <w:t>85</w:t>
        </w:r>
        <w:r>
          <w:rPr>
            <w:noProof/>
            <w:webHidden/>
          </w:rPr>
          <w:fldChar w:fldCharType="end"/>
        </w:r>
      </w:hyperlink>
    </w:p>
    <w:p w14:paraId="2FA02208" w14:textId="72AB173F" w:rsidR="00D6584B" w:rsidRDefault="00D6584B">
      <w:pPr>
        <w:pStyle w:val="Verzeichnis2"/>
        <w:tabs>
          <w:tab w:val="right" w:leader="dot" w:pos="9296"/>
        </w:tabs>
        <w:rPr>
          <w:rFonts w:asciiTheme="minorHAnsi" w:eastAsiaTheme="minorEastAsia" w:hAnsiTheme="minorHAnsi" w:cstheme="minorBidi"/>
          <w:noProof/>
          <w:sz w:val="24"/>
        </w:rPr>
      </w:pPr>
      <w:hyperlink w:anchor="_Toc242173615" w:history="1">
        <w:r w:rsidRPr="00C852EF">
          <w:rPr>
            <w:rStyle w:val="Hyperlink"/>
            <w:noProof/>
          </w:rPr>
          <w:t>HR KPI Schulung</w:t>
        </w:r>
        <w:r>
          <w:rPr>
            <w:noProof/>
            <w:webHidden/>
          </w:rPr>
          <w:tab/>
        </w:r>
        <w:r>
          <w:rPr>
            <w:noProof/>
            <w:webHidden/>
          </w:rPr>
          <w:fldChar w:fldCharType="begin"/>
        </w:r>
        <w:r>
          <w:rPr>
            <w:noProof/>
            <w:webHidden/>
          </w:rPr>
          <w:instrText xml:space="preserve"> PAGEREF _Toc242173615 \h </w:instrText>
        </w:r>
        <w:r>
          <w:rPr>
            <w:noProof/>
            <w:webHidden/>
          </w:rPr>
        </w:r>
        <w:r>
          <w:rPr>
            <w:noProof/>
            <w:webHidden/>
          </w:rPr>
          <w:fldChar w:fldCharType="separate"/>
        </w:r>
        <w:r>
          <w:rPr>
            <w:noProof/>
            <w:webHidden/>
          </w:rPr>
          <w:t>86</w:t>
        </w:r>
        <w:r>
          <w:rPr>
            <w:noProof/>
            <w:webHidden/>
          </w:rPr>
          <w:fldChar w:fldCharType="end"/>
        </w:r>
      </w:hyperlink>
    </w:p>
    <w:p w14:paraId="2D4651D7" w14:textId="453403CC" w:rsidR="00D6584B" w:rsidRDefault="00D6584B">
      <w:pPr>
        <w:pStyle w:val="Verzeichnis2"/>
        <w:tabs>
          <w:tab w:val="right" w:leader="dot" w:pos="9296"/>
        </w:tabs>
        <w:rPr>
          <w:rFonts w:asciiTheme="minorHAnsi" w:eastAsiaTheme="minorEastAsia" w:hAnsiTheme="minorHAnsi" w:cstheme="minorBidi"/>
          <w:noProof/>
          <w:sz w:val="24"/>
        </w:rPr>
      </w:pPr>
      <w:hyperlink w:anchor="_Toc242173616" w:history="1">
        <w:r w:rsidRPr="00C852EF">
          <w:rPr>
            <w:rStyle w:val="Hyperlink"/>
            <w:noProof/>
          </w:rPr>
          <w:t>Kennzahlen-Glossar</w:t>
        </w:r>
        <w:r>
          <w:rPr>
            <w:noProof/>
            <w:webHidden/>
          </w:rPr>
          <w:tab/>
        </w:r>
        <w:r>
          <w:rPr>
            <w:noProof/>
            <w:webHidden/>
          </w:rPr>
          <w:fldChar w:fldCharType="begin"/>
        </w:r>
        <w:r>
          <w:rPr>
            <w:noProof/>
            <w:webHidden/>
          </w:rPr>
          <w:instrText xml:space="preserve"> PAGEREF _Toc242173616 \h </w:instrText>
        </w:r>
        <w:r>
          <w:rPr>
            <w:noProof/>
            <w:webHidden/>
          </w:rPr>
        </w:r>
        <w:r>
          <w:rPr>
            <w:noProof/>
            <w:webHidden/>
          </w:rPr>
          <w:fldChar w:fldCharType="separate"/>
        </w:r>
        <w:r>
          <w:rPr>
            <w:noProof/>
            <w:webHidden/>
          </w:rPr>
          <w:t>87</w:t>
        </w:r>
        <w:r>
          <w:rPr>
            <w:noProof/>
            <w:webHidden/>
          </w:rPr>
          <w:fldChar w:fldCharType="end"/>
        </w:r>
      </w:hyperlink>
    </w:p>
    <w:p w14:paraId="7DBE8323" w14:textId="63DB21FA" w:rsidR="00D6584B" w:rsidRDefault="00D6584B">
      <w:pPr>
        <w:pStyle w:val="Verzeichnis1"/>
        <w:tabs>
          <w:tab w:val="right" w:leader="dot" w:pos="9296"/>
        </w:tabs>
        <w:rPr>
          <w:rFonts w:asciiTheme="minorHAnsi" w:eastAsiaTheme="minorEastAsia" w:hAnsiTheme="minorHAnsi" w:cstheme="minorBidi"/>
          <w:b w:val="0"/>
          <w:noProof/>
          <w:sz w:val="24"/>
        </w:rPr>
      </w:pPr>
      <w:hyperlink w:anchor="_Toc242173617" w:history="1">
        <w:r w:rsidRPr="00C852EF">
          <w:rPr>
            <w:rStyle w:val="Hyperlink"/>
            <w:noProof/>
          </w:rPr>
          <w:t>Weltlage</w:t>
        </w:r>
        <w:r>
          <w:rPr>
            <w:noProof/>
            <w:webHidden/>
          </w:rPr>
          <w:tab/>
        </w:r>
        <w:r>
          <w:rPr>
            <w:noProof/>
            <w:webHidden/>
          </w:rPr>
          <w:fldChar w:fldCharType="begin"/>
        </w:r>
        <w:r>
          <w:rPr>
            <w:noProof/>
            <w:webHidden/>
          </w:rPr>
          <w:instrText xml:space="preserve"> PAGEREF _Toc242173617 \h </w:instrText>
        </w:r>
        <w:r>
          <w:rPr>
            <w:noProof/>
            <w:webHidden/>
          </w:rPr>
        </w:r>
        <w:r>
          <w:rPr>
            <w:noProof/>
            <w:webHidden/>
          </w:rPr>
          <w:fldChar w:fldCharType="separate"/>
        </w:r>
        <w:r>
          <w:rPr>
            <w:noProof/>
            <w:webHidden/>
          </w:rPr>
          <w:t>89</w:t>
        </w:r>
        <w:r>
          <w:rPr>
            <w:noProof/>
            <w:webHidden/>
          </w:rPr>
          <w:fldChar w:fldCharType="end"/>
        </w:r>
      </w:hyperlink>
    </w:p>
    <w:p w14:paraId="10B9D459" w14:textId="419A5F5C" w:rsidR="00D6584B" w:rsidRDefault="00D6584B">
      <w:pPr>
        <w:pStyle w:val="Verzeichnis2"/>
        <w:tabs>
          <w:tab w:val="right" w:leader="dot" w:pos="9296"/>
        </w:tabs>
        <w:rPr>
          <w:rFonts w:asciiTheme="minorHAnsi" w:eastAsiaTheme="minorEastAsia" w:hAnsiTheme="minorHAnsi" w:cstheme="minorBidi"/>
          <w:noProof/>
          <w:sz w:val="24"/>
        </w:rPr>
      </w:pPr>
      <w:hyperlink w:anchor="_Toc242173618" w:history="1">
        <w:r w:rsidRPr="00C852EF">
          <w:rPr>
            <w:rStyle w:val="Hyperlink"/>
            <w:noProof/>
          </w:rPr>
          <w:t>Radar</w:t>
        </w:r>
        <w:r>
          <w:rPr>
            <w:noProof/>
            <w:webHidden/>
          </w:rPr>
          <w:tab/>
        </w:r>
        <w:r>
          <w:rPr>
            <w:noProof/>
            <w:webHidden/>
          </w:rPr>
          <w:fldChar w:fldCharType="begin"/>
        </w:r>
        <w:r>
          <w:rPr>
            <w:noProof/>
            <w:webHidden/>
          </w:rPr>
          <w:instrText xml:space="preserve"> PAGEREF _Toc242173618 \h </w:instrText>
        </w:r>
        <w:r>
          <w:rPr>
            <w:noProof/>
            <w:webHidden/>
          </w:rPr>
        </w:r>
        <w:r>
          <w:rPr>
            <w:noProof/>
            <w:webHidden/>
          </w:rPr>
          <w:fldChar w:fldCharType="separate"/>
        </w:r>
        <w:r>
          <w:rPr>
            <w:noProof/>
            <w:webHidden/>
          </w:rPr>
          <w:t>89</w:t>
        </w:r>
        <w:r>
          <w:rPr>
            <w:noProof/>
            <w:webHidden/>
          </w:rPr>
          <w:fldChar w:fldCharType="end"/>
        </w:r>
      </w:hyperlink>
    </w:p>
    <w:p w14:paraId="44140CE9" w14:textId="43A9A5E0" w:rsidR="00D6584B" w:rsidRDefault="00D6584B">
      <w:pPr>
        <w:pStyle w:val="Verzeichnis2"/>
        <w:tabs>
          <w:tab w:val="right" w:leader="dot" w:pos="9296"/>
        </w:tabs>
        <w:rPr>
          <w:rFonts w:asciiTheme="minorHAnsi" w:eastAsiaTheme="minorEastAsia" w:hAnsiTheme="minorHAnsi" w:cstheme="minorBidi"/>
          <w:noProof/>
          <w:sz w:val="24"/>
        </w:rPr>
      </w:pPr>
      <w:hyperlink w:anchor="_Toc242173619" w:history="1">
        <w:r w:rsidRPr="00C852EF">
          <w:rPr>
            <w:rStyle w:val="Hyperlink"/>
            <w:noProof/>
          </w:rPr>
          <w:t>Länder</w:t>
        </w:r>
        <w:r>
          <w:rPr>
            <w:noProof/>
            <w:webHidden/>
          </w:rPr>
          <w:tab/>
        </w:r>
        <w:r>
          <w:rPr>
            <w:noProof/>
            <w:webHidden/>
          </w:rPr>
          <w:fldChar w:fldCharType="begin"/>
        </w:r>
        <w:r>
          <w:rPr>
            <w:noProof/>
            <w:webHidden/>
          </w:rPr>
          <w:instrText xml:space="preserve"> PAGEREF _Toc242173619 \h </w:instrText>
        </w:r>
        <w:r>
          <w:rPr>
            <w:noProof/>
            <w:webHidden/>
          </w:rPr>
        </w:r>
        <w:r>
          <w:rPr>
            <w:noProof/>
            <w:webHidden/>
          </w:rPr>
          <w:fldChar w:fldCharType="separate"/>
        </w:r>
        <w:r>
          <w:rPr>
            <w:noProof/>
            <w:webHidden/>
          </w:rPr>
          <w:t>91</w:t>
        </w:r>
        <w:r>
          <w:rPr>
            <w:noProof/>
            <w:webHidden/>
          </w:rPr>
          <w:fldChar w:fldCharType="end"/>
        </w:r>
      </w:hyperlink>
    </w:p>
    <w:p w14:paraId="5040116C" w14:textId="56425965" w:rsidR="00D6584B" w:rsidRDefault="00D6584B">
      <w:pPr>
        <w:pStyle w:val="Verzeichnis2"/>
        <w:tabs>
          <w:tab w:val="right" w:leader="dot" w:pos="9296"/>
        </w:tabs>
        <w:rPr>
          <w:rFonts w:asciiTheme="minorHAnsi" w:eastAsiaTheme="minorEastAsia" w:hAnsiTheme="minorHAnsi" w:cstheme="minorBidi"/>
          <w:noProof/>
          <w:sz w:val="24"/>
        </w:rPr>
      </w:pPr>
      <w:hyperlink w:anchor="_Toc242173620" w:history="1">
        <w:r w:rsidRPr="00C852EF">
          <w:rPr>
            <w:rStyle w:val="Hyperlink"/>
            <w:noProof/>
          </w:rPr>
          <w:t>Rohstoffe und Währungen</w:t>
        </w:r>
        <w:r>
          <w:rPr>
            <w:noProof/>
            <w:webHidden/>
          </w:rPr>
          <w:tab/>
        </w:r>
        <w:r>
          <w:rPr>
            <w:noProof/>
            <w:webHidden/>
          </w:rPr>
          <w:fldChar w:fldCharType="begin"/>
        </w:r>
        <w:r>
          <w:rPr>
            <w:noProof/>
            <w:webHidden/>
          </w:rPr>
          <w:instrText xml:space="preserve"> PAGEREF _Toc242173620 \h </w:instrText>
        </w:r>
        <w:r>
          <w:rPr>
            <w:noProof/>
            <w:webHidden/>
          </w:rPr>
        </w:r>
        <w:r>
          <w:rPr>
            <w:noProof/>
            <w:webHidden/>
          </w:rPr>
          <w:fldChar w:fldCharType="separate"/>
        </w:r>
        <w:r>
          <w:rPr>
            <w:noProof/>
            <w:webHidden/>
          </w:rPr>
          <w:t>92</w:t>
        </w:r>
        <w:r>
          <w:rPr>
            <w:noProof/>
            <w:webHidden/>
          </w:rPr>
          <w:fldChar w:fldCharType="end"/>
        </w:r>
      </w:hyperlink>
    </w:p>
    <w:p w14:paraId="44E940B7" w14:textId="3C7FF20A" w:rsidR="00D6584B" w:rsidRDefault="00D6584B">
      <w:pPr>
        <w:pStyle w:val="Verzeichnis2"/>
        <w:tabs>
          <w:tab w:val="right" w:leader="dot" w:pos="9296"/>
        </w:tabs>
        <w:rPr>
          <w:rFonts w:asciiTheme="minorHAnsi" w:eastAsiaTheme="minorEastAsia" w:hAnsiTheme="minorHAnsi" w:cstheme="minorBidi"/>
          <w:noProof/>
          <w:sz w:val="24"/>
        </w:rPr>
      </w:pPr>
      <w:hyperlink w:anchor="_Toc242173621" w:history="1">
        <w:r w:rsidRPr="00C852EF">
          <w:rPr>
            <w:rStyle w:val="Hyperlink"/>
            <w:noProof/>
          </w:rPr>
          <w:t>Ereignisse</w:t>
        </w:r>
        <w:r>
          <w:rPr>
            <w:noProof/>
            <w:webHidden/>
          </w:rPr>
          <w:tab/>
        </w:r>
        <w:r>
          <w:rPr>
            <w:noProof/>
            <w:webHidden/>
          </w:rPr>
          <w:fldChar w:fldCharType="begin"/>
        </w:r>
        <w:r>
          <w:rPr>
            <w:noProof/>
            <w:webHidden/>
          </w:rPr>
          <w:instrText xml:space="preserve"> PAGEREF _Toc242173621 \h </w:instrText>
        </w:r>
        <w:r>
          <w:rPr>
            <w:noProof/>
            <w:webHidden/>
          </w:rPr>
        </w:r>
        <w:r>
          <w:rPr>
            <w:noProof/>
            <w:webHidden/>
          </w:rPr>
          <w:fldChar w:fldCharType="separate"/>
        </w:r>
        <w:r>
          <w:rPr>
            <w:noProof/>
            <w:webHidden/>
          </w:rPr>
          <w:t>93</w:t>
        </w:r>
        <w:r>
          <w:rPr>
            <w:noProof/>
            <w:webHidden/>
          </w:rPr>
          <w:fldChar w:fldCharType="end"/>
        </w:r>
      </w:hyperlink>
    </w:p>
    <w:p w14:paraId="43647636" w14:textId="13349B72" w:rsidR="00D6584B" w:rsidRDefault="00D6584B">
      <w:pPr>
        <w:pStyle w:val="Verzeichnis2"/>
        <w:tabs>
          <w:tab w:val="right" w:leader="dot" w:pos="9296"/>
        </w:tabs>
        <w:rPr>
          <w:rFonts w:asciiTheme="minorHAnsi" w:eastAsiaTheme="minorEastAsia" w:hAnsiTheme="minorHAnsi" w:cstheme="minorBidi"/>
          <w:noProof/>
          <w:sz w:val="24"/>
        </w:rPr>
      </w:pPr>
      <w:hyperlink w:anchor="_Toc242173622" w:history="1">
        <w:r w:rsidRPr="00C852EF">
          <w:rPr>
            <w:rStyle w:val="Hyperlink"/>
            <w:noProof/>
          </w:rPr>
          <w:t>Kennzahlen-Glossar</w:t>
        </w:r>
        <w:r>
          <w:rPr>
            <w:noProof/>
            <w:webHidden/>
          </w:rPr>
          <w:tab/>
        </w:r>
        <w:r>
          <w:rPr>
            <w:noProof/>
            <w:webHidden/>
          </w:rPr>
          <w:fldChar w:fldCharType="begin"/>
        </w:r>
        <w:r>
          <w:rPr>
            <w:noProof/>
            <w:webHidden/>
          </w:rPr>
          <w:instrText xml:space="preserve"> PAGEREF _Toc242173622 \h </w:instrText>
        </w:r>
        <w:r>
          <w:rPr>
            <w:noProof/>
            <w:webHidden/>
          </w:rPr>
        </w:r>
        <w:r>
          <w:rPr>
            <w:noProof/>
            <w:webHidden/>
          </w:rPr>
          <w:fldChar w:fldCharType="separate"/>
        </w:r>
        <w:r>
          <w:rPr>
            <w:noProof/>
            <w:webHidden/>
          </w:rPr>
          <w:t>94</w:t>
        </w:r>
        <w:r>
          <w:rPr>
            <w:noProof/>
            <w:webHidden/>
          </w:rPr>
          <w:fldChar w:fldCharType="end"/>
        </w:r>
      </w:hyperlink>
    </w:p>
    <w:p w14:paraId="0017C545" w14:textId="70285A9A" w:rsidR="00D6584B" w:rsidRDefault="00D6584B">
      <w:pPr>
        <w:pStyle w:val="Verzeichnis1"/>
        <w:tabs>
          <w:tab w:val="right" w:leader="dot" w:pos="9296"/>
        </w:tabs>
        <w:rPr>
          <w:rFonts w:asciiTheme="minorHAnsi" w:eastAsiaTheme="minorEastAsia" w:hAnsiTheme="minorHAnsi" w:cstheme="minorBidi"/>
          <w:b w:val="0"/>
          <w:noProof/>
          <w:sz w:val="24"/>
        </w:rPr>
      </w:pPr>
      <w:hyperlink w:anchor="_Toc242173623" w:history="1">
        <w:r w:rsidRPr="00C852EF">
          <w:rPr>
            <w:rStyle w:val="Hyperlink"/>
            <w:noProof/>
          </w:rPr>
          <w:t>Netzwerk und IT-Infrastruktur</w:t>
        </w:r>
        <w:r>
          <w:rPr>
            <w:noProof/>
            <w:webHidden/>
          </w:rPr>
          <w:tab/>
        </w:r>
        <w:r>
          <w:rPr>
            <w:noProof/>
            <w:webHidden/>
          </w:rPr>
          <w:fldChar w:fldCharType="begin"/>
        </w:r>
        <w:r>
          <w:rPr>
            <w:noProof/>
            <w:webHidden/>
          </w:rPr>
          <w:instrText xml:space="preserve"> PAGEREF _Toc242173623 \h </w:instrText>
        </w:r>
        <w:r>
          <w:rPr>
            <w:noProof/>
            <w:webHidden/>
          </w:rPr>
        </w:r>
        <w:r>
          <w:rPr>
            <w:noProof/>
            <w:webHidden/>
          </w:rPr>
          <w:fldChar w:fldCharType="separate"/>
        </w:r>
        <w:r>
          <w:rPr>
            <w:noProof/>
            <w:webHidden/>
          </w:rPr>
          <w:t>95</w:t>
        </w:r>
        <w:r>
          <w:rPr>
            <w:noProof/>
            <w:webHidden/>
          </w:rPr>
          <w:fldChar w:fldCharType="end"/>
        </w:r>
      </w:hyperlink>
    </w:p>
    <w:p w14:paraId="2AF79EC4" w14:textId="4FC84E43" w:rsidR="00D6584B" w:rsidRDefault="00D6584B">
      <w:pPr>
        <w:pStyle w:val="Verzeichnis2"/>
        <w:tabs>
          <w:tab w:val="right" w:leader="dot" w:pos="9296"/>
        </w:tabs>
        <w:rPr>
          <w:rFonts w:asciiTheme="minorHAnsi" w:eastAsiaTheme="minorEastAsia" w:hAnsiTheme="minorHAnsi" w:cstheme="minorBidi"/>
          <w:noProof/>
          <w:sz w:val="24"/>
        </w:rPr>
      </w:pPr>
      <w:hyperlink w:anchor="_Toc242173624" w:history="1">
        <w:r w:rsidRPr="00C852EF">
          <w:rPr>
            <w:rStyle w:val="Hyperlink"/>
            <w:noProof/>
          </w:rPr>
          <w:t>Übersicht</w:t>
        </w:r>
        <w:r>
          <w:rPr>
            <w:noProof/>
            <w:webHidden/>
          </w:rPr>
          <w:tab/>
        </w:r>
        <w:r>
          <w:rPr>
            <w:noProof/>
            <w:webHidden/>
          </w:rPr>
          <w:fldChar w:fldCharType="begin"/>
        </w:r>
        <w:r>
          <w:rPr>
            <w:noProof/>
            <w:webHidden/>
          </w:rPr>
          <w:instrText xml:space="preserve"> PAGEREF _Toc242173624 \h </w:instrText>
        </w:r>
        <w:r>
          <w:rPr>
            <w:noProof/>
            <w:webHidden/>
          </w:rPr>
        </w:r>
        <w:r>
          <w:rPr>
            <w:noProof/>
            <w:webHidden/>
          </w:rPr>
          <w:fldChar w:fldCharType="separate"/>
        </w:r>
        <w:r>
          <w:rPr>
            <w:noProof/>
            <w:webHidden/>
          </w:rPr>
          <w:t>95</w:t>
        </w:r>
        <w:r>
          <w:rPr>
            <w:noProof/>
            <w:webHidden/>
          </w:rPr>
          <w:fldChar w:fldCharType="end"/>
        </w:r>
      </w:hyperlink>
    </w:p>
    <w:p w14:paraId="78928F9B" w14:textId="1031A739" w:rsidR="00D6584B" w:rsidRDefault="00D6584B">
      <w:pPr>
        <w:pStyle w:val="Verzeichnis2"/>
        <w:tabs>
          <w:tab w:val="right" w:leader="dot" w:pos="9296"/>
        </w:tabs>
        <w:rPr>
          <w:rFonts w:asciiTheme="minorHAnsi" w:eastAsiaTheme="minorEastAsia" w:hAnsiTheme="minorHAnsi" w:cstheme="minorBidi"/>
          <w:noProof/>
          <w:sz w:val="24"/>
        </w:rPr>
      </w:pPr>
      <w:hyperlink w:anchor="_Toc242173625" w:history="1">
        <w:r w:rsidRPr="00C852EF">
          <w:rPr>
            <w:rStyle w:val="Hyperlink"/>
            <w:noProof/>
          </w:rPr>
          <w:t>Verfügbarkeit</w:t>
        </w:r>
        <w:r>
          <w:rPr>
            <w:noProof/>
            <w:webHidden/>
          </w:rPr>
          <w:tab/>
        </w:r>
        <w:r>
          <w:rPr>
            <w:noProof/>
            <w:webHidden/>
          </w:rPr>
          <w:fldChar w:fldCharType="begin"/>
        </w:r>
        <w:r>
          <w:rPr>
            <w:noProof/>
            <w:webHidden/>
          </w:rPr>
          <w:instrText xml:space="preserve"> PAGEREF _Toc242173625 \h </w:instrText>
        </w:r>
        <w:r>
          <w:rPr>
            <w:noProof/>
            <w:webHidden/>
          </w:rPr>
        </w:r>
        <w:r>
          <w:rPr>
            <w:noProof/>
            <w:webHidden/>
          </w:rPr>
          <w:fldChar w:fldCharType="separate"/>
        </w:r>
        <w:r>
          <w:rPr>
            <w:noProof/>
            <w:webHidden/>
          </w:rPr>
          <w:t>96</w:t>
        </w:r>
        <w:r>
          <w:rPr>
            <w:noProof/>
            <w:webHidden/>
          </w:rPr>
          <w:fldChar w:fldCharType="end"/>
        </w:r>
      </w:hyperlink>
    </w:p>
    <w:p w14:paraId="299C22F3" w14:textId="11662054" w:rsidR="00D6584B" w:rsidRDefault="00D6584B">
      <w:pPr>
        <w:pStyle w:val="Verzeichnis2"/>
        <w:tabs>
          <w:tab w:val="right" w:leader="dot" w:pos="9296"/>
        </w:tabs>
        <w:rPr>
          <w:rFonts w:asciiTheme="minorHAnsi" w:eastAsiaTheme="minorEastAsia" w:hAnsiTheme="minorHAnsi" w:cstheme="minorBidi"/>
          <w:noProof/>
          <w:sz w:val="24"/>
        </w:rPr>
      </w:pPr>
      <w:hyperlink w:anchor="_Toc242173626" w:history="1">
        <w:r w:rsidRPr="00C852EF">
          <w:rPr>
            <w:rStyle w:val="Hyperlink"/>
            <w:noProof/>
          </w:rPr>
          <w:t>Netz oder Daten</w:t>
        </w:r>
        <w:r>
          <w:rPr>
            <w:noProof/>
            <w:webHidden/>
          </w:rPr>
          <w:tab/>
        </w:r>
        <w:r>
          <w:rPr>
            <w:noProof/>
            <w:webHidden/>
          </w:rPr>
          <w:fldChar w:fldCharType="begin"/>
        </w:r>
        <w:r>
          <w:rPr>
            <w:noProof/>
            <w:webHidden/>
          </w:rPr>
          <w:instrText xml:space="preserve"> PAGEREF _Toc242173626 \h </w:instrText>
        </w:r>
        <w:r>
          <w:rPr>
            <w:noProof/>
            <w:webHidden/>
          </w:rPr>
        </w:r>
        <w:r>
          <w:rPr>
            <w:noProof/>
            <w:webHidden/>
          </w:rPr>
          <w:fldChar w:fldCharType="separate"/>
        </w:r>
        <w:r>
          <w:rPr>
            <w:noProof/>
            <w:webHidden/>
          </w:rPr>
          <w:t>97</w:t>
        </w:r>
        <w:r>
          <w:rPr>
            <w:noProof/>
            <w:webHidden/>
          </w:rPr>
          <w:fldChar w:fldCharType="end"/>
        </w:r>
      </w:hyperlink>
    </w:p>
    <w:p w14:paraId="65F57EA5" w14:textId="21EAF3C0" w:rsidR="00D6584B" w:rsidRDefault="00D6584B">
      <w:pPr>
        <w:pStyle w:val="Verzeichnis2"/>
        <w:tabs>
          <w:tab w:val="right" w:leader="dot" w:pos="9296"/>
        </w:tabs>
        <w:rPr>
          <w:rFonts w:asciiTheme="minorHAnsi" w:eastAsiaTheme="minorEastAsia" w:hAnsiTheme="minorHAnsi" w:cstheme="minorBidi"/>
          <w:noProof/>
          <w:sz w:val="24"/>
        </w:rPr>
      </w:pPr>
      <w:hyperlink w:anchor="_Toc242173627" w:history="1">
        <w:r w:rsidRPr="00C852EF">
          <w:rPr>
            <w:rStyle w:val="Hyperlink"/>
            <w:noProof/>
          </w:rPr>
          <w:t>Sicherheit</w:t>
        </w:r>
        <w:r>
          <w:rPr>
            <w:noProof/>
            <w:webHidden/>
          </w:rPr>
          <w:tab/>
        </w:r>
        <w:r>
          <w:rPr>
            <w:noProof/>
            <w:webHidden/>
          </w:rPr>
          <w:fldChar w:fldCharType="begin"/>
        </w:r>
        <w:r>
          <w:rPr>
            <w:noProof/>
            <w:webHidden/>
          </w:rPr>
          <w:instrText xml:space="preserve"> PAGEREF _Toc242173627 \h </w:instrText>
        </w:r>
        <w:r>
          <w:rPr>
            <w:noProof/>
            <w:webHidden/>
          </w:rPr>
        </w:r>
        <w:r>
          <w:rPr>
            <w:noProof/>
            <w:webHidden/>
          </w:rPr>
          <w:fldChar w:fldCharType="separate"/>
        </w:r>
        <w:r>
          <w:rPr>
            <w:noProof/>
            <w:webHidden/>
          </w:rPr>
          <w:t>97</w:t>
        </w:r>
        <w:r>
          <w:rPr>
            <w:noProof/>
            <w:webHidden/>
          </w:rPr>
          <w:fldChar w:fldCharType="end"/>
        </w:r>
      </w:hyperlink>
    </w:p>
    <w:p w14:paraId="16086CE4" w14:textId="0891397E" w:rsidR="00D6584B" w:rsidRDefault="00D6584B">
      <w:pPr>
        <w:pStyle w:val="Verzeichnis2"/>
        <w:tabs>
          <w:tab w:val="right" w:leader="dot" w:pos="9296"/>
        </w:tabs>
        <w:rPr>
          <w:rFonts w:asciiTheme="minorHAnsi" w:eastAsiaTheme="minorEastAsia" w:hAnsiTheme="minorHAnsi" w:cstheme="minorBidi"/>
          <w:noProof/>
          <w:sz w:val="24"/>
        </w:rPr>
      </w:pPr>
      <w:hyperlink w:anchor="_Toc242173628" w:history="1">
        <w:r w:rsidRPr="00C852EF">
          <w:rPr>
            <w:rStyle w:val="Hyperlink"/>
            <w:noProof/>
          </w:rPr>
          <w:t>Active Directory</w:t>
        </w:r>
        <w:r>
          <w:rPr>
            <w:noProof/>
            <w:webHidden/>
          </w:rPr>
          <w:tab/>
        </w:r>
        <w:r>
          <w:rPr>
            <w:noProof/>
            <w:webHidden/>
          </w:rPr>
          <w:fldChar w:fldCharType="begin"/>
        </w:r>
        <w:r>
          <w:rPr>
            <w:noProof/>
            <w:webHidden/>
          </w:rPr>
          <w:instrText xml:space="preserve"> PAGEREF _Toc242173628 \h </w:instrText>
        </w:r>
        <w:r>
          <w:rPr>
            <w:noProof/>
            <w:webHidden/>
          </w:rPr>
        </w:r>
        <w:r>
          <w:rPr>
            <w:noProof/>
            <w:webHidden/>
          </w:rPr>
          <w:fldChar w:fldCharType="separate"/>
        </w:r>
        <w:r>
          <w:rPr>
            <w:noProof/>
            <w:webHidden/>
          </w:rPr>
          <w:t>98</w:t>
        </w:r>
        <w:r>
          <w:rPr>
            <w:noProof/>
            <w:webHidden/>
          </w:rPr>
          <w:fldChar w:fldCharType="end"/>
        </w:r>
      </w:hyperlink>
    </w:p>
    <w:p w14:paraId="5C461E59" w14:textId="1C2D3D6B" w:rsidR="00D6584B" w:rsidRDefault="00D6584B">
      <w:pPr>
        <w:pStyle w:val="Verzeichnis2"/>
        <w:tabs>
          <w:tab w:val="right" w:leader="dot" w:pos="9296"/>
        </w:tabs>
        <w:rPr>
          <w:rFonts w:asciiTheme="minorHAnsi" w:eastAsiaTheme="minorEastAsia" w:hAnsiTheme="minorHAnsi" w:cstheme="minorBidi"/>
          <w:noProof/>
          <w:sz w:val="24"/>
        </w:rPr>
      </w:pPr>
      <w:hyperlink w:anchor="_Toc242173629" w:history="1">
        <w:r w:rsidRPr="00C852EF">
          <w:rPr>
            <w:rStyle w:val="Hyperlink"/>
            <w:noProof/>
          </w:rPr>
          <w:t>AD-Infrastruktur</w:t>
        </w:r>
        <w:r>
          <w:rPr>
            <w:noProof/>
            <w:webHidden/>
          </w:rPr>
          <w:tab/>
        </w:r>
        <w:r>
          <w:rPr>
            <w:noProof/>
            <w:webHidden/>
          </w:rPr>
          <w:fldChar w:fldCharType="begin"/>
        </w:r>
        <w:r>
          <w:rPr>
            <w:noProof/>
            <w:webHidden/>
          </w:rPr>
          <w:instrText xml:space="preserve"> PAGEREF _Toc242173629 \h </w:instrText>
        </w:r>
        <w:r>
          <w:rPr>
            <w:noProof/>
            <w:webHidden/>
          </w:rPr>
        </w:r>
        <w:r>
          <w:rPr>
            <w:noProof/>
            <w:webHidden/>
          </w:rPr>
          <w:fldChar w:fldCharType="separate"/>
        </w:r>
        <w:r>
          <w:rPr>
            <w:noProof/>
            <w:webHidden/>
          </w:rPr>
          <w:t>99</w:t>
        </w:r>
        <w:r>
          <w:rPr>
            <w:noProof/>
            <w:webHidden/>
          </w:rPr>
          <w:fldChar w:fldCharType="end"/>
        </w:r>
      </w:hyperlink>
    </w:p>
    <w:p w14:paraId="09072D07" w14:textId="4302E1DB" w:rsidR="00D6584B" w:rsidRDefault="00D6584B">
      <w:pPr>
        <w:pStyle w:val="Verzeichnis2"/>
        <w:tabs>
          <w:tab w:val="right" w:leader="dot" w:pos="9296"/>
        </w:tabs>
        <w:rPr>
          <w:rFonts w:asciiTheme="minorHAnsi" w:eastAsiaTheme="minorEastAsia" w:hAnsiTheme="minorHAnsi" w:cstheme="minorBidi"/>
          <w:noProof/>
          <w:sz w:val="24"/>
        </w:rPr>
      </w:pPr>
      <w:hyperlink w:anchor="_Toc242173630" w:history="1">
        <w:r w:rsidRPr="00C852EF">
          <w:rPr>
            <w:rStyle w:val="Hyperlink"/>
            <w:noProof/>
          </w:rPr>
          <w:t>Gruppenrichtlinien</w:t>
        </w:r>
        <w:r>
          <w:rPr>
            <w:noProof/>
            <w:webHidden/>
          </w:rPr>
          <w:tab/>
        </w:r>
        <w:r>
          <w:rPr>
            <w:noProof/>
            <w:webHidden/>
          </w:rPr>
          <w:fldChar w:fldCharType="begin"/>
        </w:r>
        <w:r>
          <w:rPr>
            <w:noProof/>
            <w:webHidden/>
          </w:rPr>
          <w:instrText xml:space="preserve"> PAGEREF _Toc242173630 \h </w:instrText>
        </w:r>
        <w:r>
          <w:rPr>
            <w:noProof/>
            <w:webHidden/>
          </w:rPr>
        </w:r>
        <w:r>
          <w:rPr>
            <w:noProof/>
            <w:webHidden/>
          </w:rPr>
          <w:fldChar w:fldCharType="separate"/>
        </w:r>
        <w:r>
          <w:rPr>
            <w:noProof/>
            <w:webHidden/>
          </w:rPr>
          <w:t>99</w:t>
        </w:r>
        <w:r>
          <w:rPr>
            <w:noProof/>
            <w:webHidden/>
          </w:rPr>
          <w:fldChar w:fldCharType="end"/>
        </w:r>
      </w:hyperlink>
    </w:p>
    <w:p w14:paraId="73572036" w14:textId="5D1352A2" w:rsidR="00D6584B" w:rsidRDefault="00D6584B">
      <w:pPr>
        <w:pStyle w:val="Verzeichnis2"/>
        <w:tabs>
          <w:tab w:val="right" w:leader="dot" w:pos="9296"/>
        </w:tabs>
        <w:rPr>
          <w:rFonts w:asciiTheme="minorHAnsi" w:eastAsiaTheme="minorEastAsia" w:hAnsiTheme="minorHAnsi" w:cstheme="minorBidi"/>
          <w:noProof/>
          <w:sz w:val="24"/>
        </w:rPr>
      </w:pPr>
      <w:hyperlink w:anchor="_Toc242173631" w:history="1">
        <w:r w:rsidRPr="00C852EF">
          <w:rPr>
            <w:rStyle w:val="Hyperlink"/>
            <w:noProof/>
          </w:rPr>
          <w:t>DNS</w:t>
        </w:r>
        <w:r>
          <w:rPr>
            <w:noProof/>
            <w:webHidden/>
          </w:rPr>
          <w:tab/>
        </w:r>
        <w:r>
          <w:rPr>
            <w:noProof/>
            <w:webHidden/>
          </w:rPr>
          <w:fldChar w:fldCharType="begin"/>
        </w:r>
        <w:r>
          <w:rPr>
            <w:noProof/>
            <w:webHidden/>
          </w:rPr>
          <w:instrText xml:space="preserve"> PAGEREF _Toc242173631 \h </w:instrText>
        </w:r>
        <w:r>
          <w:rPr>
            <w:noProof/>
            <w:webHidden/>
          </w:rPr>
        </w:r>
        <w:r>
          <w:rPr>
            <w:noProof/>
            <w:webHidden/>
          </w:rPr>
          <w:fldChar w:fldCharType="separate"/>
        </w:r>
        <w:r>
          <w:rPr>
            <w:noProof/>
            <w:webHidden/>
          </w:rPr>
          <w:t>100</w:t>
        </w:r>
        <w:r>
          <w:rPr>
            <w:noProof/>
            <w:webHidden/>
          </w:rPr>
          <w:fldChar w:fldCharType="end"/>
        </w:r>
      </w:hyperlink>
    </w:p>
    <w:p w14:paraId="707B9A12" w14:textId="01416CA8" w:rsidR="00D6584B" w:rsidRDefault="00D6584B">
      <w:pPr>
        <w:pStyle w:val="Verzeichnis2"/>
        <w:tabs>
          <w:tab w:val="right" w:leader="dot" w:pos="9296"/>
        </w:tabs>
        <w:rPr>
          <w:rFonts w:asciiTheme="minorHAnsi" w:eastAsiaTheme="minorEastAsia" w:hAnsiTheme="minorHAnsi" w:cstheme="minorBidi"/>
          <w:noProof/>
          <w:sz w:val="24"/>
        </w:rPr>
      </w:pPr>
      <w:hyperlink w:anchor="_Toc242173632" w:history="1">
        <w:r w:rsidRPr="00C852EF">
          <w:rPr>
            <w:rStyle w:val="Hyperlink"/>
            <w:noProof/>
          </w:rPr>
          <w:t>Verlauf</w:t>
        </w:r>
        <w:r>
          <w:rPr>
            <w:noProof/>
            <w:webHidden/>
          </w:rPr>
          <w:tab/>
        </w:r>
        <w:r>
          <w:rPr>
            <w:noProof/>
            <w:webHidden/>
          </w:rPr>
          <w:fldChar w:fldCharType="begin"/>
        </w:r>
        <w:r>
          <w:rPr>
            <w:noProof/>
            <w:webHidden/>
          </w:rPr>
          <w:instrText xml:space="preserve"> PAGEREF _Toc242173632 \h </w:instrText>
        </w:r>
        <w:r>
          <w:rPr>
            <w:noProof/>
            <w:webHidden/>
          </w:rPr>
        </w:r>
        <w:r>
          <w:rPr>
            <w:noProof/>
            <w:webHidden/>
          </w:rPr>
          <w:fldChar w:fldCharType="separate"/>
        </w:r>
        <w:r>
          <w:rPr>
            <w:noProof/>
            <w:webHidden/>
          </w:rPr>
          <w:t>100</w:t>
        </w:r>
        <w:r>
          <w:rPr>
            <w:noProof/>
            <w:webHidden/>
          </w:rPr>
          <w:fldChar w:fldCharType="end"/>
        </w:r>
      </w:hyperlink>
    </w:p>
    <w:p w14:paraId="50D29874" w14:textId="73CC5DF1" w:rsidR="00D6584B" w:rsidRDefault="00D6584B">
      <w:pPr>
        <w:pStyle w:val="Verzeichnis2"/>
        <w:tabs>
          <w:tab w:val="right" w:leader="dot" w:pos="9296"/>
        </w:tabs>
        <w:rPr>
          <w:rFonts w:asciiTheme="minorHAnsi" w:eastAsiaTheme="minorEastAsia" w:hAnsiTheme="minorHAnsi" w:cstheme="minorBidi"/>
          <w:noProof/>
          <w:sz w:val="24"/>
        </w:rPr>
      </w:pPr>
      <w:hyperlink w:anchor="_Toc242173633" w:history="1">
        <w:r w:rsidRPr="00C852EF">
          <w:rPr>
            <w:rStyle w:val="Hyperlink"/>
            <w:noProof/>
          </w:rPr>
          <w:t>Migration</w:t>
        </w:r>
        <w:r>
          <w:rPr>
            <w:noProof/>
            <w:webHidden/>
          </w:rPr>
          <w:tab/>
        </w:r>
        <w:r>
          <w:rPr>
            <w:noProof/>
            <w:webHidden/>
          </w:rPr>
          <w:fldChar w:fldCharType="begin"/>
        </w:r>
        <w:r>
          <w:rPr>
            <w:noProof/>
            <w:webHidden/>
          </w:rPr>
          <w:instrText xml:space="preserve"> PAGEREF _Toc242173633 \h </w:instrText>
        </w:r>
        <w:r>
          <w:rPr>
            <w:noProof/>
            <w:webHidden/>
          </w:rPr>
        </w:r>
        <w:r>
          <w:rPr>
            <w:noProof/>
            <w:webHidden/>
          </w:rPr>
          <w:fldChar w:fldCharType="separate"/>
        </w:r>
        <w:r>
          <w:rPr>
            <w:noProof/>
            <w:webHidden/>
          </w:rPr>
          <w:t>100</w:t>
        </w:r>
        <w:r>
          <w:rPr>
            <w:noProof/>
            <w:webHidden/>
          </w:rPr>
          <w:fldChar w:fldCharType="end"/>
        </w:r>
      </w:hyperlink>
    </w:p>
    <w:p w14:paraId="3A2F73FB" w14:textId="726AEE84" w:rsidR="00D6584B" w:rsidRDefault="00D6584B">
      <w:pPr>
        <w:pStyle w:val="Verzeichnis2"/>
        <w:tabs>
          <w:tab w:val="right" w:leader="dot" w:pos="9296"/>
        </w:tabs>
        <w:rPr>
          <w:rFonts w:asciiTheme="minorHAnsi" w:eastAsiaTheme="minorEastAsia" w:hAnsiTheme="minorHAnsi" w:cstheme="minorBidi"/>
          <w:noProof/>
          <w:sz w:val="24"/>
        </w:rPr>
      </w:pPr>
      <w:hyperlink w:anchor="_Toc242173634" w:history="1">
        <w:r w:rsidRPr="00C852EF">
          <w:rPr>
            <w:rStyle w:val="Hyperlink"/>
            <w:noProof/>
          </w:rPr>
          <w:t>Bericht</w:t>
        </w:r>
        <w:r>
          <w:rPr>
            <w:noProof/>
            <w:webHidden/>
          </w:rPr>
          <w:tab/>
        </w:r>
        <w:r>
          <w:rPr>
            <w:noProof/>
            <w:webHidden/>
          </w:rPr>
          <w:fldChar w:fldCharType="begin"/>
        </w:r>
        <w:r>
          <w:rPr>
            <w:noProof/>
            <w:webHidden/>
          </w:rPr>
          <w:instrText xml:space="preserve"> PAGEREF _Toc242173634 \h </w:instrText>
        </w:r>
        <w:r>
          <w:rPr>
            <w:noProof/>
            <w:webHidden/>
          </w:rPr>
        </w:r>
        <w:r>
          <w:rPr>
            <w:noProof/>
            <w:webHidden/>
          </w:rPr>
          <w:fldChar w:fldCharType="separate"/>
        </w:r>
        <w:r>
          <w:rPr>
            <w:noProof/>
            <w:webHidden/>
          </w:rPr>
          <w:t>101</w:t>
        </w:r>
        <w:r>
          <w:rPr>
            <w:noProof/>
            <w:webHidden/>
          </w:rPr>
          <w:fldChar w:fldCharType="end"/>
        </w:r>
      </w:hyperlink>
    </w:p>
    <w:p w14:paraId="498135DB" w14:textId="2D1A1000" w:rsidR="00D6584B" w:rsidRDefault="00D6584B">
      <w:pPr>
        <w:pStyle w:val="Verzeichnis2"/>
        <w:tabs>
          <w:tab w:val="right" w:leader="dot" w:pos="9296"/>
        </w:tabs>
        <w:rPr>
          <w:rFonts w:asciiTheme="minorHAnsi" w:eastAsiaTheme="minorEastAsia" w:hAnsiTheme="minorHAnsi" w:cstheme="minorBidi"/>
          <w:noProof/>
          <w:sz w:val="24"/>
        </w:rPr>
      </w:pPr>
      <w:hyperlink w:anchor="_Toc242173635" w:history="1">
        <w:r w:rsidRPr="00C852EF">
          <w:rPr>
            <w:rStyle w:val="Hyperlink"/>
            <w:noProof/>
          </w:rPr>
          <w:t>Arbeitsplätze</w:t>
        </w:r>
        <w:r>
          <w:rPr>
            <w:noProof/>
            <w:webHidden/>
          </w:rPr>
          <w:tab/>
        </w:r>
        <w:r>
          <w:rPr>
            <w:noProof/>
            <w:webHidden/>
          </w:rPr>
          <w:fldChar w:fldCharType="begin"/>
        </w:r>
        <w:r>
          <w:rPr>
            <w:noProof/>
            <w:webHidden/>
          </w:rPr>
          <w:instrText xml:space="preserve"> PAGEREF _Toc242173635 \h </w:instrText>
        </w:r>
        <w:r>
          <w:rPr>
            <w:noProof/>
            <w:webHidden/>
          </w:rPr>
        </w:r>
        <w:r>
          <w:rPr>
            <w:noProof/>
            <w:webHidden/>
          </w:rPr>
          <w:fldChar w:fldCharType="separate"/>
        </w:r>
        <w:r>
          <w:rPr>
            <w:noProof/>
            <w:webHidden/>
          </w:rPr>
          <w:t>102</w:t>
        </w:r>
        <w:r>
          <w:rPr>
            <w:noProof/>
            <w:webHidden/>
          </w:rPr>
          <w:fldChar w:fldCharType="end"/>
        </w:r>
      </w:hyperlink>
    </w:p>
    <w:p w14:paraId="7CFBEBF2" w14:textId="69AB8472" w:rsidR="00D6584B" w:rsidRDefault="00D6584B">
      <w:pPr>
        <w:pStyle w:val="Verzeichnis2"/>
        <w:tabs>
          <w:tab w:val="right" w:leader="dot" w:pos="9296"/>
        </w:tabs>
        <w:rPr>
          <w:rFonts w:asciiTheme="minorHAnsi" w:eastAsiaTheme="minorEastAsia" w:hAnsiTheme="minorHAnsi" w:cstheme="minorBidi"/>
          <w:noProof/>
          <w:sz w:val="24"/>
        </w:rPr>
      </w:pPr>
      <w:hyperlink w:anchor="_Toc242173636" w:history="1">
        <w:r w:rsidRPr="00C852EF">
          <w:rPr>
            <w:rStyle w:val="Hyperlink"/>
            <w:noProof/>
          </w:rPr>
          <w:t>Kennzahlen-Glossar</w:t>
        </w:r>
        <w:r>
          <w:rPr>
            <w:noProof/>
            <w:webHidden/>
          </w:rPr>
          <w:tab/>
        </w:r>
        <w:r>
          <w:rPr>
            <w:noProof/>
            <w:webHidden/>
          </w:rPr>
          <w:fldChar w:fldCharType="begin"/>
        </w:r>
        <w:r>
          <w:rPr>
            <w:noProof/>
            <w:webHidden/>
          </w:rPr>
          <w:instrText xml:space="preserve"> PAGEREF _Toc242173636 \h </w:instrText>
        </w:r>
        <w:r>
          <w:rPr>
            <w:noProof/>
            <w:webHidden/>
          </w:rPr>
        </w:r>
        <w:r>
          <w:rPr>
            <w:noProof/>
            <w:webHidden/>
          </w:rPr>
          <w:fldChar w:fldCharType="separate"/>
        </w:r>
        <w:r>
          <w:rPr>
            <w:noProof/>
            <w:webHidden/>
          </w:rPr>
          <w:t>103</w:t>
        </w:r>
        <w:r>
          <w:rPr>
            <w:noProof/>
            <w:webHidden/>
          </w:rPr>
          <w:fldChar w:fldCharType="end"/>
        </w:r>
      </w:hyperlink>
    </w:p>
    <w:p w14:paraId="67979780" w14:textId="7DD380A6" w:rsidR="00D6584B" w:rsidRDefault="00D6584B">
      <w:pPr>
        <w:pStyle w:val="Verzeichnis1"/>
        <w:tabs>
          <w:tab w:val="right" w:leader="dot" w:pos="9296"/>
        </w:tabs>
        <w:rPr>
          <w:rFonts w:asciiTheme="minorHAnsi" w:eastAsiaTheme="minorEastAsia" w:hAnsiTheme="minorHAnsi" w:cstheme="minorBidi"/>
          <w:b w:val="0"/>
          <w:noProof/>
          <w:sz w:val="24"/>
        </w:rPr>
      </w:pPr>
      <w:hyperlink w:anchor="_Toc242173637" w:history="1">
        <w:r w:rsidRPr="00C852EF">
          <w:rPr>
            <w:rStyle w:val="Hyperlink"/>
            <w:noProof/>
          </w:rPr>
          <w:t>Projekte</w:t>
        </w:r>
        <w:r>
          <w:rPr>
            <w:noProof/>
            <w:webHidden/>
          </w:rPr>
          <w:tab/>
        </w:r>
        <w:r>
          <w:rPr>
            <w:noProof/>
            <w:webHidden/>
          </w:rPr>
          <w:fldChar w:fldCharType="begin"/>
        </w:r>
        <w:r>
          <w:rPr>
            <w:noProof/>
            <w:webHidden/>
          </w:rPr>
          <w:instrText xml:space="preserve"> PAGEREF _Toc242173637 \h </w:instrText>
        </w:r>
        <w:r>
          <w:rPr>
            <w:noProof/>
            <w:webHidden/>
          </w:rPr>
        </w:r>
        <w:r>
          <w:rPr>
            <w:noProof/>
            <w:webHidden/>
          </w:rPr>
          <w:fldChar w:fldCharType="separate"/>
        </w:r>
        <w:r>
          <w:rPr>
            <w:noProof/>
            <w:webHidden/>
          </w:rPr>
          <w:t>104</w:t>
        </w:r>
        <w:r>
          <w:rPr>
            <w:noProof/>
            <w:webHidden/>
          </w:rPr>
          <w:fldChar w:fldCharType="end"/>
        </w:r>
      </w:hyperlink>
    </w:p>
    <w:p w14:paraId="3D9BFB9E" w14:textId="06257ED3" w:rsidR="00D6584B" w:rsidRDefault="00D6584B">
      <w:pPr>
        <w:pStyle w:val="Verzeichnis2"/>
        <w:tabs>
          <w:tab w:val="right" w:leader="dot" w:pos="9296"/>
        </w:tabs>
        <w:rPr>
          <w:rFonts w:asciiTheme="minorHAnsi" w:eastAsiaTheme="minorEastAsia" w:hAnsiTheme="minorHAnsi" w:cstheme="minorBidi"/>
          <w:noProof/>
          <w:sz w:val="24"/>
        </w:rPr>
      </w:pPr>
      <w:hyperlink w:anchor="_Toc242173638" w:history="1">
        <w:r w:rsidRPr="00C852EF">
          <w:rPr>
            <w:rStyle w:val="Hyperlink"/>
            <w:noProof/>
          </w:rPr>
          <w:t>Projekte</w:t>
        </w:r>
        <w:r>
          <w:rPr>
            <w:noProof/>
            <w:webHidden/>
          </w:rPr>
          <w:tab/>
        </w:r>
        <w:r>
          <w:rPr>
            <w:noProof/>
            <w:webHidden/>
          </w:rPr>
          <w:fldChar w:fldCharType="begin"/>
        </w:r>
        <w:r>
          <w:rPr>
            <w:noProof/>
            <w:webHidden/>
          </w:rPr>
          <w:instrText xml:space="preserve"> PAGEREF _Toc242173638 \h </w:instrText>
        </w:r>
        <w:r>
          <w:rPr>
            <w:noProof/>
            <w:webHidden/>
          </w:rPr>
        </w:r>
        <w:r>
          <w:rPr>
            <w:noProof/>
            <w:webHidden/>
          </w:rPr>
          <w:fldChar w:fldCharType="separate"/>
        </w:r>
        <w:r>
          <w:rPr>
            <w:noProof/>
            <w:webHidden/>
          </w:rPr>
          <w:t>104</w:t>
        </w:r>
        <w:r>
          <w:rPr>
            <w:noProof/>
            <w:webHidden/>
          </w:rPr>
          <w:fldChar w:fldCharType="end"/>
        </w:r>
      </w:hyperlink>
    </w:p>
    <w:p w14:paraId="2410A861" w14:textId="11C4DC0D" w:rsidR="00D6584B" w:rsidRDefault="00D6584B">
      <w:pPr>
        <w:pStyle w:val="Verzeichnis2"/>
        <w:tabs>
          <w:tab w:val="right" w:leader="dot" w:pos="9296"/>
        </w:tabs>
        <w:rPr>
          <w:rFonts w:asciiTheme="minorHAnsi" w:eastAsiaTheme="minorEastAsia" w:hAnsiTheme="minorHAnsi" w:cstheme="minorBidi"/>
          <w:noProof/>
          <w:sz w:val="24"/>
        </w:rPr>
      </w:pPr>
      <w:hyperlink w:anchor="_Toc242173639" w:history="1">
        <w:r w:rsidRPr="00C852EF">
          <w:rPr>
            <w:rStyle w:val="Hyperlink"/>
            <w:noProof/>
          </w:rPr>
          <w:t>Kennzahlen-Glossar</w:t>
        </w:r>
        <w:r>
          <w:rPr>
            <w:noProof/>
            <w:webHidden/>
          </w:rPr>
          <w:tab/>
        </w:r>
        <w:r>
          <w:rPr>
            <w:noProof/>
            <w:webHidden/>
          </w:rPr>
          <w:fldChar w:fldCharType="begin"/>
        </w:r>
        <w:r>
          <w:rPr>
            <w:noProof/>
            <w:webHidden/>
          </w:rPr>
          <w:instrText xml:space="preserve"> PAGEREF _Toc242173639 \h </w:instrText>
        </w:r>
        <w:r>
          <w:rPr>
            <w:noProof/>
            <w:webHidden/>
          </w:rPr>
        </w:r>
        <w:r>
          <w:rPr>
            <w:noProof/>
            <w:webHidden/>
          </w:rPr>
          <w:fldChar w:fldCharType="separate"/>
        </w:r>
        <w:r>
          <w:rPr>
            <w:noProof/>
            <w:webHidden/>
          </w:rPr>
          <w:t>105</w:t>
        </w:r>
        <w:r>
          <w:rPr>
            <w:noProof/>
            <w:webHidden/>
          </w:rPr>
          <w:fldChar w:fldCharType="end"/>
        </w:r>
      </w:hyperlink>
    </w:p>
    <w:p w14:paraId="08847A44" w14:textId="2E184BC2" w:rsidR="006D2E1A" w:rsidRDefault="0008054B">
      <w:r>
        <w:fldChar w:fldCharType="end"/>
      </w:r>
    </w:p>
    <w:p w14:paraId="5D53288A" w14:textId="77777777" w:rsidR="006D2E1A" w:rsidRDefault="0008054B">
      <w:r>
        <w:br w:type="page"/>
      </w:r>
    </w:p>
    <w:p w14:paraId="5A472BEB" w14:textId="77777777" w:rsidR="006D2E1A" w:rsidRDefault="0008054B">
      <w:pPr>
        <w:pStyle w:val="berschrift1"/>
      </w:pPr>
      <w:bookmarkStart w:id="0" w:name="_Toc242173521"/>
      <w:r>
        <w:t>Einleitung und Wegweiser</w:t>
      </w:r>
      <w:bookmarkEnd w:id="0"/>
    </w:p>
    <w:p w14:paraId="776CC4E3" w14:textId="77777777" w:rsidR="006D2E1A" w:rsidRDefault="0008054B">
      <w:r>
        <w:t>Das Trafag Cockpit führt Daten aus SAP, den Exporten der Standorte, den HR-Dateien,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14:paraId="22CA3599" w14:textId="77777777" w:rsidR="006D2E1A" w:rsidRDefault="0008054B">
      <w:r>
        <w:t xml:space="preserve">Das Handbuch beschreibt den Stand der Software vom 5. Oktober 2026. Es ist im Cockpit unter dem Reiter </w:t>
      </w:r>
      <w:r>
        <w:rPr>
          <w:b/>
        </w:rPr>
        <w:t>Benutzerhandbuch</w:t>
      </w:r>
      <w:r>
        <w:t xml:space="preserve"> lesbar und als Word-Datei herunterladbar.</w:t>
      </w:r>
    </w:p>
    <w:p w14:paraId="4276EF3F" w14:textId="77777777" w:rsidR="006D2E1A" w:rsidRDefault="0008054B">
      <w:pPr>
        <w:pStyle w:val="berschrift2"/>
      </w:pPr>
      <w:bookmarkStart w:id="1" w:name="_Toc242173522"/>
      <w:r>
        <w:t>So ist jede Seite beschrieben</w:t>
      </w:r>
      <w:bookmarkEnd w:id="1"/>
    </w:p>
    <w:p w14:paraId="67C5145C" w14:textId="77777777" w:rsidR="006D2E1A" w:rsidRDefault="0008054B">
      <w:r>
        <w:t>Jede Seite folgt demselben Aufbau, damit man schnell findet, was man sucht.</w:t>
      </w:r>
    </w:p>
    <w:p w14:paraId="0EAAEA69" w14:textId="77777777" w:rsidR="006D2E1A" w:rsidRDefault="0008054B">
      <w:pPr>
        <w:pStyle w:val="Aufzhlungszeichen"/>
        <w:numPr>
          <w:ilvl w:val="0"/>
          <w:numId w:val="1"/>
        </w:numPr>
      </w:pPr>
      <w:r>
        <w:rPr>
          <w:b/>
        </w:rPr>
        <w:t>Wozu:</w:t>
      </w:r>
      <w:r>
        <w:t xml:space="preserve"> die betriebswirtschaftliche Frage, die die Seite beantwortet.</w:t>
      </w:r>
    </w:p>
    <w:p w14:paraId="4DEF8194" w14:textId="77777777" w:rsidR="006D2E1A" w:rsidRDefault="0008054B">
      <w:pPr>
        <w:pStyle w:val="Aufzhlungszeichen"/>
        <w:numPr>
          <w:ilvl w:val="0"/>
          <w:numId w:val="1"/>
        </w:numPr>
      </w:pPr>
      <w:r>
        <w:rPr>
          <w:b/>
        </w:rPr>
        <w:t>Was man sieht:</w:t>
      </w:r>
      <w:r>
        <w:t xml:space="preserve"> Kennzahlen, Grafiken und Bedienelemente.</w:t>
      </w:r>
    </w:p>
    <w:p w14:paraId="784AF6E2" w14:textId="77777777" w:rsidR="006D2E1A" w:rsidRDefault="0008054B">
      <w:pPr>
        <w:pStyle w:val="Aufzhlungszeichen"/>
        <w:numPr>
          <w:ilvl w:val="0"/>
          <w:numId w:val="1"/>
        </w:numPr>
      </w:pPr>
      <w:r>
        <w:rPr>
          <w:b/>
        </w:rPr>
        <w:t>Wie gerechnet wird:</w:t>
      </w:r>
      <w:r>
        <w:t xml:space="preserve"> Datenquelle, Filter und Formel in Worten.</w:t>
      </w:r>
    </w:p>
    <w:p w14:paraId="6EEE406C" w14:textId="77777777" w:rsidR="006D2E1A" w:rsidRDefault="0008054B">
      <w:pPr>
        <w:pStyle w:val="Aufzhlungszeichen"/>
        <w:numPr>
          <w:ilvl w:val="0"/>
          <w:numId w:val="1"/>
        </w:numPr>
      </w:pPr>
      <w:r>
        <w:rPr>
          <w:b/>
        </w:rPr>
        <w:t>Einsatz im Arbeitsalltag:</w:t>
      </w:r>
      <w:r>
        <w:t xml:space="preserve"> typische Situationen je Rolle, mit den Fragen, die die Seite beantwortet.</w:t>
      </w:r>
    </w:p>
    <w:p w14:paraId="452A670B" w14:textId="77777777" w:rsidR="006D2E1A" w:rsidRDefault="0008054B">
      <w:pPr>
        <w:pStyle w:val="Aufzhlungszeichen"/>
        <w:numPr>
          <w:ilvl w:val="0"/>
          <w:numId w:val="1"/>
        </w:numPr>
      </w:pPr>
      <w:r>
        <w:rPr>
          <w:b/>
        </w:rPr>
        <w:t>Grenzen und Fallstricke:</w:t>
      </w:r>
      <w:r>
        <w:t xml:space="preserve"> was die Zahl nicht aussagt und wo man vorsichtig sein muss.</w:t>
      </w:r>
    </w:p>
    <w:p w14:paraId="06BFFBEC" w14:textId="77777777" w:rsidR="006D2E1A" w:rsidRDefault="0008054B">
      <w:r>
        <w:t>Am Ende jedes Kapitels steht ein Kennzahlen-Glossar.</w:t>
      </w:r>
    </w:p>
    <w:p w14:paraId="0E3047EE" w14:textId="77777777" w:rsidR="006D2E1A" w:rsidRDefault="0008054B">
      <w:pPr>
        <w:pStyle w:val="berschrift2"/>
      </w:pPr>
      <w:bookmarkStart w:id="2" w:name="_Toc242173523"/>
      <w:r>
        <w:t>Wegweiser nach Rolle</w:t>
      </w:r>
      <w:bookmarkEnd w:id="2"/>
    </w:p>
    <w:tbl>
      <w:tblPr>
        <w:tblStyle w:val="Gitter"/>
        <w:tblW w:w="5000" w:type="pct"/>
        <w:tblInd w:w="80" w:type="dxa"/>
        <w:tblLook w:val="04A0" w:firstRow="1" w:lastRow="0" w:firstColumn="1" w:lastColumn="0" w:noHBand="0" w:noVBand="1"/>
      </w:tblPr>
      <w:tblGrid>
        <w:gridCol w:w="3156"/>
        <w:gridCol w:w="3155"/>
        <w:gridCol w:w="3155"/>
      </w:tblGrid>
      <w:tr w:rsidR="006D2E1A" w14:paraId="7C051BDD" w14:textId="77777777">
        <w:trPr>
          <w:tblHeader/>
        </w:trPr>
        <w:tc>
          <w:tcPr>
            <w:tcW w:w="3102" w:type="dxa"/>
            <w:shd w:val="clear" w:color="auto" w:fill="F9E3D9"/>
          </w:tcPr>
          <w:p w14:paraId="6D443BF7" w14:textId="77777777" w:rsidR="006D2E1A" w:rsidRDefault="0008054B">
            <w:pPr>
              <w:pStyle w:val="TableText"/>
            </w:pPr>
            <w:r>
              <w:rPr>
                <w:b/>
              </w:rPr>
              <w:t>Rolle</w:t>
            </w:r>
          </w:p>
        </w:tc>
        <w:tc>
          <w:tcPr>
            <w:tcW w:w="3102" w:type="dxa"/>
            <w:shd w:val="clear" w:color="auto" w:fill="F9E3D9"/>
          </w:tcPr>
          <w:p w14:paraId="6DBD7002" w14:textId="77777777" w:rsidR="006D2E1A" w:rsidRDefault="0008054B">
            <w:pPr>
              <w:pStyle w:val="TableText"/>
            </w:pPr>
            <w:r>
              <w:rPr>
                <w:b/>
              </w:rPr>
              <w:t>Wichtigste Seiten</w:t>
            </w:r>
          </w:p>
        </w:tc>
        <w:tc>
          <w:tcPr>
            <w:tcW w:w="3102" w:type="dxa"/>
            <w:shd w:val="clear" w:color="auto" w:fill="F9E3D9"/>
          </w:tcPr>
          <w:p w14:paraId="177EF18B" w14:textId="77777777" w:rsidR="006D2E1A" w:rsidRDefault="0008054B">
            <w:pPr>
              <w:pStyle w:val="TableText"/>
            </w:pPr>
            <w:r>
              <w:rPr>
                <w:b/>
              </w:rPr>
              <w:t>Typische Anlässe</w:t>
            </w:r>
          </w:p>
        </w:tc>
      </w:tr>
      <w:tr w:rsidR="006D2E1A" w14:paraId="1DE7B696" w14:textId="77777777">
        <w:tc>
          <w:tcPr>
            <w:tcW w:w="3102" w:type="dxa"/>
          </w:tcPr>
          <w:p w14:paraId="6B0ADA3B" w14:textId="77777777" w:rsidR="006D2E1A" w:rsidRDefault="0008054B">
            <w:pPr>
              <w:pStyle w:val="TableText"/>
            </w:pPr>
            <w:r>
              <w:rPr>
                <w:b/>
              </w:rPr>
              <w:t>Controller</w:t>
            </w:r>
          </w:p>
        </w:tc>
        <w:tc>
          <w:tcPr>
            <w:tcW w:w="3102" w:type="dxa"/>
          </w:tcPr>
          <w:p w14:paraId="1A62E779" w14:textId="77777777" w:rsidR="006D2E1A" w:rsidRDefault="0008054B">
            <w:pPr>
              <w:pStyle w:val="TableText"/>
            </w:pPr>
            <w:r>
              <w:t>Finance Cockpit (Soll/Ist Vergleich, Controlling mit Umsatzbrücke und Hochrechnung), Management Schnellübersicht, Gruppenmarge, Datenqualität, Abweichungen</w:t>
            </w:r>
          </w:p>
        </w:tc>
        <w:tc>
          <w:tcPr>
            <w:tcW w:w="3102" w:type="dxa"/>
          </w:tcPr>
          <w:p w14:paraId="5F56BEEF" w14:textId="77777777" w:rsidR="006D2E1A" w:rsidRDefault="0008054B">
            <w:pPr>
              <w:pStyle w:val="TableText"/>
            </w:pPr>
            <w:r>
              <w:t>Monatsabschluss, Hochrechnung, Abweichungsanalyse, Vorbereitung Verwaltungsrat</w:t>
            </w:r>
          </w:p>
        </w:tc>
      </w:tr>
      <w:tr w:rsidR="006D2E1A" w14:paraId="287265A4" w14:textId="77777777">
        <w:tc>
          <w:tcPr>
            <w:tcW w:w="3102" w:type="dxa"/>
          </w:tcPr>
          <w:p w14:paraId="5D545136" w14:textId="77777777" w:rsidR="006D2E1A" w:rsidRDefault="0008054B">
            <w:pPr>
              <w:pStyle w:val="TableText"/>
            </w:pPr>
            <w:r>
              <w:rPr>
                <w:b/>
              </w:rPr>
              <w:t>Geschäftsleitung</w:t>
            </w:r>
          </w:p>
        </w:tc>
        <w:tc>
          <w:tcPr>
            <w:tcW w:w="3102" w:type="dxa"/>
          </w:tcPr>
          <w:p w14:paraId="06BC71B7" w14:textId="77777777" w:rsidR="006D2E1A" w:rsidRDefault="0008054B">
            <w:pPr>
              <w:pStyle w:val="TableText"/>
            </w:pPr>
            <w:r>
              <w:t>Management Schnellübersicht und Entscheidungen, Controlling, Weltlage Radar, Verkauf Konzentration und Prognose</w:t>
            </w:r>
          </w:p>
        </w:tc>
        <w:tc>
          <w:tcPr>
            <w:tcW w:w="3102" w:type="dxa"/>
          </w:tcPr>
          <w:p w14:paraId="06633EF1" w14:textId="77777777" w:rsidR="006D2E1A" w:rsidRDefault="0008054B">
            <w:pPr>
              <w:pStyle w:val="TableText"/>
            </w:pPr>
            <w:r>
              <w:t>Monatsgespräch, Strategie, Risikobeurteilung</w:t>
            </w:r>
          </w:p>
        </w:tc>
      </w:tr>
      <w:tr w:rsidR="006D2E1A" w14:paraId="3F95395E" w14:textId="77777777">
        <w:tc>
          <w:tcPr>
            <w:tcW w:w="3102" w:type="dxa"/>
          </w:tcPr>
          <w:p w14:paraId="47B1FFFF" w14:textId="77777777" w:rsidR="006D2E1A" w:rsidRDefault="0008054B">
            <w:pPr>
              <w:pStyle w:val="TableText"/>
            </w:pPr>
            <w:r>
              <w:rPr>
                <w:b/>
              </w:rPr>
              <w:t>Einkäufer</w:t>
            </w:r>
          </w:p>
        </w:tc>
        <w:tc>
          <w:tcPr>
            <w:tcW w:w="3102" w:type="dxa"/>
          </w:tcPr>
          <w:p w14:paraId="12B6B50D" w14:textId="77777777" w:rsidR="006D2E1A" w:rsidRDefault="0008054B">
            <w:pPr>
              <w:pStyle w:val="TableText"/>
            </w:pPr>
            <w:r>
              <w:t>Einkauf Dashboard, Spend, Offene Bestellungen, Kontrakte, Lieferanten, Lieferperformance, Preisentwicklung, Einkauf Interaktiv</w:t>
            </w:r>
          </w:p>
        </w:tc>
        <w:tc>
          <w:tcPr>
            <w:tcW w:w="3102" w:type="dxa"/>
          </w:tcPr>
          <w:p w14:paraId="064C7E48" w14:textId="77777777" w:rsidR="006D2E1A" w:rsidRDefault="0008054B">
            <w:pPr>
              <w:pStyle w:val="TableText"/>
            </w:pPr>
            <w:r>
              <w:t>Lieferantenverhandlung, Jahresgespräch, Terminverfolgung, Bündelung</w:t>
            </w:r>
          </w:p>
        </w:tc>
      </w:tr>
      <w:tr w:rsidR="006D2E1A" w14:paraId="00937268" w14:textId="77777777">
        <w:tc>
          <w:tcPr>
            <w:tcW w:w="3102" w:type="dxa"/>
          </w:tcPr>
          <w:p w14:paraId="5AC6A13D" w14:textId="77777777" w:rsidR="006D2E1A" w:rsidRDefault="0008054B">
            <w:pPr>
              <w:pStyle w:val="TableText"/>
            </w:pPr>
            <w:r>
              <w:rPr>
                <w:b/>
              </w:rPr>
              <w:t>Disponent</w:t>
            </w:r>
          </w:p>
        </w:tc>
        <w:tc>
          <w:tcPr>
            <w:tcW w:w="3102" w:type="dxa"/>
          </w:tcPr>
          <w:p w14:paraId="1124960D" w14:textId="77777777" w:rsidR="006D2E1A" w:rsidRDefault="0008054B">
            <w:pPr>
              <w:pStyle w:val="TableText"/>
            </w:pPr>
            <w:r>
              <w:t>Bestellbedarf und Deckung, Materialabhängigkeit, Materialdisposition und Fehlteile, Dispositionsprüfung, Verwendung und Risiko</w:t>
            </w:r>
          </w:p>
        </w:tc>
        <w:tc>
          <w:tcPr>
            <w:tcW w:w="3102" w:type="dxa"/>
          </w:tcPr>
          <w:p w14:paraId="439D31FC" w14:textId="77777777" w:rsidR="006D2E1A" w:rsidRDefault="0008054B">
            <w:pPr>
              <w:pStyle w:val="TableText"/>
            </w:pPr>
            <w:r>
              <w:t>Fehlteile klären, Abkündigungen, Bestellvorschläge prüfen</w:t>
            </w:r>
          </w:p>
        </w:tc>
      </w:tr>
      <w:tr w:rsidR="006D2E1A" w14:paraId="754F3F26" w14:textId="77777777">
        <w:tc>
          <w:tcPr>
            <w:tcW w:w="3102" w:type="dxa"/>
          </w:tcPr>
          <w:p w14:paraId="3398BBCD" w14:textId="77777777" w:rsidR="006D2E1A" w:rsidRDefault="0008054B">
            <w:pPr>
              <w:pStyle w:val="TableText"/>
            </w:pPr>
            <w:r>
              <w:rPr>
                <w:b/>
              </w:rPr>
              <w:t>Verkauf und Vertriebsleitung</w:t>
            </w:r>
          </w:p>
        </w:tc>
        <w:tc>
          <w:tcPr>
            <w:tcW w:w="3102" w:type="dxa"/>
          </w:tcPr>
          <w:p w14:paraId="05696DE9" w14:textId="77777777" w:rsidR="006D2E1A" w:rsidRDefault="0008054B">
            <w:pPr>
              <w:pStyle w:val="TableText"/>
            </w:pPr>
            <w:r>
              <w:t>Verkauf Kunden, Rückgang, Neue und verlorene Kunden, Cross-Selling, Preisstreuung, Weltkarte, Verkauf Interaktiv</w:t>
            </w:r>
          </w:p>
        </w:tc>
        <w:tc>
          <w:tcPr>
            <w:tcW w:w="3102" w:type="dxa"/>
          </w:tcPr>
          <w:p w14:paraId="38AA38BB" w14:textId="77777777" w:rsidR="006D2E1A" w:rsidRDefault="0008054B">
            <w:pPr>
              <w:pStyle w:val="TableText"/>
            </w:pPr>
            <w:r>
              <w:t>Kundenbesuch, Account-Planung, Preisgespräch, Budget</w:t>
            </w:r>
          </w:p>
        </w:tc>
      </w:tr>
      <w:tr w:rsidR="006D2E1A" w14:paraId="58FDEABE" w14:textId="77777777">
        <w:tc>
          <w:tcPr>
            <w:tcW w:w="3102" w:type="dxa"/>
          </w:tcPr>
          <w:p w14:paraId="7C369BD2" w14:textId="77777777" w:rsidR="006D2E1A" w:rsidRDefault="0008054B">
            <w:pPr>
              <w:pStyle w:val="TableText"/>
            </w:pPr>
            <w:r>
              <w:rPr>
                <w:b/>
              </w:rPr>
              <w:t>Logistik</w:t>
            </w:r>
          </w:p>
        </w:tc>
        <w:tc>
          <w:tcPr>
            <w:tcW w:w="3102" w:type="dxa"/>
          </w:tcPr>
          <w:p w14:paraId="5604D3C7" w14:textId="77777777" w:rsidR="006D2E1A" w:rsidRDefault="0008054B">
            <w:pPr>
              <w:pStyle w:val="TableText"/>
            </w:pPr>
            <w:r>
              <w:t>Logistik live (Übersicht, 3D-Lager, Produktivität, Kapazität), Stücklistenanalyse</w:t>
            </w:r>
          </w:p>
        </w:tc>
        <w:tc>
          <w:tcPr>
            <w:tcW w:w="3102" w:type="dxa"/>
          </w:tcPr>
          <w:p w14:paraId="123D6950" w14:textId="77777777" w:rsidR="006D2E1A" w:rsidRDefault="0008054B">
            <w:pPr>
              <w:pStyle w:val="TableText"/>
            </w:pPr>
            <w:r>
              <w:t>Tagessteuerung, Schichtplanung, Kapazitätsabgleich mit der Produktion</w:t>
            </w:r>
          </w:p>
        </w:tc>
      </w:tr>
      <w:tr w:rsidR="006D2E1A" w14:paraId="22883FCA" w14:textId="77777777">
        <w:tc>
          <w:tcPr>
            <w:tcW w:w="3102" w:type="dxa"/>
          </w:tcPr>
          <w:p w14:paraId="20235C35" w14:textId="77777777" w:rsidR="006D2E1A" w:rsidRDefault="0008054B">
            <w:pPr>
              <w:pStyle w:val="TableText"/>
            </w:pPr>
            <w:r>
              <w:rPr>
                <w:b/>
              </w:rPr>
              <w:t>HR</w:t>
            </w:r>
          </w:p>
        </w:tc>
        <w:tc>
          <w:tcPr>
            <w:tcW w:w="3102" w:type="dxa"/>
          </w:tcPr>
          <w:p w14:paraId="07952749" w14:textId="77777777" w:rsidR="006D2E1A" w:rsidRDefault="0008054B">
            <w:pPr>
              <w:pStyle w:val="TableText"/>
            </w:pPr>
            <w:r>
              <w:t>HR Dashboard und HR KPI Schulung</w:t>
            </w:r>
          </w:p>
        </w:tc>
        <w:tc>
          <w:tcPr>
            <w:tcW w:w="3102" w:type="dxa"/>
          </w:tcPr>
          <w:p w14:paraId="0010E0AF" w14:textId="77777777" w:rsidR="006D2E1A" w:rsidRDefault="0008054B">
            <w:pPr>
              <w:pStyle w:val="TableText"/>
            </w:pPr>
            <w:r>
              <w:t>Fluktuations- und Absenzenbericht, Quartalsauswertung</w:t>
            </w:r>
          </w:p>
        </w:tc>
      </w:tr>
      <w:tr w:rsidR="006D2E1A" w14:paraId="5995D119" w14:textId="77777777">
        <w:tc>
          <w:tcPr>
            <w:tcW w:w="3102" w:type="dxa"/>
          </w:tcPr>
          <w:p w14:paraId="6003F449" w14:textId="77777777" w:rsidR="006D2E1A" w:rsidRDefault="0008054B">
            <w:pPr>
              <w:pStyle w:val="TableText"/>
            </w:pPr>
            <w:r>
              <w:rPr>
                <w:b/>
              </w:rPr>
              <w:t>IT und Geschäftsleitung</w:t>
            </w:r>
          </w:p>
        </w:tc>
        <w:tc>
          <w:tcPr>
            <w:tcW w:w="3102" w:type="dxa"/>
          </w:tcPr>
          <w:p w14:paraId="12BF7C13" w14:textId="77777777" w:rsidR="006D2E1A" w:rsidRDefault="0008054B">
            <w:pPr>
              <w:pStyle w:val="TableText"/>
            </w:pPr>
            <w:r>
              <w:t>Netzwerk Übersicht, Verfügbarkeit, Migration, Bericht</w:t>
            </w:r>
          </w:p>
        </w:tc>
        <w:tc>
          <w:tcPr>
            <w:tcW w:w="3102" w:type="dxa"/>
          </w:tcPr>
          <w:p w14:paraId="5707996D" w14:textId="77777777" w:rsidR="006D2E1A" w:rsidRDefault="0008054B">
            <w:pPr>
              <w:pStyle w:val="TableText"/>
            </w:pPr>
            <w:r>
              <w:t>Budget für Geräteersatz, Support-Ende, Störungen einordnen</w:t>
            </w:r>
          </w:p>
        </w:tc>
      </w:tr>
    </w:tbl>
    <w:p w14:paraId="63839880" w14:textId="77777777" w:rsidR="006D2E1A" w:rsidRDefault="006D2E1A">
      <w:pPr>
        <w:spacing w:after="80"/>
      </w:pPr>
    </w:p>
    <w:p w14:paraId="4A7E6055" w14:textId="77777777" w:rsidR="006D2E1A" w:rsidRDefault="0008054B">
      <w:pPr>
        <w:pStyle w:val="berschrift2"/>
      </w:pPr>
      <w:bookmarkStart w:id="3" w:name="_Toc242173524"/>
      <w:r>
        <w:t>Allgemeine Regeln für alle Zahlen</w:t>
      </w:r>
      <w:bookmarkEnd w:id="3"/>
    </w:p>
    <w:p w14:paraId="6D42840D" w14:textId="77777777" w:rsidR="006D2E1A" w:rsidRDefault="0008054B">
      <w:r>
        <w:t>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14:paraId="2BD0EB7F" w14:textId="77777777" w:rsidR="006D2E1A" w:rsidRDefault="0008054B">
      <w:r>
        <w:t>Zeiträume enden in der Regel mit dem letzten vollständigen Monat. Ein angebrochener Monat würde Vergleiche mit dem Vorjahr verzerren.</w:t>
      </w:r>
    </w:p>
    <w:p w14:paraId="08E73BE2" w14:textId="77777777" w:rsidR="006D2E1A" w:rsidRDefault="0008054B">
      <w:r>
        <w:t>Die Daten werden automatisch nachgeladen, je nach Quelle laufend, stündlich oder nachts. Jede Seite nennt den Stand ihrer Daten. Wer eine Zahl weitergibt, nennt am besten diesen Stand mit.</w:t>
      </w:r>
    </w:p>
    <w:p w14:paraId="29F1114A" w14:textId="77777777" w:rsidR="006D2E1A" w:rsidRDefault="0008054B">
      <w:r>
        <w:t>Fällt eine Zahl auf, ist zuerst zu prüfen, ob die Daten vollständig sind (Datenstatus, Daten-Heartbeat, Datenqualität), bevor man fachliche Schlüsse zieht.</w:t>
      </w:r>
    </w:p>
    <w:p w14:paraId="2031029A" w14:textId="77777777" w:rsidR="006D2E1A" w:rsidRDefault="0008054B">
      <w:r>
        <w:t>Fragen und Fehlermeldungen zum Cockpit gehen an Ingo Kohler, SAP Specialist.</w:t>
      </w:r>
    </w:p>
    <w:p w14:paraId="133D82B3" w14:textId="77777777" w:rsidR="006D2E1A" w:rsidRDefault="0008054B">
      <w:r>
        <w:br w:type="page"/>
      </w:r>
    </w:p>
    <w:p w14:paraId="39CBBBB5" w14:textId="77777777" w:rsidR="006D2E1A" w:rsidRDefault="0008054B">
      <w:pPr>
        <w:pStyle w:val="berschrift1"/>
      </w:pPr>
      <w:bookmarkStart w:id="4" w:name="_Toc242173525"/>
      <w:r>
        <w:t>Finance und Management</w:t>
      </w:r>
      <w:bookmarkEnd w:id="4"/>
    </w:p>
    <w:p w14:paraId="57ECEED0" w14:textId="77777777" w:rsidR="006D2E1A" w:rsidRDefault="0008054B">
      <w:r>
        <w:t>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14:paraId="37927628" w14:textId="77777777" w:rsidR="006D2E1A" w:rsidRDefault="0008054B">
      <w:r>
        <w:t>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14:paraId="08CBB925" w14:textId="77777777" w:rsidR="006D2E1A" w:rsidRDefault="0008054B">
      <w:r>
        <w:t>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w:t>
      </w:r>
      <w:r>
        <w:t>eite Export Dashboard und die Seite Datenstatus.</w:t>
      </w:r>
    </w:p>
    <w:p w14:paraId="0A8A8767" w14:textId="77777777" w:rsidR="006D2E1A" w:rsidRDefault="0008054B">
      <w:r>
        <w:t>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w:t>
      </w:r>
      <w:r>
        <w:t>ieder zurückgenommen.</w:t>
      </w:r>
    </w:p>
    <w:p w14:paraId="7F792E6A" w14:textId="77777777" w:rsidR="006D2E1A" w:rsidRDefault="0008054B">
      <w:r>
        <w:t>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14:paraId="66F69AF5" w14:textId="77777777" w:rsidR="006D2E1A" w:rsidRDefault="0008054B">
      <w:pPr>
        <w:pStyle w:val="berschrift2"/>
      </w:pPr>
      <w:bookmarkStart w:id="5" w:name="_Toc242173526"/>
      <w:r>
        <w:t>Export Dashboard</w:t>
      </w:r>
      <w:bookmarkEnd w:id="5"/>
    </w:p>
    <w:p w14:paraId="1DA38BFD" w14:textId="77777777" w:rsidR="006D2E1A" w:rsidRDefault="0008054B">
      <w:pPr>
        <w:pStyle w:val="berschrift3"/>
      </w:pPr>
      <w:r>
        <w:t>Wozu</w:t>
      </w:r>
    </w:p>
    <w:p w14:paraId="263E1A5D" w14:textId="77777777" w:rsidR="006D2E1A" w:rsidRDefault="0008054B">
      <w:r>
        <w:t>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14:paraId="37863721" w14:textId="77777777" w:rsidR="006D2E1A" w:rsidRDefault="0008054B">
      <w:pPr>
        <w:pStyle w:val="berschrift3"/>
      </w:pPr>
      <w:r>
        <w:t>Was man sieht</w:t>
      </w:r>
    </w:p>
    <w:p w14:paraId="32FDC28F" w14:textId="77777777" w:rsidR="006D2E1A" w:rsidRDefault="0008054B">
      <w:r>
        <w:t>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14:paraId="4C1DAC0F" w14:textId="77777777" w:rsidR="006D2E1A" w:rsidRDefault="0008054B">
      <w:r>
        <w:t>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14:paraId="295E9990" w14:textId="77777777" w:rsidR="006D2E1A" w:rsidRDefault="0008054B">
      <w:r>
        <w:t>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w:t>
      </w:r>
      <w:r>
        <w:t>atei (blau) oder nur aus dem Export-Log (grau). Erscheint zusätzlich „CSV neuer als DB", liegt eine vorbereitete Datei vor, die noch nicht in der Datenbank ist. Unter der Tabelle zeigt der Block „Zentrale Datei" die erzeugte Sales-All-Datei mit Pfad und letzter Änderung.</w:t>
      </w:r>
    </w:p>
    <w:p w14:paraId="2D35E22F" w14:textId="77777777" w:rsidR="006D2E1A" w:rsidRDefault="0008054B">
      <w:pPr>
        <w:pStyle w:val="berschrift3"/>
      </w:pPr>
      <w:r>
        <w:t>Wie gerechnet wird</w:t>
      </w:r>
    </w:p>
    <w:p w14:paraId="0732F9BF" w14:textId="77777777" w:rsidR="006D2E1A" w:rsidRDefault="0008054B">
      <w:r>
        <w:t>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14:paraId="49A3D19A" w14:textId="77777777" w:rsidR="006D2E1A" w:rsidRDefault="0008054B">
      <w:pPr>
        <w:pStyle w:val="berschrift3"/>
      </w:pPr>
      <w:r>
        <w:t>Einsatz im Arbeitsalltag</w:t>
      </w:r>
    </w:p>
    <w:p w14:paraId="2CACEA25" w14:textId="77777777" w:rsidR="006D2E1A" w:rsidRDefault="0008054B">
      <w:r>
        <w:rPr>
          <w:b/>
        </w:rPr>
        <w:t>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14:paraId="009F682F" w14:textId="77777777" w:rsidR="006D2E1A" w:rsidRDefault="0008054B">
      <w:r>
        <w:rPr>
          <w:b/>
        </w:rPr>
        <w:t>Controller:</w:t>
      </w:r>
      <w:r>
        <w:t xml:space="preserve"> Vor dem Monatsabschluss in der Spalte „Datenstand" prüfen, ob jedes Land ein aktuelles Datum und die Quelle „DB" zeigt. Steht dort „SharePoint-CSV" oder „CSV neuer als DB", ist die Datenbank hinter den bereitgestellten Dateien zurück.</w:t>
      </w:r>
    </w:p>
    <w:p w14:paraId="7E6C8546" w14:textId="77777777" w:rsidR="006D2E1A" w:rsidRDefault="0008054B">
      <w:r>
        <w:rPr>
          <w:b/>
        </w:rPr>
        <w:t>Finance-Leitung:</w:t>
      </w:r>
      <w:r>
        <w:t xml:space="preserve"> Vor der Freigabe der Konzernzahlen sicherstellen, dass kein Standort mit Fehlersymbol dasteht. Der Fehlertext erscheint beim Daraufzeigen.</w:t>
      </w:r>
    </w:p>
    <w:p w14:paraId="2441C319" w14:textId="77777777" w:rsidR="006D2E1A" w:rsidRDefault="0008054B">
      <w:pPr>
        <w:pStyle w:val="berschrift3"/>
      </w:pPr>
      <w:r>
        <w:t>Grenzen und Fallstricke</w:t>
      </w:r>
    </w:p>
    <w:p w14:paraId="09E64E0F" w14:textId="77777777" w:rsidR="006D2E1A" w:rsidRDefault="0008054B">
      <w:r>
        <w:t>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w:t>
      </w:r>
      <w:r>
        <w:t>s.</w:t>
      </w:r>
    </w:p>
    <w:p w14:paraId="634D3CDC" w14:textId="77777777" w:rsidR="006D2E1A" w:rsidRDefault="0008054B">
      <w:pPr>
        <w:pStyle w:val="berschrift2"/>
      </w:pPr>
      <w:bookmarkStart w:id="6" w:name="_Toc242173527"/>
      <w:r>
        <w:t>Schnellübersicht</w:t>
      </w:r>
      <w:bookmarkEnd w:id="6"/>
    </w:p>
    <w:p w14:paraId="2524B298" w14:textId="77777777" w:rsidR="006D2E1A" w:rsidRDefault="0008054B">
      <w:pPr>
        <w:pStyle w:val="berschrift3"/>
      </w:pPr>
      <w:r>
        <w:t>Wozu</w:t>
      </w:r>
    </w:p>
    <w:p w14:paraId="0BE42F90" w14:textId="77777777" w:rsidR="006D2E1A" w:rsidRDefault="0008054B">
      <w:r>
        <w:t>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14:paraId="4C015F95" w14:textId="77777777" w:rsidR="006D2E1A" w:rsidRDefault="0008054B">
      <w:pPr>
        <w:pStyle w:val="berschrift3"/>
      </w:pPr>
      <w:r>
        <w:t>Was man sieht</w:t>
      </w:r>
    </w:p>
    <w:p w14:paraId="6BBCC0C7" w14:textId="77777777" w:rsidR="006D2E1A" w:rsidRDefault="0008054B">
      <w:r>
        <w:t>Über allen Reitern der Management Analyse steht ein Filterbalken mit Finance-Jahr, Land, Währung und dem Schalter „Group-Währung (CHF)". Mit „Finance Summary laden" werden die Zahlen neu geholt. Beim Öffnen wird das jüngste Jahr in den Daten vorgewählt.</w:t>
      </w:r>
    </w:p>
    <w:p w14:paraId="433C707A" w14:textId="77777777" w:rsidR="006D2E1A" w:rsidRDefault="0008054B">
      <w:r>
        <w:t>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14:paraId="00B3DE9A" w14:textId="77777777" w:rsidR="006D2E1A" w:rsidRDefault="0008054B">
      <w:r>
        <w:t>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14:paraId="0F6F6B1A" w14:textId="77777777" w:rsidR="006D2E1A" w:rsidRDefault="0008054B">
      <w:pPr>
        <w:pStyle w:val="berschrift3"/>
      </w:pPr>
      <w:r>
        <w:t>Wie gerechnet wird</w:t>
      </w:r>
    </w:p>
    <w:p w14:paraId="406C7DEB" w14:textId="77777777" w:rsidR="006D2E1A" w:rsidRDefault="0008054B">
      <w:r>
        <w:t>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w:t>
      </w:r>
      <w:r>
        <w:t>chel „Nicht geprüft" zählt die beiden letzten Fälle.</w:t>
      </w:r>
    </w:p>
    <w:p w14:paraId="1D276B90" w14:textId="77777777" w:rsidR="006D2E1A" w:rsidRDefault="0008054B">
      <w:pPr>
        <w:pStyle w:val="berschrift3"/>
      </w:pPr>
      <w:r>
        <w:t>Einsatz im Arbeitsalltag</w:t>
      </w:r>
    </w:p>
    <w:p w14:paraId="0C56448A" w14:textId="77777777" w:rsidR="006D2E1A" w:rsidRDefault="0008054B">
      <w:r>
        <w:rPr>
          <w:b/>
        </w:rPr>
        <w:t>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14:paraId="649011B6" w14:textId="77777777" w:rsidR="006D2E1A" w:rsidRDefault="0008054B">
      <w:r>
        <w:rPr>
          <w:b/>
        </w:rPr>
        <w:t>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14:paraId="06045A13" w14:textId="77777777" w:rsidR="006D2E1A" w:rsidRDefault="0008054B">
      <w:pPr>
        <w:pStyle w:val="berschrift3"/>
      </w:pPr>
      <w:r>
        <w:t>Grenzen und Fallstricke</w:t>
      </w:r>
    </w:p>
    <w:p w14:paraId="70002E0B" w14:textId="77777777" w:rsidR="006D2E1A" w:rsidRDefault="0008054B">
      <w:r>
        <w:t>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14:paraId="51F33D1A" w14:textId="77777777" w:rsidR="006D2E1A" w:rsidRDefault="0008054B">
      <w:pPr>
        <w:pStyle w:val="berschrift2"/>
      </w:pPr>
      <w:bookmarkStart w:id="7" w:name="_Toc242173528"/>
      <w:r>
        <w:t>Management Entscheidungen</w:t>
      </w:r>
      <w:bookmarkEnd w:id="7"/>
    </w:p>
    <w:p w14:paraId="7B7BF7DE" w14:textId="77777777" w:rsidR="006D2E1A" w:rsidRDefault="0008054B">
      <w:pPr>
        <w:pStyle w:val="berschrift3"/>
      </w:pPr>
      <w:r>
        <w:t>Wozu</w:t>
      </w:r>
    </w:p>
    <w:p w14:paraId="5DE0EF4A" w14:textId="77777777" w:rsidR="006D2E1A" w:rsidRDefault="0008054B">
      <w:r>
        <w:t>Diese Seite verdichtet Auffälligkeiten aus Finance, Einkauf und HR zu einer priorisierten Liste möglicher Managemententscheide. Sie soll die Frage beantworten: Wo muss jemand eine Entscheidung treffen, weil Zahlen nicht belastbar sind oder ein Risiko wächst?</w:t>
      </w:r>
    </w:p>
    <w:p w14:paraId="1948DC9A" w14:textId="77777777" w:rsidR="006D2E1A" w:rsidRDefault="0008054B">
      <w:pPr>
        <w:pStyle w:val="berschrift3"/>
      </w:pPr>
      <w:r>
        <w:t>Was man sieht</w:t>
      </w:r>
    </w:p>
    <w:p w14:paraId="1B43B6F2" w14:textId="77777777" w:rsidR="006D2E1A" w:rsidRDefault="0008054B">
      <w:r>
        <w:t>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w:t>
      </w:r>
      <w:r>
        <w:t>, die zur passenden Seite führt. Gibt es keine Signale, steht dort „Keine offenen Management-Entscheidungen".</w:t>
      </w:r>
    </w:p>
    <w:p w14:paraId="0FCE21D5" w14:textId="77777777" w:rsidR="006D2E1A" w:rsidRDefault="0008054B">
      <w:pPr>
        <w:pStyle w:val="berschrift3"/>
      </w:pPr>
      <w:r>
        <w:t>Wie gerechnet wird</w:t>
      </w:r>
    </w:p>
    <w:p w14:paraId="71F49987" w14:textId="77777777" w:rsidR="006D2E1A" w:rsidRDefault="0008054B">
      <w:r>
        <w:t>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w:t>
      </w:r>
      <w:r>
        <w:t>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14:paraId="4FB2D63D" w14:textId="77777777" w:rsidR="006D2E1A" w:rsidRDefault="0008054B">
      <w:pPr>
        <w:pStyle w:val="berschrift3"/>
      </w:pPr>
      <w:r>
        <w:t>Einsatz im Arbeitsalltag</w:t>
      </w:r>
    </w:p>
    <w:p w14:paraId="1AD1C84A" w14:textId="77777777" w:rsidR="006D2E1A" w:rsidRDefault="0008054B">
      <w:r>
        <w:rPr>
          <w:b/>
        </w:rPr>
        <w:t>Geschäftsleitung:</w:t>
      </w:r>
      <w:r>
        <w:t xml:space="preserve"> Vor der Sitzung die Zeilen mit hoher Priorität durchgehen und je Zeile klären, wer die genannte Entscheidung trifft.</w:t>
      </w:r>
    </w:p>
    <w:p w14:paraId="7CFD8876" w14:textId="77777777" w:rsidR="006D2E1A" w:rsidRDefault="0008054B">
      <w:r>
        <w:rPr>
          <w:b/>
        </w:rPr>
        <w:t>Controller:</w:t>
      </w:r>
      <w:r>
        <w:t xml:space="preserve"> Als Arbeitsliste für die Nacharbeit nutzen: Über „Details" gelangt man direkt in die zuständige Expertenseite, zum Beispiel Abweichungen oder Gruppenmarge.</w:t>
      </w:r>
    </w:p>
    <w:p w14:paraId="2568FEF2" w14:textId="77777777" w:rsidR="006D2E1A" w:rsidRDefault="0008054B">
      <w:r>
        <w:rPr>
          <w:b/>
        </w:rPr>
        <w:t>Einkäufer:</w:t>
      </w:r>
      <w:r>
        <w:t xml:space="preserve"> Die Zeilen mit Bereich „Einkauf" zeigen, welche Einkaufsthemen das Management sieht.</w:t>
      </w:r>
    </w:p>
    <w:p w14:paraId="480948EE" w14:textId="77777777" w:rsidR="006D2E1A" w:rsidRDefault="0008054B">
      <w:pPr>
        <w:pStyle w:val="berschrift3"/>
      </w:pPr>
      <w:r>
        <w:t>Grenzen und Fallstricke</w:t>
      </w:r>
    </w:p>
    <w:p w14:paraId="273FA316" w14:textId="77777777" w:rsidR="006D2E1A" w:rsidRDefault="0008054B">
      <w:r>
        <w:t>Die Seite erzeugt Hinweise, keine Beschlüsse. Fehlen Einkaufs- oder HR-Daten, erscheint stattdessen eine Info-Zeile mit der Fehlermeldung. Die Schwellen sind fest eingebaut und nicht einstellbar. Die Liste hängt vom oben gewählten Finance-Jahr ab.</w:t>
      </w:r>
    </w:p>
    <w:p w14:paraId="4F60478D" w14:textId="77777777" w:rsidR="006D2E1A" w:rsidRDefault="0008054B">
      <w:pPr>
        <w:pStyle w:val="berschrift2"/>
      </w:pPr>
      <w:bookmarkStart w:id="8" w:name="_Toc242173529"/>
      <w:r>
        <w:t>Finance Summary (Experten)</w:t>
      </w:r>
      <w:bookmarkEnd w:id="8"/>
    </w:p>
    <w:p w14:paraId="3BA5CDC8" w14:textId="77777777" w:rsidR="006D2E1A" w:rsidRDefault="0008054B">
      <w:pPr>
        <w:pStyle w:val="berschrift3"/>
      </w:pPr>
      <w:r>
        <w:t>Wozu</w:t>
      </w:r>
    </w:p>
    <w:p w14:paraId="62D43829" w14:textId="77777777" w:rsidR="006D2E1A" w:rsidRDefault="0008054B">
      <w:r>
        <w:t>Die Finance Summary ist die fachlich führende Sicht auf den Net Sales Actual. Sie entspricht dem Excel-Blatt „Finance Summary" der zentralen Datei und dient dazu, Cockpit und Excel gegeneinander abzustimmen.</w:t>
      </w:r>
    </w:p>
    <w:p w14:paraId="027B7A2E" w14:textId="77777777" w:rsidR="006D2E1A" w:rsidRDefault="0008054B">
      <w:pPr>
        <w:pStyle w:val="berschrift3"/>
      </w:pPr>
      <w:r>
        <w:t>Was man sieht</w:t>
      </w:r>
    </w:p>
    <w:p w14:paraId="560ADECC" w14:textId="77777777" w:rsidR="006D2E1A" w:rsidRDefault="0008054B">
      <w:r>
        <w:t>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14:paraId="7A1218C4" w14:textId="77777777" w:rsidR="006D2E1A" w:rsidRDefault="0008054B">
      <w:pPr>
        <w:pStyle w:val="berschrift3"/>
      </w:pPr>
      <w:r>
        <w:t>Wie gerechnet wird</w:t>
      </w:r>
    </w:p>
    <w:p w14:paraId="234D1430" w14:textId="77777777" w:rsidR="006D2E1A" w:rsidRDefault="0008054B">
      <w:r>
        <w:t>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14:paraId="5F0C2803" w14:textId="77777777" w:rsidR="006D2E1A" w:rsidRDefault="0008054B">
      <w:pPr>
        <w:pStyle w:val="berschrift3"/>
      </w:pPr>
      <w:r>
        <w:t>Einsatz im Arbeitsalltag</w:t>
      </w:r>
    </w:p>
    <w:p w14:paraId="7067EC3B" w14:textId="77777777" w:rsidR="006D2E1A" w:rsidRDefault="0008054B">
      <w:r>
        <w:rPr>
          <w:b/>
        </w:rPr>
        <w:t>Controller:</w:t>
      </w:r>
      <w:r>
        <w:t xml:space="preserve"> Die Zeilenzahlen und Summen mit dem Excel-Blatt der zentralen Datei vergleichen. Stimmen sie nicht, ist meist die zentrale Datei veraltet.</w:t>
      </w:r>
    </w:p>
    <w:p w14:paraId="5DDE77E9" w14:textId="77777777" w:rsidR="006D2E1A" w:rsidRDefault="0008054B">
      <w:r>
        <w:rPr>
          <w:b/>
        </w:rPr>
        <w:t>Revisor:</w:t>
      </w:r>
      <w:r>
        <w:t xml:space="preserve"> Die Tabelle zusammen mit den Hinweisen als Nachweis der angewandten Abgrenzung verwenden.</w:t>
      </w:r>
    </w:p>
    <w:p w14:paraId="3AAB15D0" w14:textId="77777777" w:rsidR="006D2E1A" w:rsidRDefault="0008054B">
      <w:pPr>
        <w:pStyle w:val="berschrift3"/>
      </w:pPr>
      <w:r>
        <w:t>Grenzen und Fallstricke</w:t>
      </w:r>
    </w:p>
    <w:p w14:paraId="5070A32E" w14:textId="77777777" w:rsidR="006D2E1A" w:rsidRDefault="0008054B">
      <w:r>
        <w:t>Werden mehrere Währungen gleichzeitig angezeigt, steht „Mixed", und die Gesamtsumme addiert lokale Beträge ohne Umrechnung. Die Spalte „Ausgeschlossen" enthält auch Zeilen mit Wert null, die keine Regel ausgeschlossen hat. Die Trennung zeigt die Seite Datenqualität.</w:t>
      </w:r>
    </w:p>
    <w:p w14:paraId="0C30F4A8" w14:textId="77777777" w:rsidR="006D2E1A" w:rsidRDefault="0008054B">
      <w:pPr>
        <w:pStyle w:val="berschrift2"/>
      </w:pPr>
      <w:bookmarkStart w:id="9" w:name="_Toc242173530"/>
      <w:r>
        <w:t>Länder Diagnose (Experten)</w:t>
      </w:r>
      <w:bookmarkEnd w:id="9"/>
    </w:p>
    <w:p w14:paraId="4D267572" w14:textId="77777777" w:rsidR="006D2E1A" w:rsidRDefault="0008054B">
      <w:pPr>
        <w:pStyle w:val="berschrift3"/>
      </w:pPr>
      <w:r>
        <w:t>Wozu</w:t>
      </w:r>
    </w:p>
    <w:p w14:paraId="57747AE4" w14:textId="77777777" w:rsidR="006D2E1A" w:rsidRDefault="0008054B">
      <w:r>
        <w:t>Die Länder Diagnose zeigt je Land, ob das Ist zum Soll passt, und trennt dabei konzerninterne Umsätze ab. Sie beantwortet: Wie viel vom Umsatz eines Landes geht an Konzerngesellschaften oder nahestehende Firmen, und stimmt der Rest mit dem Soll überein?</w:t>
      </w:r>
    </w:p>
    <w:p w14:paraId="2A9B6CEC" w14:textId="77777777" w:rsidR="006D2E1A" w:rsidRDefault="0008054B">
      <w:pPr>
        <w:pStyle w:val="berschrift3"/>
      </w:pPr>
      <w:r>
        <w:t>Was man sieht</w:t>
      </w:r>
    </w:p>
    <w:p w14:paraId="27AE6963" w14:textId="77777777" w:rsidR="006D2E1A" w:rsidRDefault="0008054B">
      <w:r>
        <w:t>Eine Tabelle mit Status, Land, TSC, Quelle, Währung, Ist, IC/2nd-party, Ist ohne IC, Soll, Differenz sowie den Zeilenzahlen (eingeschlossen / ausgeschlossen).</w:t>
      </w:r>
    </w:p>
    <w:p w14:paraId="690DB1A9" w14:textId="77777777" w:rsidR="006D2E1A" w:rsidRDefault="0008054B">
      <w:pPr>
        <w:pStyle w:val="berschrift3"/>
      </w:pPr>
      <w:r>
        <w:t>Wie gerechnet wird</w:t>
      </w:r>
    </w:p>
    <w:p w14:paraId="4D659129" w14:textId="77777777" w:rsidR="006D2E1A" w:rsidRDefault="0008054B">
      <w:r>
        <w:t>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14:paraId="4C7EB9E5" w14:textId="77777777" w:rsidR="006D2E1A" w:rsidRDefault="0008054B">
      <w:pPr>
        <w:pStyle w:val="berschrift3"/>
      </w:pPr>
      <w:r>
        <w:t>Einsatz im Arbeitsalltag</w:t>
      </w:r>
    </w:p>
    <w:p w14:paraId="34AE6487" w14:textId="77777777" w:rsidR="006D2E1A" w:rsidRDefault="0008054B">
      <w:r>
        <w:rPr>
          <w:b/>
        </w:rPr>
        <w:t>Controller:</w:t>
      </w:r>
      <w:r>
        <w:t xml:space="preserve"> Bei einer Abweichung prüfen, ob die Differenz verschwindet, wenn man den IC-Anteil abzieht. Dann ist die Ursache die Abgrenzung und nicht ein Datenfehler.</w:t>
      </w:r>
    </w:p>
    <w:p w14:paraId="21535CD2" w14:textId="77777777" w:rsidR="006D2E1A" w:rsidRDefault="0008054B">
      <w:r>
        <w:rPr>
          <w:b/>
        </w:rPr>
        <w:t>Finance-Leitung:</w:t>
      </w:r>
      <w:r>
        <w:t xml:space="preserve"> Den IC-Anteil je Land als Grundlage für Konsolidierungsfragen heranziehen.</w:t>
      </w:r>
    </w:p>
    <w:p w14:paraId="161CAC99" w14:textId="77777777" w:rsidR="006D2E1A" w:rsidRDefault="0008054B">
      <w:pPr>
        <w:pStyle w:val="berschrift3"/>
      </w:pPr>
      <w:r>
        <w:t>Grenzen und Fallstricke</w:t>
      </w:r>
    </w:p>
    <w:p w14:paraId="651627EC" w14:textId="77777777" w:rsidR="006D2E1A" w:rsidRDefault="0008054B">
      <w:r>
        <w:t>Der Abzug dient der Diagnose und ändert die Daten nicht. Die Namenserkennung ist einfach; ein ähnlich lautender Fremdkunde kann fälschlich erfasst werden. Die Liste wird im Admin-Bereich gepflegt.</w:t>
      </w:r>
    </w:p>
    <w:p w14:paraId="1E06675F" w14:textId="77777777" w:rsidR="006D2E1A" w:rsidRDefault="0008054B">
      <w:pPr>
        <w:pStyle w:val="berschrift2"/>
      </w:pPr>
      <w:bookmarkStart w:id="10" w:name="_Toc242173531"/>
      <w:r>
        <w:t>Datenstatus (Experten)</w:t>
      </w:r>
      <w:bookmarkEnd w:id="10"/>
    </w:p>
    <w:p w14:paraId="76B86ACB" w14:textId="77777777" w:rsidR="006D2E1A" w:rsidRDefault="0008054B">
      <w:pPr>
        <w:pStyle w:val="berschrift3"/>
      </w:pPr>
      <w:r>
        <w:t>Wozu</w:t>
      </w:r>
    </w:p>
    <w:p w14:paraId="1BE5F24C" w14:textId="77777777" w:rsidR="006D2E1A" w:rsidRDefault="0008054B">
      <w:r>
        <w:t>Der Datenstatus listet je Standort, welche Datenmenge liegt und wann sie zuletzt geliefert wurde. Er beantwortet die Frage, ob ein auffälliger Umsatz an den Daten oder am Land liegt.</w:t>
      </w:r>
    </w:p>
    <w:p w14:paraId="5F8D0D86" w14:textId="77777777" w:rsidR="006D2E1A" w:rsidRDefault="0008054B">
      <w:pPr>
        <w:pStyle w:val="berschrift3"/>
      </w:pPr>
      <w:r>
        <w:t>Was man sieht</w:t>
      </w:r>
    </w:p>
    <w:p w14:paraId="414CA532" w14:textId="77777777" w:rsidR="006D2E1A" w:rsidRDefault="0008054B">
      <w:r>
        <w:t>Je Standort: aktiv oder nicht, Land, TSC, Quelle, zentrale Zeilen, letzter Export, Exportstatus, letzte Speicherung in der Datenbank und bei Standorten mit manueller Datei der Dateiname mit Zeitpunkt des Uploads.</w:t>
      </w:r>
    </w:p>
    <w:p w14:paraId="346A4F00" w14:textId="77777777" w:rsidR="006D2E1A" w:rsidRDefault="0008054B">
      <w:pPr>
        <w:pStyle w:val="berschrift3"/>
      </w:pPr>
      <w:r>
        <w:t>Wie gerechnet wird</w:t>
      </w:r>
    </w:p>
    <w:p w14:paraId="6D6572B0" w14:textId="77777777" w:rsidR="006D2E1A" w:rsidRDefault="0008054B">
      <w:r>
        <w:t>Es werden Zählungen und Zeitpunkte aus der zentralen Datenbank, dem Export-Log und den Importdateien gezeigt. Die Schnellübersicht verwendet für ihren Datenstand dieselbe Logik wie das Export Dashboard.</w:t>
      </w:r>
    </w:p>
    <w:p w14:paraId="67EDB2E9" w14:textId="77777777" w:rsidR="006D2E1A" w:rsidRDefault="0008054B">
      <w:pPr>
        <w:pStyle w:val="berschrift3"/>
      </w:pPr>
      <w:r>
        <w:t>Einsatz im Arbeitsalltag</w:t>
      </w:r>
    </w:p>
    <w:p w14:paraId="24F580EB" w14:textId="77777777" w:rsidR="006D2E1A" w:rsidRDefault="0008054B">
      <w:r>
        <w:rPr>
          <w:b/>
        </w:rPr>
        <w:t>Finance-Keyuser:</w:t>
      </w:r>
      <w:r>
        <w:t xml:space="preserve"> Bei manuellen Ländern prüfen, ob die aktuelle Datei wirklich hochgeladen wurde.</w:t>
      </w:r>
    </w:p>
    <w:p w14:paraId="795F7CE7" w14:textId="77777777" w:rsidR="006D2E1A" w:rsidRDefault="0008054B">
      <w:r>
        <w:rPr>
          <w:b/>
        </w:rPr>
        <w:t>Controller:</w:t>
      </w:r>
      <w:r>
        <w:t xml:space="preserve"> Bei fehlenden Umsätzen eines Landes zuerst hier den letzten Export ansehen.</w:t>
      </w:r>
    </w:p>
    <w:p w14:paraId="5F479956" w14:textId="77777777" w:rsidR="006D2E1A" w:rsidRDefault="0008054B">
      <w:pPr>
        <w:pStyle w:val="berschrift3"/>
      </w:pPr>
      <w:r>
        <w:t>Grenzen und Fallstricke</w:t>
      </w:r>
    </w:p>
    <w:p w14:paraId="58D255FA" w14:textId="77777777" w:rsidR="006D2E1A" w:rsidRDefault="0008054B">
      <w:r>
        <w:t>Ein erfolgreicher Export bedeutet nicht, dass die Quelle neue Daten geliefert hat. Das zeigt erst der Daten-Heartbeat.</w:t>
      </w:r>
    </w:p>
    <w:p w14:paraId="18393A94" w14:textId="77777777" w:rsidR="006D2E1A" w:rsidRDefault="0008054B">
      <w:pPr>
        <w:pStyle w:val="berschrift2"/>
      </w:pPr>
      <w:bookmarkStart w:id="11" w:name="_Toc242173532"/>
      <w:r>
        <w:t>Abweichungen (Experten)</w:t>
      </w:r>
      <w:bookmarkEnd w:id="11"/>
    </w:p>
    <w:p w14:paraId="668902AD" w14:textId="77777777" w:rsidR="006D2E1A" w:rsidRDefault="0008054B">
      <w:pPr>
        <w:pStyle w:val="berschrift3"/>
      </w:pPr>
      <w:r>
        <w:t>Wozu</w:t>
      </w:r>
    </w:p>
    <w:p w14:paraId="3138888E" w14:textId="77777777" w:rsidR="006D2E1A" w:rsidRDefault="0008054B">
      <w:r>
        <w:t>Die Seite listet alle Länder, bei denen Ist und Soll auseinanderliegen. Sie ist die Arbeitsliste für die Abstimmung vor der Freigabe.</w:t>
      </w:r>
    </w:p>
    <w:p w14:paraId="60DB8407" w14:textId="77777777" w:rsidR="006D2E1A" w:rsidRDefault="0008054B">
      <w:pPr>
        <w:pStyle w:val="berschrift3"/>
      </w:pPr>
      <w:r>
        <w:t>Was man sieht</w:t>
      </w:r>
    </w:p>
    <w:p w14:paraId="6064F594" w14:textId="77777777" w:rsidR="006D2E1A" w:rsidRDefault="0008054B">
      <w:r>
        <w:t>Status, Land, Währung, Ist, Soll, Differenz und Differenz in Prozent. Ohne Sollwerte oder ohne Abweichung erscheint der Hinweis „Keine Sollwerte oder keine Abweichungen für diese Filter".</w:t>
      </w:r>
    </w:p>
    <w:p w14:paraId="1C2E2455" w14:textId="77777777" w:rsidR="006D2E1A" w:rsidRDefault="0008054B">
      <w:pPr>
        <w:pStyle w:val="berschrift3"/>
      </w:pPr>
      <w:r>
        <w:t>Wie gerechnet wird</w:t>
      </w:r>
    </w:p>
    <w:p w14:paraId="31348422" w14:textId="77777777" w:rsidR="006D2E1A" w:rsidRDefault="0008054B">
      <w:r>
        <w:t>Differenz ist Ist minus Soll. Als Abweichung gilt, was eine Währungseinheit übersteigt. Das Prozentmass setzt die Differenz ins Verhältnis zum Soll.</w:t>
      </w:r>
    </w:p>
    <w:p w14:paraId="46BDC91E" w14:textId="77777777" w:rsidR="006D2E1A" w:rsidRDefault="0008054B">
      <w:pPr>
        <w:pStyle w:val="berschrift3"/>
      </w:pPr>
      <w:r>
        <w:t>Einsatz im Arbeitsalltag</w:t>
      </w:r>
    </w:p>
    <w:p w14:paraId="79D969A6" w14:textId="77777777" w:rsidR="006D2E1A" w:rsidRDefault="0008054B">
      <w:r>
        <w:rPr>
          <w:b/>
        </w:rPr>
        <w:t>Controller:</w:t>
      </w:r>
      <w:r>
        <w:t xml:space="preserve"> Jede Zeile fachlich klären: Ist der Sollwert veraltet, fehlt Importumfang, oder muss eine Finance-Regel angepasst werden? Die Management Entscheidungen übernehmen die grössten Zeilen dieser Liste.</w:t>
      </w:r>
    </w:p>
    <w:p w14:paraId="24B6F8C5" w14:textId="77777777" w:rsidR="006D2E1A" w:rsidRDefault="0008054B">
      <w:pPr>
        <w:pStyle w:val="berschrift3"/>
      </w:pPr>
      <w:r>
        <w:t>Grenzen und Fallstricke</w:t>
      </w:r>
    </w:p>
    <w:p w14:paraId="1A7273F6" w14:textId="77777777" w:rsidR="006D2E1A" w:rsidRDefault="0008054B">
      <w:r>
        <w:t>Die Toleranz von einer Währungseinheit gilt für alle Währungen gleich, obwohl eine Einheit bei Indischer Rupie etwas völlig anderes bedeutet als bei Schweizer Franken. Die Seite ist leer, wenn für das Jahr keine Sollwerte gepflegt sind.</w:t>
      </w:r>
    </w:p>
    <w:p w14:paraId="33D76867" w14:textId="77777777" w:rsidR="006D2E1A" w:rsidRDefault="0008054B">
      <w:pPr>
        <w:pStyle w:val="berschrift2"/>
      </w:pPr>
      <w:bookmarkStart w:id="12" w:name="_Toc242173533"/>
      <w:r>
        <w:t>Gutschriften (Experten)</w:t>
      </w:r>
      <w:bookmarkEnd w:id="12"/>
    </w:p>
    <w:p w14:paraId="69CD0E8F" w14:textId="77777777" w:rsidR="006D2E1A" w:rsidRDefault="0008054B">
      <w:pPr>
        <w:pStyle w:val="berschrift3"/>
      </w:pPr>
      <w:r>
        <w:t>Wozu</w:t>
      </w:r>
    </w:p>
    <w:p w14:paraId="7AB4674D" w14:textId="77777777" w:rsidR="006D2E1A" w:rsidRDefault="0008054B">
      <w:r>
        <w:t>Die Seite zeigt Rechnungen, die wie Gutschriften aussehen. Sie hilft zu prüfen, ob Rückerstattungen richtig negativ geführt werden und welche Belege ungewöhnlich sind.</w:t>
      </w:r>
    </w:p>
    <w:p w14:paraId="75EBEFA1" w14:textId="77777777" w:rsidR="006D2E1A" w:rsidRDefault="0008054B">
      <w:pPr>
        <w:pStyle w:val="berschrift3"/>
      </w:pPr>
      <w:r>
        <w:t>Was man sieht</w:t>
      </w:r>
    </w:p>
    <w:p w14:paraId="7754DAA9" w14:textId="77777777" w:rsidR="006D2E1A" w:rsidRDefault="0008054B">
      <w:r>
        <w:t>Land, TSC, Rechnungsnummer, Belegtyp, Wert, Menge und der Grund, warum die Zeile als Kandidat gilt.</w:t>
      </w:r>
    </w:p>
    <w:p w14:paraId="0D558A3F" w14:textId="77777777" w:rsidR="006D2E1A" w:rsidRDefault="0008054B">
      <w:pPr>
        <w:pStyle w:val="berschrift3"/>
      </w:pPr>
      <w:r>
        <w:t>Wie gerechnet wird</w:t>
      </w:r>
    </w:p>
    <w:p w14:paraId="25A54850" w14:textId="77777777" w:rsidR="006D2E1A" w:rsidRDefault="0008054B">
      <w:r>
        <w:t>Kandidat ist eine Zeile mit negativem Wert, negativem Rohwert oder einem Belegtyp beziehungsweise einer Belegnummer, die nach Gutschrift aussieht. Die Zeilen werden je Rechnung zusammengefasst.</w:t>
      </w:r>
    </w:p>
    <w:p w14:paraId="50D3EC18" w14:textId="77777777" w:rsidR="006D2E1A" w:rsidRDefault="0008054B">
      <w:pPr>
        <w:pStyle w:val="berschrift3"/>
      </w:pPr>
      <w:r>
        <w:t>Einsatz im Arbeitsalltag</w:t>
      </w:r>
    </w:p>
    <w:p w14:paraId="6D15360C" w14:textId="77777777" w:rsidR="006D2E1A" w:rsidRDefault="0008054B">
      <w:r>
        <w:rPr>
          <w:b/>
        </w:rPr>
        <w:t>Controller:</w:t>
      </w:r>
      <w:r>
        <w:t xml:space="preserve"> Vor dem Abschluss die grössten Gutschriften prüfen und mit Debitorenbuchhaltung oder Verkauf abgleichen.</w:t>
      </w:r>
    </w:p>
    <w:p w14:paraId="61C768B0" w14:textId="77777777" w:rsidR="006D2E1A" w:rsidRDefault="0008054B">
      <w:pPr>
        <w:pStyle w:val="berschrift3"/>
      </w:pPr>
      <w:r>
        <w:t>Grenzen und Fallstricke</w:t>
      </w:r>
    </w:p>
    <w:p w14:paraId="3A080B5E" w14:textId="77777777" w:rsidR="006D2E1A" w:rsidRDefault="0008054B">
      <w:r>
        <w:t>Die Seite zeigt ausdrücklich technische Kandidaten und ersetzt keine landesspezifische fachliche Freigabe. Gutschriften mit Menge null sind ein bekannter offener Punkt der Fachabstimmung und verfälschen unter Umständen Mengen- und Preisanalysen.</w:t>
      </w:r>
    </w:p>
    <w:p w14:paraId="61A8F069" w14:textId="77777777" w:rsidR="006D2E1A" w:rsidRDefault="0008054B">
      <w:pPr>
        <w:pStyle w:val="berschrift2"/>
      </w:pPr>
      <w:bookmarkStart w:id="13" w:name="_Toc242173534"/>
      <w:r>
        <w:t>Datenqualität (Experten)</w:t>
      </w:r>
      <w:bookmarkEnd w:id="13"/>
    </w:p>
    <w:p w14:paraId="291BCF20" w14:textId="77777777" w:rsidR="006D2E1A" w:rsidRDefault="0008054B">
      <w:pPr>
        <w:pStyle w:val="berschrift3"/>
      </w:pPr>
      <w:r>
        <w:t>Wozu</w:t>
      </w:r>
    </w:p>
    <w:p w14:paraId="2AE5D671" w14:textId="77777777" w:rsidR="006D2E1A" w:rsidRDefault="0008054B">
      <w:r>
        <w:t>Die Seite zählt, wie viele Zeilen wichtige Angaben vermissen. Sie zeigt, wo die Quelle nachgebessert werden muss, bevor eine Auswertung belastbar ist.</w:t>
      </w:r>
    </w:p>
    <w:p w14:paraId="4E608265" w14:textId="77777777" w:rsidR="006D2E1A" w:rsidRDefault="0008054B">
      <w:pPr>
        <w:pStyle w:val="berschrift3"/>
      </w:pPr>
      <w:r>
        <w:t>Was man sieht</w:t>
      </w:r>
    </w:p>
    <w:p w14:paraId="67773242" w14:textId="77777777" w:rsidR="006D2E1A" w:rsidRDefault="0008054B">
      <w:r>
        <w:t>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14:paraId="62CFF873" w14:textId="77777777" w:rsidR="006D2E1A" w:rsidRDefault="0008054B">
      <w:pPr>
        <w:pStyle w:val="berschrift3"/>
      </w:pPr>
      <w:r>
        <w:t>Wie gerechnet wird</w:t>
      </w:r>
    </w:p>
    <w:p w14:paraId="5F7B31E3" w14:textId="77777777" w:rsidR="006D2E1A" w:rsidRDefault="0008054B">
      <w:r>
        <w:t>Jeder Prüfpunkt ist eine einfache Zählung über die Zeilen des Filters. „Nullwerte" und „Ausgeschlossene Zeilen" schliessen sich aus: Eine Zeile, die eine Regel ausgeschlossen hat, zählt nur bei den ausgeschlossenen. Sortiert wird nach Anzahl.</w:t>
      </w:r>
    </w:p>
    <w:p w14:paraId="1435B0B4" w14:textId="77777777" w:rsidR="006D2E1A" w:rsidRDefault="0008054B">
      <w:pPr>
        <w:pStyle w:val="berschrift3"/>
      </w:pPr>
      <w:r>
        <w:t>Einsatz im Arbeitsalltag</w:t>
      </w:r>
    </w:p>
    <w:p w14:paraId="6AC897B2" w14:textId="77777777" w:rsidR="006D2E1A" w:rsidRDefault="0008054B">
      <w:r>
        <w:rPr>
          <w:b/>
        </w:rPr>
        <w:t>Datenverantwortliche und Keyuser:</w:t>
      </w:r>
      <w:r>
        <w:t xml:space="preserve"> Die Liste als Auftrag an die Standorte verwenden. Die sechs häufigsten Punkte erscheinen zusätzlich im Entscheidungsradar.</w:t>
      </w:r>
    </w:p>
    <w:p w14:paraId="2C706B3F" w14:textId="77777777" w:rsidR="006D2E1A" w:rsidRDefault="0008054B">
      <w:pPr>
        <w:pStyle w:val="berschrift3"/>
      </w:pPr>
      <w:r>
        <w:t>Grenzen und Fallstricke</w:t>
      </w:r>
    </w:p>
    <w:p w14:paraId="6FCF12CC" w14:textId="77777777" w:rsidR="006D2E1A" w:rsidRDefault="0008054B">
      <w:r>
        <w:t>Ein fehlendes Buchungsdatum ist in einzelnen Ländern normal, zum Beispiel in Spanien, wo das Rechnungsdatum führend ist. Die Anzahl allein sagt nichts über den betroffenen Umsatz.</w:t>
      </w:r>
    </w:p>
    <w:p w14:paraId="7610FDD0" w14:textId="77777777" w:rsidR="006D2E1A" w:rsidRDefault="0008054B">
      <w:pPr>
        <w:pStyle w:val="berschrift2"/>
      </w:pPr>
      <w:bookmarkStart w:id="14" w:name="_Toc242173535"/>
      <w:r>
        <w:t>Finance Pivot (Experten)</w:t>
      </w:r>
      <w:bookmarkEnd w:id="14"/>
    </w:p>
    <w:p w14:paraId="04E60F60" w14:textId="77777777" w:rsidR="006D2E1A" w:rsidRDefault="0008054B">
      <w:pPr>
        <w:pStyle w:val="berschrift3"/>
      </w:pPr>
      <w:r>
        <w:t>Wozu</w:t>
      </w:r>
    </w:p>
    <w:p w14:paraId="08E87E44" w14:textId="77777777" w:rsidR="006D2E1A" w:rsidRDefault="0008054B">
      <w:r>
        <w:t>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14:paraId="5A40A682" w14:textId="77777777" w:rsidR="006D2E1A" w:rsidRDefault="0008054B">
      <w:pPr>
        <w:pStyle w:val="berschrift3"/>
      </w:pPr>
      <w:r>
        <w:t>Was man sieht</w:t>
      </w:r>
    </w:p>
    <w:p w14:paraId="7D409EB7" w14:textId="77777777" w:rsidR="006D2E1A" w:rsidRDefault="0008054B">
      <w:r>
        <w:t>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14:paraId="3315DC5A" w14:textId="77777777" w:rsidR="006D2E1A" w:rsidRDefault="0008054B">
      <w:pPr>
        <w:pStyle w:val="berschrift3"/>
      </w:pPr>
      <w:r>
        <w:t>Wie gerechnet wird</w:t>
      </w:r>
    </w:p>
    <w:p w14:paraId="68B32490" w14:textId="77777777" w:rsidR="006D2E1A" w:rsidRDefault="0008054B">
      <w:r>
        <w:t>Alle Beträge sind in CHF. Das Kursprofil in den Settings bestimmt, ob zum aktuellen Tageskurs oder zum Jahresendkurs des Finance-Jahres umgerechnet wird. „Jahresumsatz" summiert alle Monate des Jahres, bei einem abgeschlossenen Jahr ist das der Jahreswert.</w:t>
      </w:r>
    </w:p>
    <w:p w14:paraId="3B8E872C" w14:textId="77777777" w:rsidR="006D2E1A" w:rsidRDefault="0008054B">
      <w:pPr>
        <w:pStyle w:val="berschrift3"/>
      </w:pPr>
      <w:r>
        <w:t>Einsatz im Arbeitsalltag</w:t>
      </w:r>
    </w:p>
    <w:p w14:paraId="65E47B2C" w14:textId="77777777" w:rsidR="006D2E1A" w:rsidRDefault="0008054B">
      <w:r>
        <w:rPr>
          <w:b/>
        </w:rPr>
        <w:t>Controller:</w:t>
      </w:r>
      <w:r>
        <w:t xml:space="preserve"> Den Monatsabschluss gegen den gleichen Monat des Vorjahres und die Tage darin vergleichen. Lücken in einzelnen Tagen deuten auf Ladeprobleme hin.</w:t>
      </w:r>
    </w:p>
    <w:p w14:paraId="09563F2C" w14:textId="77777777" w:rsidR="006D2E1A" w:rsidRDefault="0008054B">
      <w:r>
        <w:rPr>
          <w:b/>
        </w:rPr>
        <w:t>Geschäftsleitung:</w:t>
      </w:r>
      <w:r>
        <w:t xml:space="preserve"> Die Spalte je Standort zeigt, welche Gesellschaft den Monat trägt.</w:t>
      </w:r>
    </w:p>
    <w:p w14:paraId="4CC23BF2" w14:textId="77777777" w:rsidR="006D2E1A" w:rsidRDefault="0008054B">
      <w:pPr>
        <w:pStyle w:val="berschrift3"/>
      </w:pPr>
      <w:r>
        <w:t>Grenzen und Fallstricke</w:t>
      </w:r>
    </w:p>
    <w:p w14:paraId="52829F42" w14:textId="77777777" w:rsidR="006D2E1A" w:rsidRDefault="0008054B">
      <w:r>
        <w:t>Zeilen ohne CHF-Kurs für Jahr und Währung oder ohne TSC fehlen im Pivot. Eine Warnung nennt deren Anzahl, und die Zeilenbasis ist deshalb kleiner als die enthaltenen Zeilen der Finance Summary.</w:t>
      </w:r>
    </w:p>
    <w:p w14:paraId="782499D7" w14:textId="77777777" w:rsidR="006D2E1A" w:rsidRDefault="0008054B">
      <w:pPr>
        <w:pStyle w:val="berschrift2"/>
      </w:pPr>
      <w:bookmarkStart w:id="15" w:name="_Toc242173536"/>
      <w:r>
        <w:t>Sparten-Finanzanalyse (Experten)</w:t>
      </w:r>
      <w:bookmarkEnd w:id="15"/>
    </w:p>
    <w:p w14:paraId="2F2EB867" w14:textId="77777777" w:rsidR="006D2E1A" w:rsidRDefault="0008054B">
      <w:pPr>
        <w:pStyle w:val="berschrift3"/>
      </w:pPr>
      <w:r>
        <w:t>Wozu</w:t>
      </w:r>
    </w:p>
    <w:p w14:paraId="2E652574" w14:textId="77777777" w:rsidR="006D2E1A" w:rsidRDefault="0008054B">
      <w:r>
        <w:t>Die Sparten-Finanzanalyse zeigt den Umsatz nach Produktsparte und beantwortet, welcher Anteil des Umsatzes einer Sparte zugeordnet werden kann. Sie ist die Grundlage für jede Aussage wie „Sparte X macht 20 Prozent des Umsatzes".</w:t>
      </w:r>
    </w:p>
    <w:p w14:paraId="795AAB67" w14:textId="77777777" w:rsidR="006D2E1A" w:rsidRDefault="0008054B">
      <w:pPr>
        <w:pStyle w:val="berschrift3"/>
      </w:pPr>
      <w:r>
        <w:t>Was man sieht</w:t>
      </w:r>
    </w:p>
    <w:p w14:paraId="266E8D93" w14:textId="77777777" w:rsidR="006D2E1A" w:rsidRDefault="0008054B">
      <w:r>
        <w:t>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14:paraId="7A39FD51" w14:textId="77777777" w:rsidR="006D2E1A" w:rsidRDefault="0008054B">
      <w:pPr>
        <w:pStyle w:val="berschrift3"/>
      </w:pPr>
      <w:r>
        <w:t>Wie gerechnet wird</w:t>
      </w:r>
    </w:p>
    <w:p w14:paraId="1DB8001E" w14:textId="77777777" w:rsidR="006D2E1A" w:rsidRDefault="0008054B">
      <w:r>
        <w:t>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14:paraId="36E943C2" w14:textId="77777777" w:rsidR="006D2E1A" w:rsidRDefault="0008054B">
      <w:pPr>
        <w:pStyle w:val="berschrift3"/>
      </w:pPr>
      <w:r>
        <w:t>Einsatz im Arbeitsalltag</w:t>
      </w:r>
    </w:p>
    <w:p w14:paraId="2DD9408B" w14:textId="77777777" w:rsidR="006D2E1A" w:rsidRDefault="0008054B">
      <w:r>
        <w:rPr>
          <w:b/>
        </w:rPr>
        <w:t>Controller:</w:t>
      </w:r>
      <w:r>
        <w:t xml:space="preserve"> Die Abdeckung je Land prüfen, bevor Spartenzahlen weitergegeben werden. Ab fünf Prozent ungeklärtem Umsatz erscheint ein Hinweis im Entscheidungsradar.</w:t>
      </w:r>
    </w:p>
    <w:p w14:paraId="028DF0E3" w14:textId="77777777" w:rsidR="006D2E1A" w:rsidRDefault="0008054B">
      <w:r>
        <w:rPr>
          <w:b/>
        </w:rPr>
        <w:t>Produktmanagement und Einkauf:</w:t>
      </w:r>
      <w:r>
        <w:t xml:space="preserve"> Die Treiberliste „Nicht im Stamm" abarbeiten, um Stammdaten zu ergänzen.</w:t>
      </w:r>
    </w:p>
    <w:p w14:paraId="1A5EE685" w14:textId="77777777" w:rsidR="006D2E1A" w:rsidRDefault="0008054B">
      <w:pPr>
        <w:pStyle w:val="berschrift3"/>
      </w:pPr>
      <w:r>
        <w:t>Grenzen und Fallstricke</w:t>
      </w:r>
    </w:p>
    <w:p w14:paraId="45BE3CAF" w14:textId="77777777" w:rsidR="006D2E1A" w:rsidRDefault="0008054B">
      <w:r>
        <w:t>Bei mehreren Währungen im Filter sind Prozentwerte unzuverlässig, die Seite warnt dann. Die deutschen Artikelnummern sind keine SAP-Materialnummern, deshalb ist die Spartenzuordnung für Deutschland unsicher.</w:t>
      </w:r>
    </w:p>
    <w:p w14:paraId="2E2AD12E" w14:textId="77777777" w:rsidR="006D2E1A" w:rsidRDefault="0008054B">
      <w:pPr>
        <w:pStyle w:val="berschrift2"/>
      </w:pPr>
      <w:bookmarkStart w:id="16" w:name="_Toc242173537"/>
      <w:r>
        <w:t>Zentrale Spartenzuordnung (Experten)</w:t>
      </w:r>
      <w:bookmarkEnd w:id="16"/>
    </w:p>
    <w:p w14:paraId="3BA78FC1" w14:textId="77777777" w:rsidR="006D2E1A" w:rsidRDefault="0008054B">
      <w:pPr>
        <w:pStyle w:val="berschrift3"/>
      </w:pPr>
      <w:r>
        <w:t>Wozu</w:t>
      </w:r>
    </w:p>
    <w:p w14:paraId="2642A1E0" w14:textId="77777777" w:rsidR="006D2E1A" w:rsidRDefault="0008054B">
      <w:r>
        <w:t>Die zentrale Spartenzuordnung prüft nicht den Umsatz, sondern die Materialnummern selbst: Welche Materialien der Länder lassen sich der Trafag-AG-Referenz zuordnen? Sie ist die Arbeitsgrundlage für die Stammdatenpflege.</w:t>
      </w:r>
    </w:p>
    <w:p w14:paraId="6548E225" w14:textId="77777777" w:rsidR="006D2E1A" w:rsidRDefault="0008054B">
      <w:pPr>
        <w:pStyle w:val="berschrift3"/>
      </w:pPr>
      <w:r>
        <w:t>Was man sieht</w:t>
      </w:r>
    </w:p>
    <w:p w14:paraId="38188221" w14:textId="77777777" w:rsidR="006D2E1A" w:rsidRDefault="0008054B">
      <w:r>
        <w:t>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14:paraId="1F44F9EB" w14:textId="77777777" w:rsidR="006D2E1A" w:rsidRDefault="0008054B">
      <w:pPr>
        <w:pStyle w:val="berschrift3"/>
      </w:pPr>
      <w:r>
        <w:t>Wie gerechnet wird</w:t>
      </w:r>
    </w:p>
    <w:p w14:paraId="34345C40" w14:textId="77777777" w:rsidR="006D2E1A" w:rsidRDefault="0008054B">
      <w:r>
        <w:t>Eine Prüfzeile ist ein Material an einem Standort; dasselbe Material aus drei Ländern ergibt drei Zeilen, damit die Statuskacheln aufsummiert den Gesamtwert ergeben. Die Trefferquote ist der Anteil der zugeordneten und der Sammelsparten-Materialien.</w:t>
      </w:r>
    </w:p>
    <w:p w14:paraId="57C3DFB6" w14:textId="77777777" w:rsidR="006D2E1A" w:rsidRDefault="0008054B">
      <w:pPr>
        <w:pStyle w:val="berschrift3"/>
      </w:pPr>
      <w:r>
        <w:t>Einsatz im Arbeitsalltag</w:t>
      </w:r>
    </w:p>
    <w:p w14:paraId="106A2881" w14:textId="77777777" w:rsidR="006D2E1A" w:rsidRDefault="0008054B">
      <w:r>
        <w:rPr>
          <w:b/>
        </w:rPr>
        <w:t>Product Management:</w:t>
      </w:r>
      <w:r>
        <w:t xml:space="preserve"> Die Liste „Nicht im Stamm" sortiert nach Finance-Wert zeigt, welche Materialien zuerst in die Referenz aufgenommen werden sollten.</w:t>
      </w:r>
    </w:p>
    <w:p w14:paraId="53A0991B" w14:textId="77777777" w:rsidR="006D2E1A" w:rsidRDefault="0008054B">
      <w:pPr>
        <w:pStyle w:val="berschrift3"/>
      </w:pPr>
      <w:r>
        <w:t>Grenzen und Fallstricke</w:t>
      </w:r>
    </w:p>
    <w:p w14:paraId="531E7C25" w14:textId="77777777" w:rsidR="006D2E1A" w:rsidRDefault="0008054B">
      <w:r>
        <w:t>Die Referenz der Trafag AG gilt als führend. Ein Material, das nur lokal existiert, erscheint immer als „Nicht im Stamm", auch wenn es fachlich korrekt ist.</w:t>
      </w:r>
    </w:p>
    <w:p w14:paraId="538D8164" w14:textId="77777777" w:rsidR="006D2E1A" w:rsidRDefault="0008054B">
      <w:pPr>
        <w:pStyle w:val="berschrift2"/>
      </w:pPr>
      <w:bookmarkStart w:id="17" w:name="_Toc242173538"/>
      <w:r>
        <w:t>Finance Prüfbuch (Experten)</w:t>
      </w:r>
      <w:bookmarkEnd w:id="17"/>
    </w:p>
    <w:p w14:paraId="76A9AD05" w14:textId="77777777" w:rsidR="006D2E1A" w:rsidRDefault="0008054B">
      <w:pPr>
        <w:pStyle w:val="berschrift3"/>
      </w:pPr>
      <w:r>
        <w:t>Wozu</w:t>
      </w:r>
    </w:p>
    <w:p w14:paraId="665F94E5" w14:textId="77777777" w:rsidR="006D2E1A" w:rsidRDefault="0008054B">
      <w:r>
        <w:t>Das Prüfbuch ist bewusst keine Zusammenfassung. Es zeigt die einzelnen Rechnungszeilen mit Originalbetrag, Kurs, CHF-Betrag, Lieferant, Standardkosten, Kostenbasis und Marge. Es ist das Werkzeug für die Nachrechnung einer einzelnen Zahl.</w:t>
      </w:r>
    </w:p>
    <w:p w14:paraId="7BE00D99" w14:textId="77777777" w:rsidR="006D2E1A" w:rsidRDefault="0008054B">
      <w:pPr>
        <w:pStyle w:val="berschrift3"/>
      </w:pPr>
      <w:r>
        <w:t>Was man sieht</w:t>
      </w:r>
    </w:p>
    <w:p w14:paraId="5D76A2D0" w14:textId="77777777" w:rsidR="006D2E1A" w:rsidRDefault="0008054B">
      <w:r>
        <w:t>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14:paraId="2B50E5B2" w14:textId="77777777" w:rsidR="006D2E1A" w:rsidRDefault="0008054B">
      <w:pPr>
        <w:pStyle w:val="berschrift3"/>
      </w:pPr>
      <w:r>
        <w:t>Wie gerechnet wird</w:t>
      </w:r>
    </w:p>
    <w:p w14:paraId="5988B93A" w14:textId="77777777" w:rsidR="006D2E1A" w:rsidRDefault="0008054B">
      <w:r>
        <w:t>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14:paraId="6D36BE8F" w14:textId="77777777" w:rsidR="006D2E1A" w:rsidRDefault="0008054B">
      <w:pPr>
        <w:pStyle w:val="berschrift3"/>
      </w:pPr>
      <w:r>
        <w:t>Einsatz im Arbeitsalltag</w:t>
      </w:r>
    </w:p>
    <w:p w14:paraId="683961A4" w14:textId="77777777" w:rsidR="006D2E1A" w:rsidRDefault="0008054B">
      <w:r>
        <w:rPr>
          <w:b/>
        </w:rPr>
        <w:t>Revisor:</w:t>
      </w:r>
      <w:r>
        <w:t xml:space="preserve"> Einzelne Belege herausgreifen und Kurs, Kostenbasis und Marge nachrechnen.</w:t>
      </w:r>
    </w:p>
    <w:p w14:paraId="7C63CDC8" w14:textId="77777777" w:rsidR="006D2E1A" w:rsidRDefault="0008054B">
      <w:r>
        <w:rPr>
          <w:b/>
        </w:rPr>
        <w:t>Controller:</w:t>
      </w:r>
      <w:r>
        <w:t xml:space="preserve"> Bei einer auffälligen Länder- oder Spartenmarge hier die Zeilen mit den Status „offen" suchen.</w:t>
      </w:r>
    </w:p>
    <w:p w14:paraId="1BDA5F81" w14:textId="77777777" w:rsidR="006D2E1A" w:rsidRDefault="0008054B">
      <w:pPr>
        <w:pStyle w:val="berschrift3"/>
      </w:pPr>
      <w:r>
        <w:t>Grenzen und Fallstricke</w:t>
      </w:r>
    </w:p>
    <w:p w14:paraId="238E966E" w14:textId="77777777" w:rsidR="006D2E1A" w:rsidRDefault="0008054B">
      <w:r>
        <w:t>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14:paraId="302DC723" w14:textId="77777777" w:rsidR="006D2E1A" w:rsidRDefault="0008054B">
      <w:pPr>
        <w:pStyle w:val="berschrift2"/>
      </w:pPr>
      <w:bookmarkStart w:id="18" w:name="_Toc242173539"/>
      <w:r>
        <w:t>Gruppenmarge (Experten)</w:t>
      </w:r>
      <w:bookmarkEnd w:id="18"/>
    </w:p>
    <w:p w14:paraId="673D6700" w14:textId="77777777" w:rsidR="006D2E1A" w:rsidRDefault="0008054B">
      <w:pPr>
        <w:pStyle w:val="berschrift3"/>
      </w:pPr>
      <w:r>
        <w:t>Wozu</w:t>
      </w:r>
    </w:p>
    <w:p w14:paraId="39A54A4F" w14:textId="77777777" w:rsidR="006D2E1A" w:rsidRDefault="0008054B">
      <w:r>
        <w:t>Die Gruppenmarge zeigt, was vom Umsatz nach Abzug der Standardkosten übrig bleibt, über alle Gesellschaften hinweg. Wichtig ist der Konzernblick: Wenn eine Gesellschaft Ware von der Trafag AG bezieht, zählen die Konzernkosten und nicht der interne Verrechnungspreis.</w:t>
      </w:r>
    </w:p>
    <w:p w14:paraId="15209457" w14:textId="77777777" w:rsidR="006D2E1A" w:rsidRDefault="0008054B">
      <w:pPr>
        <w:pStyle w:val="berschrift3"/>
      </w:pPr>
      <w:r>
        <w:t>Was man sieht</w:t>
      </w:r>
    </w:p>
    <w:p w14:paraId="1DE786B4" w14:textId="77777777" w:rsidR="006D2E1A" w:rsidRDefault="0008054B">
      <w:r>
        <w:t>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14:paraId="56276A9A" w14:textId="77777777" w:rsidR="006D2E1A" w:rsidRDefault="0008054B">
      <w:pPr>
        <w:pStyle w:val="berschrift3"/>
      </w:pPr>
      <w:r>
        <w:t>Wie gerechnet wird</w:t>
      </w:r>
    </w:p>
    <w:p w14:paraId="41316D29" w14:textId="77777777" w:rsidR="006D2E1A" w:rsidRDefault="0008054B">
      <w:r>
        <w:t>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w:t>
      </w:r>
      <w:r>
        <w:t xml:space="preserve">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14:paraId="2035A838" w14:textId="77777777" w:rsidR="006D2E1A" w:rsidRDefault="0008054B">
      <w:pPr>
        <w:pStyle w:val="berschrift3"/>
      </w:pPr>
      <w:r>
        <w:t>Einsatz im Arbeitsalltag</w:t>
      </w:r>
    </w:p>
    <w:p w14:paraId="45833C84" w14:textId="77777777" w:rsidR="006D2E1A" w:rsidRDefault="0008054B">
      <w:r>
        <w:rPr>
          <w:b/>
        </w:rPr>
        <w:t>Controller:</w:t>
      </w:r>
      <w:r>
        <w:t xml:space="preserve"> Zuerst die Kachel „Saubere Kostenbasis" ansehen: Nur wenn sie hoch ist, ist die Marge belastbar. Danach über die Detailprüfung die offenen Zeilen nach Material und Lieferant abarbeiten.</w:t>
      </w:r>
    </w:p>
    <w:p w14:paraId="56B57B6E" w14:textId="77777777" w:rsidR="006D2E1A" w:rsidRDefault="0008054B">
      <w:r>
        <w:rPr>
          <w:b/>
        </w:rPr>
        <w:t>Einkäufer:</w:t>
      </w:r>
      <w:r>
        <w:t xml:space="preserve"> Die Lieferantenklassifikation (intern, lokal, extern) mit Finance klären, wenn viele Zeilen „Lieferant unklar" sind.</w:t>
      </w:r>
    </w:p>
    <w:p w14:paraId="0B4CFEE2" w14:textId="77777777" w:rsidR="006D2E1A" w:rsidRDefault="0008054B">
      <w:r>
        <w:rPr>
          <w:b/>
        </w:rPr>
        <w:t>Geschäftsleitung:</w:t>
      </w:r>
      <w:r>
        <w:t xml:space="preserve"> Die Marge nach Land und Sparte als Orientierung verwenden, nicht als Abschlusswert.</w:t>
      </w:r>
    </w:p>
    <w:p w14:paraId="23DAE85D" w14:textId="77777777" w:rsidR="006D2E1A" w:rsidRDefault="0008054B">
      <w:pPr>
        <w:pStyle w:val="berschrift3"/>
      </w:pPr>
      <w:r>
        <w:t>Grenzen und Fallstricke</w:t>
      </w:r>
    </w:p>
    <w:p w14:paraId="2010FD79" w14:textId="77777777" w:rsidR="006D2E1A" w:rsidRDefault="0008054B">
      <w:r>
        <w:t>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14:paraId="46D8BB96" w14:textId="77777777" w:rsidR="006D2E1A" w:rsidRDefault="0008054B">
      <w:pPr>
        <w:pStyle w:val="berschrift2"/>
      </w:pPr>
      <w:bookmarkStart w:id="19" w:name="_Toc242173540"/>
      <w:r>
        <w:t>3D Datenanalyse (Experten)</w:t>
      </w:r>
      <w:bookmarkEnd w:id="19"/>
    </w:p>
    <w:p w14:paraId="03A13EEA" w14:textId="77777777" w:rsidR="006D2E1A" w:rsidRDefault="0008054B">
      <w:pPr>
        <w:pStyle w:val="berschrift3"/>
      </w:pPr>
      <w:r>
        <w:t>Wozu</w:t>
      </w:r>
    </w:p>
    <w:p w14:paraId="5BF74D2E" w14:textId="77777777" w:rsidR="006D2E1A" w:rsidRDefault="0008054B">
      <w:r>
        <w:t>Die 3D-Ansicht stellt die Länderzahlen als drehbares Diagramm dar. Sie dient der Präsentation und dem schnellen Erkennen von Ausreissern, nicht der exakten Auswertung.</w:t>
      </w:r>
    </w:p>
    <w:p w14:paraId="3958C410" w14:textId="77777777" w:rsidR="006D2E1A" w:rsidRDefault="0008054B">
      <w:pPr>
        <w:pStyle w:val="berschrift3"/>
      </w:pPr>
      <w:r>
        <w:t>Was man sieht</w:t>
      </w:r>
    </w:p>
    <w:p w14:paraId="1D66784D" w14:textId="77777777" w:rsidR="006D2E1A" w:rsidRDefault="0008054B">
      <w:r>
        <w:t>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w:t>
      </w:r>
      <w:r>
        <w:t xml:space="preserve"> verschiebt man.</w:t>
      </w:r>
    </w:p>
    <w:p w14:paraId="7F21D751" w14:textId="77777777" w:rsidR="006D2E1A" w:rsidRDefault="0008054B">
      <w:pPr>
        <w:pStyle w:val="berschrift3"/>
      </w:pPr>
      <w:r>
        <w:t>Wie gerechnet wird</w:t>
      </w:r>
    </w:p>
    <w:p w14:paraId="504E4B37" w14:textId="77777777" w:rsidR="006D2E1A" w:rsidRDefault="0008054B">
      <w:r>
        <w:t>Die Werte stammen aus den Länder- und Jahressummen des Finance-Filters. Der Szenario-Faktor multipliziert die Werte für eine Was-wäre-wenn-Betrachtung, zum Beispiel einer Kursänderung, und zeigt Basis, Szenario und Delta. Auf Zeilenzahlen wirkt er nicht.</w:t>
      </w:r>
    </w:p>
    <w:p w14:paraId="66A86282" w14:textId="77777777" w:rsidR="006D2E1A" w:rsidRDefault="0008054B">
      <w:pPr>
        <w:pStyle w:val="berschrift3"/>
      </w:pPr>
      <w:r>
        <w:t>Einsatz im Arbeitsalltag</w:t>
      </w:r>
    </w:p>
    <w:p w14:paraId="64D7F3C9" w14:textId="77777777" w:rsidR="006D2E1A" w:rsidRDefault="0008054B">
      <w:r>
        <w:rPr>
          <w:b/>
        </w:rPr>
        <w:t>Geschäftsleitung:</w:t>
      </w:r>
      <w:r>
        <w:t xml:space="preserve"> In Besprechungen den Länderanteil als Kreis zeigen und mit dem Faktor die Wirkung von minus zehn Prozent eines Kurses oder Marktes veranschaulichen.</w:t>
      </w:r>
    </w:p>
    <w:p w14:paraId="4BB048B3" w14:textId="77777777" w:rsidR="006D2E1A" w:rsidRDefault="0008054B">
      <w:r>
        <w:rPr>
          <w:b/>
        </w:rPr>
        <w:t>Controller:</w:t>
      </w:r>
      <w:r>
        <w:t xml:space="preserve"> Zur Vorbereitung eher die Tabellen verwenden, die 3D-Sicht bietet keine Einzelwerte.</w:t>
      </w:r>
    </w:p>
    <w:p w14:paraId="44E1DD55" w14:textId="77777777" w:rsidR="006D2E1A" w:rsidRDefault="0008054B">
      <w:pPr>
        <w:pStyle w:val="berschrift3"/>
      </w:pPr>
      <w:r>
        <w:t>Grenzen und Fallstricke</w:t>
      </w:r>
    </w:p>
    <w:p w14:paraId="27F4EBB5" w14:textId="77777777" w:rsidR="006D2E1A" w:rsidRDefault="0008054B">
      <w:r>
        <w:t>Der Faktor ist eine einfache Skalierung ohne Modell und keine Prognose. Eine Betrachtung über mehrere Währungen hat dieselben Einschränkungen wie die übrigen Summen.</w:t>
      </w:r>
    </w:p>
    <w:p w14:paraId="7A0352D2" w14:textId="77777777" w:rsidR="006D2E1A" w:rsidRDefault="0008054B">
      <w:pPr>
        <w:pStyle w:val="berschrift2"/>
      </w:pPr>
      <w:bookmarkStart w:id="20" w:name="_Toc242173541"/>
      <w:r>
        <w:t>Rohdaten Diagnose (Experten)</w:t>
      </w:r>
      <w:bookmarkEnd w:id="20"/>
    </w:p>
    <w:p w14:paraId="6C8D3AD9" w14:textId="77777777" w:rsidR="006D2E1A" w:rsidRDefault="0008054B">
      <w:pPr>
        <w:pStyle w:val="berschrift3"/>
      </w:pPr>
      <w:r>
        <w:t>Wozu</w:t>
      </w:r>
    </w:p>
    <w:p w14:paraId="01177AB7" w14:textId="77777777" w:rsidR="006D2E1A" w:rsidRDefault="0008054B">
      <w:r>
        <w:t>Diese Seite ist eine technische Plausibilitätssicht auf die Rohdaten. Sie beantwortet, ob die Zahlen vor jeder fachlichen Regel überhaupt zusammenpassen. Für den verbindlichen Abgleich ist sie ausdrücklich nicht gedacht.</w:t>
      </w:r>
    </w:p>
    <w:p w14:paraId="7CCB76E6" w14:textId="77777777" w:rsidR="006D2E1A" w:rsidRDefault="0008054B">
      <w:pPr>
        <w:pStyle w:val="berschrift3"/>
      </w:pPr>
      <w:r>
        <w:t>Was man sieht</w:t>
      </w:r>
    </w:p>
    <w:p w14:paraId="249D4D25" w14:textId="77777777" w:rsidR="006D2E1A" w:rsidRDefault="0008054B">
      <w:r>
        <w:t>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w:t>
      </w:r>
      <w:r>
        <w:t>erte nach Quelle und nach Land sowie der Hinweis, wie viele Zeilen mangels Kurs nicht umgerechnet wurden.</w:t>
      </w:r>
    </w:p>
    <w:p w14:paraId="41A53F8F" w14:textId="77777777" w:rsidR="006D2E1A" w:rsidRDefault="0008054B">
      <w:pPr>
        <w:pStyle w:val="berschrift3"/>
      </w:pPr>
      <w:r>
        <w:t>Wie gerechnet wird</w:t>
      </w:r>
    </w:p>
    <w:p w14:paraId="7B8436D9" w14:textId="77777777" w:rsidR="006D2E1A" w:rsidRDefault="0008054B">
      <w:r>
        <w:t>Je Zeile wird der Quellwert mit dem Kurs zum Belegdatum in die Anzeigewährung umgerechnet. Wo kein Kurs vorhanden ist, bleibt die Zeile ohne Umrechnung und wird gezählt. Intercompany, Budget und Spartenlogik sind nicht enthalten.</w:t>
      </w:r>
    </w:p>
    <w:p w14:paraId="1A39243C" w14:textId="77777777" w:rsidR="006D2E1A" w:rsidRDefault="0008054B">
      <w:pPr>
        <w:pStyle w:val="berschrift3"/>
      </w:pPr>
      <w:r>
        <w:t>Einsatz im Arbeitsalltag</w:t>
      </w:r>
    </w:p>
    <w:p w14:paraId="1D2FDFF3" w14:textId="77777777" w:rsidR="006D2E1A" w:rsidRDefault="0008054B">
      <w:r>
        <w:rPr>
          <w:b/>
        </w:rPr>
        <w:t>Finance-Keyuser:</w:t>
      </w:r>
      <w:r>
        <w:t xml:space="preserve"> Nach einem Import die Summen je Monat und Tag ansehen und mit der Quelle vergleichen.</w:t>
      </w:r>
    </w:p>
    <w:p w14:paraId="50AF3210" w14:textId="77777777" w:rsidR="006D2E1A" w:rsidRDefault="0008054B">
      <w:r>
        <w:rPr>
          <w:b/>
        </w:rPr>
        <w:t>Controller:</w:t>
      </w:r>
      <w:r>
        <w:t xml:space="preserve"> Mit zwei Summenfeldern nebeneinander prüfen, ob zum Beispiel Netto- und Bruttowerte plausibel auseinanderliegen.</w:t>
      </w:r>
    </w:p>
    <w:p w14:paraId="6C205FE9" w14:textId="77777777" w:rsidR="006D2E1A" w:rsidRDefault="0008054B">
      <w:pPr>
        <w:pStyle w:val="berschrift3"/>
      </w:pPr>
      <w:r>
        <w:t>Grenzen und Fallstricke</w:t>
      </w:r>
    </w:p>
    <w:p w14:paraId="310C4E27" w14:textId="77777777" w:rsidR="006D2E1A" w:rsidRDefault="0008054B">
      <w:r>
        <w:t>Die Ergebnisse dürfen nicht für die Finance-Freigabe verwendet werden. Dafür gelten Soll/Ist Vergleich oder die Finance-Spalten im Excel.</w:t>
      </w:r>
    </w:p>
    <w:p w14:paraId="401F0636" w14:textId="77777777" w:rsidR="006D2E1A" w:rsidRDefault="0008054B">
      <w:pPr>
        <w:pStyle w:val="berschrift2"/>
      </w:pPr>
      <w:bookmarkStart w:id="21" w:name="_Toc242173542"/>
      <w:r>
        <w:t>Daten-Heartbeat (Experten)</w:t>
      </w:r>
      <w:bookmarkEnd w:id="21"/>
    </w:p>
    <w:p w14:paraId="013E0982" w14:textId="77777777" w:rsidR="006D2E1A" w:rsidRDefault="0008054B">
      <w:pPr>
        <w:pStyle w:val="berschrift3"/>
      </w:pPr>
      <w:r>
        <w:t>Wozu</w:t>
      </w:r>
    </w:p>
    <w:p w14:paraId="43FF6311" w14:textId="77777777" w:rsidR="006D2E1A" w:rsidRDefault="0008054B">
      <w:r>
        <w:t>Der Daten-Heartbeat zeigt je Standort Tag für Tag, ob Buchungen eingegangen sind und ob der Exportlauf stattgefunden hat. Er macht das Ausbleiben von Daten sichtbar, bevor es in den Zahlen auffällt.</w:t>
      </w:r>
    </w:p>
    <w:p w14:paraId="37886EC6" w14:textId="77777777" w:rsidR="006D2E1A" w:rsidRDefault="0008054B">
      <w:pPr>
        <w:pStyle w:val="berschrift3"/>
      </w:pPr>
      <w:r>
        <w:t>Was man sieht</w:t>
      </w:r>
    </w:p>
    <w:p w14:paraId="080E80F1" w14:textId="77777777" w:rsidR="006D2E1A" w:rsidRDefault="0008054B">
      <w:r>
        <w:t>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14:paraId="2F755D51" w14:textId="77777777" w:rsidR="006D2E1A" w:rsidRDefault="0008054B">
      <w:pPr>
        <w:pStyle w:val="berschrift3"/>
      </w:pPr>
      <w:r>
        <w:t>Wie gerechnet wird</w:t>
      </w:r>
    </w:p>
    <w:p w14:paraId="4489B601" w14:textId="77777777" w:rsidR="006D2E1A" w:rsidRDefault="0008054B">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w:t>
      </w:r>
      <w:r>
        <w:t>ein Tag eine Lücke ist, sonst „Warn", sobald ein Tag eine Warnung ist. Der Exportstatus vergleicht je Tag die Protokolle der Läufe.</w:t>
      </w:r>
    </w:p>
    <w:p w14:paraId="72182C70" w14:textId="77777777" w:rsidR="006D2E1A" w:rsidRDefault="0008054B">
      <w:pPr>
        <w:pStyle w:val="berschrift3"/>
      </w:pPr>
      <w:r>
        <w:t>Einsatz im Arbeitsalltag</w:t>
      </w:r>
    </w:p>
    <w:p w14:paraId="246DA9FE" w14:textId="77777777" w:rsidR="006D2E1A" w:rsidRDefault="0008054B">
      <w:r>
        <w:rPr>
          <w:b/>
        </w:rPr>
        <w:t>Finance-Keyuser:</w:t>
      </w:r>
      <w:r>
        <w:t xml:space="preserve"> Jeden Morgen kurz ansehen: Rote Streifen unten bedeuten fehlgeschlagene Exporte, orange Streifen fehlende Läufe.</w:t>
      </w:r>
    </w:p>
    <w:p w14:paraId="1E1F3EEE" w14:textId="77777777" w:rsidR="006D2E1A" w:rsidRDefault="0008054B">
      <w:r>
        <w:rPr>
          <w:b/>
        </w:rPr>
        <w:t>Controller:</w:t>
      </w:r>
      <w:r>
        <w:t xml:space="preserve"> Vor dem Monatsabschluss sicherstellen, dass kein Land am Monatsende eine Lücke hat.</w:t>
      </w:r>
    </w:p>
    <w:p w14:paraId="2FBDF925" w14:textId="77777777" w:rsidR="006D2E1A" w:rsidRDefault="0008054B">
      <w:pPr>
        <w:pStyle w:val="berschrift3"/>
      </w:pPr>
      <w:r>
        <w:t>Grenzen und Fallstricke</w:t>
      </w:r>
    </w:p>
    <w:p w14:paraId="260BBB43" w14:textId="77777777" w:rsidR="006D2E1A" w:rsidRDefault="0008054B">
      <w:r>
        <w:t>Der Heartbeat prüft nur die Verkaufsstrecke; der Journal-Import wird bewusst nicht erfasst. Ein ruhiger Tag lässt sich vom Ausfall nicht trennen, solange das letzte Update jünger als zwei Tage ist. Vor dem ersten Eintrag im Export-Log ist der Exportstatus „unbekannt".</w:t>
      </w:r>
    </w:p>
    <w:p w14:paraId="2B1BC35F" w14:textId="77777777" w:rsidR="006D2E1A" w:rsidRDefault="0008054B">
      <w:pPr>
        <w:pStyle w:val="berschrift2"/>
      </w:pPr>
      <w:bookmarkStart w:id="22" w:name="_Toc242173543"/>
      <w:r>
        <w:t>Soll/Ist Vergleich</w:t>
      </w:r>
      <w:bookmarkEnd w:id="22"/>
    </w:p>
    <w:p w14:paraId="6322D8AB" w14:textId="77777777" w:rsidR="006D2E1A" w:rsidRDefault="0008054B">
      <w:pPr>
        <w:pStyle w:val="berschrift3"/>
      </w:pPr>
      <w:r>
        <w:t>Wozu</w:t>
      </w:r>
    </w:p>
    <w:p w14:paraId="4ADF0B10" w14:textId="77777777" w:rsidR="006D2E1A" w:rsidRDefault="0008054B">
      <w:r>
        <w:t>Der Soll/Ist Vergleich prüft die Net Sales Actuals der Länder gegen die gepflegten Referenzwerte und ist die Grundlage der Finance-Freigabe. Er beantwortet: Stimmt der Umsatz, den die Anwendung zeigt, mit dem Wert überein, den Finance als richtig kennt?</w:t>
      </w:r>
    </w:p>
    <w:p w14:paraId="69B830B6" w14:textId="77777777" w:rsidR="006D2E1A" w:rsidRDefault="0008054B">
      <w:pPr>
        <w:pStyle w:val="berschrift3"/>
      </w:pPr>
      <w:r>
        <w:t>Was man sieht</w:t>
      </w:r>
    </w:p>
    <w:p w14:paraId="5A31B665" w14:textId="77777777" w:rsidR="006D2E1A" w:rsidRDefault="0008054B">
      <w:r>
        <w:t>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14:paraId="402F1955" w14:textId="77777777" w:rsidR="006D2E1A" w:rsidRDefault="0008054B">
      <w:pPr>
        <w:pStyle w:val="berschrift3"/>
      </w:pPr>
      <w:r>
        <w:t>Wie gerechnet wird</w:t>
      </w:r>
    </w:p>
    <w:p w14:paraId="69EBA725" w14:textId="77777777" w:rsidR="006D2E1A" w:rsidRDefault="0008054B">
      <w:r>
        <w:t>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w:t>
      </w:r>
      <w:r>
        <w:t>sschluss von Trafag Italia, für Deutschland der Ausschluss von Weiterberechnungen.</w:t>
      </w:r>
    </w:p>
    <w:p w14:paraId="10782B68" w14:textId="77777777" w:rsidR="006D2E1A" w:rsidRDefault="0008054B">
      <w:pPr>
        <w:pStyle w:val="berschrift3"/>
      </w:pPr>
      <w:r>
        <w:t>Einsatz im Arbeitsalltag</w:t>
      </w:r>
    </w:p>
    <w:p w14:paraId="6D25FD02" w14:textId="77777777" w:rsidR="006D2E1A" w:rsidRDefault="0008054B">
      <w:r>
        <w:rPr>
          <w:b/>
        </w:rPr>
        <w:t>Finance-Leitung:</w:t>
      </w:r>
      <w:r>
        <w:t xml:space="preserve"> Die Abweichungen je Land bewerten und freigeben oder zurückgeben. Ziel ist ein Zustand, in dem Finance Summary, Finance Details und Soll/Ist zusammen plausibel sind.</w:t>
      </w:r>
    </w:p>
    <w:p w14:paraId="656839D3" w14:textId="77777777" w:rsidR="006D2E1A" w:rsidRDefault="0008054B">
      <w:r>
        <w:rPr>
          <w:b/>
        </w:rPr>
        <w:t>Controller:</w:t>
      </w:r>
      <w:r>
        <w:t xml:space="preserve"> Bei einer Abweichung die Varianten öffnen und prüfen, welche Abgrenzung das Soll trifft.</w:t>
      </w:r>
    </w:p>
    <w:p w14:paraId="6A7F367B" w14:textId="77777777" w:rsidR="006D2E1A" w:rsidRDefault="0008054B">
      <w:pPr>
        <w:pStyle w:val="berschrift3"/>
      </w:pPr>
      <w:r>
        <w:t>Grenzen und Fallstricke</w:t>
      </w:r>
    </w:p>
    <w:p w14:paraId="2D59FCED" w14:textId="77777777" w:rsidR="006D2E1A" w:rsidRDefault="0008054B">
      <w:r>
        <w:t>Sollwerte sind nur für einzelne Jahre vorhanden, für die Schweiz fehlen sie nach letztem Stand. Die Ampel kennt die Fälle ohne Sollwert nicht gesondert: Solche Länder erscheinen unter „Keine Daten". Die Toleranz von einer Einheit gilt für alle Währungen gleich.</w:t>
      </w:r>
    </w:p>
    <w:p w14:paraId="7048EDAE" w14:textId="77777777" w:rsidR="006D2E1A" w:rsidRDefault="0008054B">
      <w:pPr>
        <w:pStyle w:val="berschrift2"/>
      </w:pPr>
      <w:bookmarkStart w:id="23" w:name="_Toc242173544"/>
      <w:r>
        <w:t>Controlling</w:t>
      </w:r>
      <w:bookmarkEnd w:id="23"/>
    </w:p>
    <w:p w14:paraId="38D32765" w14:textId="77777777" w:rsidR="006D2E1A" w:rsidRDefault="0008054B">
      <w:pPr>
        <w:pStyle w:val="berschrift3"/>
      </w:pPr>
      <w:r>
        <w:t>Wozu</w:t>
      </w:r>
    </w:p>
    <w:p w14:paraId="179B18D9" w14:textId="77777777" w:rsidR="006D2E1A" w:rsidRDefault="0008054B">
      <w:r>
        <w:t>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14:paraId="3414F76D" w14:textId="77777777" w:rsidR="006D2E1A" w:rsidRDefault="0008054B">
      <w:pPr>
        <w:pStyle w:val="berschrift3"/>
      </w:pPr>
      <w:r>
        <w:t>Was man sieht</w:t>
      </w:r>
    </w:p>
    <w:p w14:paraId="2364EC16" w14:textId="77777777" w:rsidR="006D2E1A" w:rsidRDefault="0008054B">
      <w:r>
        <w:t>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w:t>
      </w:r>
      <w:r>
        <w:t xml:space="preserve"> Brücke je Gesellschaft. Es folgen die Hochrechnung je Gesellschaft (voller Balken Ist, schraffiert Restmonate, grauer Strich Vorjahr) und eine Monatskurve gegen das Vorjahr. Am Ende stehen die offenen Fragen. Ein Excel-Export liegt bei.</w:t>
      </w:r>
    </w:p>
    <w:p w14:paraId="71C1D983" w14:textId="77777777" w:rsidR="006D2E1A" w:rsidRDefault="0008054B">
      <w:pPr>
        <w:pStyle w:val="berschrift3"/>
      </w:pPr>
      <w:r>
        <w:t>Wie gerechnet wird</w:t>
      </w:r>
    </w:p>
    <w:p w14:paraId="34C26868" w14:textId="77777777" w:rsidR="006D2E1A" w:rsidRDefault="0008054B">
      <w:r>
        <w:t>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w:t>
      </w:r>
      <w:r>
        <w:t>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14:paraId="212C3453" w14:textId="77777777" w:rsidR="006D2E1A" w:rsidRDefault="0008054B">
      <w:pPr>
        <w:pStyle w:val="berschrift3"/>
      </w:pPr>
      <w:r>
        <w:t>Einsatz im Arbeitsalltag</w:t>
      </w:r>
    </w:p>
    <w:p w14:paraId="37E02620" w14:textId="77777777" w:rsidR="006D2E1A" w:rsidRDefault="0008054B">
      <w:r>
        <w:rPr>
          <w:b/>
        </w:rPr>
        <w:t>Controller:</w:t>
      </w:r>
      <w:r>
        <w:t xml:space="preserve"> Die Brücke in der Monatsberichterstattung verwenden, um zu erklären, ob ein Wachstum aus Menge, Preis oder Kurs stammt.</w:t>
      </w:r>
    </w:p>
    <w:p w14:paraId="2D236887" w14:textId="77777777" w:rsidR="006D2E1A" w:rsidRDefault="0008054B">
      <w:r>
        <w:rPr>
          <w:b/>
        </w:rPr>
        <w:t>Geschäftsleitung:</w:t>
      </w:r>
      <w:r>
        <w:t xml:space="preserve"> Die Hochrechnung als Orientierung dafür, wo das Jahr voraussichtlich endet. Der Vergleich der Gesellschaften zeigt, welche Einheit die Veränderung trägt.</w:t>
      </w:r>
    </w:p>
    <w:p w14:paraId="426DC0C9" w14:textId="77777777" w:rsidR="006D2E1A" w:rsidRDefault="0008054B">
      <w:r>
        <w:rPr>
          <w:b/>
        </w:rPr>
        <w:t>Vertriebsleiter:</w:t>
      </w:r>
      <w:r>
        <w:t xml:space="preserve"> Die Sicht je Sparte zeigt, in welchen Produktbereichen Preis oder Menge die Veränderung treiben.</w:t>
      </w:r>
    </w:p>
    <w:p w14:paraId="0789AC46" w14:textId="77777777" w:rsidR="006D2E1A" w:rsidRDefault="0008054B">
      <w:pPr>
        <w:pStyle w:val="berschrift3"/>
      </w:pPr>
      <w:r>
        <w:t>Grenzen und Fallstricke</w:t>
      </w:r>
    </w:p>
    <w:p w14:paraId="47A2B752" w14:textId="77777777" w:rsidR="006D2E1A" w:rsidRDefault="0008054B">
      <w:r>
        <w:t>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w:t>
      </w:r>
      <w:r>
        <w:t>it, Vorräte und Lagerumschlag, Margenentwicklung, Erfolgsrechnung je Gesellschaft sowie Kostenstellen und Budget. Die Seite führt diese Punkte als offene Fragen auf.</w:t>
      </w:r>
    </w:p>
    <w:p w14:paraId="485F9FFA" w14:textId="77777777" w:rsidR="006D2E1A" w:rsidRDefault="0008054B">
      <w:pPr>
        <w:pStyle w:val="berschrift2"/>
      </w:pPr>
      <w:bookmarkStart w:id="24" w:name="_Toc242173545"/>
      <w:r>
        <w:t>Finance Schulung</w:t>
      </w:r>
      <w:bookmarkEnd w:id="24"/>
    </w:p>
    <w:p w14:paraId="178915D6" w14:textId="77777777" w:rsidR="006D2E1A" w:rsidRDefault="0008054B">
      <w:pPr>
        <w:pStyle w:val="berschrift3"/>
      </w:pPr>
      <w:r>
        <w:t>Wozu</w:t>
      </w:r>
    </w:p>
    <w:p w14:paraId="01176852" w14:textId="77777777" w:rsidR="006D2E1A" w:rsidRDefault="0008054B">
      <w:r>
        <w:t>Die Finance Schulung ist die eingebaute Anwenderunterlage für Keyuser, Finance-Leitung und Administratoren. Sie erklärt den Ablauf vom manuellen Import bis zur zentralen Excel-Datei und das Lesen der Finance-Sichten.</w:t>
      </w:r>
    </w:p>
    <w:p w14:paraId="7A09C064" w14:textId="77777777" w:rsidR="006D2E1A" w:rsidRDefault="0008054B">
      <w:pPr>
        <w:pStyle w:val="berschrift3"/>
      </w:pPr>
      <w:r>
        <w:t>Was man sieht</w:t>
      </w:r>
    </w:p>
    <w:p w14:paraId="6326BBC8" w14:textId="77777777" w:rsidR="006D2E1A" w:rsidRDefault="0008054B">
      <w:r>
        <w:t>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w:t>
      </w:r>
      <w:r>
        <w:t>trale Excel-Datei, Journal Import) und „Abgleich" (Finance Summary lesen, Details gegen Summary prüfen, Soll/Ist Vergleich, Länderlogik) sowie „Spartenanalyse".</w:t>
      </w:r>
    </w:p>
    <w:p w14:paraId="5FFECBFC" w14:textId="77777777" w:rsidR="006D2E1A" w:rsidRDefault="0008054B">
      <w:pPr>
        <w:pStyle w:val="berschrift3"/>
      </w:pPr>
      <w:r>
        <w:t>Wie gerechnet wird</w:t>
      </w:r>
    </w:p>
    <w:p w14:paraId="4CE464B4" w14:textId="77777777" w:rsidR="006D2E1A" w:rsidRDefault="0008054B">
      <w:r>
        <w:t>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14:paraId="70F82547" w14:textId="77777777" w:rsidR="006D2E1A" w:rsidRDefault="0008054B">
      <w:pPr>
        <w:pStyle w:val="berschrift3"/>
      </w:pPr>
      <w:r>
        <w:t>Einsatz im Arbeitsalltag</w:t>
      </w:r>
    </w:p>
    <w:p w14:paraId="7ABB1777" w14:textId="77777777" w:rsidR="006D2E1A" w:rsidRDefault="0008054B">
      <w:r>
        <w:rPr>
          <w:b/>
        </w:rPr>
        <w:t>Neue Keyuser:</w:t>
      </w:r>
      <w:r>
        <w:t xml:space="preserve"> Die Reihenfolge Datei bereitstellen, Standort exportieren, zentrale Datei erzeugen, Summen prüfen, Soll/Ist freigeben einüben.</w:t>
      </w:r>
    </w:p>
    <w:p w14:paraId="7680280A" w14:textId="77777777" w:rsidR="006D2E1A" w:rsidRDefault="0008054B">
      <w:r>
        <w:rPr>
          <w:b/>
        </w:rPr>
        <w:t>Revisor:</w:t>
      </w:r>
      <w:r>
        <w:t xml:space="preserve"> Die Statusanzeigen und die Tabelle der zentralen Dateien (Sales All, Nachweis-Excel, Audit-CSV) als Beschreibung des Prüfpfads nutzen.</w:t>
      </w:r>
    </w:p>
    <w:p w14:paraId="2D8CF28F" w14:textId="77777777" w:rsidR="006D2E1A" w:rsidRDefault="0008054B">
      <w:pPr>
        <w:pStyle w:val="berschrift3"/>
      </w:pPr>
      <w:r>
        <w:t>Grenzen und Fallstricke</w:t>
      </w:r>
    </w:p>
    <w:p w14:paraId="13421338" w14:textId="77777777" w:rsidR="006D2E1A" w:rsidRDefault="0008054B">
      <w:r>
        <w:t>Die Schulung ist Fliesstext der Seite und wird von Hand gepflegt. Bei Abweichungen zwischen Schulung und Oberfläche gilt die Oberfläche.</w:t>
      </w:r>
    </w:p>
    <w:p w14:paraId="68E818D1" w14:textId="77777777" w:rsidR="006D2E1A" w:rsidRDefault="0008054B">
      <w:pPr>
        <w:pStyle w:val="berschrift2"/>
      </w:pPr>
      <w:bookmarkStart w:id="25" w:name="_Toc242173546"/>
      <w:r>
        <w:t>Manuelle Importe</w:t>
      </w:r>
      <w:bookmarkEnd w:id="25"/>
    </w:p>
    <w:p w14:paraId="2B0D0316" w14:textId="77777777" w:rsidR="006D2E1A" w:rsidRDefault="0008054B">
      <w:pPr>
        <w:pStyle w:val="berschrift3"/>
      </w:pPr>
      <w:r>
        <w:t>Wozu</w:t>
      </w:r>
    </w:p>
    <w:p w14:paraId="2D3C31D1" w14:textId="77777777" w:rsidR="006D2E1A" w:rsidRDefault="0008054B">
      <w:r>
        <w:t>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14:paraId="794FFC0F" w14:textId="77777777" w:rsidR="006D2E1A" w:rsidRDefault="0008054B">
      <w:pPr>
        <w:pStyle w:val="berschrift3"/>
      </w:pPr>
      <w:r>
        <w:t>Was man sieht</w:t>
      </w:r>
    </w:p>
    <w:p w14:paraId="0C85C330" w14:textId="77777777" w:rsidR="006D2E1A" w:rsidRDefault="0008054B">
      <w:r>
        <w:t>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14:paraId="029DC61C" w14:textId="77777777" w:rsidR="006D2E1A" w:rsidRDefault="0008054B">
      <w:pPr>
        <w:pStyle w:val="berschrift3"/>
      </w:pPr>
      <w:r>
        <w:t>Wie gerechnet wird</w:t>
      </w:r>
    </w:p>
    <w:p w14:paraId="79C5C017" w14:textId="77777777" w:rsidR="006D2E1A" w:rsidRDefault="0008054B">
      <w:r>
        <w:t>Es wird nicht gerechnet. Beim Standortexport wird die Datei oder der Ordner gelesen, nach den Zuordnungen und Regeln des Standorts aufbereitet und ersetzt den bisherigen Bestand des Standorts in der zentralen Datenbank.</w:t>
      </w:r>
    </w:p>
    <w:p w14:paraId="32671ABC" w14:textId="77777777" w:rsidR="006D2E1A" w:rsidRDefault="0008054B">
      <w:pPr>
        <w:pStyle w:val="berschrift3"/>
      </w:pPr>
      <w:r>
        <w:t>Einsatz im Arbeitsalltag</w:t>
      </w:r>
    </w:p>
    <w:p w14:paraId="387969C0" w14:textId="77777777" w:rsidR="006D2E1A" w:rsidRDefault="0008054B">
      <w:r>
        <w:rPr>
          <w:b/>
        </w:rPr>
        <w:t>Finance-Keyuser:</w:t>
      </w:r>
      <w:r>
        <w:t xml:space="preserve"> Die neue Jahres- oder Monatsdatei hochladen, den Pfad prüfen, speichern und anschliessend im Export Dashboard den Standort laden. Danach die zentrale Datei neu erzeugen.</w:t>
      </w:r>
    </w:p>
    <w:p w14:paraId="24DAC138" w14:textId="77777777" w:rsidR="006D2E1A" w:rsidRDefault="0008054B">
      <w:r>
        <w:rPr>
          <w:b/>
        </w:rPr>
        <w:t>Controller:</w:t>
      </w:r>
      <w:r>
        <w:t xml:space="preserve"> Hier nachsehen, wann zuletzt eine Datei geliefert wurde, wenn Zahlen eines manuellen Landes stillstehen.</w:t>
      </w:r>
    </w:p>
    <w:p w14:paraId="77334C58" w14:textId="77777777" w:rsidR="006D2E1A" w:rsidRDefault="0008054B">
      <w:pPr>
        <w:pStyle w:val="berschrift3"/>
      </w:pPr>
      <w:r>
        <w:t>Grenzen und Fallstricke</w:t>
      </w:r>
    </w:p>
    <w:p w14:paraId="0604C55B" w14:textId="77777777" w:rsidR="006D2E1A" w:rsidRDefault="0008054B">
      <w:r>
        <w:t>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14:paraId="0013F16E" w14:textId="77777777" w:rsidR="006D2E1A" w:rsidRDefault="0008054B">
      <w:pPr>
        <w:pStyle w:val="berschrift2"/>
      </w:pPr>
      <w:bookmarkStart w:id="26" w:name="_Toc242173547"/>
      <w:r>
        <w:t>Journal Import</w:t>
      </w:r>
      <w:bookmarkEnd w:id="26"/>
    </w:p>
    <w:p w14:paraId="1821B360" w14:textId="77777777" w:rsidR="006D2E1A" w:rsidRDefault="0008054B">
      <w:pPr>
        <w:pStyle w:val="berschrift3"/>
      </w:pPr>
      <w:r>
        <w:t>Wozu</w:t>
      </w:r>
    </w:p>
    <w:p w14:paraId="5FEB1602" w14:textId="77777777" w:rsidR="006D2E1A" w:rsidRDefault="0008054B">
      <w:r>
        <w:t>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14:paraId="58B831B2" w14:textId="77777777" w:rsidR="006D2E1A" w:rsidRDefault="0008054B">
      <w:pPr>
        <w:pStyle w:val="berschrift3"/>
      </w:pPr>
      <w:r>
        <w:t>Was man sieht</w:t>
      </w:r>
    </w:p>
    <w:p w14:paraId="2D5761AA" w14:textId="77777777" w:rsidR="006D2E1A" w:rsidRDefault="0008054B">
      <w:r>
        <w:t>Zwei Schaltflächen („Alle B1-Gesellschaften laden", „Status aktualisieren") und eine Tabelle mit Land, TSC, Schema, Quellsystem, Anzahl Journalzeilen, Buchungsdatum von und bis, letztem Load und der Aktion „Laden" je Gesellschaft.</w:t>
      </w:r>
    </w:p>
    <w:p w14:paraId="0C4A9519" w14:textId="77777777" w:rsidR="006D2E1A" w:rsidRDefault="0008054B">
      <w:pPr>
        <w:pStyle w:val="berschrift3"/>
      </w:pPr>
      <w:r>
        <w:t>Wie gerechnet wird</w:t>
      </w:r>
    </w:p>
    <w:p w14:paraId="2446877F" w14:textId="77777777" w:rsidR="006D2E1A" w:rsidRDefault="0008054B">
      <w:r>
        <w:t>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14:paraId="40C8DB71" w14:textId="77777777" w:rsidR="006D2E1A" w:rsidRDefault="0008054B">
      <w:pPr>
        <w:pStyle w:val="berschrift3"/>
      </w:pPr>
      <w:r>
        <w:t>Einsatz im Arbeitsalltag</w:t>
      </w:r>
    </w:p>
    <w:p w14:paraId="749762C0" w14:textId="77777777" w:rsidR="006D2E1A" w:rsidRDefault="0008054B">
      <w:r>
        <w:rPr>
          <w:b/>
        </w:rPr>
        <w:t>Controller:</w:t>
      </w:r>
      <w:r>
        <w:t xml:space="preserve"> Den Stand der Gesellschaften prüfen, bevor Auswertungen auf dem Hauptbuch aufgebaut werden: Wie weit reicht das Buchungsdatum, wann war der letzte Load?</w:t>
      </w:r>
    </w:p>
    <w:p w14:paraId="6EB464BF" w14:textId="77777777" w:rsidR="006D2E1A" w:rsidRDefault="0008054B">
      <w:r>
        <w:rPr>
          <w:b/>
        </w:rPr>
        <w:t>Finance-Keyuser:</w:t>
      </w:r>
      <w:r>
        <w:t xml:space="preserve"> Nach Änderungen im Quellsystem die betroffene Gesellschaft neu laden.</w:t>
      </w:r>
    </w:p>
    <w:p w14:paraId="1989DD1D" w14:textId="77777777" w:rsidR="006D2E1A" w:rsidRDefault="0008054B">
      <w:pPr>
        <w:pStyle w:val="berschrift3"/>
      </w:pPr>
      <w:r>
        <w:t>Grenzen und Fallstricke</w:t>
      </w:r>
    </w:p>
    <w:p w14:paraId="58F46066" w14:textId="77777777" w:rsidR="006D2E1A" w:rsidRDefault="0008054B">
      <w:r>
        <w:t>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14:paraId="3223121B" w14:textId="77777777" w:rsidR="006D2E1A" w:rsidRDefault="0008054B">
      <w:pPr>
        <w:pStyle w:val="berschrift2"/>
      </w:pPr>
      <w:bookmarkStart w:id="27" w:name="_Toc242173548"/>
      <w:r>
        <w:t>Marktsegmente</w:t>
      </w:r>
      <w:bookmarkEnd w:id="27"/>
    </w:p>
    <w:p w14:paraId="067A629D" w14:textId="77777777" w:rsidR="006D2E1A" w:rsidRDefault="0008054B">
      <w:pPr>
        <w:pStyle w:val="berschrift3"/>
      </w:pPr>
      <w:r>
        <w:t>Wozu</w:t>
      </w:r>
    </w:p>
    <w:p w14:paraId="2025DB7B" w14:textId="77777777" w:rsidR="006D2E1A" w:rsidRDefault="0008054B">
      <w:r>
        <w:t>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14:paraId="6761CB3B" w14:textId="77777777" w:rsidR="006D2E1A" w:rsidRDefault="0008054B">
      <w:pPr>
        <w:pStyle w:val="berschrift3"/>
      </w:pPr>
      <w:r>
        <w:t>Was man sieht</w:t>
      </w:r>
    </w:p>
    <w:p w14:paraId="2DBE9690" w14:textId="77777777" w:rsidR="006D2E1A" w:rsidRDefault="0008054B">
      <w:r>
        <w:t>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w:t>
      </w:r>
      <w:r>
        <w:t>igen, Ändern oder Zuordnen und Entfernen. „Namensmuster" legt Muster fest, die Vorschläge erzeugen.</w:t>
      </w:r>
    </w:p>
    <w:p w14:paraId="03A2DD05" w14:textId="77777777" w:rsidR="006D2E1A" w:rsidRDefault="0008054B">
      <w:pPr>
        <w:pStyle w:val="berschrift3"/>
      </w:pPr>
      <w:r>
        <w:t>Wie gerechnet wird</w:t>
      </w:r>
    </w:p>
    <w:p w14:paraId="1A05BFF7" w14:textId="77777777" w:rsidR="006D2E1A" w:rsidRDefault="0008054B">
      <w:r>
        <w:t>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14:paraId="69A23494" w14:textId="77777777" w:rsidR="006D2E1A" w:rsidRDefault="0008054B">
      <w:pPr>
        <w:pStyle w:val="berschrift3"/>
      </w:pPr>
      <w:r>
        <w:t>Einsatz im Arbeitsalltag</w:t>
      </w:r>
    </w:p>
    <w:p w14:paraId="0EC80768" w14:textId="77777777" w:rsidR="006D2E1A" w:rsidRDefault="0008054B">
      <w:r>
        <w:rPr>
          <w:b/>
        </w:rPr>
        <w:t>Vertriebsleiter:</w:t>
      </w:r>
      <w:r>
        <w:t xml:space="preserve"> Die grössten offenen Vorschläge zuerst bestätigen oder ändern, weil dort eine Zuordnung am meisten bewirkt. Die Pflegeliste ist nach Zahl der Verkaufszeilen sortiert.</w:t>
      </w:r>
    </w:p>
    <w:p w14:paraId="2AD0DB01" w14:textId="77777777" w:rsidR="006D2E1A" w:rsidRDefault="0008054B">
      <w:r>
        <w:rPr>
          <w:b/>
        </w:rPr>
        <w:t>Geschäftsleitung:</w:t>
      </w:r>
      <w:r>
        <w:t xml:space="preserve"> Im Ergebnis den Umsatz je Segment, Jahr und Standort ablesen.</w:t>
      </w:r>
    </w:p>
    <w:p w14:paraId="296E6E03" w14:textId="77777777" w:rsidR="006D2E1A" w:rsidRDefault="0008054B">
      <w:r>
        <w:rPr>
          <w:b/>
        </w:rPr>
        <w:t>Marktbeobachtung:</w:t>
      </w:r>
      <w:r>
        <w:t xml:space="preserve"> Die Marktumfrage beschreibt auch Interessenten ohne Umsatz und ist keine Umsatzquelle.</w:t>
      </w:r>
    </w:p>
    <w:p w14:paraId="0C7F28DB" w14:textId="77777777" w:rsidR="006D2E1A" w:rsidRDefault="0008054B">
      <w:pPr>
        <w:pStyle w:val="berschrift3"/>
      </w:pPr>
      <w:r>
        <w:t>Grenzen und Fallstricke</w:t>
      </w:r>
    </w:p>
    <w:p w14:paraId="054F2324" w14:textId="77777777" w:rsidR="006D2E1A" w:rsidRDefault="0008054B">
      <w:r>
        <w:t>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w:t>
      </w:r>
      <w:r>
        <w:t>nige Zeilen, vor allem Gutschriften, ohne fachliche Kundennummer.</w:t>
      </w:r>
    </w:p>
    <w:p w14:paraId="4803DDCA" w14:textId="77777777" w:rsidR="006D2E1A" w:rsidRDefault="0008054B">
      <w:pPr>
        <w:pStyle w:val="berschrift2"/>
      </w:pPr>
      <w:bookmarkStart w:id="28" w:name="_Toc242173549"/>
      <w:r>
        <w:t>Administration</w:t>
      </w:r>
      <w:bookmarkEnd w:id="28"/>
    </w:p>
    <w:p w14:paraId="576073AF" w14:textId="77777777" w:rsidR="006D2E1A" w:rsidRDefault="0008054B">
      <w:pPr>
        <w:pStyle w:val="berschrift3"/>
      </w:pPr>
      <w:r>
        <w:t>Wozu</w:t>
      </w:r>
    </w:p>
    <w:p w14:paraId="2A42F098" w14:textId="77777777" w:rsidR="006D2E1A" w:rsidRDefault="0008054B">
      <w:r>
        <w:t>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14:paraId="6514BFE6" w14:textId="77777777" w:rsidR="006D2E1A" w:rsidRDefault="0008054B">
      <w:pPr>
        <w:pStyle w:val="berschrift3"/>
      </w:pPr>
      <w:r>
        <w:t>Was man sieht</w:t>
      </w:r>
    </w:p>
    <w:p w14:paraId="6812BBBC" w14:textId="77777777" w:rsidR="006D2E1A" w:rsidRDefault="0008054B">
      <w:r>
        <w:rPr>
          <w:b/>
        </w:rPr>
        <w:t>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14:paraId="31B90BB1" w14:textId="77777777" w:rsidR="006D2E1A" w:rsidRDefault="0008054B">
      <w:r>
        <w:rPr>
          <w:b/>
        </w:rPr>
        <w:t>Standorte</w:t>
      </w:r>
      <w:r>
        <w:t xml:space="preserve"> pflegt die Gesellschaften: Land, TSC, Schema, Quellsystem, Aktivierung, die Zuordnung der Quellfelder zum zentralen Schema, SAP-Joins, Excel-Spaltenmapping für manuelle Länder und die zentrale HANA-Technik.</w:t>
      </w:r>
    </w:p>
    <w:p w14:paraId="23024A76" w14:textId="77777777" w:rsidR="006D2E1A" w:rsidRDefault="0008054B">
      <w:r>
        <w:rPr>
          <w:b/>
        </w:rPr>
        <w:t>Transformationen</w:t>
      </w:r>
      <w:r>
        <w:t xml:space="preserve"> ordnet Quellfelder Zielfeldern zu und wendet je Standort Umformungen an, etwa Währungsumrechnung oder Normalisierung. Es gibt feldweise Regeln und Regeln, die mehrere Felder eines Datensatzes verwenden.</w:t>
      </w:r>
    </w:p>
    <w:p w14:paraId="29EF5D72" w14:textId="77777777" w:rsidR="006D2E1A" w:rsidRDefault="0008054B">
      <w:r>
        <w:rPr>
          <w:b/>
        </w:rPr>
        <w:t>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14:paraId="5EE0AA51" w14:textId="77777777" w:rsidR="006D2E1A" w:rsidRDefault="0008054B">
      <w:r>
        <w:rPr>
          <w:b/>
        </w:rPr>
        <w:t>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w:t>
      </w:r>
      <w:r>
        <w:t>CHF-Kursprofil (aktueller Tageskurs oder Jahresendkurs), die Herstellerregel für die Schweiz sowie die Audit-CSV je Standort. Die Hilfetexte nennen jeweils Wirkzeitpunkt und Abhängigkeiten.</w:t>
      </w:r>
    </w:p>
    <w:p w14:paraId="6BF2BF56" w14:textId="77777777" w:rsidR="006D2E1A" w:rsidRDefault="0008054B">
      <w:r>
        <w:rPr>
          <w:b/>
        </w:rPr>
        <w:t>Menüstruktur</w:t>
      </w:r>
      <w:r>
        <w:t xml:space="preserve"> erlaubt, Menüpunkte zu verschieben, umzubenennen, zu sortieren und auszublenden. Die Zielseiten bleiben unverändert.</w:t>
      </w:r>
    </w:p>
    <w:p w14:paraId="5AA3453F" w14:textId="77777777" w:rsidR="006D2E1A" w:rsidRDefault="0008054B">
      <w:r>
        <w:rPr>
          <w:b/>
        </w:rPr>
        <w:t>Logs</w:t>
      </w:r>
      <w:r>
        <w:t xml:space="preserve"> zeigen die Export-Logs je Land mit Filter nach Land, Status und Datum sowie die technischen Logs. Alte Logs lassen sich nach Aufbewahrungsfrist löschen.</w:t>
      </w:r>
    </w:p>
    <w:p w14:paraId="44A4573B" w14:textId="77777777" w:rsidR="006D2E1A" w:rsidRDefault="0008054B">
      <w:pPr>
        <w:pStyle w:val="berschrift3"/>
      </w:pPr>
      <w:r>
        <w:t>Wie gerechnet wird</w:t>
      </w:r>
    </w:p>
    <w:p w14:paraId="6FB34800" w14:textId="77777777" w:rsidR="006D2E1A" w:rsidRDefault="0008054B">
      <w:r>
        <w:t>Hier wird nicht gerechnet. Die Einstellungen beeinflussen aber die Rechnung der übrigen Seiten, besonders die Finance-Schalter, das Kursprofil, die Finance Regeln und die Transformationen.</w:t>
      </w:r>
    </w:p>
    <w:p w14:paraId="4BDE1279" w14:textId="77777777" w:rsidR="006D2E1A" w:rsidRDefault="0008054B">
      <w:pPr>
        <w:pStyle w:val="berschrift3"/>
      </w:pPr>
      <w:r>
        <w:t>Einsatz im Arbeitsalltag</w:t>
      </w:r>
    </w:p>
    <w:p w14:paraId="21778A25" w14:textId="77777777" w:rsidR="006D2E1A" w:rsidRDefault="0008054B">
      <w:r>
        <w:rPr>
          <w:b/>
        </w:rPr>
        <w:t>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14:paraId="01FB6D49" w14:textId="77777777" w:rsidR="006D2E1A" w:rsidRDefault="0008054B">
      <w:r>
        <w:rPr>
          <w:b/>
        </w:rPr>
        <w:t>Finance-Leitung:</w:t>
      </w:r>
      <w:r>
        <w:t xml:space="preserve"> Änderungen an Finance Regeln und Kursprofil nur mit fachlicher Freigabe, weil sie die Zahlen aller Sichten verändern.</w:t>
      </w:r>
    </w:p>
    <w:p w14:paraId="259C33B5" w14:textId="77777777" w:rsidR="006D2E1A" w:rsidRDefault="0008054B">
      <w:r>
        <w:rPr>
          <w:b/>
        </w:rPr>
        <w:t>Finance-Keyuser:</w:t>
      </w:r>
      <w:r>
        <w:t xml:space="preserve"> In den Logs den Grund eines fehlgeschlagenen Exports nachlesen.</w:t>
      </w:r>
    </w:p>
    <w:p w14:paraId="74786458" w14:textId="77777777" w:rsidR="006D2E1A" w:rsidRDefault="0008054B">
      <w:pPr>
        <w:pStyle w:val="berschrift3"/>
      </w:pPr>
      <w:r>
        <w:t>Grenzen und Fallstricke</w:t>
      </w:r>
    </w:p>
    <w:p w14:paraId="49AE80A6" w14:textId="77777777" w:rsidR="006D2E1A" w:rsidRDefault="0008054B">
      <w:r>
        <w:t>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14:paraId="468A43BC" w14:textId="77777777" w:rsidR="006D2E1A" w:rsidRDefault="0008054B">
      <w:pPr>
        <w:pStyle w:val="berschrift2"/>
      </w:pPr>
      <w:bookmarkStart w:id="29" w:name="_Toc242173550"/>
      <w:r>
        <w:t>Kennzahlen-Glossar</w:t>
      </w:r>
      <w:bookmarkEnd w:id="29"/>
    </w:p>
    <w:tbl>
      <w:tblPr>
        <w:tblStyle w:val="Gitter"/>
        <w:tblW w:w="5000" w:type="pct"/>
        <w:tblInd w:w="80" w:type="dxa"/>
        <w:tblLook w:val="04A0" w:firstRow="1" w:lastRow="0" w:firstColumn="1" w:lastColumn="0" w:noHBand="0" w:noVBand="1"/>
      </w:tblPr>
      <w:tblGrid>
        <w:gridCol w:w="3156"/>
        <w:gridCol w:w="3155"/>
        <w:gridCol w:w="3155"/>
      </w:tblGrid>
      <w:tr w:rsidR="006D2E1A" w14:paraId="741E5923" w14:textId="77777777">
        <w:trPr>
          <w:tblHeader/>
        </w:trPr>
        <w:tc>
          <w:tcPr>
            <w:tcW w:w="3102" w:type="dxa"/>
            <w:shd w:val="clear" w:color="auto" w:fill="F9E3D9"/>
          </w:tcPr>
          <w:p w14:paraId="41555E8F" w14:textId="77777777" w:rsidR="006D2E1A" w:rsidRDefault="0008054B">
            <w:pPr>
              <w:pStyle w:val="TableText"/>
            </w:pPr>
            <w:r>
              <w:rPr>
                <w:b/>
              </w:rPr>
              <w:t>Kennzahl</w:t>
            </w:r>
          </w:p>
        </w:tc>
        <w:tc>
          <w:tcPr>
            <w:tcW w:w="3102" w:type="dxa"/>
            <w:shd w:val="clear" w:color="auto" w:fill="F9E3D9"/>
          </w:tcPr>
          <w:p w14:paraId="031976EF" w14:textId="77777777" w:rsidR="006D2E1A" w:rsidRDefault="0008054B">
            <w:pPr>
              <w:pStyle w:val="TableText"/>
            </w:pPr>
            <w:r>
              <w:rPr>
                <w:b/>
              </w:rPr>
              <w:t>Bedeutung</w:t>
            </w:r>
          </w:p>
        </w:tc>
        <w:tc>
          <w:tcPr>
            <w:tcW w:w="3102" w:type="dxa"/>
            <w:shd w:val="clear" w:color="auto" w:fill="F9E3D9"/>
          </w:tcPr>
          <w:p w14:paraId="02F46048" w14:textId="77777777" w:rsidR="006D2E1A" w:rsidRDefault="0008054B">
            <w:pPr>
              <w:pStyle w:val="TableText"/>
            </w:pPr>
            <w:r>
              <w:rPr>
                <w:b/>
              </w:rPr>
              <w:t>Berechnung in Worten</w:t>
            </w:r>
          </w:p>
        </w:tc>
      </w:tr>
      <w:tr w:rsidR="006D2E1A" w14:paraId="32411317" w14:textId="77777777">
        <w:tc>
          <w:tcPr>
            <w:tcW w:w="3102" w:type="dxa"/>
          </w:tcPr>
          <w:p w14:paraId="4B4E8048" w14:textId="77777777" w:rsidR="006D2E1A" w:rsidRDefault="0008054B">
            <w:pPr>
              <w:pStyle w:val="TableText"/>
            </w:pPr>
            <w:r>
              <w:t>Net Sales Actual</w:t>
            </w:r>
          </w:p>
        </w:tc>
        <w:tc>
          <w:tcPr>
            <w:tcW w:w="3102" w:type="dxa"/>
          </w:tcPr>
          <w:p w14:paraId="1D9C23FF" w14:textId="77777777" w:rsidR="006D2E1A" w:rsidRDefault="0008054B">
            <w:pPr>
              <w:pStyle w:val="TableText"/>
            </w:pPr>
            <w:r>
              <w:t>Nettoumsatz nach Finance-Regeln, in der Hauswährung des Landes</w:t>
            </w:r>
          </w:p>
        </w:tc>
        <w:tc>
          <w:tcPr>
            <w:tcW w:w="3102" w:type="dxa"/>
          </w:tcPr>
          <w:p w14:paraId="0A1DBF50" w14:textId="77777777" w:rsidR="006D2E1A" w:rsidRDefault="0008054B">
            <w:pPr>
              <w:pStyle w:val="TableText"/>
            </w:pPr>
            <w:r>
              <w:t>Summe der Nettofakturawerte aller eingeschlossenen Zeilen des Jahres; Gutschriften negativ</w:t>
            </w:r>
          </w:p>
        </w:tc>
      </w:tr>
      <w:tr w:rsidR="006D2E1A" w14:paraId="54CCBC26" w14:textId="77777777">
        <w:tc>
          <w:tcPr>
            <w:tcW w:w="3102" w:type="dxa"/>
          </w:tcPr>
          <w:p w14:paraId="05862796" w14:textId="77777777" w:rsidR="006D2E1A" w:rsidRDefault="0008054B">
            <w:pPr>
              <w:pStyle w:val="TableText"/>
            </w:pPr>
            <w:r>
              <w:t>Enthaltene Zeilen</w:t>
            </w:r>
          </w:p>
        </w:tc>
        <w:tc>
          <w:tcPr>
            <w:tcW w:w="3102" w:type="dxa"/>
          </w:tcPr>
          <w:p w14:paraId="06A94AE3" w14:textId="77777777" w:rsidR="006D2E1A" w:rsidRDefault="0008054B">
            <w:pPr>
              <w:pStyle w:val="TableText"/>
            </w:pPr>
            <w:r>
              <w:t>Zeilen, die in die Summe eingehen</w:t>
            </w:r>
          </w:p>
        </w:tc>
        <w:tc>
          <w:tcPr>
            <w:tcW w:w="3102" w:type="dxa"/>
          </w:tcPr>
          <w:p w14:paraId="27AA8C15" w14:textId="77777777" w:rsidR="006D2E1A" w:rsidRDefault="0008054B">
            <w:pPr>
              <w:pStyle w:val="TableText"/>
            </w:pPr>
            <w:r>
              <w:t>Zeilen, die keine Finance-Regel ausschliesst und deren Wert nicht null ist</w:t>
            </w:r>
          </w:p>
        </w:tc>
      </w:tr>
      <w:tr w:rsidR="006D2E1A" w14:paraId="60411B6D" w14:textId="77777777">
        <w:tc>
          <w:tcPr>
            <w:tcW w:w="3102" w:type="dxa"/>
          </w:tcPr>
          <w:p w14:paraId="4D5AD253" w14:textId="77777777" w:rsidR="006D2E1A" w:rsidRDefault="0008054B">
            <w:pPr>
              <w:pStyle w:val="TableText"/>
            </w:pPr>
            <w:r>
              <w:t>Ausgeschlossene Zeilen</w:t>
            </w:r>
          </w:p>
        </w:tc>
        <w:tc>
          <w:tcPr>
            <w:tcW w:w="3102" w:type="dxa"/>
          </w:tcPr>
          <w:p w14:paraId="30438FCC" w14:textId="77777777" w:rsidR="006D2E1A" w:rsidRDefault="0008054B">
            <w:pPr>
              <w:pStyle w:val="TableText"/>
            </w:pPr>
            <w:r>
              <w:t>Zeilen ohne Wirkung auf die Summe</w:t>
            </w:r>
          </w:p>
        </w:tc>
        <w:tc>
          <w:tcPr>
            <w:tcW w:w="3102" w:type="dxa"/>
          </w:tcPr>
          <w:p w14:paraId="2AF05030" w14:textId="77777777" w:rsidR="006D2E1A" w:rsidRDefault="0008054B">
            <w:pPr>
              <w:pStyle w:val="TableText"/>
            </w:pPr>
            <w:r>
              <w:t>Zeilen, die eine Regel ausschliesst, plus Zeilen mit Wert null</w:t>
            </w:r>
          </w:p>
        </w:tc>
      </w:tr>
      <w:tr w:rsidR="006D2E1A" w14:paraId="2916D367" w14:textId="77777777">
        <w:tc>
          <w:tcPr>
            <w:tcW w:w="3102" w:type="dxa"/>
          </w:tcPr>
          <w:p w14:paraId="3CC60435" w14:textId="77777777" w:rsidR="006D2E1A" w:rsidRDefault="0008054B">
            <w:pPr>
              <w:pStyle w:val="TableText"/>
            </w:pPr>
            <w:r>
              <w:t>Soll (Referenz)</w:t>
            </w:r>
          </w:p>
        </w:tc>
        <w:tc>
          <w:tcPr>
            <w:tcW w:w="3102" w:type="dxa"/>
          </w:tcPr>
          <w:p w14:paraId="139C3667" w14:textId="77777777" w:rsidR="006D2E1A" w:rsidRDefault="0008054B">
            <w:pPr>
              <w:pStyle w:val="TableText"/>
            </w:pPr>
            <w:r>
              <w:t>Gepflegter Vergleichswert je Land und Jahr</w:t>
            </w:r>
          </w:p>
        </w:tc>
        <w:tc>
          <w:tcPr>
            <w:tcW w:w="3102" w:type="dxa"/>
          </w:tcPr>
          <w:p w14:paraId="6ADFDC64" w14:textId="77777777" w:rsidR="006D2E1A" w:rsidRDefault="0008054B">
            <w:pPr>
              <w:pStyle w:val="TableText"/>
            </w:pPr>
            <w:r>
              <w:t>Von Finance hinterlegter Wert; nicht für jedes Land und Jahr vorhanden</w:t>
            </w:r>
          </w:p>
        </w:tc>
      </w:tr>
      <w:tr w:rsidR="006D2E1A" w14:paraId="2EB5EFE0" w14:textId="77777777">
        <w:tc>
          <w:tcPr>
            <w:tcW w:w="3102" w:type="dxa"/>
          </w:tcPr>
          <w:p w14:paraId="6BB8DF9F" w14:textId="77777777" w:rsidR="006D2E1A" w:rsidRDefault="0008054B">
            <w:pPr>
              <w:pStyle w:val="TableText"/>
            </w:pPr>
            <w:r>
              <w:t>Differenz</w:t>
            </w:r>
          </w:p>
        </w:tc>
        <w:tc>
          <w:tcPr>
            <w:tcW w:w="3102" w:type="dxa"/>
          </w:tcPr>
          <w:p w14:paraId="2E67C25C" w14:textId="77777777" w:rsidR="006D2E1A" w:rsidRDefault="0008054B">
            <w:pPr>
              <w:pStyle w:val="TableText"/>
            </w:pPr>
            <w:r>
              <w:t>Abstand zwischen Ist und Soll</w:t>
            </w:r>
          </w:p>
        </w:tc>
        <w:tc>
          <w:tcPr>
            <w:tcW w:w="3102" w:type="dxa"/>
          </w:tcPr>
          <w:p w14:paraId="5D9816F7" w14:textId="77777777" w:rsidR="006D2E1A" w:rsidRDefault="0008054B">
            <w:pPr>
              <w:pStyle w:val="TableText"/>
            </w:pPr>
            <w:r>
              <w:t>Ist minus Soll</w:t>
            </w:r>
          </w:p>
        </w:tc>
      </w:tr>
      <w:tr w:rsidR="006D2E1A" w14:paraId="5DA84BE4" w14:textId="77777777">
        <w:tc>
          <w:tcPr>
            <w:tcW w:w="3102" w:type="dxa"/>
          </w:tcPr>
          <w:p w14:paraId="14C03EAB" w14:textId="77777777" w:rsidR="006D2E1A" w:rsidRDefault="0008054B">
            <w:pPr>
              <w:pStyle w:val="TableText"/>
            </w:pPr>
            <w:r>
              <w:t>Status OK / Prüfen / Kein Sollwert / Keine Daten</w:t>
            </w:r>
          </w:p>
        </w:tc>
        <w:tc>
          <w:tcPr>
            <w:tcW w:w="3102" w:type="dxa"/>
          </w:tcPr>
          <w:p w14:paraId="2E30D4E1" w14:textId="77777777" w:rsidR="006D2E1A" w:rsidRDefault="0008054B">
            <w:pPr>
              <w:pStyle w:val="TableText"/>
            </w:pPr>
            <w:r>
              <w:t>Ergebnis des Soll/Ist-Abgleichs je Land</w:t>
            </w:r>
          </w:p>
        </w:tc>
        <w:tc>
          <w:tcPr>
            <w:tcW w:w="3102" w:type="dxa"/>
          </w:tcPr>
          <w:p w14:paraId="22637C67" w14:textId="77777777" w:rsidR="006D2E1A" w:rsidRDefault="0008054B">
            <w:pPr>
              <w:pStyle w:val="TableText"/>
            </w:pPr>
            <w:r>
              <w:t>OK bei Differenz bis eine Währungseinheit, Prüfen darüber, Kein Sollwert ohne Referenz, Keine Daten ohne Ist-Zeile</w:t>
            </w:r>
          </w:p>
        </w:tc>
      </w:tr>
      <w:tr w:rsidR="006D2E1A" w14:paraId="0DC64E76" w14:textId="77777777">
        <w:tc>
          <w:tcPr>
            <w:tcW w:w="3102" w:type="dxa"/>
          </w:tcPr>
          <w:p w14:paraId="1C7446D1" w14:textId="77777777" w:rsidR="006D2E1A" w:rsidRDefault="0008054B">
            <w:pPr>
              <w:pStyle w:val="TableText"/>
            </w:pPr>
            <w:r>
              <w:t>Nicht geprüft</w:t>
            </w:r>
          </w:p>
        </w:tc>
        <w:tc>
          <w:tcPr>
            <w:tcW w:w="3102" w:type="dxa"/>
          </w:tcPr>
          <w:p w14:paraId="33CD835D" w14:textId="77777777" w:rsidR="006D2E1A" w:rsidRDefault="0008054B">
            <w:pPr>
              <w:pStyle w:val="TableText"/>
            </w:pPr>
            <w:r>
              <w:t>Länder ohne Prüfung</w:t>
            </w:r>
          </w:p>
        </w:tc>
        <w:tc>
          <w:tcPr>
            <w:tcW w:w="3102" w:type="dxa"/>
          </w:tcPr>
          <w:p w14:paraId="6E354C8A" w14:textId="77777777" w:rsidR="006D2E1A" w:rsidRDefault="0008054B">
            <w:pPr>
              <w:pStyle w:val="TableText"/>
            </w:pPr>
            <w:r>
              <w:t>Anzahl der Länder ohne Sollwert oder ohne Daten</w:t>
            </w:r>
          </w:p>
        </w:tc>
      </w:tr>
      <w:tr w:rsidR="006D2E1A" w14:paraId="20067E9C" w14:textId="77777777">
        <w:tc>
          <w:tcPr>
            <w:tcW w:w="3102" w:type="dxa"/>
          </w:tcPr>
          <w:p w14:paraId="0BBCAFF4" w14:textId="77777777" w:rsidR="006D2E1A" w:rsidRDefault="0008054B">
            <w:pPr>
              <w:pStyle w:val="TableText"/>
            </w:pPr>
            <w:r>
              <w:t>IC / 2nd-party</w:t>
            </w:r>
          </w:p>
        </w:tc>
        <w:tc>
          <w:tcPr>
            <w:tcW w:w="3102" w:type="dxa"/>
          </w:tcPr>
          <w:p w14:paraId="60B6E820" w14:textId="77777777" w:rsidR="006D2E1A" w:rsidRDefault="0008054B">
            <w:pPr>
              <w:pStyle w:val="TableText"/>
            </w:pPr>
            <w:r>
              <w:t>Umsatz mit Konzern- und nahestehenden Firmen</w:t>
            </w:r>
          </w:p>
        </w:tc>
        <w:tc>
          <w:tcPr>
            <w:tcW w:w="3102" w:type="dxa"/>
          </w:tcPr>
          <w:p w14:paraId="63F3EE36" w14:textId="77777777" w:rsidR="006D2E1A" w:rsidRDefault="0008054B">
            <w:pPr>
              <w:pStyle w:val="TableText"/>
            </w:pPr>
            <w:r>
              <w:t>Umsatz der Kunden, die einer gepflegten Liste entsprechen</w:t>
            </w:r>
          </w:p>
        </w:tc>
      </w:tr>
      <w:tr w:rsidR="006D2E1A" w14:paraId="7A72CD3C" w14:textId="77777777">
        <w:tc>
          <w:tcPr>
            <w:tcW w:w="3102" w:type="dxa"/>
          </w:tcPr>
          <w:p w14:paraId="3433FD37" w14:textId="77777777" w:rsidR="006D2E1A" w:rsidRDefault="0008054B">
            <w:pPr>
              <w:pStyle w:val="TableText"/>
            </w:pPr>
            <w:r>
              <w:t>Ist ohne IC</w:t>
            </w:r>
          </w:p>
        </w:tc>
        <w:tc>
          <w:tcPr>
            <w:tcW w:w="3102" w:type="dxa"/>
          </w:tcPr>
          <w:p w14:paraId="4985F8F4" w14:textId="77777777" w:rsidR="006D2E1A" w:rsidRDefault="0008054B">
            <w:pPr>
              <w:pStyle w:val="TableText"/>
            </w:pPr>
            <w:r>
              <w:t>Umsatz ohne Konzernanteil</w:t>
            </w:r>
          </w:p>
        </w:tc>
        <w:tc>
          <w:tcPr>
            <w:tcW w:w="3102" w:type="dxa"/>
          </w:tcPr>
          <w:p w14:paraId="33AC778B" w14:textId="77777777" w:rsidR="006D2E1A" w:rsidRDefault="0008054B">
            <w:pPr>
              <w:pStyle w:val="TableText"/>
            </w:pPr>
            <w:r>
              <w:t>Ist minus IC</w:t>
            </w:r>
          </w:p>
        </w:tc>
      </w:tr>
      <w:tr w:rsidR="006D2E1A" w14:paraId="7271566C" w14:textId="77777777">
        <w:tc>
          <w:tcPr>
            <w:tcW w:w="3102" w:type="dxa"/>
          </w:tcPr>
          <w:p w14:paraId="21386A6A" w14:textId="77777777" w:rsidR="006D2E1A" w:rsidRDefault="0008054B">
            <w:pPr>
              <w:pStyle w:val="TableText"/>
            </w:pPr>
            <w:r>
              <w:t>Group-Währung (CHF)</w:t>
            </w:r>
          </w:p>
        </w:tc>
        <w:tc>
          <w:tcPr>
            <w:tcW w:w="3102" w:type="dxa"/>
          </w:tcPr>
          <w:p w14:paraId="0C57227A" w14:textId="77777777" w:rsidR="006D2E1A" w:rsidRDefault="0008054B">
            <w:pPr>
              <w:pStyle w:val="TableText"/>
            </w:pPr>
            <w:r>
              <w:t>Umrechnung der Cockpit-Summen nach CHF</w:t>
            </w:r>
          </w:p>
        </w:tc>
        <w:tc>
          <w:tcPr>
            <w:tcW w:w="3102" w:type="dxa"/>
          </w:tcPr>
          <w:p w14:paraId="05D25E1E" w14:textId="77777777" w:rsidR="006D2E1A" w:rsidRDefault="0008054B">
            <w:pPr>
              <w:pStyle w:val="TableText"/>
            </w:pPr>
            <w:r>
              <w:t>Betrag mal Kurs; nach der Dokumentation fix zum 31.12. des Belegjahres</w:t>
            </w:r>
          </w:p>
        </w:tc>
      </w:tr>
      <w:tr w:rsidR="006D2E1A" w14:paraId="39164105" w14:textId="77777777">
        <w:tc>
          <w:tcPr>
            <w:tcW w:w="3102" w:type="dxa"/>
          </w:tcPr>
          <w:p w14:paraId="010D6FEA" w14:textId="77777777" w:rsidR="006D2E1A" w:rsidRDefault="0008054B">
            <w:pPr>
              <w:pStyle w:val="TableText"/>
            </w:pPr>
            <w:r>
              <w:t>Abdeckung (Sparten)</w:t>
            </w:r>
          </w:p>
        </w:tc>
        <w:tc>
          <w:tcPr>
            <w:tcW w:w="3102" w:type="dxa"/>
          </w:tcPr>
          <w:p w14:paraId="7B8B0F17" w14:textId="77777777" w:rsidR="006D2E1A" w:rsidRDefault="0008054B">
            <w:pPr>
              <w:pStyle w:val="TableText"/>
            </w:pPr>
            <w:r>
              <w:t>Anteil des Umsatzes mit gültiger Sparte</w:t>
            </w:r>
          </w:p>
        </w:tc>
        <w:tc>
          <w:tcPr>
            <w:tcW w:w="3102" w:type="dxa"/>
          </w:tcPr>
          <w:p w14:paraId="20CED035" w14:textId="77777777" w:rsidR="006D2E1A" w:rsidRDefault="0008054B">
            <w:pPr>
              <w:pStyle w:val="TableText"/>
            </w:pPr>
            <w:r>
              <w:t>Zugeordneter plus Übrige-Umsatz geteilt durch Gesamtumsatz</w:t>
            </w:r>
          </w:p>
        </w:tc>
      </w:tr>
      <w:tr w:rsidR="006D2E1A" w14:paraId="669690E1" w14:textId="77777777">
        <w:tc>
          <w:tcPr>
            <w:tcW w:w="3102" w:type="dxa"/>
          </w:tcPr>
          <w:p w14:paraId="25C92666" w14:textId="77777777" w:rsidR="006D2E1A" w:rsidRDefault="0008054B">
            <w:pPr>
              <w:pStyle w:val="TableText"/>
            </w:pPr>
            <w:r>
              <w:t>Trefferquote (Materialien)</w:t>
            </w:r>
          </w:p>
        </w:tc>
        <w:tc>
          <w:tcPr>
            <w:tcW w:w="3102" w:type="dxa"/>
          </w:tcPr>
          <w:p w14:paraId="30D2D8C5" w14:textId="77777777" w:rsidR="006D2E1A" w:rsidRDefault="0008054B">
            <w:pPr>
              <w:pStyle w:val="TableText"/>
            </w:pPr>
            <w:r>
              <w:t>Anteil der Materialien mit gültiger Sparte</w:t>
            </w:r>
          </w:p>
        </w:tc>
        <w:tc>
          <w:tcPr>
            <w:tcW w:w="3102" w:type="dxa"/>
          </w:tcPr>
          <w:p w14:paraId="23D2BC82" w14:textId="77777777" w:rsidR="006D2E1A" w:rsidRDefault="0008054B">
            <w:pPr>
              <w:pStyle w:val="TableText"/>
            </w:pPr>
            <w:r>
              <w:t>Zugeordnete plus Übrige-Materialien geteilt durch Prüfzeilen</w:t>
            </w:r>
          </w:p>
        </w:tc>
      </w:tr>
      <w:tr w:rsidR="006D2E1A" w14:paraId="2705ECE0" w14:textId="77777777">
        <w:tc>
          <w:tcPr>
            <w:tcW w:w="3102" w:type="dxa"/>
          </w:tcPr>
          <w:p w14:paraId="3940F6C8" w14:textId="77777777" w:rsidR="006D2E1A" w:rsidRDefault="0008054B">
            <w:pPr>
              <w:pStyle w:val="TableText"/>
            </w:pPr>
            <w:r>
              <w:t>Kostenbasis</w:t>
            </w:r>
          </w:p>
        </w:tc>
        <w:tc>
          <w:tcPr>
            <w:tcW w:w="3102" w:type="dxa"/>
          </w:tcPr>
          <w:p w14:paraId="0C4837D7" w14:textId="77777777" w:rsidR="006D2E1A" w:rsidRDefault="0008054B">
            <w:pPr>
              <w:pStyle w:val="TableText"/>
            </w:pPr>
            <w:r>
              <w:t>Kosten der verkauften Menge</w:t>
            </w:r>
          </w:p>
        </w:tc>
        <w:tc>
          <w:tcPr>
            <w:tcW w:w="3102" w:type="dxa"/>
          </w:tcPr>
          <w:p w14:paraId="4992FD22" w14:textId="77777777" w:rsidR="006D2E1A" w:rsidRDefault="0008054B">
            <w:pPr>
              <w:pStyle w:val="TableText"/>
            </w:pPr>
            <w:r>
              <w:t>Menge mal Standardkosten der zuständigen Kostenquelle</w:t>
            </w:r>
          </w:p>
        </w:tc>
      </w:tr>
      <w:tr w:rsidR="006D2E1A" w14:paraId="0A3383CA" w14:textId="77777777">
        <w:tc>
          <w:tcPr>
            <w:tcW w:w="3102" w:type="dxa"/>
          </w:tcPr>
          <w:p w14:paraId="295D19F4" w14:textId="77777777" w:rsidR="006D2E1A" w:rsidRDefault="0008054B">
            <w:pPr>
              <w:pStyle w:val="TableText"/>
            </w:pPr>
            <w:r>
              <w:t>Gruppenmarge</w:t>
            </w:r>
          </w:p>
        </w:tc>
        <w:tc>
          <w:tcPr>
            <w:tcW w:w="3102" w:type="dxa"/>
          </w:tcPr>
          <w:p w14:paraId="73B9718A" w14:textId="77777777" w:rsidR="006D2E1A" w:rsidRDefault="0008054B">
            <w:pPr>
              <w:pStyle w:val="TableText"/>
            </w:pPr>
            <w:r>
              <w:t>Marge nach Abzug der Konzernkosten</w:t>
            </w:r>
          </w:p>
        </w:tc>
        <w:tc>
          <w:tcPr>
            <w:tcW w:w="3102" w:type="dxa"/>
          </w:tcPr>
          <w:p w14:paraId="2C45BB69" w14:textId="77777777" w:rsidR="006D2E1A" w:rsidRDefault="0008054B">
            <w:pPr>
              <w:pStyle w:val="TableText"/>
            </w:pPr>
            <w:r>
              <w:t>Umsatz minus Kostenbasis; Prozent ist Marge geteilt durch Umsatz</w:t>
            </w:r>
          </w:p>
        </w:tc>
      </w:tr>
      <w:tr w:rsidR="006D2E1A" w14:paraId="025AAE67" w14:textId="77777777">
        <w:tc>
          <w:tcPr>
            <w:tcW w:w="3102" w:type="dxa"/>
          </w:tcPr>
          <w:p w14:paraId="75538B49" w14:textId="77777777" w:rsidR="006D2E1A" w:rsidRDefault="0008054B">
            <w:pPr>
              <w:pStyle w:val="TableText"/>
            </w:pPr>
            <w:r>
              <w:t>Saubere Kostenbasis</w:t>
            </w:r>
          </w:p>
        </w:tc>
        <w:tc>
          <w:tcPr>
            <w:tcW w:w="3102" w:type="dxa"/>
          </w:tcPr>
          <w:p w14:paraId="2113647C" w14:textId="77777777" w:rsidR="006D2E1A" w:rsidRDefault="0008054B">
            <w:pPr>
              <w:pStyle w:val="TableText"/>
            </w:pPr>
            <w:r>
              <w:t>Anteil der Zeilen mit belastbarer Kostenbasis</w:t>
            </w:r>
          </w:p>
        </w:tc>
        <w:tc>
          <w:tcPr>
            <w:tcW w:w="3102" w:type="dxa"/>
          </w:tcPr>
          <w:p w14:paraId="0002B15B" w14:textId="77777777" w:rsidR="006D2E1A" w:rsidRDefault="0008054B">
            <w:pPr>
              <w:pStyle w:val="TableText"/>
            </w:pPr>
            <w:r>
              <w:t>Zeilen mit Status OK geteilt durch alle Zeilen</w:t>
            </w:r>
          </w:p>
        </w:tc>
      </w:tr>
      <w:tr w:rsidR="006D2E1A" w14:paraId="5DD7074C" w14:textId="77777777">
        <w:tc>
          <w:tcPr>
            <w:tcW w:w="3102" w:type="dxa"/>
          </w:tcPr>
          <w:p w14:paraId="6BE15DB0" w14:textId="77777777" w:rsidR="006D2E1A" w:rsidRDefault="0008054B">
            <w:pPr>
              <w:pStyle w:val="TableText"/>
            </w:pPr>
            <w:r>
              <w:t>Deckungsbeitrag (DB)</w:t>
            </w:r>
          </w:p>
        </w:tc>
        <w:tc>
          <w:tcPr>
            <w:tcW w:w="3102" w:type="dxa"/>
          </w:tcPr>
          <w:p w14:paraId="3FD4206C" w14:textId="77777777" w:rsidR="006D2E1A" w:rsidRDefault="0008054B">
            <w:pPr>
              <w:pStyle w:val="TableText"/>
            </w:pPr>
            <w:r>
              <w:t>Marge nach variablen Kosten</w:t>
            </w:r>
          </w:p>
        </w:tc>
        <w:tc>
          <w:tcPr>
            <w:tcW w:w="3102" w:type="dxa"/>
          </w:tcPr>
          <w:p w14:paraId="47ECADDE" w14:textId="77777777" w:rsidR="006D2E1A" w:rsidRDefault="0008054B">
            <w:pPr>
              <w:pStyle w:val="TableText"/>
            </w:pPr>
            <w:r>
              <w:t>Vorbereitet, aber leer, weil keine Quelle fixe und variable Kosten trennt</w:t>
            </w:r>
          </w:p>
        </w:tc>
      </w:tr>
      <w:tr w:rsidR="006D2E1A" w14:paraId="1719299C" w14:textId="77777777">
        <w:tc>
          <w:tcPr>
            <w:tcW w:w="3102" w:type="dxa"/>
          </w:tcPr>
          <w:p w14:paraId="1D3FCCCC" w14:textId="77777777" w:rsidR="006D2E1A" w:rsidRDefault="0008054B">
            <w:pPr>
              <w:pStyle w:val="TableText"/>
            </w:pPr>
            <w:r>
              <w:t>Umsatzbrücke</w:t>
            </w:r>
          </w:p>
        </w:tc>
        <w:tc>
          <w:tcPr>
            <w:tcW w:w="3102" w:type="dxa"/>
          </w:tcPr>
          <w:p w14:paraId="33A06DF3" w14:textId="77777777" w:rsidR="006D2E1A" w:rsidRDefault="0008054B">
            <w:pPr>
              <w:pStyle w:val="TableText"/>
            </w:pPr>
            <w:r>
              <w:t>Zerlegung der Umsatzveränderung gegen das Vorjahr</w:t>
            </w:r>
          </w:p>
        </w:tc>
        <w:tc>
          <w:tcPr>
            <w:tcW w:w="3102" w:type="dxa"/>
          </w:tcPr>
          <w:p w14:paraId="2CA6D3D4" w14:textId="77777777" w:rsidR="006D2E1A" w:rsidRDefault="0008054B">
            <w:pPr>
              <w:pStyle w:val="TableText"/>
            </w:pPr>
            <w:r>
              <w:t>Menge, Mix, Preis, neue und weggefallene Artikel, Währung und Übrige ergeben zusammen genau die Veränderung</w:t>
            </w:r>
          </w:p>
        </w:tc>
      </w:tr>
      <w:tr w:rsidR="006D2E1A" w14:paraId="15144962" w14:textId="77777777">
        <w:tc>
          <w:tcPr>
            <w:tcW w:w="3102" w:type="dxa"/>
          </w:tcPr>
          <w:p w14:paraId="3B5E04FD" w14:textId="77777777" w:rsidR="006D2E1A" w:rsidRDefault="0008054B">
            <w:pPr>
              <w:pStyle w:val="TableText"/>
            </w:pPr>
            <w:r>
              <w:t>Hochrechnung</w:t>
            </w:r>
          </w:p>
        </w:tc>
        <w:tc>
          <w:tcPr>
            <w:tcW w:w="3102" w:type="dxa"/>
          </w:tcPr>
          <w:p w14:paraId="20F2240C" w14:textId="77777777" w:rsidR="006D2E1A" w:rsidRDefault="0008054B">
            <w:pPr>
              <w:pStyle w:val="TableText"/>
            </w:pPr>
            <w:r>
              <w:t>Erwartetes Jahresergebnis</w:t>
            </w:r>
          </w:p>
        </w:tc>
        <w:tc>
          <w:tcPr>
            <w:tcW w:w="3102" w:type="dxa"/>
          </w:tcPr>
          <w:p w14:paraId="045D9470" w14:textId="77777777" w:rsidR="006D2E1A" w:rsidRDefault="0008054B">
            <w:pPr>
              <w:pStyle w:val="TableText"/>
            </w:pPr>
            <w:r>
              <w:t>Ist bis letzter vollständiger Monat plus Restmonate des Vorjahres mal Wachstum seit Jahresbeginn (0.5 bis 2)</w:t>
            </w:r>
          </w:p>
        </w:tc>
      </w:tr>
      <w:tr w:rsidR="006D2E1A" w14:paraId="35351160" w14:textId="77777777">
        <w:tc>
          <w:tcPr>
            <w:tcW w:w="3102" w:type="dxa"/>
          </w:tcPr>
          <w:p w14:paraId="464FED06" w14:textId="77777777" w:rsidR="006D2E1A" w:rsidRDefault="0008054B">
            <w:pPr>
              <w:pStyle w:val="TableText"/>
            </w:pPr>
            <w:r>
              <w:t>Heartbeat-Lücke</w:t>
            </w:r>
          </w:p>
        </w:tc>
        <w:tc>
          <w:tcPr>
            <w:tcW w:w="3102" w:type="dxa"/>
          </w:tcPr>
          <w:p w14:paraId="0344D068" w14:textId="77777777" w:rsidR="006D2E1A" w:rsidRDefault="0008054B">
            <w:pPr>
              <w:pStyle w:val="TableText"/>
            </w:pPr>
            <w:r>
              <w:t>Ausbleibende Buchungen an einem Werktag</w:t>
            </w:r>
          </w:p>
        </w:tc>
        <w:tc>
          <w:tcPr>
            <w:tcW w:w="3102" w:type="dxa"/>
          </w:tcPr>
          <w:p w14:paraId="01FBD55D" w14:textId="77777777" w:rsidR="006D2E1A" w:rsidRDefault="0008054B">
            <w:pPr>
              <w:pStyle w:val="TableText"/>
            </w:pPr>
            <w:r>
              <w:t>Tag ohne Zeilen nach dem letzten Datentag, wenn das letzte Update über zwei Tage zurückliegt</w:t>
            </w:r>
          </w:p>
        </w:tc>
      </w:tr>
      <w:tr w:rsidR="006D2E1A" w14:paraId="56C92D5A" w14:textId="77777777">
        <w:tc>
          <w:tcPr>
            <w:tcW w:w="3102" w:type="dxa"/>
          </w:tcPr>
          <w:p w14:paraId="4FE87061" w14:textId="77777777" w:rsidR="006D2E1A" w:rsidRDefault="0008054B">
            <w:pPr>
              <w:pStyle w:val="TableText"/>
            </w:pPr>
            <w:r>
              <w:t>Datenstand</w:t>
            </w:r>
          </w:p>
        </w:tc>
        <w:tc>
          <w:tcPr>
            <w:tcW w:w="3102" w:type="dxa"/>
          </w:tcPr>
          <w:p w14:paraId="232C09A3" w14:textId="77777777" w:rsidR="006D2E1A" w:rsidRDefault="0008054B">
            <w:pPr>
              <w:pStyle w:val="TableText"/>
            </w:pPr>
            <w:r>
              <w:t>Alter der Daten eines Standorts</w:t>
            </w:r>
          </w:p>
        </w:tc>
        <w:tc>
          <w:tcPr>
            <w:tcW w:w="3102" w:type="dxa"/>
          </w:tcPr>
          <w:p w14:paraId="6B7A883B" w14:textId="77777777" w:rsidR="006D2E1A" w:rsidRDefault="0008054B">
            <w:pPr>
              <w:pStyle w:val="TableText"/>
            </w:pPr>
            <w:r>
              <w:t>Jüngster Zeitpunkt aus Datenbank, Dateien und Export-Log, mit Angabe der Quelle</w:t>
            </w:r>
          </w:p>
        </w:tc>
      </w:tr>
    </w:tbl>
    <w:p w14:paraId="7EDDC183" w14:textId="77777777" w:rsidR="006D2E1A" w:rsidRDefault="006D2E1A">
      <w:pPr>
        <w:spacing w:after="80"/>
      </w:pPr>
    </w:p>
    <w:p w14:paraId="1C55CD68" w14:textId="77777777" w:rsidR="006D2E1A" w:rsidRDefault="0008054B">
      <w:r>
        <w:br w:type="page"/>
      </w:r>
    </w:p>
    <w:p w14:paraId="22B5CA5A" w14:textId="77777777" w:rsidR="006D2E1A" w:rsidRDefault="0008054B">
      <w:pPr>
        <w:pStyle w:val="berschrift1"/>
      </w:pPr>
      <w:bookmarkStart w:id="30" w:name="_Toc242173551"/>
      <w:r>
        <w:t>Einkauf</w:t>
      </w:r>
      <w:bookmarkEnd w:id="30"/>
    </w:p>
    <w:p w14:paraId="3320A1AF" w14:textId="77777777" w:rsidR="006D2E1A" w:rsidRDefault="0008054B">
      <w:r>
        <w:t>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w:t>
      </w:r>
      <w:r>
        <w:t>lage, 3D Simulation, Interaktiv und Datenquellen.</w:t>
      </w:r>
    </w:p>
    <w:p w14:paraId="05E778E4" w14:textId="77777777" w:rsidR="006D2E1A" w:rsidRDefault="0008054B">
      <w:r>
        <w:t>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w:t>
      </w:r>
      <w:r>
        <w:t xml:space="preserve"> bleiben bis zu 60 Minuten im Zwischenspeicher. Ist der Stand abgelaufen, zeigt die Seite zuerst den alten Stand und weist darauf hin, dass neu gerechnet wird. Die Zahlen wechseln dann nach etwa 20 bis 30 Sekunden von selbst.</w:t>
      </w:r>
    </w:p>
    <w:p w14:paraId="1C156CCA" w14:textId="77777777" w:rsidR="006D2E1A" w:rsidRDefault="0008054B">
      <w:r>
        <w:t>Alle Beträge stehen in CHF. Fremdwährungsbestellungen werden mit dem Kurs umgerechnet, der im Bestellbeleg selbst festgehalten ist (Belegkurs), nicht mit einem Tageskurs. Zwei Grundregeln gelten für fast alle Seiten:</w:t>
      </w:r>
    </w:p>
    <w:p w14:paraId="7CFB506E" w14:textId="77777777" w:rsidR="006D2E1A" w:rsidRDefault="0008054B">
      <w:pPr>
        <w:pStyle w:val="Aufzhlungszeichen"/>
        <w:numPr>
          <w:ilvl w:val="0"/>
          <w:numId w:val="1"/>
        </w:numPr>
      </w:pPr>
      <w:r>
        <w:rPr>
          <w:b/>
        </w:rPr>
        <w:t>Nur Bestellungen:</w:t>
      </w:r>
      <w:r>
        <w:t xml:space="preserve"> Gezählt werden echte Bestellungen. Anfragen, Kontraktbelege und Umlagerungsbestellungen zwischen Werken (Belegart UB) sind ausgeschlossen.</w:t>
      </w:r>
    </w:p>
    <w:p w14:paraId="50497E00" w14:textId="77777777" w:rsidR="006D2E1A" w:rsidRDefault="0008054B">
      <w:pPr>
        <w:pStyle w:val="Aufzhlungszeichen"/>
        <w:numPr>
          <w:ilvl w:val="0"/>
          <w:numId w:val="1"/>
        </w:numPr>
      </w:pPr>
      <w:r>
        <w:rPr>
          <w:b/>
        </w:rPr>
        <w:t>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14:paraId="2E73B186" w14:textId="77777777" w:rsidR="006D2E1A" w:rsidRDefault="0008054B">
      <w:pPr>
        <w:pStyle w:val="berschrift2"/>
      </w:pPr>
      <w:bookmarkStart w:id="31" w:name="_Toc242173552"/>
      <w:r>
        <w:t>Einkauf Dashboard</w:t>
      </w:r>
      <w:bookmarkEnd w:id="31"/>
    </w:p>
    <w:p w14:paraId="276E2E42" w14:textId="77777777" w:rsidR="006D2E1A" w:rsidRDefault="0008054B">
      <w:pPr>
        <w:pStyle w:val="berschrift3"/>
      </w:pPr>
      <w:r>
        <w:t>Wozu</w:t>
      </w:r>
    </w:p>
    <w:p w14:paraId="48F165E1" w14:textId="77777777" w:rsidR="006D2E1A" w:rsidRDefault="0008054B">
      <w:r>
        <w:t>Das Dashboard ist die Einstiegsseite. Es beantwortet in einem Blick: Wie viel wurde im gewählten Zeitraum bestellt, wie viele Bestellungen und Lieferanten stecken dahinter, was ist noch offen und wie hoch ist der Lagerwert der Einkaufsteile.</w:t>
      </w:r>
    </w:p>
    <w:p w14:paraId="6FDE42A6" w14:textId="77777777" w:rsidR="006D2E1A" w:rsidRDefault="0008054B">
      <w:pPr>
        <w:pStyle w:val="berschrift3"/>
      </w:pPr>
      <w:r>
        <w:t>Was man sieht</w:t>
      </w:r>
    </w:p>
    <w:p w14:paraId="3CAFD94F" w14:textId="77777777" w:rsidR="006D2E1A" w:rsidRDefault="0008054B">
      <w:r>
        <w:t>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14:paraId="4130810B" w14:textId="77777777" w:rsidR="006D2E1A" w:rsidRDefault="0008054B">
      <w:r>
        <w:t>Fünf Kacheln zeigen die Hauptzahlen: Bestellwert im Zeitraum, Bestellungen im Zeitraum, offener Bestellwert inklusive Rückstände, aktive Lieferanten im Zeitraum und Lagerwert Einkaufsteile. Unter jeder Kachel steht ein Satz, was genau gezählt wird und was nicht.</w:t>
      </w:r>
    </w:p>
    <w:p w14:paraId="7CD35890" w14:textId="77777777" w:rsidR="006D2E1A" w:rsidRDefault="0008054B">
      <w:r>
        <w:t>Weiter unten liegt der Verlauf des Lagerwerts je Kalenderwoche als Liniengrafik mit Tabelle. Dazu kommen der «SAP Datenfluss» mit dem Stand der drei Quellen, die «Management Insights» als Kurzaussagen und die «Analyseachsen» (Jahr, Lieferant, Warengruppe, Artikel, Region).</w:t>
      </w:r>
    </w:p>
    <w:p w14:paraId="52F976C9" w14:textId="77777777" w:rsidR="006D2E1A" w:rsidRDefault="0008054B">
      <w:pPr>
        <w:pStyle w:val="berschrift3"/>
      </w:pPr>
      <w:r>
        <w:t>Wie gerechnet wird</w:t>
      </w:r>
    </w:p>
    <w:p w14:paraId="474EDB34" w14:textId="77777777" w:rsidR="006D2E1A" w:rsidRDefault="0008054B">
      <w:pPr>
        <w:pStyle w:val="Aufzhlungszeichen"/>
        <w:numPr>
          <w:ilvl w:val="0"/>
          <w:numId w:val="1"/>
        </w:numPr>
      </w:pPr>
      <w:r>
        <w:rPr>
          <w:b/>
        </w:rPr>
        <w:t>Bestellwert im Zeitraum:</w:t>
      </w:r>
      <w:r>
        <w:t xml:space="preserve"> Summe der Netto-Positionswerte aller Bestellungen, deren Bestelldatum im Zeitraum liegt, in CHF. Das ist bestelltes Volumen, kein Wareneingang und keine Rechnung.</w:t>
      </w:r>
    </w:p>
    <w:p w14:paraId="373C4018" w14:textId="77777777" w:rsidR="006D2E1A" w:rsidRDefault="0008054B">
      <w:pPr>
        <w:pStyle w:val="Aufzhlungszeichen"/>
        <w:numPr>
          <w:ilvl w:val="0"/>
          <w:numId w:val="1"/>
        </w:numPr>
      </w:pPr>
      <w:r>
        <w:rPr>
          <w:b/>
        </w:rPr>
        <w:t>Bestellungen:</w:t>
      </w:r>
      <w:r>
        <w:t xml:space="preserve"> Anzahl der unterschiedlichen Bestellnummern im Zeitraum. Eine Bestellung mit zwanzig Positionen zählt einmal.</w:t>
      </w:r>
    </w:p>
    <w:p w14:paraId="1D73A945" w14:textId="77777777" w:rsidR="006D2E1A" w:rsidRDefault="0008054B">
      <w:pPr>
        <w:pStyle w:val="Aufzhlungszeichen"/>
        <w:numPr>
          <w:ilvl w:val="0"/>
          <w:numId w:val="1"/>
        </w:numPr>
      </w:pPr>
      <w:r>
        <w:rPr>
          <w:b/>
        </w:rPr>
        <w:t>Aktive Lieferanten:</w:t>
      </w:r>
      <w:r>
        <w:t xml:space="preserve"> Anzahl der Lieferanten mit mindestens einer Bestellposition ungleich null im Zeitraum. Das ist keine Lieferantenbewertung.</w:t>
      </w:r>
    </w:p>
    <w:p w14:paraId="793179A8" w14:textId="77777777" w:rsidR="006D2E1A" w:rsidRDefault="0008054B">
      <w:pPr>
        <w:pStyle w:val="Aufzhlungszeichen"/>
        <w:numPr>
          <w:ilvl w:val="0"/>
          <w:numId w:val="1"/>
        </w:numPr>
      </w:pPr>
      <w:r>
        <w:rPr>
          <w:b/>
        </w:rPr>
        <w:t>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14:paraId="7A1507B5" w14:textId="77777777" w:rsidR="006D2E1A" w:rsidRDefault="0008054B">
      <w:pPr>
        <w:pStyle w:val="Aufzhlungszeichen"/>
        <w:numPr>
          <w:ilvl w:val="0"/>
          <w:numId w:val="1"/>
        </w:numPr>
      </w:pPr>
      <w:r>
        <w:rPr>
          <w:b/>
        </w:rPr>
        <w:t>Lagerwert Einkaufsteile:</w:t>
      </w:r>
      <w:r>
        <w:t xml:space="preserve"> bewerteter Gesamtbestand der Materialien der Disponenten 001 bis 005 im Bewertungskreis 1100. Der Wert zeigt immer den Stand des letzten erfolgreichen Abrufs, ein frei wählbarer Stichtag ist nicht möglich.</w:t>
      </w:r>
    </w:p>
    <w:p w14:paraId="13D59754" w14:textId="77777777" w:rsidR="006D2E1A" w:rsidRDefault="0008054B">
      <w:pPr>
        <w:pStyle w:val="Aufzhlungszeichen"/>
        <w:numPr>
          <w:ilvl w:val="0"/>
          <w:numId w:val="1"/>
        </w:numPr>
      </w:pPr>
      <w:r>
        <w:rPr>
          <w:b/>
        </w:rPr>
        <w:t>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14:paraId="041B2CA3" w14:textId="77777777" w:rsidR="006D2E1A" w:rsidRDefault="0008054B">
      <w:pPr>
        <w:pStyle w:val="berschrift3"/>
      </w:pPr>
      <w:r>
        <w:t>Einsatz im Arbeitsalltag</w:t>
      </w:r>
    </w:p>
    <w:p w14:paraId="218C28C2" w14:textId="77777777" w:rsidR="006D2E1A" w:rsidRDefault="0008054B">
      <w:r>
        <w:rPr>
          <w:b/>
        </w:rPr>
        <w:t>Geschäftsleitung:</w:t>
      </w:r>
      <w:r>
        <w:t xml:space="preserve"> Die Kacheln geben in einer Minute das Gesamtbild: Einkaufsvolumen, offene Verpflichtungen, Lagerbindung. Der Lagerwert-Verlauf zeigt, ob Kapital im Lager auf- oder abgebaut wird.</w:t>
      </w:r>
    </w:p>
    <w:p w14:paraId="19044F27" w14:textId="77777777" w:rsidR="006D2E1A" w:rsidRDefault="0008054B">
      <w:r>
        <w:rPr>
          <w:b/>
        </w:rPr>
        <w:t>Controller:</w:t>
      </w:r>
      <w:r>
        <w:t xml:space="preserve"> Vor dem Monatsabschluss lässt sich der Zeitraum auf den Berichtsmonat stellen und der Bestellwert mit der Planung vergleichen. Der offene Bestellwert zeigt die Verpflichtung, die noch nicht im Wareneingang angekommen ist.</w:t>
      </w:r>
    </w:p>
    <w:p w14:paraId="555D593E" w14:textId="77777777" w:rsidR="006D2E1A" w:rsidRDefault="0008054B">
      <w:r>
        <w:rPr>
          <w:b/>
        </w:rPr>
        <w:t>Einkäufer:</w:t>
      </w:r>
      <w:r>
        <w:t xml:space="preserve"> Typische Fragen sind: Wie viele Bestellungen habe ich in diesem Jahr ausgelöst, und wie hoch ist die Rückstandslast?</w:t>
      </w:r>
    </w:p>
    <w:p w14:paraId="793583B3" w14:textId="77777777" w:rsidR="006D2E1A" w:rsidRDefault="0008054B">
      <w:pPr>
        <w:pStyle w:val="berschrift3"/>
      </w:pPr>
      <w:r>
        <w:t>Grenzen und Fallstricke</w:t>
      </w:r>
    </w:p>
    <w:p w14:paraId="150A649D" w14:textId="77777777" w:rsidR="006D2E1A" w:rsidRDefault="0008054B">
      <w:pPr>
        <w:pStyle w:val="Aufzhlungszeichen"/>
        <w:numPr>
          <w:ilvl w:val="0"/>
          <w:numId w:val="1"/>
        </w:numPr>
      </w:pPr>
      <w:r>
        <w:t>Der Bestellwert ist kein Rechnungs- und kein Zahlungswert.</w:t>
      </w:r>
    </w:p>
    <w:p w14:paraId="4AC294CE" w14:textId="77777777" w:rsidR="006D2E1A" w:rsidRDefault="0008054B">
      <w:pPr>
        <w:pStyle w:val="Aufzhlungszeichen"/>
        <w:numPr>
          <w:ilvl w:val="0"/>
          <w:numId w:val="1"/>
        </w:numPr>
      </w:pPr>
      <w:r>
        <w:t>Fehlen für Fremdwährungspositionen die Kurse, erscheint oben eine gelbe Warnung mit der Anzahl betroffener Positionen. Diese Werte werden dann 1:1 übernommen und sind nicht belastbar. Der Zähler gilt für den gesamten Bestand, nicht nur für den Zeitraum.</w:t>
      </w:r>
    </w:p>
    <w:p w14:paraId="25D37E66" w14:textId="77777777" w:rsidR="006D2E1A" w:rsidRDefault="0008054B">
      <w:pPr>
        <w:pStyle w:val="Aufzhlungszeichen"/>
        <w:numPr>
          <w:ilvl w:val="0"/>
          <w:numId w:val="1"/>
        </w:numPr>
      </w:pPr>
      <w:r>
        <w:t>Ist der Datenbestand unvollständig, zeigt die Seite keine SAP-Stichproben als Kennzahl, sondern weist darauf hin, dass zuerst ein vollständiger Ladelauf nötig ist. Gekennzeichnete Simulationswerte sind keine SAP-Istwerte.</w:t>
      </w:r>
    </w:p>
    <w:p w14:paraId="3DA4E78C" w14:textId="77777777" w:rsidR="006D2E1A" w:rsidRDefault="0008054B">
      <w:pPr>
        <w:pStyle w:val="Aufzhlungszeichen"/>
        <w:numPr>
          <w:ilvl w:val="0"/>
          <w:numId w:val="1"/>
        </w:numPr>
      </w:pPr>
      <w:r>
        <w:t>Der Lagerwert ist fachlich noch nicht gegen die SAP-Auswertung MB5L abgeglichen.</w:t>
      </w:r>
    </w:p>
    <w:p w14:paraId="7A53AD30" w14:textId="77777777" w:rsidR="006D2E1A" w:rsidRDefault="0008054B">
      <w:pPr>
        <w:pStyle w:val="Aufzhlungszeichen"/>
        <w:numPr>
          <w:ilvl w:val="0"/>
          <w:numId w:val="1"/>
        </w:numPr>
      </w:pPr>
      <w:r>
        <w:t>Der Lagerwert und der offene Bestellwert haben eigene Zeitlogiken und folgen dem Zeitraumfilter nicht.</w:t>
      </w:r>
    </w:p>
    <w:p w14:paraId="772807A4" w14:textId="77777777" w:rsidR="006D2E1A" w:rsidRDefault="0008054B">
      <w:pPr>
        <w:pStyle w:val="berschrift2"/>
      </w:pPr>
      <w:bookmarkStart w:id="32" w:name="_Toc242173553"/>
      <w:r>
        <w:t>Spend</w:t>
      </w:r>
      <w:bookmarkEnd w:id="32"/>
    </w:p>
    <w:p w14:paraId="55BA0C7F" w14:textId="77777777" w:rsidR="006D2E1A" w:rsidRDefault="0008054B">
      <w:pPr>
        <w:pStyle w:val="berschrift3"/>
      </w:pPr>
      <w:r>
        <w:t>Wozu</w:t>
      </w:r>
    </w:p>
    <w:p w14:paraId="5D7E4FF5" w14:textId="77777777" w:rsidR="006D2E1A" w:rsidRDefault="0008054B">
      <w:r>
        <w:t>Die Seite zeigt das Beschaffungsvolumen nach Lieferant und Jahr. Sie dient dazu, die grossen Lieferanten, deren Entwicklung und die Verteilung auf Warengruppen, Länder und Währungen zu erkennen.</w:t>
      </w:r>
    </w:p>
    <w:p w14:paraId="51CE5274" w14:textId="77777777" w:rsidR="006D2E1A" w:rsidRDefault="0008054B">
      <w:pPr>
        <w:pStyle w:val="berschrift3"/>
      </w:pPr>
      <w:r>
        <w:t>Was man sieht</w:t>
      </w:r>
    </w:p>
    <w:p w14:paraId="733E0DEB" w14:textId="77777777" w:rsidR="006D2E1A" w:rsidRDefault="0008054B">
      <w:r>
        <w:t>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14:paraId="2EA8F226" w14:textId="77777777" w:rsidR="006D2E1A" w:rsidRDefault="0008054B">
      <w:r>
        <w:t>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14:paraId="225E665C" w14:textId="77777777" w:rsidR="006D2E1A" w:rsidRDefault="0008054B">
      <w:pPr>
        <w:pStyle w:val="berschrift3"/>
      </w:pPr>
      <w:r>
        <w:t>Wie gerechnet wird</w:t>
      </w:r>
    </w:p>
    <w:p w14:paraId="1A89A700" w14:textId="77777777" w:rsidR="006D2E1A" w:rsidRDefault="0008054B">
      <w:r>
        <w:t>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14:paraId="2DD85ABB" w14:textId="77777777" w:rsidR="006D2E1A" w:rsidRDefault="0008054B">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t>
      </w:r>
      <w:r>
        <w:t>Währungsrisiko.</w:t>
      </w:r>
    </w:p>
    <w:p w14:paraId="601D8675" w14:textId="77777777" w:rsidR="006D2E1A" w:rsidRDefault="0008054B">
      <w:pPr>
        <w:pStyle w:val="berschrift3"/>
      </w:pPr>
      <w:r>
        <w:t>Einsatz im Arbeitsalltag</w:t>
      </w:r>
    </w:p>
    <w:p w14:paraId="67BC1E21" w14:textId="77777777" w:rsidR="006D2E1A" w:rsidRDefault="0008054B">
      <w:r>
        <w:rPr>
          <w:b/>
        </w:rPr>
        <w:t>Einkäufer:</w:t>
      </w:r>
      <w:r>
        <w:t xml:space="preserve"> Vor der Lieferantenverhandlung zeigt die Matrix, wie sich das Volumen des Lieferanten über die Jahre und über Warengruppen entwickelt hat. Das ist die Gesprächsgrundlage für Konditionen.</w:t>
      </w:r>
    </w:p>
    <w:p w14:paraId="36DCB9D8" w14:textId="77777777" w:rsidR="006D2E1A" w:rsidRDefault="0008054B">
      <w:r>
        <w:rPr>
          <w:b/>
        </w:rPr>
        <w:t>Controller:</w:t>
      </w:r>
      <w:r>
        <w:t xml:space="preserve"> Für die Budgetüberprüfung dient die Jahresspalte. Der Währungsblock beantwortet, welcher Anteil des Einkaufs in Fremdwährung läuft.</w:t>
      </w:r>
    </w:p>
    <w:p w14:paraId="4CD275D9" w14:textId="77777777" w:rsidR="006D2E1A" w:rsidRDefault="0008054B">
      <w:r>
        <w:rPr>
          <w:b/>
        </w:rPr>
        <w:t>Geschäftsleitung:</w:t>
      </w:r>
      <w:r>
        <w:t xml:space="preserve"> Die Regionenverteilung zeigt Abhängigkeiten von Ländern.</w:t>
      </w:r>
    </w:p>
    <w:p w14:paraId="40FFF2A1" w14:textId="77777777" w:rsidR="006D2E1A" w:rsidRDefault="0008054B">
      <w:pPr>
        <w:pStyle w:val="berschrift3"/>
      </w:pPr>
      <w:r>
        <w:t>Grenzen und Fallstricke</w:t>
      </w:r>
    </w:p>
    <w:p w14:paraId="360BDA70" w14:textId="77777777" w:rsidR="006D2E1A" w:rsidRDefault="0008054B">
      <w:pPr>
        <w:pStyle w:val="Aufzhlungszeichen"/>
        <w:numPr>
          <w:ilvl w:val="0"/>
          <w:numId w:val="1"/>
        </w:numPr>
      </w:pPr>
      <w:r>
        <w:t>Das Hauptdiagramm zeigt nur die zehn grössten Lieferanten des laufenden Jahres, die Matrix dagegen alle. Die Summe der zehn Balken ist daher nicht der Gesamtspend.</w:t>
      </w:r>
    </w:p>
    <w:p w14:paraId="7FC7CD41" w14:textId="77777777" w:rsidR="006D2E1A" w:rsidRDefault="0008054B">
      <w:pPr>
        <w:pStyle w:val="Aufzhlungszeichen"/>
        <w:numPr>
          <w:ilvl w:val="0"/>
          <w:numId w:val="1"/>
        </w:numPr>
      </w:pPr>
      <w:r>
        <w:t>Der Spend ist Bestellvolumen am Bestelldatum. Ein 2024 bestellter Auftrag, der erst 2025 geliefert wird, steht im Jahr 2024.</w:t>
      </w:r>
    </w:p>
    <w:p w14:paraId="2F1A3D43" w14:textId="77777777" w:rsidR="006D2E1A" w:rsidRDefault="0008054B">
      <w:pPr>
        <w:pStyle w:val="Aufzhlungszeichen"/>
        <w:numPr>
          <w:ilvl w:val="0"/>
          <w:numId w:val="1"/>
        </w:numPr>
      </w:pPr>
      <w:r>
        <w:t>Fehlende Wechselkurse führen zu einer Warnung und zu nicht belastbaren CHF-Werten.</w:t>
      </w:r>
    </w:p>
    <w:p w14:paraId="1CACF68E" w14:textId="77777777" w:rsidR="006D2E1A" w:rsidRDefault="0008054B">
      <w:pPr>
        <w:pStyle w:val="Aufzhlungszeichen"/>
        <w:numPr>
          <w:ilvl w:val="0"/>
          <w:numId w:val="1"/>
        </w:numPr>
      </w:pPr>
      <w:r>
        <w:t>Der Zeitraumfilter wirkt auf alle Spend-Zahlen.</w:t>
      </w:r>
    </w:p>
    <w:p w14:paraId="327B5671" w14:textId="77777777" w:rsidR="006D2E1A" w:rsidRDefault="0008054B">
      <w:pPr>
        <w:pStyle w:val="berschrift2"/>
      </w:pPr>
      <w:bookmarkStart w:id="33" w:name="_Toc242173554"/>
      <w:r>
        <w:t>Offene Bestellungen</w:t>
      </w:r>
      <w:bookmarkEnd w:id="33"/>
    </w:p>
    <w:p w14:paraId="40AFF103" w14:textId="77777777" w:rsidR="006D2E1A" w:rsidRDefault="0008054B">
      <w:pPr>
        <w:pStyle w:val="berschrift3"/>
      </w:pPr>
      <w:r>
        <w:t>Wozu</w:t>
      </w:r>
    </w:p>
    <w:p w14:paraId="38BDD044" w14:textId="77777777" w:rsidR="006D2E1A" w:rsidRDefault="0008054B">
      <w:r>
        <w:t>Die Seite beantwortet: Was ist bestellt und noch nicht eingetroffen, und wie viel davon ist schon überfällig? Sie ist die Arbeitsgrundlage für das Nachfassen bei Lieferanten.</w:t>
      </w:r>
    </w:p>
    <w:p w14:paraId="64EB81D0" w14:textId="77777777" w:rsidR="006D2E1A" w:rsidRDefault="0008054B">
      <w:pPr>
        <w:pStyle w:val="berschrift3"/>
      </w:pPr>
      <w:r>
        <w:t>Was man sieht</w:t>
      </w:r>
    </w:p>
    <w:p w14:paraId="39E002D9" w14:textId="77777777" w:rsidR="006D2E1A" w:rsidRDefault="0008054B">
      <w:r>
        <w:t>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14:paraId="61DA0317" w14:textId="77777777" w:rsidR="006D2E1A" w:rsidRDefault="0008054B">
      <w:pPr>
        <w:pStyle w:val="berschrift3"/>
      </w:pPr>
      <w:r>
        <w:t>Wie gerechnet wird</w:t>
      </w:r>
    </w:p>
    <w:p w14:paraId="03B57568" w14:textId="77777777" w:rsidR="006D2E1A" w:rsidRDefault="0008054B">
      <w:r>
        <w:t>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14:paraId="6365C768" w14:textId="77777777" w:rsidR="006D2E1A" w:rsidRDefault="0008054B">
      <w:r>
        <w:t>Gemäss der geltenden Regel sind endgelieferte Positionen, stornierte Positionen und Material mit Status 98 oder 99 ausgeschlossen, und es zählen nur Bestellungen (keine Anfragen, Kontrakte, Umlagerungen). Der Wert ist zeitraumunabhängig und enthält alle Jahre.</w:t>
      </w:r>
    </w:p>
    <w:p w14:paraId="529FDC90" w14:textId="77777777" w:rsidR="006D2E1A" w:rsidRDefault="0008054B">
      <w:pPr>
        <w:pStyle w:val="berschrift3"/>
      </w:pPr>
      <w:r>
        <w:t>Einsatz im Arbeitsalltag</w:t>
      </w:r>
    </w:p>
    <w:p w14:paraId="59DD5CD9" w14:textId="77777777" w:rsidR="006D2E1A" w:rsidRDefault="0008054B">
      <w:r>
        <w:rPr>
          <w:b/>
        </w:rPr>
        <w:t>Einkäufer:</w:t>
      </w:r>
      <w:r>
        <w:t xml:space="preserve"> Vor dem Wochenmeeting zeigt die Seite den überfälligen Wert und die Positionen, bei denen ein Lieferant nachzufassen ist. Für die Detailliste nach Lieferant und Artikel dient die Idee «Liefertermin-Risiko».</w:t>
      </w:r>
    </w:p>
    <w:p w14:paraId="1C3FD730" w14:textId="77777777" w:rsidR="006D2E1A" w:rsidRDefault="0008054B">
      <w:r>
        <w:rPr>
          <w:b/>
        </w:rPr>
        <w:t>Disponent:</w:t>
      </w:r>
      <w:r>
        <w:t xml:space="preserve"> Die offene Menge ist die Basis für die Frage, ob eine Lieferung den Bedarf noch deckt (siehe «Bestellbedarf &amp; Deckung»).</w:t>
      </w:r>
    </w:p>
    <w:p w14:paraId="582F048F" w14:textId="77777777" w:rsidR="006D2E1A" w:rsidRDefault="0008054B">
      <w:r>
        <w:rPr>
          <w:b/>
        </w:rPr>
        <w:t>Controller:</w:t>
      </w:r>
      <w:r>
        <w:t xml:space="preserve"> Der offene Wert ist die Verpflichtung, die in den nächsten Monaten zu Wareneingang und später zu Verbindlichkeiten führt.</w:t>
      </w:r>
    </w:p>
    <w:p w14:paraId="1ECEBDAA" w14:textId="77777777" w:rsidR="006D2E1A" w:rsidRDefault="0008054B">
      <w:pPr>
        <w:pStyle w:val="berschrift3"/>
      </w:pPr>
      <w:r>
        <w:t>Grenzen und Fallstricke</w:t>
      </w:r>
    </w:p>
    <w:p w14:paraId="7C4EE2D1" w14:textId="77777777" w:rsidR="006D2E1A" w:rsidRDefault="0008054B">
      <w:pPr>
        <w:pStyle w:val="Aufzhlungszeichen"/>
        <w:numPr>
          <w:ilvl w:val="0"/>
          <w:numId w:val="1"/>
        </w:numPr>
      </w:pPr>
      <w:r>
        <w:t>Der Liefertermin ist der geplante Termin. Was wirklich geliefert wurde, steht nicht darin. Eine echte Liefertermintreue wird nicht berechnet.</w:t>
      </w:r>
    </w:p>
    <w:p w14:paraId="796077BD" w14:textId="77777777" w:rsidR="006D2E1A" w:rsidRDefault="0008054B">
      <w:pPr>
        <w:pStyle w:val="Aufzhlungszeichen"/>
        <w:numPr>
          <w:ilvl w:val="0"/>
          <w:numId w:val="1"/>
        </w:numPr>
      </w:pPr>
      <w:r>
        <w:t>Ist in SAP ein Wareneingang nicht gebucht oder eine Position nicht als endgeliefert gekennzeichnet, bleibt sie offen. Die Pflege in SAP wirkt erst nach dem nächsten vollständigen Ladelauf vollständig.</w:t>
      </w:r>
    </w:p>
    <w:p w14:paraId="04DE8BC5" w14:textId="77777777" w:rsidR="006D2E1A" w:rsidRDefault="0008054B">
      <w:pPr>
        <w:pStyle w:val="Aufzhlungszeichen"/>
        <w:numPr>
          <w:ilvl w:val="0"/>
          <w:numId w:val="1"/>
        </w:numPr>
      </w:pPr>
      <w:r>
        <w:t>Alte, nie geschlossene Einteilungen bleiben sichtbar. Das ist beabsichtigt, kann aber zu einem hohen Rückstand führen, den es bereinigen sollte.</w:t>
      </w:r>
    </w:p>
    <w:p w14:paraId="68A4ACA7" w14:textId="77777777" w:rsidR="006D2E1A" w:rsidRDefault="0008054B">
      <w:pPr>
        <w:pStyle w:val="Aufzhlungszeichen"/>
        <w:numPr>
          <w:ilvl w:val="0"/>
          <w:numId w:val="1"/>
        </w:numPr>
      </w:pPr>
      <w:r>
        <w:t>Der offene Wert hängt am Kurs des Belegs. Fehlen Kurse, ist er nicht belastbar.</w:t>
      </w:r>
    </w:p>
    <w:p w14:paraId="10806354" w14:textId="77777777" w:rsidR="006D2E1A" w:rsidRDefault="0008054B">
      <w:pPr>
        <w:pStyle w:val="berschrift2"/>
      </w:pPr>
      <w:bookmarkStart w:id="34" w:name="_Toc242173555"/>
      <w:r>
        <w:t>Kontrakte</w:t>
      </w:r>
      <w:bookmarkEnd w:id="34"/>
    </w:p>
    <w:p w14:paraId="286F4D22" w14:textId="77777777" w:rsidR="006D2E1A" w:rsidRDefault="0008054B">
      <w:pPr>
        <w:pStyle w:val="berschrift3"/>
      </w:pPr>
      <w:r>
        <w:t>Wozu</w:t>
      </w:r>
    </w:p>
    <w:p w14:paraId="50EECCFE" w14:textId="77777777" w:rsidR="006D2E1A" w:rsidRDefault="0008054B">
      <w:r>
        <w:t>Die Seite zeigt Abrufe zu Rahmenverträgen, also was zu einem Kontrakt bestellt, aber noch nicht geliefert ist. Sie dient der Steuerung offener Restverpflichtungen.</w:t>
      </w:r>
    </w:p>
    <w:p w14:paraId="743B1C97" w14:textId="77777777" w:rsidR="006D2E1A" w:rsidRDefault="0008054B">
      <w:pPr>
        <w:pStyle w:val="berschrift3"/>
      </w:pPr>
      <w:r>
        <w:t>Was man sieht</w:t>
      </w:r>
    </w:p>
    <w:p w14:paraId="1AC4B169" w14:textId="77777777" w:rsidR="006D2E1A" w:rsidRDefault="0008054B">
      <w:r>
        <w:t>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14:paraId="06D6D9FF" w14:textId="77777777" w:rsidR="006D2E1A" w:rsidRDefault="0008054B">
      <w:pPr>
        <w:pStyle w:val="berschrift3"/>
      </w:pPr>
      <w:r>
        <w:t>Wie gerechnet wird</w:t>
      </w:r>
    </w:p>
    <w:p w14:paraId="7B75BEBC" w14:textId="77777777" w:rsidR="006D2E1A" w:rsidRDefault="0008054B">
      <w:r>
        <w:t>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14:paraId="6F232DDA" w14:textId="77777777" w:rsidR="006D2E1A" w:rsidRDefault="0008054B">
      <w:pPr>
        <w:pStyle w:val="berschrift3"/>
      </w:pPr>
      <w:r>
        <w:t>Einsatz im Arbeitsalltag</w:t>
      </w:r>
    </w:p>
    <w:p w14:paraId="33A2F244" w14:textId="77777777" w:rsidR="006D2E1A" w:rsidRDefault="0008054B">
      <w:r>
        <w:rPr>
          <w:b/>
        </w:rPr>
        <w:t>Einkäufer:</w:t>
      </w:r>
      <w:r>
        <w:t xml:space="preserve"> Für die Pflege von Rahmenverträgen zeigt die Seite, bei welchem Lieferanten und Artikel die grösste offene Abrufverpflichtung liegt.</w:t>
      </w:r>
    </w:p>
    <w:p w14:paraId="0D34EE1A" w14:textId="77777777" w:rsidR="006D2E1A" w:rsidRDefault="0008054B">
      <w:r>
        <w:rPr>
          <w:b/>
        </w:rPr>
        <w:t>Controller:</w:t>
      </w:r>
      <w:r>
        <w:t xml:space="preserve"> Der Wert ist ein Näherungswert für die abgerufene, aber noch nicht gelieferte Verpflichtung.</w:t>
      </w:r>
    </w:p>
    <w:p w14:paraId="429F154A" w14:textId="77777777" w:rsidR="006D2E1A" w:rsidRDefault="0008054B">
      <w:pPr>
        <w:pStyle w:val="berschrift3"/>
      </w:pPr>
      <w:r>
        <w:t>Grenzen und Fallstricke</w:t>
      </w:r>
    </w:p>
    <w:p w14:paraId="6C009A69" w14:textId="77777777" w:rsidR="006D2E1A" w:rsidRDefault="0008054B">
      <w:pPr>
        <w:pStyle w:val="Aufzhlungszeichen"/>
        <w:numPr>
          <w:ilvl w:val="0"/>
          <w:numId w:val="1"/>
        </w:numPr>
      </w:pPr>
      <w:r>
        <w:t>Der Wert ist eine Näherung für offene Abrufe und kein noch verfügbarer Vertragsrahmen. Echte Mengenkontrakte mit Ablaufdatum und Restmenge werden nicht abgebildet, weil die Kontraktbelege selbst bewusst ausgeschlossen sind.</w:t>
      </w:r>
    </w:p>
    <w:p w14:paraId="6E30A8E0" w14:textId="77777777" w:rsidR="006D2E1A" w:rsidRDefault="0008054B">
      <w:pPr>
        <w:pStyle w:val="Aufzhlungszeichen"/>
        <w:numPr>
          <w:ilvl w:val="0"/>
          <w:numId w:val="1"/>
        </w:numPr>
      </w:pPr>
      <w:r>
        <w:t>Ohne Kontraktbezug in den Bestellungen steht der Wert auf null und das Diagramm bleibt leer. Das ist die richtige Aussage und kein Fehler.</w:t>
      </w:r>
    </w:p>
    <w:p w14:paraId="5BCB8798" w14:textId="77777777" w:rsidR="006D2E1A" w:rsidRDefault="0008054B">
      <w:pPr>
        <w:pStyle w:val="Aufzhlungszeichen"/>
        <w:numPr>
          <w:ilvl w:val="0"/>
          <w:numId w:val="1"/>
        </w:numPr>
      </w:pPr>
      <w:r>
        <w:t>Eine Vertragsauslastung in Prozent wird noch nicht berechnet.</w:t>
      </w:r>
    </w:p>
    <w:p w14:paraId="2A1DB38D" w14:textId="77777777" w:rsidR="006D2E1A" w:rsidRDefault="0008054B">
      <w:pPr>
        <w:pStyle w:val="berschrift2"/>
      </w:pPr>
      <w:bookmarkStart w:id="35" w:name="_Toc242173556"/>
      <w:r>
        <w:t>Lieferanten</w:t>
      </w:r>
      <w:bookmarkEnd w:id="35"/>
    </w:p>
    <w:p w14:paraId="507E0030" w14:textId="77777777" w:rsidR="006D2E1A" w:rsidRDefault="0008054B">
      <w:pPr>
        <w:pStyle w:val="berschrift3"/>
      </w:pPr>
      <w:r>
        <w:t>Wozu</w:t>
      </w:r>
    </w:p>
    <w:p w14:paraId="0CDA14B9" w14:textId="77777777" w:rsidR="006D2E1A" w:rsidRDefault="0008054B">
      <w:r>
        <w:t>Die Seite gibt den Überblick über die Lieferantenbasis: Wer liefert, wie viel Volumen steckt dahinter und wie entwickeln sich die Stückpreise.</w:t>
      </w:r>
    </w:p>
    <w:p w14:paraId="2559A42C" w14:textId="77777777" w:rsidR="006D2E1A" w:rsidRDefault="0008054B">
      <w:pPr>
        <w:pStyle w:val="berschrift3"/>
      </w:pPr>
      <w:r>
        <w:t>Was man sieht</w:t>
      </w:r>
    </w:p>
    <w:p w14:paraId="7AFBF0D7" w14:textId="77777777" w:rsidR="006D2E1A" w:rsidRDefault="0008054B">
      <w:r>
        <w:t>Vier Kennzahlen: aktive Lieferanten, Performance Score, Preisindikator und Qualität. Das Diagramm zeigt die Top-Lieferanten nach Spend im gewählten Zeitraum. Dazu kommen Statuszeilen (Lieferantenbasis, Preisentwicklung, Termintreue) und eine Detailtabelle.</w:t>
      </w:r>
    </w:p>
    <w:p w14:paraId="2E536589" w14:textId="77777777" w:rsidR="006D2E1A" w:rsidRDefault="0008054B">
      <w:pPr>
        <w:pStyle w:val="berschrift3"/>
      </w:pPr>
      <w:r>
        <w:t>Wie gerechnet wird</w:t>
      </w:r>
    </w:p>
    <w:p w14:paraId="506B154E" w14:textId="77777777" w:rsidR="006D2E1A" w:rsidRDefault="0008054B">
      <w:r>
        <w:t>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14:paraId="371D37B0" w14:textId="77777777" w:rsidR="006D2E1A" w:rsidRDefault="0008054B">
      <w:pPr>
        <w:pStyle w:val="berschrift3"/>
      </w:pPr>
      <w:r>
        <w:t>Einsatz im Arbeitsalltag</w:t>
      </w:r>
    </w:p>
    <w:p w14:paraId="76EE396B" w14:textId="77777777" w:rsidR="006D2E1A" w:rsidRDefault="0008054B">
      <w:r>
        <w:rPr>
          <w:b/>
        </w:rPr>
        <w:t>Einkäufer:</w:t>
      </w:r>
      <w:r>
        <w:t xml:space="preserve"> Das Diagramm zeigt, bei wem das Volumen im Zeitraum liegt. Die Preisveränderung dient als erstes Warnsignal für Preissteigerungen.</w:t>
      </w:r>
    </w:p>
    <w:p w14:paraId="2C1DBFF3" w14:textId="77777777" w:rsidR="006D2E1A" w:rsidRDefault="0008054B">
      <w:r>
        <w:rPr>
          <w:b/>
        </w:rPr>
        <w:t>Geschäftsleitung:</w:t>
      </w:r>
      <w:r>
        <w:t xml:space="preserve"> Die Liste zeigt, welche Lieferanten für den Betrieb relevant sind.</w:t>
      </w:r>
    </w:p>
    <w:p w14:paraId="0C598D58" w14:textId="77777777" w:rsidR="006D2E1A" w:rsidRDefault="0008054B">
      <w:pPr>
        <w:pStyle w:val="berschrift3"/>
      </w:pPr>
      <w:r>
        <w:t>Grenzen und Fallstricke</w:t>
      </w:r>
    </w:p>
    <w:p w14:paraId="6290280E" w14:textId="77777777" w:rsidR="006D2E1A" w:rsidRDefault="0008054B">
      <w:pPr>
        <w:pStyle w:val="Aufzhlungszeichen"/>
        <w:numPr>
          <w:ilvl w:val="0"/>
          <w:numId w:val="1"/>
        </w:numPr>
      </w:pPr>
      <w:r>
        <w:t>«Performance Score» und «Qualität» stehen bewusst auf «-». Es gibt keine angebundene Quelle für Ist-Wareneingangsdaten oder Reklamationen. Die frühere Anzeige mit einem festen Prozentwert war ein Platzhalter und wurde am 07.08.2026 entfernt.</w:t>
      </w:r>
    </w:p>
    <w:p w14:paraId="4F5D9F0A" w14:textId="77777777" w:rsidR="006D2E1A" w:rsidRDefault="0008054B">
      <w:pPr>
        <w:pStyle w:val="Aufzhlungszeichen"/>
        <w:numPr>
          <w:ilvl w:val="0"/>
          <w:numId w:val="1"/>
        </w:numPr>
      </w:pPr>
      <w:r>
        <w:t>Es gibt keine Lieferantenbewertung. «Aktiv» bedeutet nur, dass im Zeitraum bestellt wurde.</w:t>
      </w:r>
    </w:p>
    <w:p w14:paraId="55AB296F" w14:textId="77777777" w:rsidR="006D2E1A" w:rsidRDefault="0008054B">
      <w:pPr>
        <w:pStyle w:val="berschrift2"/>
      </w:pPr>
      <w:bookmarkStart w:id="36" w:name="_Toc242173557"/>
      <w:r>
        <w:t>Spend-Aufriss</w:t>
      </w:r>
      <w:bookmarkEnd w:id="36"/>
    </w:p>
    <w:p w14:paraId="22616942" w14:textId="77777777" w:rsidR="006D2E1A" w:rsidRDefault="0008054B">
      <w:pPr>
        <w:pStyle w:val="berschrift3"/>
      </w:pPr>
      <w:r>
        <w:t>Wozu</w:t>
      </w:r>
    </w:p>
    <w:p w14:paraId="0E0FCBF7" w14:textId="77777777" w:rsidR="006D2E1A" w:rsidRDefault="0008054B">
      <w:r>
        <w:t>Der Spend-Aufriss zerlegt den Einkaufsspend in frei wählbare Ebenen. Er beantwortet: Wo genau steckt das Geld, nach Lieferant, Warengruppe, Material, Region, Währung oder Produktgruppe?</w:t>
      </w:r>
    </w:p>
    <w:p w14:paraId="0F10850C" w14:textId="77777777" w:rsidR="006D2E1A" w:rsidRDefault="0008054B">
      <w:pPr>
        <w:pStyle w:val="berschrift3"/>
      </w:pPr>
      <w:r>
        <w:t>Was man sieht</w:t>
      </w:r>
    </w:p>
    <w:p w14:paraId="07CCC753" w14:textId="77777777" w:rsidR="006D2E1A" w:rsidRDefault="0008054B">
      <w:r>
        <w:t>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14:paraId="560763D6" w14:textId="77777777" w:rsidR="006D2E1A" w:rsidRDefault="0008054B">
      <w:pPr>
        <w:pStyle w:val="berschrift3"/>
      </w:pPr>
      <w:r>
        <w:t>Wie gerechnet wird</w:t>
      </w:r>
    </w:p>
    <w:p w14:paraId="748DFAC8" w14:textId="77777777" w:rsidR="006D2E1A" w:rsidRDefault="0008054B">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w:t>
      </w:r>
      <w:r>
        <w:t>steht «Disponent» mit dem Code.</w:t>
      </w:r>
    </w:p>
    <w:p w14:paraId="05DAB608" w14:textId="77777777" w:rsidR="006D2E1A" w:rsidRDefault="0008054B">
      <w:r>
        <w:t>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14:paraId="32860F9F" w14:textId="77777777" w:rsidR="006D2E1A" w:rsidRDefault="0008054B">
      <w:pPr>
        <w:pStyle w:val="berschrift3"/>
      </w:pPr>
      <w:r>
        <w:t>Einsatz im Arbeitsalltag</w:t>
      </w:r>
    </w:p>
    <w:p w14:paraId="5C1221E0" w14:textId="77777777" w:rsidR="006D2E1A" w:rsidRDefault="0008054B">
      <w:r>
        <w:rPr>
          <w:b/>
        </w:rPr>
        <w:t>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14:paraId="3EAA636B" w14:textId="77777777" w:rsidR="006D2E1A" w:rsidRDefault="0008054B">
      <w:r>
        <w:rPr>
          <w:b/>
        </w:rPr>
        <w:t>Controller:</w:t>
      </w:r>
      <w:r>
        <w:t xml:space="preserve"> Die Währungssicht und die Regionensicht zeigen, wie der Spend verteilt ist.</w:t>
      </w:r>
    </w:p>
    <w:p w14:paraId="29B4DFEE" w14:textId="77777777" w:rsidR="006D2E1A" w:rsidRDefault="0008054B">
      <w:r>
        <w:rPr>
          <w:b/>
        </w:rPr>
        <w:t>Disponent:</w:t>
      </w:r>
      <w:r>
        <w:t xml:space="preserve"> ABC/XYZ zeigt, welche Teile viel Wert binden und wie planbar sie sind.</w:t>
      </w:r>
    </w:p>
    <w:p w14:paraId="1AFF820F" w14:textId="77777777" w:rsidR="006D2E1A" w:rsidRDefault="0008054B">
      <w:pPr>
        <w:pStyle w:val="berschrift3"/>
      </w:pPr>
      <w:r>
        <w:t>Grenzen und Fallstricke</w:t>
      </w:r>
    </w:p>
    <w:p w14:paraId="572D2FB2" w14:textId="77777777" w:rsidR="006D2E1A" w:rsidRDefault="0008054B">
      <w:pPr>
        <w:pStyle w:val="Aufzhlungszeichen"/>
        <w:numPr>
          <w:ilvl w:val="0"/>
          <w:numId w:val="1"/>
        </w:numPr>
      </w:pPr>
      <w:r>
        <w:t>ABC, XYZ und Lieferantenland sind nur so vollständig wie der letzte Full Load. Zuletzt dokumentiert waren Lieferantenland 100 %, ABC 78 %, XYZ 65 % und Warengruppe 80.7 % gefüllt. Wo die Spalte leer ist, erscheint «ohne ABC» oder ein Hinweis.</w:t>
      </w:r>
    </w:p>
    <w:p w14:paraId="7B8BACFB" w14:textId="77777777" w:rsidR="006D2E1A" w:rsidRDefault="0008054B">
      <w:pPr>
        <w:pStyle w:val="Aufzhlungszeichen"/>
        <w:numPr>
          <w:ilvl w:val="0"/>
          <w:numId w:val="1"/>
        </w:numPr>
      </w:pPr>
      <w:r>
        <w:t>Die Produktgruppen-Zuordnung beruht auf dem Disponenten, nicht auf einer Stammdatenpflege je Material. Bis zu einem vollständigen Lauf der Stücklistendaten ist sie unvollständig. Der zuletzt dokumentierte Stand hatte nur 105 Verwendungszeilen mit Disponent.</w:t>
      </w:r>
    </w:p>
    <w:p w14:paraId="387819E9" w14:textId="77777777" w:rsidR="006D2E1A" w:rsidRDefault="0008054B">
      <w:pPr>
        <w:pStyle w:val="Aufzhlungszeichen"/>
        <w:numPr>
          <w:ilvl w:val="0"/>
          <w:numId w:val="1"/>
        </w:numPr>
      </w:pPr>
      <w:r>
        <w:t>Die Texte für die Disponentengruppen D1 und D5 sind Ersatztexte des Cockpits. Ein später in SAP gepflegter Text hat Vorrang.</w:t>
      </w:r>
    </w:p>
    <w:p w14:paraId="7286DBE1" w14:textId="77777777" w:rsidR="006D2E1A" w:rsidRDefault="0008054B">
      <w:pPr>
        <w:pStyle w:val="berschrift2"/>
      </w:pPr>
      <w:bookmarkStart w:id="37" w:name="_Toc242173558"/>
      <w:r>
        <w:t>Bestellbedarf &amp; Deckung</w:t>
      </w:r>
      <w:bookmarkEnd w:id="37"/>
    </w:p>
    <w:p w14:paraId="3AAE3795" w14:textId="77777777" w:rsidR="006D2E1A" w:rsidRDefault="0008054B">
      <w:pPr>
        <w:pStyle w:val="berschrift3"/>
      </w:pPr>
      <w:r>
        <w:t>Wozu</w:t>
      </w:r>
    </w:p>
    <w:p w14:paraId="489717E2" w14:textId="77777777" w:rsidR="006D2E1A" w:rsidRDefault="0008054B">
      <w:r>
        <w:t>Die Seite verbindet den SAP-Endbestand eines Materials mit seinen offenen Bestellungen, den Planterminen und den Lieferanten. Sie zeigt, wo trotz offener Bestellung eine Deckungslücke bleibt und wo Bestellungen überfällig sind.</w:t>
      </w:r>
    </w:p>
    <w:p w14:paraId="677C2140" w14:textId="77777777" w:rsidR="006D2E1A" w:rsidRDefault="0008054B">
      <w:pPr>
        <w:pStyle w:val="berschrift3"/>
      </w:pPr>
      <w:r>
        <w:t>Was man sieht</w:t>
      </w:r>
    </w:p>
    <w:p w14:paraId="20148086" w14:textId="77777777" w:rsidR="006D2E1A" w:rsidRDefault="0008054B">
      <w:r>
        <w:t>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w:t>
      </w:r>
      <w:r>
        <w:t>itpunkt der Stücklisten- und der Bestelldaten.</w:t>
      </w:r>
    </w:p>
    <w:p w14:paraId="4D935A36" w14:textId="77777777" w:rsidR="006D2E1A" w:rsidRDefault="0008054B">
      <w:pPr>
        <w:pStyle w:val="berschrift3"/>
      </w:pPr>
      <w:r>
        <w:t>Wie gerechnet wird</w:t>
      </w:r>
    </w:p>
    <w:p w14:paraId="28F8B90A" w14:textId="77777777" w:rsidR="006D2E1A" w:rsidRDefault="0008054B">
      <w:r>
        <w:t>Der Endbestand aus der SAP-Disposition bleibt führend. Die Bestellzugänge werden nicht noch einmal dazugezählt, damit nichts doppelt erscheint. Die Priorität lautet:</w:t>
      </w:r>
    </w:p>
    <w:p w14:paraId="68DF6BED" w14:textId="77777777" w:rsidR="006D2E1A" w:rsidRDefault="0008054B">
      <w:pPr>
        <w:pStyle w:val="Aufzhlungszeichen"/>
        <w:numPr>
          <w:ilvl w:val="0"/>
          <w:numId w:val="1"/>
        </w:numPr>
      </w:pPr>
      <w:r>
        <w:rPr>
          <w:b/>
        </w:rPr>
        <w:t>P1:</w:t>
      </w:r>
      <w:r>
        <w:t xml:space="preserve"> Endbestand negativ, entweder ohne offene Bestellung oder trotz offener Bestellung.</w:t>
      </w:r>
    </w:p>
    <w:p w14:paraId="5E3C653F" w14:textId="77777777" w:rsidR="006D2E1A" w:rsidRDefault="0008054B">
      <w:pPr>
        <w:pStyle w:val="Aufzhlungszeichen"/>
        <w:numPr>
          <w:ilvl w:val="0"/>
          <w:numId w:val="1"/>
        </w:numPr>
      </w:pPr>
      <w:r>
        <w:rPr>
          <w:b/>
        </w:rPr>
        <w:t>P2:</w:t>
      </w:r>
      <w:r>
        <w:t xml:space="preserve"> offene Menge mit überfälligem Plantermin.</w:t>
      </w:r>
    </w:p>
    <w:p w14:paraId="4E050F48" w14:textId="77777777" w:rsidR="006D2E1A" w:rsidRDefault="0008054B">
      <w:pPr>
        <w:pStyle w:val="Aufzhlungszeichen"/>
        <w:numPr>
          <w:ilvl w:val="0"/>
          <w:numId w:val="1"/>
        </w:numPr>
      </w:pPr>
      <w:r>
        <w:rPr>
          <w:b/>
        </w:rPr>
        <w:t>P3:</w:t>
      </w:r>
      <w:r>
        <w:t xml:space="preserve"> Endbestand unter dem Sicherheits- oder Meldebestand oder kein Endbestand von SAP geliefert.</w:t>
      </w:r>
    </w:p>
    <w:p w14:paraId="33281E7D" w14:textId="77777777" w:rsidR="006D2E1A" w:rsidRDefault="0008054B">
      <w:pPr>
        <w:pStyle w:val="Aufzhlungszeichen"/>
        <w:numPr>
          <w:ilvl w:val="0"/>
          <w:numId w:val="1"/>
        </w:numPr>
      </w:pPr>
      <w:r>
        <w:rPr>
          <w:b/>
        </w:rPr>
        <w:t>OK:</w:t>
      </w:r>
      <w:r>
        <w:t xml:space="preserve"> kein akuter Hinweis.</w:t>
      </w:r>
    </w:p>
    <w:p w14:paraId="25267961" w14:textId="77777777" w:rsidR="006D2E1A" w:rsidRDefault="0008054B">
      <w:r>
        <w:t>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14:paraId="500B3B28" w14:textId="77777777" w:rsidR="006D2E1A" w:rsidRDefault="0008054B">
      <w:pPr>
        <w:pStyle w:val="berschrift3"/>
      </w:pPr>
      <w:r>
        <w:t>Einsatz im Arbeitsalltag</w:t>
      </w:r>
    </w:p>
    <w:p w14:paraId="59E93ADB" w14:textId="77777777" w:rsidR="006D2E1A" w:rsidRDefault="0008054B">
      <w:r>
        <w:rPr>
          <w:b/>
        </w:rPr>
        <w:t>Disponent:</w:t>
      </w:r>
      <w:r>
        <w:t xml:space="preserve"> Zum Wochenstart den eigenen Disponentencode eintragen und die P1-Zeilen abarbeiten: Lücke trotz Bestellung heisst, den Termin vorziehen oder zusätzlich bestellen.</w:t>
      </w:r>
    </w:p>
    <w:p w14:paraId="6383CEC7" w14:textId="77777777" w:rsidR="006D2E1A" w:rsidRDefault="0008054B">
      <w:r>
        <w:rPr>
          <w:b/>
        </w:rPr>
        <w:t>Einkäufer:</w:t>
      </w:r>
      <w:r>
        <w:t xml:space="preserve"> Die Spalten «Offen / überfällig» und «Lieferant» zeigen, bei wem nachzufassen ist.</w:t>
      </w:r>
    </w:p>
    <w:p w14:paraId="52A0A5B9" w14:textId="77777777" w:rsidR="006D2E1A" w:rsidRDefault="0008054B">
      <w:pPr>
        <w:pStyle w:val="berschrift3"/>
      </w:pPr>
      <w:r>
        <w:t>Grenzen und Fallstricke</w:t>
      </w:r>
    </w:p>
    <w:p w14:paraId="78028697" w14:textId="77777777" w:rsidR="006D2E1A" w:rsidRDefault="0008054B">
      <w:pPr>
        <w:pStyle w:val="Aufzhlungszeichen"/>
        <w:numPr>
          <w:ilvl w:val="0"/>
          <w:numId w:val="1"/>
        </w:numPr>
      </w:pPr>
      <w:r>
        <w:t>Die Seite ist eine Auswertung und schreibt nichts nach SAP zurück.</w:t>
      </w:r>
    </w:p>
    <w:p w14:paraId="13F24DA3" w14:textId="77777777" w:rsidR="006D2E1A" w:rsidRDefault="0008054B">
      <w:pPr>
        <w:pStyle w:val="Aufzhlungszeichen"/>
        <w:numPr>
          <w:ilvl w:val="0"/>
          <w:numId w:val="1"/>
        </w:numPr>
      </w:pPr>
      <w:r>
        <w:t>Bleibt der Endbestand leer, ist das eine Datenlücke und kein Nullbestand.</w:t>
      </w:r>
    </w:p>
    <w:p w14:paraId="51992694" w14:textId="77777777" w:rsidR="006D2E1A" w:rsidRDefault="0008054B">
      <w:pPr>
        <w:pStyle w:val="Aufzhlungszeichen"/>
        <w:numPr>
          <w:ilvl w:val="0"/>
          <w:numId w:val="1"/>
        </w:numPr>
      </w:pPr>
      <w:r>
        <w:t>Für eine unternehmensweite Aussage braucht es einen vollständigen Ladelauf der Stücklistenverwendung.</w:t>
      </w:r>
    </w:p>
    <w:p w14:paraId="7B69D6BA" w14:textId="77777777" w:rsidR="006D2E1A" w:rsidRDefault="0008054B">
      <w:pPr>
        <w:pStyle w:val="berschrift2"/>
      </w:pPr>
      <w:bookmarkStart w:id="38" w:name="_Toc242173559"/>
      <w:r>
        <w:t>Materialabhängigkeit</w:t>
      </w:r>
      <w:bookmarkEnd w:id="38"/>
    </w:p>
    <w:p w14:paraId="265F8B0B" w14:textId="77777777" w:rsidR="006D2E1A" w:rsidRDefault="0008054B">
      <w:pPr>
        <w:pStyle w:val="berschrift3"/>
      </w:pPr>
      <w:r>
        <w:t>Wozu</w:t>
      </w:r>
    </w:p>
    <w:p w14:paraId="3A65E702" w14:textId="77777777" w:rsidR="006D2E1A" w:rsidRDefault="0008054B">
      <w:r>
        <w:t>Die Seite zeigt, bei welchen Materialien der Einkauf von einem einzigen Lieferanten oder von einer starken Konzentration abhängt und wie breit das Material verwendet wird. Sie hilft, Versorgungsrisiken früh zu erkennen.</w:t>
      </w:r>
    </w:p>
    <w:p w14:paraId="725C1289" w14:textId="77777777" w:rsidR="006D2E1A" w:rsidRDefault="0008054B">
      <w:pPr>
        <w:pStyle w:val="berschrift3"/>
      </w:pPr>
      <w:r>
        <w:t>Was man sieht</w:t>
      </w:r>
    </w:p>
    <w:p w14:paraId="514017AA" w14:textId="77777777" w:rsidR="006D2E1A" w:rsidRDefault="0008054B">
      <w:r>
        <w:t>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14:paraId="22D8C561" w14:textId="77777777" w:rsidR="006D2E1A" w:rsidRDefault="0008054B">
      <w:pPr>
        <w:pStyle w:val="berschrift3"/>
      </w:pPr>
      <w:r>
        <w:t>Wie gerechnet wird</w:t>
      </w:r>
    </w:p>
    <w:p w14:paraId="7118CDF0" w14:textId="77777777" w:rsidR="006D2E1A" w:rsidRDefault="0008054B">
      <w:r>
        <w:t>Grundlage ist die Bestellhistorie, nicht eine freigegebene Bezugsquellenliste. Je Material werden die Lieferanten und ihr Spend verglichen. Die Priorität lautet:</w:t>
      </w:r>
    </w:p>
    <w:p w14:paraId="5FA156C3" w14:textId="77777777" w:rsidR="006D2E1A" w:rsidRDefault="0008054B">
      <w:pPr>
        <w:pStyle w:val="Aufzhlungszeichen"/>
        <w:numPr>
          <w:ilvl w:val="0"/>
          <w:numId w:val="1"/>
        </w:numPr>
      </w:pPr>
      <w:r>
        <w:rPr>
          <w:b/>
        </w:rPr>
        <w:t>P1:</w:t>
      </w:r>
      <w:r>
        <w:t xml:space="preserve"> nur ein beobachteter Lieferant und das Material wird in mindestens fünf übergeordneten Materialien verwendet.</w:t>
      </w:r>
    </w:p>
    <w:p w14:paraId="4B8A6A4E" w14:textId="77777777" w:rsidR="006D2E1A" w:rsidRDefault="0008054B">
      <w:pPr>
        <w:pStyle w:val="Aufzhlungszeichen"/>
        <w:numPr>
          <w:ilvl w:val="0"/>
          <w:numId w:val="1"/>
        </w:numPr>
      </w:pPr>
      <w:r>
        <w:rPr>
          <w:b/>
        </w:rPr>
        <w:t>P2:</w:t>
      </w:r>
      <w:r>
        <w:t xml:space="preserve"> nur ein beobachteter Lieferant bei geringerer Verwendung.</w:t>
      </w:r>
    </w:p>
    <w:p w14:paraId="181D08A8" w14:textId="77777777" w:rsidR="006D2E1A" w:rsidRDefault="0008054B">
      <w:pPr>
        <w:pStyle w:val="Aufzhlungszeichen"/>
        <w:numPr>
          <w:ilvl w:val="0"/>
          <w:numId w:val="1"/>
        </w:numPr>
      </w:pPr>
      <w:r>
        <w:rPr>
          <w:b/>
        </w:rPr>
        <w:t>P3:</w:t>
      </w:r>
      <w:r>
        <w:t xml:space="preserve"> ein Lieferant hat mindestens 80 Prozent des Spends.</w:t>
      </w:r>
    </w:p>
    <w:p w14:paraId="2CE1D219" w14:textId="77777777" w:rsidR="006D2E1A" w:rsidRDefault="0008054B">
      <w:pPr>
        <w:pStyle w:val="Aufzhlungszeichen"/>
        <w:numPr>
          <w:ilvl w:val="0"/>
          <w:numId w:val="1"/>
        </w:numPr>
      </w:pPr>
      <w:r>
        <w:rPr>
          <w:b/>
        </w:rPr>
        <w:t>OK:</w:t>
      </w:r>
      <w:r>
        <w:t xml:space="preserve"> mehrere beobachtete Lieferanten.</w:t>
      </w:r>
    </w:p>
    <w:p w14:paraId="6E45E458" w14:textId="77777777" w:rsidR="006D2E1A" w:rsidRDefault="0008054B">
      <w:r>
        <w:t>Stornierte Positionen sind ausgeschlossen, und es zählen nur echte Bestellungen. Der Spend umfasst die gesamte Historie.</w:t>
      </w:r>
    </w:p>
    <w:p w14:paraId="0A55E6F4" w14:textId="77777777" w:rsidR="006D2E1A" w:rsidRDefault="0008054B">
      <w:pPr>
        <w:pStyle w:val="berschrift3"/>
      </w:pPr>
      <w:r>
        <w:t>Einsatz im Arbeitsalltag</w:t>
      </w:r>
    </w:p>
    <w:p w14:paraId="1C89D02C" w14:textId="77777777" w:rsidR="006D2E1A" w:rsidRDefault="0008054B">
      <w:r>
        <w:rPr>
          <w:b/>
        </w:rPr>
        <w:t>Einkäufer:</w:t>
      </w:r>
      <w:r>
        <w:t xml:space="preserve"> Vor Rahmenvertrags- oder Preisgesprächen zeigt die Seite, wo ein Lieferant nicht ersetzbar ist, und hilft, Zweitquellen zu priorisieren.</w:t>
      </w:r>
    </w:p>
    <w:p w14:paraId="6E03DDEE" w14:textId="77777777" w:rsidR="006D2E1A" w:rsidRDefault="0008054B">
      <w:r>
        <w:rPr>
          <w:b/>
        </w:rPr>
        <w:t>Geschäftsleitung:</w:t>
      </w:r>
      <w:r>
        <w:t xml:space="preserve"> Die Zahl «Nur ein Lieferant» ist eine Kennzahl für das Versorgungsrisiko.</w:t>
      </w:r>
    </w:p>
    <w:p w14:paraId="2565EB46" w14:textId="77777777" w:rsidR="006D2E1A" w:rsidRDefault="0008054B">
      <w:pPr>
        <w:pStyle w:val="berschrift3"/>
      </w:pPr>
      <w:r>
        <w:t>Grenzen und Fallstricke</w:t>
      </w:r>
    </w:p>
    <w:p w14:paraId="51FFA0FD" w14:textId="77777777" w:rsidR="006D2E1A" w:rsidRDefault="0008054B">
      <w:pPr>
        <w:pStyle w:val="Aufzhlungszeichen"/>
        <w:numPr>
          <w:ilvl w:val="0"/>
          <w:numId w:val="1"/>
        </w:numPr>
      </w:pPr>
      <w:r>
        <w:t>«Ein Lieferant» heisst nur, dass historisch ein Lieferant beobachtet wurde. Zweitquellen, die in SAP hinterlegt, aber nie bestellt wurden, sieht die Seite nicht.</w:t>
      </w:r>
    </w:p>
    <w:p w14:paraId="56CFEB77" w14:textId="77777777" w:rsidR="006D2E1A" w:rsidRDefault="0008054B">
      <w:pPr>
        <w:pStyle w:val="Aufzhlungszeichen"/>
        <w:numPr>
          <w:ilvl w:val="0"/>
          <w:numId w:val="1"/>
        </w:numPr>
      </w:pPr>
      <w:r>
        <w:t>Die Spalte «Spend CHF» trägt in der Tabelle intern den Wert der Historie, nicht den der offenen Bestellungen.</w:t>
      </w:r>
    </w:p>
    <w:p w14:paraId="0189211B" w14:textId="77777777" w:rsidR="006D2E1A" w:rsidRDefault="0008054B">
      <w:pPr>
        <w:pStyle w:val="Aufzhlungszeichen"/>
        <w:numPr>
          <w:ilvl w:val="0"/>
          <w:numId w:val="1"/>
        </w:numPr>
      </w:pPr>
      <w:r>
        <w:t>Die Breite der Verwendung hängt von der Vollständigkeit der Stücklistendaten ab.</w:t>
      </w:r>
    </w:p>
    <w:p w14:paraId="04C7B95E" w14:textId="77777777" w:rsidR="006D2E1A" w:rsidRDefault="0008054B">
      <w:pPr>
        <w:pStyle w:val="berschrift2"/>
      </w:pPr>
      <w:bookmarkStart w:id="39" w:name="_Toc242173560"/>
      <w:r>
        <w:t>Lieferperformance</w:t>
      </w:r>
      <w:bookmarkEnd w:id="39"/>
    </w:p>
    <w:p w14:paraId="7D1EF33C" w14:textId="77777777" w:rsidR="006D2E1A" w:rsidRDefault="0008054B">
      <w:pPr>
        <w:pStyle w:val="berschrift3"/>
      </w:pPr>
      <w:r>
        <w:t>Wozu</w:t>
      </w:r>
    </w:p>
    <w:p w14:paraId="276630F4" w14:textId="77777777" w:rsidR="006D2E1A" w:rsidRDefault="0008054B">
      <w:r>
        <w:t>Die Seite zeigt den belastbaren Teil der Liefertreue: offene Bestellmengen, deren geplanter Termin überschritten ist oder bald fällig wird. Sie trennt dies ausdrücklich von der echten Termintreue, die heute nicht messbar ist.</w:t>
      </w:r>
    </w:p>
    <w:p w14:paraId="1670C74D" w14:textId="77777777" w:rsidR="006D2E1A" w:rsidRDefault="0008054B">
      <w:pPr>
        <w:pStyle w:val="berschrift3"/>
      </w:pPr>
      <w:r>
        <w:t>Was man sieht</w:t>
      </w:r>
    </w:p>
    <w:p w14:paraId="7F9A9376" w14:textId="77777777" w:rsidR="006D2E1A" w:rsidRDefault="0008054B">
      <w:r>
        <w:t>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14:paraId="68180270" w14:textId="77777777" w:rsidR="006D2E1A" w:rsidRDefault="0008054B">
      <w:pPr>
        <w:pStyle w:val="berschrift3"/>
      </w:pPr>
      <w:r>
        <w:t>Wie gerechnet wird</w:t>
      </w:r>
    </w:p>
    <w:p w14:paraId="7C22642A" w14:textId="77777777" w:rsidR="006D2E1A" w:rsidRDefault="0008054B">
      <w:r>
        <w:t>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14:paraId="4E69AB86" w14:textId="77777777" w:rsidR="006D2E1A" w:rsidRDefault="0008054B">
      <w:pPr>
        <w:pStyle w:val="berschrift3"/>
      </w:pPr>
      <w:r>
        <w:t>Einsatz im Arbeitsalltag</w:t>
      </w:r>
    </w:p>
    <w:p w14:paraId="46E60EB8" w14:textId="77777777" w:rsidR="006D2E1A" w:rsidRDefault="0008054B">
      <w:r>
        <w:rPr>
          <w:b/>
        </w:rPr>
        <w:t>Einkäufer:</w:t>
      </w:r>
      <w:r>
        <w:t xml:space="preserve"> Die P1-Liste ist die Mahnliste: Wer ist mit welcher Menge und welchem Wert im Verzug?</w:t>
      </w:r>
    </w:p>
    <w:p w14:paraId="02CF76EC" w14:textId="77777777" w:rsidR="006D2E1A" w:rsidRDefault="0008054B">
      <w:r>
        <w:rPr>
          <w:b/>
        </w:rPr>
        <w:t>Qualitäts- und Lieferantenmanagement:</w:t>
      </w:r>
      <w:r>
        <w:t xml:space="preserve"> Die Seite ist eine Vorstufe. Eine echte Bewertung braucht das Ist-Wareneingangsdatum.</w:t>
      </w:r>
    </w:p>
    <w:p w14:paraId="6C11F98C" w14:textId="77777777" w:rsidR="006D2E1A" w:rsidRDefault="0008054B">
      <w:pPr>
        <w:pStyle w:val="berschrift3"/>
      </w:pPr>
      <w:r>
        <w:t>Grenzen und Fallstricke</w:t>
      </w:r>
    </w:p>
    <w:p w14:paraId="089F6A73" w14:textId="77777777" w:rsidR="006D2E1A" w:rsidRDefault="0008054B">
      <w:pPr>
        <w:pStyle w:val="Aufzhlungszeichen"/>
        <w:numPr>
          <w:ilvl w:val="0"/>
          <w:numId w:val="1"/>
        </w:numPr>
      </w:pPr>
      <w:r>
        <w:t>Die Seite zeigt Plantermin-Rückstand, nicht Termintreue. Ein Lieferant, dessen Termin im System nie nachgepflegt wurde, erscheint als überfällig, auch wenn er geliefert hat und der Wareneingang noch nicht gebucht ist.</w:t>
      </w:r>
    </w:p>
    <w:p w14:paraId="66C36842" w14:textId="77777777" w:rsidR="006D2E1A" w:rsidRDefault="0008054B">
      <w:pPr>
        <w:pStyle w:val="Aufzhlungszeichen"/>
        <w:numPr>
          <w:ilvl w:val="0"/>
          <w:numId w:val="1"/>
        </w:numPr>
      </w:pPr>
      <w:r>
        <w:t>Die Ergänzung um Wareneingangsbelege ist offen, deshalb steht die Ist-Termin-Abdeckung auf null Prozent.</w:t>
      </w:r>
    </w:p>
    <w:p w14:paraId="7183ABCD" w14:textId="77777777" w:rsidR="006D2E1A" w:rsidRDefault="0008054B">
      <w:pPr>
        <w:pStyle w:val="berschrift2"/>
      </w:pPr>
      <w:bookmarkStart w:id="40" w:name="_Toc242173561"/>
      <w:r>
        <w:t>Ideen: Übersicht</w:t>
      </w:r>
      <w:bookmarkEnd w:id="40"/>
    </w:p>
    <w:p w14:paraId="6362D307" w14:textId="77777777" w:rsidR="006D2E1A" w:rsidRDefault="0008054B">
      <w:pPr>
        <w:pStyle w:val="berschrift3"/>
      </w:pPr>
      <w:r>
        <w:t>Wozu</w:t>
      </w:r>
    </w:p>
    <w:p w14:paraId="6146A19C" w14:textId="77777777" w:rsidR="006D2E1A" w:rsidRDefault="0008054B">
      <w:r>
        <w:t>Die Gruppe «Ideen» sammelt weitere Auswertungen, die der Einkauf neben Power BI für Steuerung, Risiko und Sparpotenzial nutzen kann. Die Übersicht zeigt den Reifegrad jeder Idee.</w:t>
      </w:r>
    </w:p>
    <w:p w14:paraId="6DB2D75A" w14:textId="77777777" w:rsidR="006D2E1A" w:rsidRDefault="0008054B">
      <w:pPr>
        <w:pStyle w:val="berschrift3"/>
      </w:pPr>
      <w:r>
        <w:t>Was man sieht</w:t>
      </w:r>
    </w:p>
    <w:p w14:paraId="00FC974D" w14:textId="77777777" w:rsidR="006D2E1A" w:rsidRDefault="0008054B">
      <w:r>
        <w:t>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w:t>
      </w:r>
      <w:r>
        <w:t>m Schritt.</w:t>
      </w:r>
    </w:p>
    <w:p w14:paraId="75452555" w14:textId="77777777" w:rsidR="006D2E1A" w:rsidRDefault="0008054B">
      <w:pPr>
        <w:pStyle w:val="berschrift3"/>
      </w:pPr>
      <w:r>
        <w:t>Wie gerechnet wird</w:t>
      </w:r>
    </w:p>
    <w:p w14:paraId="78B62F34" w14:textId="77777777" w:rsidR="006D2E1A" w:rsidRDefault="0008054B">
      <w:r>
        <w:t>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14:paraId="003DD6E7" w14:textId="77777777" w:rsidR="006D2E1A" w:rsidRDefault="0008054B">
      <w:pPr>
        <w:pStyle w:val="berschrift3"/>
      </w:pPr>
      <w:r>
        <w:t>Einsatz im Arbeitsalltag</w:t>
      </w:r>
    </w:p>
    <w:p w14:paraId="5F6A1CE1" w14:textId="77777777" w:rsidR="006D2E1A" w:rsidRDefault="0008054B">
      <w:r>
        <w:rPr>
          <w:b/>
        </w:rPr>
        <w:t>Einkaufsleiter:</w:t>
      </w:r>
      <w:r>
        <w:t xml:space="preserve"> Die Übersicht hilft zu entscheiden, welche Auswertung als Nächstes ausgebaut werden soll.</w:t>
      </w:r>
    </w:p>
    <w:p w14:paraId="04E2D017" w14:textId="77777777" w:rsidR="006D2E1A" w:rsidRDefault="0008054B">
      <w:r>
        <w:rPr>
          <w:b/>
        </w:rPr>
        <w:t>Fachabteilung:</w:t>
      </w:r>
      <w:r>
        <w:t xml:space="preserve"> Wer eine Auswertung vermisst, findet hier, ob sie bereits angedacht ist.</w:t>
      </w:r>
    </w:p>
    <w:p w14:paraId="0C55B6E2" w14:textId="77777777" w:rsidR="006D2E1A" w:rsidRDefault="0008054B">
      <w:pPr>
        <w:pStyle w:val="berschrift3"/>
      </w:pPr>
      <w:r>
        <w:t>Grenzen und Fallstricke</w:t>
      </w:r>
    </w:p>
    <w:p w14:paraId="4F55BC3D" w14:textId="77777777" w:rsidR="006D2E1A" w:rsidRDefault="0008054B">
      <w:pPr>
        <w:pStyle w:val="Aufzhlungszeichen"/>
        <w:numPr>
          <w:ilvl w:val="0"/>
          <w:numId w:val="1"/>
        </w:numPr>
      </w:pPr>
      <w:r>
        <w:t>Karten mit «Konzept» liefern keine Zahlen.</w:t>
      </w:r>
    </w:p>
    <w:p w14:paraId="27235C95" w14:textId="77777777" w:rsidR="006D2E1A" w:rsidRDefault="0008054B">
      <w:pPr>
        <w:pStyle w:val="Aufzhlungszeichen"/>
        <w:numPr>
          <w:ilvl w:val="0"/>
          <w:numId w:val="1"/>
        </w:numPr>
      </w:pPr>
      <w:r>
        <w:t>Der Kennzahlen-Katalog nennt den Umsetzungsstand je Kennzahl genauer.</w:t>
      </w:r>
    </w:p>
    <w:p w14:paraId="12A3939A" w14:textId="77777777" w:rsidR="006D2E1A" w:rsidRDefault="0008054B">
      <w:pPr>
        <w:pStyle w:val="berschrift2"/>
      </w:pPr>
      <w:bookmarkStart w:id="41" w:name="_Toc242173562"/>
      <w:r>
        <w:t>Ideen: Einkauf-Datenservice</w:t>
      </w:r>
      <w:bookmarkEnd w:id="41"/>
    </w:p>
    <w:p w14:paraId="28623BC3" w14:textId="77777777" w:rsidR="006D2E1A" w:rsidRDefault="0008054B">
      <w:pPr>
        <w:pStyle w:val="berschrift3"/>
      </w:pPr>
      <w:r>
        <w:t>Wozu</w:t>
      </w:r>
    </w:p>
    <w:p w14:paraId="5B9B5FE3" w14:textId="77777777" w:rsidR="006D2E1A" w:rsidRDefault="0008054B">
      <w:r>
        <w:t>Die Seite steuert die Datenbasis des ganzen Moduls: Hier wird der Einkaufsbestand aus SAP neu aufgebaut oder aufgefrischt.</w:t>
      </w:r>
    </w:p>
    <w:p w14:paraId="72BA5C35" w14:textId="77777777" w:rsidR="006D2E1A" w:rsidRDefault="0008054B">
      <w:pPr>
        <w:pStyle w:val="berschrift3"/>
      </w:pPr>
      <w:r>
        <w:t>Was man sieht</w:t>
      </w:r>
    </w:p>
    <w:p w14:paraId="727047CD" w14:textId="77777777" w:rsidR="006D2E1A" w:rsidRDefault="0008054B">
      <w:r>
        <w:t>Vier Kacheln zeigen die Zeilenzahlen im Bestand (Bestellköpfe, Positionen, Einteilungen) und den letzten Stand mit Modus. Zwei Knöpfe starten einen vollständigen Ladelauf oder einen Delta-Lauf. Darunter steht der Status und die letzte Meldung.</w:t>
      </w:r>
    </w:p>
    <w:p w14:paraId="587F68B3" w14:textId="77777777" w:rsidR="006D2E1A" w:rsidRDefault="0008054B">
      <w:pPr>
        <w:pStyle w:val="berschrift3"/>
      </w:pPr>
      <w:r>
        <w:t>Wie gerechnet wird</w:t>
      </w:r>
    </w:p>
    <w:p w14:paraId="2AE08427" w14:textId="77777777" w:rsidR="006D2E1A" w:rsidRDefault="0008054B">
      <w:r>
        <w:t>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14:paraId="023A9FF1" w14:textId="77777777" w:rsidR="006D2E1A" w:rsidRDefault="0008054B">
      <w:pPr>
        <w:pStyle w:val="berschrift3"/>
      </w:pPr>
      <w:r>
        <w:t>Einsatz im Arbeitsalltag</w:t>
      </w:r>
    </w:p>
    <w:p w14:paraId="1E1696E0" w14:textId="77777777" w:rsidR="006D2E1A" w:rsidRDefault="0008054B">
      <w:r>
        <w:rPr>
          <w:b/>
        </w:rPr>
        <w:t>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14:paraId="63A6DD4D" w14:textId="77777777" w:rsidR="006D2E1A" w:rsidRDefault="0008054B">
      <w:pPr>
        <w:pStyle w:val="berschrift3"/>
      </w:pPr>
      <w:r>
        <w:t>Grenzen und Fallstricke</w:t>
      </w:r>
    </w:p>
    <w:p w14:paraId="1384C039" w14:textId="77777777" w:rsidR="006D2E1A" w:rsidRDefault="0008054B">
      <w:pPr>
        <w:pStyle w:val="Aufzhlungszeichen"/>
        <w:numPr>
          <w:ilvl w:val="0"/>
          <w:numId w:val="1"/>
        </w:numPr>
      </w:pPr>
      <w:r>
        <w:t>Das Datum in SAP, an dem ein Beleg angelegt wurde, ist kein Änderungsdatum. Ein Wareneingang auf einem älteren Beleg wird deshalb nur vom Full Load zuverlässig erfasst.</w:t>
      </w:r>
    </w:p>
    <w:p w14:paraId="66CEF7BD" w14:textId="77777777" w:rsidR="006D2E1A" w:rsidRDefault="0008054B">
      <w:pPr>
        <w:pStyle w:val="Aufzhlungszeichen"/>
        <w:numPr>
          <w:ilvl w:val="0"/>
          <w:numId w:val="1"/>
        </w:numPr>
      </w:pPr>
      <w:r>
        <w:t>Die Laufzeit eines Full Loads ist nicht verlässlich bekannt.</w:t>
      </w:r>
    </w:p>
    <w:p w14:paraId="2D02EDDF" w14:textId="77777777" w:rsidR="006D2E1A" w:rsidRDefault="0008054B">
      <w:pPr>
        <w:pStyle w:val="berschrift2"/>
      </w:pPr>
      <w:bookmarkStart w:id="42" w:name="_Toc242173563"/>
      <w:r>
        <w:t>Ideen: Liefertermin-Risiko</w:t>
      </w:r>
      <w:bookmarkEnd w:id="42"/>
    </w:p>
    <w:p w14:paraId="646C402D" w14:textId="77777777" w:rsidR="006D2E1A" w:rsidRDefault="0008054B">
      <w:pPr>
        <w:pStyle w:val="berschrift3"/>
      </w:pPr>
      <w:r>
        <w:t>Wozu</w:t>
      </w:r>
    </w:p>
    <w:p w14:paraId="27E6F915" w14:textId="77777777" w:rsidR="006D2E1A" w:rsidRDefault="0008054B">
      <w:r>
        <w:t>Die Seite klassiert den offenen Bestellwert nach Fälligkeit und zeigt, bei welchen Lieferanten und Artikeln der grösste Wert überfällig oder bald fällig ist.</w:t>
      </w:r>
    </w:p>
    <w:p w14:paraId="62EE6255" w14:textId="77777777" w:rsidR="006D2E1A" w:rsidRDefault="0008054B">
      <w:pPr>
        <w:pStyle w:val="berschrift3"/>
      </w:pPr>
      <w:r>
        <w:t>Was man sieht</w:t>
      </w:r>
    </w:p>
    <w:p w14:paraId="6E3F508F" w14:textId="77777777" w:rsidR="006D2E1A" w:rsidRDefault="0008054B">
      <w:r>
        <w:t>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14:paraId="0E027D8E" w14:textId="77777777" w:rsidR="006D2E1A" w:rsidRDefault="0008054B">
      <w:pPr>
        <w:pStyle w:val="berschrift3"/>
      </w:pPr>
      <w:r>
        <w:t>Wie gerechnet wird</w:t>
      </w:r>
    </w:p>
    <w:p w14:paraId="109770F4" w14:textId="77777777" w:rsidR="006D2E1A" w:rsidRDefault="0008054B">
      <w:r>
        <w:t>Offene Menge mal Stückwert in CHF je Einteilung, eingeteilt nach dem geplanten Liefertermin gegenüber heute. Es gelten die Regeln der offenen Bestellungen (nur Bestellungen, ohne endgelieferte Positionen). Der Zeitraumfilter wirkt nicht.</w:t>
      </w:r>
    </w:p>
    <w:p w14:paraId="1CD4F53E" w14:textId="77777777" w:rsidR="006D2E1A" w:rsidRDefault="0008054B">
      <w:pPr>
        <w:pStyle w:val="berschrift3"/>
      </w:pPr>
      <w:r>
        <w:t>Einsatz im Arbeitsalltag</w:t>
      </w:r>
    </w:p>
    <w:p w14:paraId="30D112A2" w14:textId="77777777" w:rsidR="006D2E1A" w:rsidRDefault="0008054B">
      <w:r>
        <w:rPr>
          <w:b/>
        </w:rPr>
        <w:t>Einkäufer:</w:t>
      </w:r>
      <w:r>
        <w:t xml:space="preserve"> Montags die Hotlist von oben abarbeiten und bei den grössten überfälligen Werten nachfassen.</w:t>
      </w:r>
    </w:p>
    <w:p w14:paraId="5FC492C9" w14:textId="77777777" w:rsidR="006D2E1A" w:rsidRDefault="0008054B">
      <w:r>
        <w:rPr>
          <w:b/>
        </w:rPr>
        <w:t>Controller:</w:t>
      </w:r>
      <w:r>
        <w:t xml:space="preserve"> Die Klasse «später» zeigt die zukünftige Zulaufverpflichtung nach Zeit.</w:t>
      </w:r>
    </w:p>
    <w:p w14:paraId="1340233B" w14:textId="77777777" w:rsidR="006D2E1A" w:rsidRDefault="0008054B">
      <w:pPr>
        <w:pStyle w:val="berschrift3"/>
      </w:pPr>
      <w:r>
        <w:t>Grenzen und Fallstricke</w:t>
      </w:r>
    </w:p>
    <w:p w14:paraId="1E944BBA" w14:textId="77777777" w:rsidR="006D2E1A" w:rsidRDefault="0008054B">
      <w:pPr>
        <w:pStyle w:val="Aufzhlungszeichen"/>
        <w:numPr>
          <w:ilvl w:val="0"/>
          <w:numId w:val="1"/>
        </w:numPr>
      </w:pPr>
      <w:r>
        <w:t>Nur die zehn grössten Zeilen stehen in der Hotlist.</w:t>
      </w:r>
    </w:p>
    <w:p w14:paraId="3A29E860" w14:textId="77777777" w:rsidR="006D2E1A" w:rsidRDefault="0008054B">
      <w:pPr>
        <w:pStyle w:val="Aufzhlungszeichen"/>
        <w:numPr>
          <w:ilvl w:val="0"/>
          <w:numId w:val="1"/>
        </w:numPr>
      </w:pPr>
      <w:r>
        <w:t>Die Klassen beruhen auf dem Plantermin, nicht auf einer zugesagten Lieferung.</w:t>
      </w:r>
    </w:p>
    <w:p w14:paraId="74C4817D" w14:textId="77777777" w:rsidR="006D2E1A" w:rsidRDefault="0008054B">
      <w:pPr>
        <w:pStyle w:val="berschrift2"/>
      </w:pPr>
      <w:bookmarkStart w:id="43" w:name="_Toc242173564"/>
      <w:r>
        <w:t>Ideen: Preisentwicklung</w:t>
      </w:r>
      <w:bookmarkEnd w:id="43"/>
    </w:p>
    <w:p w14:paraId="31A897B7" w14:textId="77777777" w:rsidR="006D2E1A" w:rsidRDefault="0008054B">
      <w:pPr>
        <w:pStyle w:val="berschrift3"/>
      </w:pPr>
      <w:r>
        <w:t>Wozu</w:t>
      </w:r>
    </w:p>
    <w:p w14:paraId="2BD11256" w14:textId="77777777" w:rsidR="006D2E1A" w:rsidRDefault="0008054B">
      <w:r>
        <w:t>Die Seite zeigt, ob Einkaufspreise steigen oder fallen, als Entwicklung über die Jahre und je Artikel.</w:t>
      </w:r>
    </w:p>
    <w:p w14:paraId="0EB93254" w14:textId="77777777" w:rsidR="006D2E1A" w:rsidRDefault="0008054B">
      <w:pPr>
        <w:pStyle w:val="berschrift3"/>
      </w:pPr>
      <w:r>
        <w:t>Was man sieht</w:t>
      </w:r>
    </w:p>
    <w:p w14:paraId="71CC861F" w14:textId="77777777" w:rsidR="006D2E1A" w:rsidRDefault="0008054B">
      <w:r>
        <w:t>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14:paraId="4E4249A6" w14:textId="77777777" w:rsidR="006D2E1A" w:rsidRDefault="0008054B">
      <w:pPr>
        <w:pStyle w:val="berschrift3"/>
      </w:pPr>
      <w:r>
        <w:t>Wie gerechnet wird</w:t>
      </w:r>
    </w:p>
    <w:p w14:paraId="60103ED8" w14:textId="77777777" w:rsidR="006D2E1A" w:rsidRDefault="0008054B">
      <w:r>
        <w:t>Der Stückpreis ist der mengengewichtete Durchschnitt in CHF je Jahr: Summe der Positionswerte geteilt durch Summe der Mengen. Je Artikel wird die Veränderung gegenüber dem letzten Vorjahr mit Daten gebildet. Zeilen ohne Menge bleiben unberücksichtigt.</w:t>
      </w:r>
    </w:p>
    <w:p w14:paraId="6A47C0A1" w14:textId="77777777" w:rsidR="006D2E1A" w:rsidRDefault="0008054B">
      <w:pPr>
        <w:pStyle w:val="berschrift3"/>
      </w:pPr>
      <w:r>
        <w:t>Einsatz im Arbeitsalltag</w:t>
      </w:r>
    </w:p>
    <w:p w14:paraId="5DB5CA5C" w14:textId="77777777" w:rsidR="006D2E1A" w:rsidRDefault="0008054B">
      <w:r>
        <w:rPr>
          <w:b/>
        </w:rPr>
        <w:t>Einkäufer:</w:t>
      </w:r>
      <w:r>
        <w:t xml:space="preserve"> Vor der Preisverhandlung zeigt die Hotlist, welche Artikel teurer geworden sind und wie stark.</w:t>
      </w:r>
    </w:p>
    <w:p w14:paraId="22211E84" w14:textId="77777777" w:rsidR="006D2E1A" w:rsidRDefault="0008054B">
      <w:r>
        <w:rPr>
          <w:b/>
        </w:rPr>
        <w:t>Controller:</w:t>
      </w:r>
      <w:r>
        <w:t xml:space="preserve"> Die Jahresreihe hilft, Preiseffekte von Mengeneffekten zu trennen.</w:t>
      </w:r>
    </w:p>
    <w:p w14:paraId="6B9C616D" w14:textId="77777777" w:rsidR="006D2E1A" w:rsidRDefault="0008054B">
      <w:pPr>
        <w:pStyle w:val="berschrift3"/>
      </w:pPr>
      <w:r>
        <w:t>Grenzen und Fallstricke</w:t>
      </w:r>
    </w:p>
    <w:p w14:paraId="69528AA1" w14:textId="77777777" w:rsidR="006D2E1A" w:rsidRDefault="0008054B">
      <w:pPr>
        <w:pStyle w:val="Aufzhlungszeichen"/>
        <w:numPr>
          <w:ilvl w:val="0"/>
          <w:numId w:val="1"/>
        </w:numPr>
      </w:pPr>
      <w:r>
        <w:t xml:space="preserve">Das Diagramm zeigt den </w:t>
      </w:r>
      <w:r>
        <w:rPr>
          <w:b/>
        </w:rPr>
        <w:t>mengengewichteten Durchschnitt</w:t>
      </w:r>
      <w:r>
        <w:t xml:space="preserve"> je Jahr («Ø Stückpreis nach Jahr»), die Hotlist dagegen das </w:t>
      </w:r>
      <w:r>
        <w:rPr>
          <w:b/>
        </w:rPr>
        <w:t>Minimum</w:t>
      </w:r>
      <w:r>
        <w:t xml:space="preserve"> je Artikel und Jahr wie in Power BI. Beide Zahlen sind also nicht direkt vergleichbar. Ein steigender Durchschnitt kann auch daher kommen, dass mehr teure Artikel bestellt wurden (Mix), nicht nur von Preiserhöhungen.</w:t>
      </w:r>
    </w:p>
    <w:p w14:paraId="1E9D4265" w14:textId="77777777" w:rsidR="006D2E1A" w:rsidRDefault="0008054B">
      <w:pPr>
        <w:pStyle w:val="Aufzhlungszeichen"/>
        <w:numPr>
          <w:ilvl w:val="0"/>
          <w:numId w:val="1"/>
        </w:numPr>
      </w:pPr>
      <w:r>
        <w:t>Ein Durchschnitt über alle Artikel mischt sehr unterschiedliche Teile. Die Aussage liegt in der Veränderung, nicht im Niveau.</w:t>
      </w:r>
    </w:p>
    <w:p w14:paraId="1208D27E" w14:textId="77777777" w:rsidR="006D2E1A" w:rsidRDefault="0008054B">
      <w:pPr>
        <w:pStyle w:val="berschrift2"/>
      </w:pPr>
      <w:bookmarkStart w:id="44" w:name="_Toc242173565"/>
      <w:r>
        <w:t>Ideen: Spend-Konzentration</w:t>
      </w:r>
      <w:bookmarkEnd w:id="44"/>
    </w:p>
    <w:p w14:paraId="777FEF48" w14:textId="77777777" w:rsidR="006D2E1A" w:rsidRDefault="0008054B">
      <w:pPr>
        <w:pStyle w:val="berschrift3"/>
      </w:pPr>
      <w:r>
        <w:t>Wozu</w:t>
      </w:r>
    </w:p>
    <w:p w14:paraId="020B9040" w14:textId="77777777" w:rsidR="006D2E1A" w:rsidRDefault="0008054B">
      <w:r>
        <w:t>Die Seite zeigt die Abhängigkeit von den grössten Lieferanten und das Bündelungspotenzial.</w:t>
      </w:r>
    </w:p>
    <w:p w14:paraId="10A99ABB" w14:textId="77777777" w:rsidR="006D2E1A" w:rsidRDefault="0008054B">
      <w:pPr>
        <w:pStyle w:val="berschrift3"/>
      </w:pPr>
      <w:r>
        <w:t>Was man sieht</w:t>
      </w:r>
    </w:p>
    <w:p w14:paraId="55A1A33E" w14:textId="77777777" w:rsidR="006D2E1A" w:rsidRDefault="0008054B">
      <w:r>
        <w:t>Vier Kennzahlen: Top-10-Spend, Top-Anteil am Gesamtspend, Anzahl Lieferanten und Datenbasis. Ein Balkendiagramm zeigt die zehn grössten Lieferanten. Die Hotlist nennt je Lieferant Spend, Anzahl Warengruppen, Rang und Anteil mit Ampel.</w:t>
      </w:r>
    </w:p>
    <w:p w14:paraId="350071EB" w14:textId="77777777" w:rsidR="006D2E1A" w:rsidRDefault="0008054B">
      <w:pPr>
        <w:pStyle w:val="berschrift3"/>
      </w:pPr>
      <w:r>
        <w:t>Wie gerechnet wird</w:t>
      </w:r>
    </w:p>
    <w:p w14:paraId="6D1F0987" w14:textId="77777777" w:rsidR="006D2E1A" w:rsidRDefault="0008054B">
      <w:r>
        <w:t>Der Spend je Lieferant wird absteigend sortiert, daraus ergeben sich Rang und Anteil am Gesamtspend des Zeitraums. Die Ampel hängt am absoluten Spend: über 1 Mio CHF rot, über 250'000 CHF gelb, sonst grün.</w:t>
      </w:r>
    </w:p>
    <w:p w14:paraId="5ABD72FB" w14:textId="77777777" w:rsidR="006D2E1A" w:rsidRDefault="0008054B">
      <w:pPr>
        <w:pStyle w:val="berschrift3"/>
      </w:pPr>
      <w:r>
        <w:t>Einsatz im Arbeitsalltag</w:t>
      </w:r>
    </w:p>
    <w:p w14:paraId="30F0F99A" w14:textId="77777777" w:rsidR="006D2E1A" w:rsidRDefault="0008054B">
      <w:r>
        <w:rPr>
          <w:b/>
        </w:rPr>
        <w:t>Einkaufsleiter:</w:t>
      </w:r>
      <w:r>
        <w:t xml:space="preserve"> Der Top-Anteil beantwortet, wie stark der Einkauf von wenigen Lieferanten abhängt.</w:t>
      </w:r>
    </w:p>
    <w:p w14:paraId="27A44A6F" w14:textId="77777777" w:rsidR="006D2E1A" w:rsidRDefault="0008054B">
      <w:r>
        <w:rPr>
          <w:b/>
        </w:rPr>
        <w:t>Geschäftsleitung:</w:t>
      </w:r>
      <w:r>
        <w:t xml:space="preserve"> Hohe Konzentration bedeutet Verhandlungshebel, aber auch Abhängigkeit.</w:t>
      </w:r>
    </w:p>
    <w:p w14:paraId="64C854B8" w14:textId="77777777" w:rsidR="006D2E1A" w:rsidRDefault="0008054B">
      <w:pPr>
        <w:pStyle w:val="berschrift3"/>
      </w:pPr>
      <w:r>
        <w:t>Grenzen und Fallstricke</w:t>
      </w:r>
    </w:p>
    <w:p w14:paraId="74671339" w14:textId="77777777" w:rsidR="006D2E1A" w:rsidRDefault="0008054B">
      <w:pPr>
        <w:pStyle w:val="Aufzhlungszeichen"/>
        <w:numPr>
          <w:ilvl w:val="0"/>
          <w:numId w:val="1"/>
        </w:numPr>
      </w:pPr>
      <w:r>
        <w:t>Die Ampel ist eine reine Betragsschwelle und sagt nichts über das Risiko des Lieferanten.</w:t>
      </w:r>
    </w:p>
    <w:p w14:paraId="31595FA1" w14:textId="77777777" w:rsidR="006D2E1A" w:rsidRDefault="0008054B">
      <w:pPr>
        <w:pStyle w:val="Aufzhlungszeichen"/>
        <w:numPr>
          <w:ilvl w:val="0"/>
          <w:numId w:val="1"/>
        </w:numPr>
      </w:pPr>
      <w:r>
        <w:t>Es werden nur die zehn grössten Lieferanten gezeigt.</w:t>
      </w:r>
    </w:p>
    <w:p w14:paraId="4CB668F2" w14:textId="77777777" w:rsidR="006D2E1A" w:rsidRDefault="0008054B">
      <w:pPr>
        <w:pStyle w:val="berschrift2"/>
      </w:pPr>
      <w:bookmarkStart w:id="45" w:name="_Toc242173566"/>
      <w:r>
        <w:t>Ideen: Datenqualität</w:t>
      </w:r>
      <w:bookmarkEnd w:id="45"/>
    </w:p>
    <w:p w14:paraId="0CE4F45E" w14:textId="77777777" w:rsidR="006D2E1A" w:rsidRDefault="0008054B">
      <w:pPr>
        <w:pStyle w:val="berschrift3"/>
      </w:pPr>
      <w:r>
        <w:t>Wozu</w:t>
      </w:r>
    </w:p>
    <w:p w14:paraId="467F7591" w14:textId="77777777" w:rsidR="006D2E1A" w:rsidRDefault="0008054B">
      <w:r>
        <w:t>Die Seite zählt Lücken in den Einkaufsdaten, damit Auswertungen nicht auf unvollständigen Daten beruhen.</w:t>
      </w:r>
    </w:p>
    <w:p w14:paraId="22CE1717" w14:textId="77777777" w:rsidR="006D2E1A" w:rsidRDefault="0008054B">
      <w:pPr>
        <w:pStyle w:val="berschrift3"/>
      </w:pPr>
      <w:r>
        <w:t>Was man sieht</w:t>
      </w:r>
    </w:p>
    <w:p w14:paraId="575897E8" w14:textId="77777777" w:rsidR="006D2E1A" w:rsidRDefault="0008054B">
      <w:r>
        <w:t>Vier Kennzahlen: Prüfungen, Fehler gesamt, Anzahl Positionen und Anzahl Bestellköpfe. Das Diagramm und die Liste zeigen die Prüfungen: fehlender Lieferant, fehlende Warengruppe, fehlender Artikel oder Text, Nullmenge und Nullwert. Zu jeder Prüfung gibt es eine Ampel.</w:t>
      </w:r>
    </w:p>
    <w:p w14:paraId="7CC89537" w14:textId="77777777" w:rsidR="006D2E1A" w:rsidRDefault="0008054B">
      <w:pPr>
        <w:pStyle w:val="berschrift3"/>
      </w:pPr>
      <w:r>
        <w:t>Wie gerechnet wird</w:t>
      </w:r>
    </w:p>
    <w:p w14:paraId="36115B70" w14:textId="77777777" w:rsidR="006D2E1A" w:rsidRDefault="0008054B">
      <w:r>
        <w:t>Gezählt werden Zeilen im gesamten gespeicherten Bestand, ohne Zeitraumfilter und ohne Rücksicht darauf, ob die Position storniert ist. Bei fehlendem Lieferanten und fehlendem Artikel steht die Ampel bei jedem Fund auf rot, bei den anderen Prüfungen auf gelb.</w:t>
      </w:r>
    </w:p>
    <w:p w14:paraId="52EDA649" w14:textId="77777777" w:rsidR="006D2E1A" w:rsidRDefault="0008054B">
      <w:pPr>
        <w:pStyle w:val="berschrift3"/>
      </w:pPr>
      <w:r>
        <w:t>Einsatz im Arbeitsalltag</w:t>
      </w:r>
    </w:p>
    <w:p w14:paraId="02112D1E" w14:textId="77777777" w:rsidR="006D2E1A" w:rsidRDefault="0008054B">
      <w:r>
        <w:rPr>
          <w:b/>
        </w:rPr>
        <w:t>Key-User Einkauf:</w:t>
      </w:r>
      <w:r>
        <w:t xml:space="preserve"> Die Seite zeigt, wo die Stammdaten- oder Belegpflege in SAP nachzubessern ist. Nach der Korrektur ist ein Full Load nötig, damit die Zahl sinkt.</w:t>
      </w:r>
    </w:p>
    <w:p w14:paraId="67FC8F45" w14:textId="77777777" w:rsidR="006D2E1A" w:rsidRDefault="0008054B">
      <w:r>
        <w:rPr>
          <w:b/>
        </w:rPr>
        <w:t>Controller:</w:t>
      </w:r>
      <w:r>
        <w:t xml:space="preserve"> Eine hohe Zahl bei «Nullwert» erklärt, warum manche Auswertungen weniger Spend zeigen als erwartet.</w:t>
      </w:r>
    </w:p>
    <w:p w14:paraId="5F112CD3" w14:textId="77777777" w:rsidR="006D2E1A" w:rsidRDefault="0008054B">
      <w:pPr>
        <w:pStyle w:val="berschrift3"/>
      </w:pPr>
      <w:r>
        <w:t>Grenzen und Fallstricke</w:t>
      </w:r>
    </w:p>
    <w:p w14:paraId="30F17491" w14:textId="77777777" w:rsidR="006D2E1A" w:rsidRDefault="0008054B">
      <w:pPr>
        <w:pStyle w:val="Aufzhlungszeichen"/>
        <w:numPr>
          <w:ilvl w:val="0"/>
          <w:numId w:val="1"/>
        </w:numPr>
      </w:pPr>
      <w:r>
        <w:t>Die Zahlen folgen nicht dem Zeitraumfilter, sie sind Bestandszahlen.</w:t>
      </w:r>
    </w:p>
    <w:p w14:paraId="3A11B751" w14:textId="77777777" w:rsidR="006D2E1A" w:rsidRDefault="0008054B">
      <w:pPr>
        <w:pStyle w:val="Aufzhlungszeichen"/>
        <w:numPr>
          <w:ilvl w:val="0"/>
          <w:numId w:val="1"/>
        </w:numPr>
      </w:pPr>
      <w:r>
        <w:t>Nullwert und Nullmenge können fachlich korrekt sein, zum Beispiel bei Gratislieferungen oder Textpositionen.</w:t>
      </w:r>
    </w:p>
    <w:p w14:paraId="54B273B1" w14:textId="77777777" w:rsidR="006D2E1A" w:rsidRDefault="0008054B">
      <w:pPr>
        <w:pStyle w:val="berschrift2"/>
      </w:pPr>
      <w:bookmarkStart w:id="46" w:name="_Toc242173567"/>
      <w:r>
        <w:t>Kennzahlen-Katalog</w:t>
      </w:r>
      <w:bookmarkEnd w:id="46"/>
    </w:p>
    <w:p w14:paraId="5D0D4243" w14:textId="77777777" w:rsidR="006D2E1A" w:rsidRDefault="0008054B">
      <w:pPr>
        <w:pStyle w:val="berschrift3"/>
      </w:pPr>
      <w:r>
        <w:t>Wozu</w:t>
      </w:r>
    </w:p>
    <w:p w14:paraId="60B3F2EF" w14:textId="77777777" w:rsidR="006D2E1A" w:rsidRDefault="0008054B">
      <w:r>
        <w:t>Der Katalog ist der fachliche Ausbauplan des Moduls: eine Tabelle aller geplanten und umgesetzten Kennzahlen mit Dimension, Datenbasis und Umsetzungsstand.</w:t>
      </w:r>
    </w:p>
    <w:p w14:paraId="727B988F" w14:textId="77777777" w:rsidR="006D2E1A" w:rsidRDefault="0008054B">
      <w:pPr>
        <w:pStyle w:val="berschrift3"/>
      </w:pPr>
      <w:r>
        <w:t>Was man sieht</w:t>
      </w:r>
    </w:p>
    <w:p w14:paraId="0A9888B5" w14:textId="77777777" w:rsidR="006D2E1A" w:rsidRDefault="0008054B">
      <w:r>
        <w:t>Eine Tabelle mit den Spalten Analyse, Kennzahl, Dimension, Datenbasis und Status. Der Status ist eine Marke, zum Beispiel «bereit», «teilweise», «wartet auf EKET» oder «Konzept».</w:t>
      </w:r>
    </w:p>
    <w:p w14:paraId="18C14AD1" w14:textId="77777777" w:rsidR="006D2E1A" w:rsidRDefault="0008054B">
      <w:pPr>
        <w:pStyle w:val="berschrift3"/>
      </w:pPr>
      <w:r>
        <w:t>Wie gerechnet wird</w:t>
      </w:r>
    </w:p>
    <w:p w14:paraId="4A5FFD35" w14:textId="77777777" w:rsidR="006D2E1A" w:rsidRDefault="0008054B">
      <w:r>
        <w:t>Der Katalog rechnet nichts. Der Status hängt davon ab, ob die nötigen Quellen geladen sind.</w:t>
      </w:r>
    </w:p>
    <w:p w14:paraId="5F81A674" w14:textId="77777777" w:rsidR="006D2E1A" w:rsidRDefault="0008054B">
      <w:pPr>
        <w:pStyle w:val="berschrift3"/>
      </w:pPr>
      <w:r>
        <w:t>Einsatz im Arbeitsalltag</w:t>
      </w:r>
    </w:p>
    <w:p w14:paraId="0BDBA5EE" w14:textId="77777777" w:rsidR="006D2E1A" w:rsidRDefault="0008054B">
      <w:r>
        <w:rPr>
          <w:b/>
        </w:rPr>
        <w:t>Controller und Einkaufsleiter:</w:t>
      </w:r>
      <w:r>
        <w:t xml:space="preserve"> Vor der Abnahme von Auswertungen sieht man, welche Kennzahl tatsächlich berechnet wird und welche nur geplant ist.</w:t>
      </w:r>
    </w:p>
    <w:p w14:paraId="0479639F" w14:textId="77777777" w:rsidR="006D2E1A" w:rsidRDefault="0008054B">
      <w:pPr>
        <w:pStyle w:val="berschrift3"/>
      </w:pPr>
      <w:r>
        <w:t>Grenzen und Fallstricke</w:t>
      </w:r>
    </w:p>
    <w:p w14:paraId="3FEF7B2A" w14:textId="77777777" w:rsidR="006D2E1A" w:rsidRDefault="0008054B">
      <w:pPr>
        <w:pStyle w:val="Aufzhlungszeichen"/>
        <w:numPr>
          <w:ilvl w:val="0"/>
          <w:numId w:val="1"/>
        </w:numPr>
      </w:pPr>
      <w:r>
        <w:t>Der Katalog zeigt den Soll- und Planungsstand. Massgebend für die Zahlen sind die Seiten selbst.</w:t>
      </w:r>
    </w:p>
    <w:p w14:paraId="6154E122" w14:textId="77777777" w:rsidR="006D2E1A" w:rsidRDefault="0008054B">
      <w:pPr>
        <w:pStyle w:val="berschrift2"/>
      </w:pPr>
      <w:bookmarkStart w:id="47" w:name="_Toc242173568"/>
      <w:r>
        <w:t>PBIX Vorlage</w:t>
      </w:r>
      <w:bookmarkEnd w:id="47"/>
    </w:p>
    <w:p w14:paraId="104DBE41" w14:textId="77777777" w:rsidR="006D2E1A" w:rsidRDefault="0008054B">
      <w:pPr>
        <w:pStyle w:val="berschrift3"/>
      </w:pPr>
      <w:r>
        <w:t>Wozu</w:t>
      </w:r>
    </w:p>
    <w:p w14:paraId="1188827B" w14:textId="77777777" w:rsidR="006D2E1A" w:rsidRDefault="0008054B">
      <w:r>
        <w:t>Die Seite zeigt, welche Seiten aus der bisherigen Power-BI-Datei in das Cockpit übernommen wurden, damit sich die Zahlen vergleichen lassen.</w:t>
      </w:r>
    </w:p>
    <w:p w14:paraId="3D026B5F" w14:textId="77777777" w:rsidR="006D2E1A" w:rsidRDefault="0008054B">
      <w:pPr>
        <w:pStyle w:val="berschrift3"/>
      </w:pPr>
      <w:r>
        <w:t>Was man sieht</w:t>
      </w:r>
    </w:p>
    <w:p w14:paraId="20DDE851" w14:textId="77777777" w:rsidR="006D2E1A" w:rsidRDefault="0008054B">
      <w:r>
        <w:t>Eine Tabelle mit sieben Power-BI-Seiten (zum Beispiel «Besch.Volumen CHF/Lieferant», «Preisentwicklung CHF», «Matrix Vol./WG»), den Visualtypen, dem Mass und den Dimensionen.</w:t>
      </w:r>
    </w:p>
    <w:p w14:paraId="7C2625DE" w14:textId="77777777" w:rsidR="006D2E1A" w:rsidRDefault="0008054B">
      <w:pPr>
        <w:pStyle w:val="berschrift3"/>
      </w:pPr>
      <w:r>
        <w:t>Wie gerechnet wird</w:t>
      </w:r>
    </w:p>
    <w:p w14:paraId="5E87A990" w14:textId="77777777" w:rsidR="006D2E1A" w:rsidRDefault="0008054B">
      <w:r>
        <w:t>Es wird nichts gerechnet. Die Seite dokumentiert die Herkunft. Bei der Preisentwicklung verwendete Power BI das Minimum des Netto-Stückpreises, das Cockpit rechnet heute den mengengewichteten Durchschnitt.</w:t>
      </w:r>
    </w:p>
    <w:p w14:paraId="1580D328" w14:textId="77777777" w:rsidR="006D2E1A" w:rsidRDefault="0008054B">
      <w:pPr>
        <w:pStyle w:val="berschrift3"/>
      </w:pPr>
      <w:r>
        <w:t>Einsatz im Arbeitsalltag</w:t>
      </w:r>
    </w:p>
    <w:p w14:paraId="0A3150D8" w14:textId="77777777" w:rsidR="006D2E1A" w:rsidRDefault="0008054B">
      <w:r>
        <w:rPr>
          <w:b/>
        </w:rPr>
        <w:t>Controller:</w:t>
      </w:r>
      <w:r>
        <w:t xml:space="preserve"> Weicht eine Zahl vom Power-BI-Bericht ab, zeigt die Seite, welche Seite und welches Mass verglichen werden müssen.</w:t>
      </w:r>
    </w:p>
    <w:p w14:paraId="20F7217F" w14:textId="77777777" w:rsidR="006D2E1A" w:rsidRDefault="0008054B">
      <w:pPr>
        <w:pStyle w:val="berschrift3"/>
      </w:pPr>
      <w:r>
        <w:t>Grenzen und Fallstricke</w:t>
      </w:r>
    </w:p>
    <w:p w14:paraId="43CCD35D" w14:textId="77777777" w:rsidR="006D2E1A" w:rsidRDefault="0008054B">
      <w:pPr>
        <w:pStyle w:val="Aufzhlungszeichen"/>
        <w:numPr>
          <w:ilvl w:val="0"/>
          <w:numId w:val="1"/>
        </w:numPr>
      </w:pPr>
      <w:r>
        <w:t>Unterschiede zu Power BI sind möglich, weil das Cockpit Anfragen, Kontrakte und Umlagerungen ausschliesst und mit dem Belegkurs rechnet.</w:t>
      </w:r>
    </w:p>
    <w:p w14:paraId="23D5628A" w14:textId="77777777" w:rsidR="006D2E1A" w:rsidRDefault="0008054B">
      <w:pPr>
        <w:pStyle w:val="berschrift2"/>
      </w:pPr>
      <w:bookmarkStart w:id="48" w:name="_Toc242173569"/>
      <w:r>
        <w:t>3D Simulation</w:t>
      </w:r>
      <w:bookmarkEnd w:id="48"/>
    </w:p>
    <w:p w14:paraId="4C32141C" w14:textId="77777777" w:rsidR="006D2E1A" w:rsidRDefault="0008054B">
      <w:pPr>
        <w:pStyle w:val="berschrift3"/>
      </w:pPr>
      <w:r>
        <w:t>Wozu</w:t>
      </w:r>
    </w:p>
    <w:p w14:paraId="383A570E" w14:textId="77777777" w:rsidR="006D2E1A" w:rsidRDefault="0008054B">
      <w:r>
        <w:t>Die Seite stellt Einkaufskennzahlen räumlich dar und erlaubt, Preis- oder Kursannahmen spielerisch durchzurechnen.</w:t>
      </w:r>
    </w:p>
    <w:p w14:paraId="312A889B" w14:textId="77777777" w:rsidR="006D2E1A" w:rsidRDefault="0008054B">
      <w:pPr>
        <w:pStyle w:val="berschrift3"/>
      </w:pPr>
      <w:r>
        <w:t>Was man sieht</w:t>
      </w:r>
    </w:p>
    <w:p w14:paraId="47C777F4" w14:textId="77777777" w:rsidR="006D2E1A" w:rsidRDefault="0008054B">
      <w:r>
        <w:t>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14:paraId="4A5196B8" w14:textId="77777777" w:rsidR="006D2E1A" w:rsidRDefault="0008054B">
      <w:pPr>
        <w:pStyle w:val="berschrift3"/>
      </w:pPr>
      <w:r>
        <w:t>Wie gerechnet wird</w:t>
      </w:r>
    </w:p>
    <w:p w14:paraId="370FEAD5" w14:textId="77777777" w:rsidR="006D2E1A" w:rsidRDefault="0008054B">
      <w:r>
        <w:t>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14:paraId="78B0CCFC" w14:textId="77777777" w:rsidR="006D2E1A" w:rsidRDefault="0008054B">
      <w:pPr>
        <w:pStyle w:val="berschrift3"/>
      </w:pPr>
      <w:r>
        <w:t>Einsatz im Arbeitsalltag</w:t>
      </w:r>
    </w:p>
    <w:p w14:paraId="31B4D70F" w14:textId="77777777" w:rsidR="006D2E1A" w:rsidRDefault="0008054B">
      <w:r>
        <w:rPr>
          <w:b/>
        </w:rPr>
        <w:t>Controller:</w:t>
      </w:r>
      <w:r>
        <w:t xml:space="preserve"> Für die Frage «Was passiert, wenn alle Preise um 10 Prozent steigen?» liefert der Regler eine schnelle Grössenordnung.</w:t>
      </w:r>
    </w:p>
    <w:p w14:paraId="01AB2981" w14:textId="77777777" w:rsidR="006D2E1A" w:rsidRDefault="0008054B">
      <w:r>
        <w:rPr>
          <w:b/>
        </w:rPr>
        <w:t>Geschäftsleitung:</w:t>
      </w:r>
      <w:r>
        <w:t xml:space="preserve"> Die Grafik eignet sich zur Präsentation.</w:t>
      </w:r>
    </w:p>
    <w:p w14:paraId="1E63DF2E" w14:textId="77777777" w:rsidR="006D2E1A" w:rsidRDefault="0008054B">
      <w:pPr>
        <w:pStyle w:val="berschrift3"/>
      </w:pPr>
      <w:r>
        <w:t>Grenzen und Fallstricke</w:t>
      </w:r>
    </w:p>
    <w:p w14:paraId="7875ACB8" w14:textId="77777777" w:rsidR="006D2E1A" w:rsidRDefault="0008054B">
      <w:pPr>
        <w:pStyle w:val="Aufzhlungszeichen"/>
        <w:numPr>
          <w:ilvl w:val="0"/>
          <w:numId w:val="1"/>
        </w:numPr>
      </w:pPr>
      <w:r>
        <w:t>Das ist eine Spielwiese und keine Planung.</w:t>
      </w:r>
    </w:p>
    <w:p w14:paraId="55700AD9" w14:textId="77777777" w:rsidR="006D2E1A" w:rsidRDefault="0008054B">
      <w:pPr>
        <w:pStyle w:val="Aufzhlungszeichen"/>
        <w:numPr>
          <w:ilvl w:val="0"/>
          <w:numId w:val="1"/>
        </w:numPr>
      </w:pPr>
      <w:r>
        <w:t>Für die Indikatoren «Offene Menge» und «Lieferantenperformance» gibt es keine Livewerte. Die Grafik zeigt dort feste Beispielzahlen (Simulation) und ist keine Aussage über Trafag.</w:t>
      </w:r>
    </w:p>
    <w:p w14:paraId="465D1859" w14:textId="77777777" w:rsidR="006D2E1A" w:rsidRDefault="0008054B">
      <w:pPr>
        <w:pStyle w:val="Aufzhlungszeichen"/>
        <w:numPr>
          <w:ilvl w:val="0"/>
          <w:numId w:val="1"/>
        </w:numPr>
      </w:pPr>
      <w:r>
        <w:t>Ohne geladenen Bestand zeigen auch die anderen Indikatoren Beispielwerte.</w:t>
      </w:r>
    </w:p>
    <w:p w14:paraId="7C7BEF49" w14:textId="77777777" w:rsidR="006D2E1A" w:rsidRDefault="0008054B">
      <w:pPr>
        <w:pStyle w:val="berschrift2"/>
      </w:pPr>
      <w:bookmarkStart w:id="49" w:name="_Toc242173570"/>
      <w:r>
        <w:t>Interaktiv</w:t>
      </w:r>
      <w:bookmarkEnd w:id="49"/>
    </w:p>
    <w:p w14:paraId="3997C55F" w14:textId="77777777" w:rsidR="006D2E1A" w:rsidRDefault="0008054B">
      <w:pPr>
        <w:pStyle w:val="berschrift3"/>
      </w:pPr>
      <w:r>
        <w:t>Wozu</w:t>
      </w:r>
    </w:p>
    <w:p w14:paraId="0E7B9F1D" w14:textId="77777777" w:rsidR="006D2E1A" w:rsidRDefault="0008054B">
      <w:r>
        <w:t>«Interaktiv»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14:paraId="3793C798" w14:textId="77777777" w:rsidR="006D2E1A" w:rsidRDefault="0008054B">
      <w:pPr>
        <w:pStyle w:val="berschrift3"/>
      </w:pPr>
      <w:r>
        <w:t>Was man sieht</w:t>
      </w:r>
    </w:p>
    <w:p w14:paraId="3B5CE491" w14:textId="77777777" w:rsidR="006D2E1A" w:rsidRDefault="0008054B">
      <w:r>
        <w:t>Oben wählt man eine von neun Ansichten:</w:t>
      </w:r>
    </w:p>
    <w:p w14:paraId="75B95A0D" w14:textId="77777777" w:rsidR="006D2E1A" w:rsidRDefault="0008054B">
      <w:pPr>
        <w:pStyle w:val="Aufzhlungszeichen"/>
        <w:numPr>
          <w:ilvl w:val="0"/>
          <w:numId w:val="1"/>
        </w:numPr>
      </w:pPr>
      <w:r>
        <w:rPr>
          <w:b/>
        </w:rPr>
        <w:t>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14:paraId="62C09A95" w14:textId="77777777" w:rsidR="006D2E1A" w:rsidRDefault="0008054B">
      <w:pPr>
        <w:pStyle w:val="Aufzhlungszeichen"/>
        <w:numPr>
          <w:ilvl w:val="0"/>
          <w:numId w:val="1"/>
        </w:numPr>
      </w:pPr>
      <w:r>
        <w:rPr>
          <w:b/>
        </w:rPr>
        <w:t>Rennen:</w:t>
      </w:r>
      <w:r>
        <w:t xml:space="preserve"> Die Top 15 nach Einkaufsvolumen der jeweils letzten drei Monate, wählbar nach Lieferanten, Warengruppen oder Ländern. Die Balken überholen sich im Zeitverlauf.</w:t>
      </w:r>
    </w:p>
    <w:p w14:paraId="11F73BB2" w14:textId="77777777" w:rsidR="006D2E1A" w:rsidRDefault="0008054B">
      <w:pPr>
        <w:pStyle w:val="Aufzhlungszeichen"/>
        <w:numPr>
          <w:ilvl w:val="0"/>
          <w:numId w:val="1"/>
        </w:numPr>
      </w:pPr>
      <w:r>
        <w:rPr>
          <w:b/>
        </w:rPr>
        <w:t>Einkaufsfluss:</w:t>
      </w:r>
      <w:r>
        <w:t xml:space="preserve"> Ein Flussdiagramm vom Buchungskreis über die Hauptwarengruppe zum Lieferland (Top 12) der letzten 12 Monate.</w:t>
      </w:r>
    </w:p>
    <w:p w14:paraId="54B9CEEA" w14:textId="77777777" w:rsidR="006D2E1A" w:rsidRDefault="0008054B">
      <w:pPr>
        <w:pStyle w:val="Aufzhlungszeichen"/>
        <w:numPr>
          <w:ilvl w:val="0"/>
          <w:numId w:val="1"/>
        </w:numPr>
      </w:pPr>
      <w:r>
        <w:rPr>
          <w:b/>
        </w:rPr>
        <w:t>Sonnenstrahl:</w:t>
      </w:r>
      <w:r>
        <w:t xml:space="preserve"> Ringe von innen nach aussen: Buchungskreise, Hauptwarengruppen, Lieferanten (je Gruppe die acht grössten). Ein Klick zoomt hinein.</w:t>
      </w:r>
    </w:p>
    <w:p w14:paraId="7743CA23" w14:textId="77777777" w:rsidR="006D2E1A" w:rsidRDefault="0008054B">
      <w:pPr>
        <w:pStyle w:val="Aufzhlungszeichen"/>
        <w:numPr>
          <w:ilvl w:val="0"/>
          <w:numId w:val="1"/>
        </w:numPr>
      </w:pPr>
      <w:r>
        <w:rPr>
          <w:b/>
        </w:rPr>
        <w:t>Was wäre wenn:</w:t>
      </w:r>
      <w:r>
        <w:t xml:space="preserve"> Hochrechnung des Einkaufsvolumens mit Hebeln für Preis und Menge, für alle oder einzelne Hauptwarengruppen, und einem Währungshebel auf den Fremdwährungsanteil.</w:t>
      </w:r>
    </w:p>
    <w:p w14:paraId="7EAE8677" w14:textId="77777777" w:rsidR="006D2E1A" w:rsidRDefault="0008054B">
      <w:pPr>
        <w:pStyle w:val="Aufzhlungszeichen"/>
        <w:numPr>
          <w:ilvl w:val="0"/>
          <w:numId w:val="1"/>
        </w:numPr>
      </w:pPr>
      <w:r>
        <w:rPr>
          <w:b/>
        </w:rPr>
        <w:t>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14:paraId="086976D9" w14:textId="77777777" w:rsidR="006D2E1A" w:rsidRDefault="0008054B">
      <w:pPr>
        <w:pStyle w:val="Aufzhlungszeichen"/>
        <w:numPr>
          <w:ilvl w:val="0"/>
          <w:numId w:val="1"/>
        </w:numPr>
      </w:pPr>
      <w:r>
        <w:rPr>
          <w:b/>
        </w:rPr>
        <w:t>Kalender:</w:t>
      </w:r>
      <w:r>
        <w:t xml:space="preserve"> Ein Kästchen je Bestelltag, Farbe nach Bestellwert. Ein Klick listet die Bestellungen des Tages.</w:t>
      </w:r>
    </w:p>
    <w:p w14:paraId="510120CC" w14:textId="77777777" w:rsidR="006D2E1A" w:rsidRDefault="0008054B">
      <w:pPr>
        <w:pStyle w:val="Aufzhlungszeichen"/>
        <w:numPr>
          <w:ilvl w:val="0"/>
          <w:numId w:val="1"/>
        </w:numPr>
      </w:pPr>
      <w:r>
        <w:rPr>
          <w:b/>
        </w:rPr>
        <w:t>Warengruppen-Netzwerk:</w:t>
      </w:r>
      <w:r>
        <w:t xml:space="preserve"> Die 40 Warengruppen mit den meisten Lieferanten. Eine Linie verbindet zwei Gruppen, wenn mindestens so viele Lieferanten (einstellbar) beide Gruppen liefern.</w:t>
      </w:r>
    </w:p>
    <w:p w14:paraId="33541444" w14:textId="77777777" w:rsidR="006D2E1A" w:rsidRDefault="0008054B">
      <w:pPr>
        <w:pStyle w:val="Aufzhlungszeichen"/>
        <w:numPr>
          <w:ilvl w:val="0"/>
          <w:numId w:val="1"/>
        </w:numPr>
      </w:pPr>
      <w:r>
        <w:rPr>
          <w:b/>
        </w:rPr>
        <w:t>3D-Landschaft:</w:t>
      </w:r>
      <w:r>
        <w:t xml:space="preserve"> Säulen je Monat und Hauptwarengruppe, drehbar. Die Höhe folgt der Wurzel des Werts, damit kleine Werte sichtbar bleiben.</w:t>
      </w:r>
    </w:p>
    <w:p w14:paraId="3B9A4C98" w14:textId="77777777" w:rsidR="006D2E1A" w:rsidRDefault="0008054B">
      <w:pPr>
        <w:pStyle w:val="berschrift3"/>
      </w:pPr>
      <w:r>
        <w:t>Wie gerechnet wird</w:t>
      </w:r>
    </w:p>
    <w:p w14:paraId="29793F88" w14:textId="77777777" w:rsidR="006D2E1A" w:rsidRDefault="0008054B">
      <w:r>
        <w:t>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14:paraId="2B8715DB" w14:textId="77777777" w:rsidR="006D2E1A" w:rsidRDefault="0008054B">
      <w:pPr>
        <w:pStyle w:val="berschrift3"/>
      </w:pPr>
      <w:r>
        <w:t>Einsatz im Arbeitsalltag</w:t>
      </w:r>
    </w:p>
    <w:p w14:paraId="785E370A" w14:textId="77777777" w:rsidR="006D2E1A" w:rsidRDefault="0008054B">
      <w:r>
        <w:rPr>
          <w:b/>
        </w:rPr>
        <w:t>Einkaufsleiter:</w:t>
      </w:r>
      <w:r>
        <w:t xml:space="preserve"> Die Galaxie zeigt auf einen Blick, welche Lieferanten stark wachsen oder einbrechen. Der Bestellrhythmus zeigt auslaufende Beziehungen oder fällige Nachbestellungen.</w:t>
      </w:r>
    </w:p>
    <w:p w14:paraId="51727B95" w14:textId="77777777" w:rsidR="006D2E1A" w:rsidRDefault="0008054B">
      <w:r>
        <w:rPr>
          <w:b/>
        </w:rPr>
        <w:t>Controller:</w:t>
      </w:r>
      <w:r>
        <w:t xml:space="preserve"> Der Simulator liefert die Grössenordnung, wenn Preise oder Währungen sich ändern. Steigt eine Fremdwährung, wird der Einkauf teurer, deshalb gilt im Simulator ein Rückgang als gut.</w:t>
      </w:r>
    </w:p>
    <w:p w14:paraId="2FFBF432" w14:textId="77777777" w:rsidR="006D2E1A" w:rsidRDefault="0008054B">
      <w:r>
        <w:rPr>
          <w:b/>
        </w:rPr>
        <w:t>Einkäufer:</w:t>
      </w:r>
      <w:r>
        <w:t xml:space="preserve"> Das Warengruppen-Netzwerk zeigt, wo Lieferanten breit aufgestellt sind und sich Bestellungen bündeln lassen.</w:t>
      </w:r>
    </w:p>
    <w:p w14:paraId="6FD3FFAC" w14:textId="77777777" w:rsidR="006D2E1A" w:rsidRDefault="0008054B">
      <w:pPr>
        <w:pStyle w:val="berschrift3"/>
      </w:pPr>
      <w:r>
        <w:t>Grenzen und Fallstricke</w:t>
      </w:r>
    </w:p>
    <w:p w14:paraId="33045DB3" w14:textId="77777777" w:rsidR="006D2E1A" w:rsidRDefault="0008054B">
      <w:pPr>
        <w:pStyle w:val="Aufzhlungszeichen"/>
        <w:numPr>
          <w:ilvl w:val="0"/>
          <w:numId w:val="1"/>
        </w:numPr>
      </w:pPr>
      <w:r>
        <w:t>Es geht um Bestellvolumen, nicht um Wareneingang oder offene Mengen. Die Regel zu endgelieferten Positionen spielt hier keine Rolle.</w:t>
      </w:r>
    </w:p>
    <w:p w14:paraId="498B6B60" w14:textId="77777777" w:rsidR="006D2E1A" w:rsidRDefault="0008054B">
      <w:pPr>
        <w:pStyle w:val="Aufzhlungszeichen"/>
        <w:numPr>
          <w:ilvl w:val="0"/>
          <w:numId w:val="1"/>
        </w:numPr>
      </w:pPr>
      <w:r>
        <w:t>Der Simulator ist eine Spielwiese und keine Planung. Der Rhythmus kennt keine Saison und keine Rahmenverträge.</w:t>
      </w:r>
    </w:p>
    <w:p w14:paraId="04A3296E" w14:textId="77777777" w:rsidR="006D2E1A" w:rsidRDefault="0008054B">
      <w:pPr>
        <w:pStyle w:val="Aufzhlungszeichen"/>
        <w:numPr>
          <w:ilvl w:val="0"/>
          <w:numId w:val="1"/>
        </w:numPr>
      </w:pPr>
      <w:r>
        <w:t>Galaxie und Rhythmus brauchen Daten über mehrere Quartale. Das laufende Quartal ist als unvollständig gekennzeichnet.</w:t>
      </w:r>
    </w:p>
    <w:p w14:paraId="0279157D" w14:textId="77777777" w:rsidR="006D2E1A" w:rsidRDefault="0008054B">
      <w:pPr>
        <w:pStyle w:val="Aufzhlungszeichen"/>
        <w:numPr>
          <w:ilvl w:val="0"/>
          <w:numId w:val="1"/>
        </w:numPr>
      </w:pPr>
      <w:r>
        <w:t>Das Netzwerk ist nicht per Ziehen veränderbar.</w:t>
      </w:r>
    </w:p>
    <w:p w14:paraId="7A3A1C8C" w14:textId="77777777" w:rsidR="006D2E1A" w:rsidRDefault="0008054B">
      <w:pPr>
        <w:pStyle w:val="berschrift2"/>
      </w:pPr>
      <w:bookmarkStart w:id="50" w:name="_Toc242173571"/>
      <w:r>
        <w:t>Datenquellen</w:t>
      </w:r>
      <w:bookmarkEnd w:id="50"/>
    </w:p>
    <w:p w14:paraId="22661349" w14:textId="77777777" w:rsidR="006D2E1A" w:rsidRDefault="0008054B">
      <w:pPr>
        <w:pStyle w:val="berschrift3"/>
      </w:pPr>
      <w:r>
        <w:t>Wozu</w:t>
      </w:r>
    </w:p>
    <w:p w14:paraId="40FE9BA1" w14:textId="77777777" w:rsidR="006D2E1A" w:rsidRDefault="0008054B">
      <w:r>
        <w:t>Die Seite pflegt die Verbindung zwischen dem Cockpit und dem SAP-System für den Einkauf und startet die Ladeläufe. Sie richtet sich an Administratoren und Key-User, nicht an Endanwender.</w:t>
      </w:r>
    </w:p>
    <w:p w14:paraId="02A54D9A" w14:textId="77777777" w:rsidR="006D2E1A" w:rsidRDefault="0008054B">
      <w:pPr>
        <w:pStyle w:val="berschrift3"/>
      </w:pPr>
      <w:r>
        <w:t>Was man sieht</w:t>
      </w:r>
    </w:p>
    <w:p w14:paraId="1A9EC5D2" w14:textId="77777777" w:rsidR="006D2E1A" w:rsidRDefault="0008054B">
      <w:r>
        <w:t>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14:paraId="5817B799" w14:textId="77777777" w:rsidR="006D2E1A" w:rsidRDefault="0008054B">
      <w:pPr>
        <w:pStyle w:val="berschrift3"/>
      </w:pPr>
      <w:r>
        <w:t>Wie gerechnet wird</w:t>
      </w:r>
    </w:p>
    <w:p w14:paraId="20EB3CCE" w14:textId="77777777" w:rsidR="006D2E1A" w:rsidRDefault="0008054B">
      <w:r>
        <w:t>Hier wird nichts gerechnet. Ein Full Load ist der vollständige Neuaufbau und aufwendig, der Delta-Lauf holt nur neue und geänderte Belege. Nachts läuft automatisch ein Delta, solange die Einkaufsquelle aktiv ist.</w:t>
      </w:r>
    </w:p>
    <w:p w14:paraId="7B88649A" w14:textId="77777777" w:rsidR="006D2E1A" w:rsidRDefault="0008054B">
      <w:pPr>
        <w:pStyle w:val="berschrift3"/>
      </w:pPr>
      <w:r>
        <w:t>Einsatz im Arbeitsalltag</w:t>
      </w:r>
    </w:p>
    <w:p w14:paraId="3A8869DF" w14:textId="77777777" w:rsidR="006D2E1A" w:rsidRDefault="0008054B">
      <w:r>
        <w:rPr>
          <w:b/>
        </w:rPr>
        <w:t>Administrator:</w:t>
      </w:r>
      <w:r>
        <w:t xml:space="preserve"> Bei Störungen zuerst «Verbindung testen» ausführen und den Status des letzten Laufs prüfen. Einen Full Load nur nach Absprache mit dem Einkauf starten.</w:t>
      </w:r>
    </w:p>
    <w:p w14:paraId="1E5268A7" w14:textId="77777777" w:rsidR="006D2E1A" w:rsidRDefault="0008054B">
      <w:pPr>
        <w:pStyle w:val="berschrift3"/>
      </w:pPr>
      <w:r>
        <w:t>Grenzen und Fallstricke</w:t>
      </w:r>
    </w:p>
    <w:p w14:paraId="5A85A3EF" w14:textId="77777777" w:rsidR="006D2E1A" w:rsidRDefault="0008054B">
      <w:pPr>
        <w:pStyle w:val="Aufzhlungszeichen"/>
        <w:numPr>
          <w:ilvl w:val="0"/>
          <w:numId w:val="1"/>
        </w:numPr>
      </w:pPr>
      <w:r>
        <w:t>Leere Override-Felder bedeuten, dass die zentrale SAP-Verbindung gilt.</w:t>
      </w:r>
    </w:p>
    <w:p w14:paraId="53EEFCC9" w14:textId="77777777" w:rsidR="006D2E1A" w:rsidRDefault="0008054B">
      <w:pPr>
        <w:pStyle w:val="Aufzhlungszeichen"/>
        <w:numPr>
          <w:ilvl w:val="0"/>
          <w:numId w:val="1"/>
        </w:numPr>
      </w:pPr>
      <w:r>
        <w:t>Fiel der nächtliche Lauf aus, bleiben die Zahlen auf dem alten Stand. Das Datum des letzten erfolgreichen Laufs steht auf dem Dashboard.</w:t>
      </w:r>
    </w:p>
    <w:p w14:paraId="1264999E" w14:textId="77777777" w:rsidR="006D2E1A" w:rsidRDefault="0008054B">
      <w:pPr>
        <w:pStyle w:val="berschrift2"/>
      </w:pPr>
      <w:bookmarkStart w:id="51" w:name="_Toc242173572"/>
      <w:r>
        <w:t>Kennzahlen-Glossar</w:t>
      </w:r>
      <w:bookmarkEnd w:id="51"/>
    </w:p>
    <w:tbl>
      <w:tblPr>
        <w:tblStyle w:val="Gitter"/>
        <w:tblW w:w="5000" w:type="pct"/>
        <w:tblInd w:w="80" w:type="dxa"/>
        <w:tblLook w:val="04A0" w:firstRow="1" w:lastRow="0" w:firstColumn="1" w:lastColumn="0" w:noHBand="0" w:noVBand="1"/>
      </w:tblPr>
      <w:tblGrid>
        <w:gridCol w:w="3156"/>
        <w:gridCol w:w="3155"/>
        <w:gridCol w:w="3155"/>
      </w:tblGrid>
      <w:tr w:rsidR="006D2E1A" w14:paraId="6B625384" w14:textId="77777777">
        <w:trPr>
          <w:tblHeader/>
        </w:trPr>
        <w:tc>
          <w:tcPr>
            <w:tcW w:w="3102" w:type="dxa"/>
            <w:shd w:val="clear" w:color="auto" w:fill="F9E3D9"/>
          </w:tcPr>
          <w:p w14:paraId="3865F9C5" w14:textId="77777777" w:rsidR="006D2E1A" w:rsidRDefault="0008054B">
            <w:pPr>
              <w:pStyle w:val="TableText"/>
            </w:pPr>
            <w:r>
              <w:rPr>
                <w:b/>
              </w:rPr>
              <w:t>Kennzahl</w:t>
            </w:r>
          </w:p>
        </w:tc>
        <w:tc>
          <w:tcPr>
            <w:tcW w:w="3102" w:type="dxa"/>
            <w:shd w:val="clear" w:color="auto" w:fill="F9E3D9"/>
          </w:tcPr>
          <w:p w14:paraId="3B2BDD53" w14:textId="77777777" w:rsidR="006D2E1A" w:rsidRDefault="0008054B">
            <w:pPr>
              <w:pStyle w:val="TableText"/>
            </w:pPr>
            <w:r>
              <w:rPr>
                <w:b/>
              </w:rPr>
              <w:t>Bedeutung</w:t>
            </w:r>
          </w:p>
        </w:tc>
        <w:tc>
          <w:tcPr>
            <w:tcW w:w="3102" w:type="dxa"/>
            <w:shd w:val="clear" w:color="auto" w:fill="F9E3D9"/>
          </w:tcPr>
          <w:p w14:paraId="1CD67C11" w14:textId="77777777" w:rsidR="006D2E1A" w:rsidRDefault="0008054B">
            <w:pPr>
              <w:pStyle w:val="TableText"/>
            </w:pPr>
            <w:r>
              <w:rPr>
                <w:b/>
              </w:rPr>
              <w:t>Berechnung in Worten</w:t>
            </w:r>
          </w:p>
        </w:tc>
      </w:tr>
      <w:tr w:rsidR="006D2E1A" w14:paraId="6EA302AC" w14:textId="77777777">
        <w:tc>
          <w:tcPr>
            <w:tcW w:w="3102" w:type="dxa"/>
          </w:tcPr>
          <w:p w14:paraId="362AE9C3" w14:textId="77777777" w:rsidR="006D2E1A" w:rsidRDefault="0008054B">
            <w:pPr>
              <w:pStyle w:val="TableText"/>
            </w:pPr>
            <w:r>
              <w:t>Bestellwert / Spend</w:t>
            </w:r>
          </w:p>
        </w:tc>
        <w:tc>
          <w:tcPr>
            <w:tcW w:w="3102" w:type="dxa"/>
          </w:tcPr>
          <w:p w14:paraId="2756AC97" w14:textId="77777777" w:rsidR="006D2E1A" w:rsidRDefault="0008054B">
            <w:pPr>
              <w:pStyle w:val="TableText"/>
            </w:pPr>
            <w:r>
              <w:t>Bestelltes Volumen im Zeitraum, kein Wareneingang und keine Rechnung</w:t>
            </w:r>
          </w:p>
        </w:tc>
        <w:tc>
          <w:tcPr>
            <w:tcW w:w="3102" w:type="dxa"/>
          </w:tcPr>
          <w:p w14:paraId="4327F306" w14:textId="77777777" w:rsidR="006D2E1A" w:rsidRDefault="0008054B">
            <w:pPr>
              <w:pStyle w:val="TableText"/>
            </w:pPr>
            <w:r>
              <w:t>Summe der Netto-Positionswerte aller Bestellungen mit Bestelldatum im Zeitraum, in CHF zum Belegkurs, ohne stornierte Positionen</w:t>
            </w:r>
          </w:p>
        </w:tc>
      </w:tr>
      <w:tr w:rsidR="006D2E1A" w14:paraId="65F2213F" w14:textId="77777777">
        <w:tc>
          <w:tcPr>
            <w:tcW w:w="3102" w:type="dxa"/>
          </w:tcPr>
          <w:p w14:paraId="7EAA63FC" w14:textId="77777777" w:rsidR="006D2E1A" w:rsidRDefault="0008054B">
            <w:pPr>
              <w:pStyle w:val="TableText"/>
            </w:pPr>
            <w:r>
              <w:t>Bestellungen</w:t>
            </w:r>
          </w:p>
        </w:tc>
        <w:tc>
          <w:tcPr>
            <w:tcW w:w="3102" w:type="dxa"/>
          </w:tcPr>
          <w:p w14:paraId="69CAC324" w14:textId="77777777" w:rsidR="006D2E1A" w:rsidRDefault="0008054B">
            <w:pPr>
              <w:pStyle w:val="TableText"/>
            </w:pPr>
            <w:r>
              <w:t>Anzahl Bestellbelege im Zeitraum</w:t>
            </w:r>
          </w:p>
        </w:tc>
        <w:tc>
          <w:tcPr>
            <w:tcW w:w="3102" w:type="dxa"/>
          </w:tcPr>
          <w:p w14:paraId="22AD1B04" w14:textId="77777777" w:rsidR="006D2E1A" w:rsidRDefault="0008054B">
            <w:pPr>
              <w:pStyle w:val="TableText"/>
            </w:pPr>
            <w:r>
              <w:t>Unterschiedliche Bestellnummern, eine Bestellung zählt einmal</w:t>
            </w:r>
          </w:p>
        </w:tc>
      </w:tr>
      <w:tr w:rsidR="006D2E1A" w14:paraId="5F959933" w14:textId="77777777">
        <w:tc>
          <w:tcPr>
            <w:tcW w:w="3102" w:type="dxa"/>
          </w:tcPr>
          <w:p w14:paraId="14F261F4" w14:textId="77777777" w:rsidR="006D2E1A" w:rsidRDefault="0008054B">
            <w:pPr>
              <w:pStyle w:val="TableText"/>
            </w:pPr>
            <w:r>
              <w:t>Aktive Lieferanten</w:t>
            </w:r>
          </w:p>
        </w:tc>
        <w:tc>
          <w:tcPr>
            <w:tcW w:w="3102" w:type="dxa"/>
          </w:tcPr>
          <w:p w14:paraId="31A48EFB" w14:textId="77777777" w:rsidR="006D2E1A" w:rsidRDefault="0008054B">
            <w:pPr>
              <w:pStyle w:val="TableText"/>
            </w:pPr>
            <w:r>
              <w:t>Lieferanten, bei denen im Zeitraum bestellt wurde</w:t>
            </w:r>
          </w:p>
        </w:tc>
        <w:tc>
          <w:tcPr>
            <w:tcW w:w="3102" w:type="dxa"/>
          </w:tcPr>
          <w:p w14:paraId="110DF5A6" w14:textId="77777777" w:rsidR="006D2E1A" w:rsidRDefault="0008054B">
            <w:pPr>
              <w:pStyle w:val="TableText"/>
            </w:pPr>
            <w:r>
              <w:t>Unterschiedliche Lieferanten mit mindestens einer Position ungleich null</w:t>
            </w:r>
          </w:p>
        </w:tc>
      </w:tr>
      <w:tr w:rsidR="006D2E1A" w14:paraId="1C60E0C1" w14:textId="77777777">
        <w:tc>
          <w:tcPr>
            <w:tcW w:w="3102" w:type="dxa"/>
          </w:tcPr>
          <w:p w14:paraId="092326B4" w14:textId="77777777" w:rsidR="006D2E1A" w:rsidRDefault="0008054B">
            <w:pPr>
              <w:pStyle w:val="TableText"/>
            </w:pPr>
            <w:r>
              <w:t>Offene Menge</w:t>
            </w:r>
          </w:p>
        </w:tc>
        <w:tc>
          <w:tcPr>
            <w:tcW w:w="3102" w:type="dxa"/>
          </w:tcPr>
          <w:p w14:paraId="24906D75" w14:textId="77777777" w:rsidR="006D2E1A" w:rsidRDefault="0008054B">
            <w:pPr>
              <w:pStyle w:val="TableText"/>
            </w:pPr>
            <w:r>
              <w:t>Bestellt, aber noch nicht im Wareneingang gebucht</w:t>
            </w:r>
          </w:p>
        </w:tc>
        <w:tc>
          <w:tcPr>
            <w:tcW w:w="3102" w:type="dxa"/>
          </w:tcPr>
          <w:p w14:paraId="53C3DF78" w14:textId="77777777" w:rsidR="006D2E1A" w:rsidRDefault="0008054B">
            <w:pPr>
              <w:pStyle w:val="TableText"/>
            </w:pPr>
            <w:r>
              <w:t>Je Liefereinteilung eingeplante Menge minus gebuchte Wareneingangsmenge, nie negativ</w:t>
            </w:r>
          </w:p>
        </w:tc>
      </w:tr>
      <w:tr w:rsidR="006D2E1A" w14:paraId="4F970C47" w14:textId="77777777">
        <w:tc>
          <w:tcPr>
            <w:tcW w:w="3102" w:type="dxa"/>
          </w:tcPr>
          <w:p w14:paraId="4B9AFDA4" w14:textId="77777777" w:rsidR="006D2E1A" w:rsidRDefault="0008054B">
            <w:pPr>
              <w:pStyle w:val="TableText"/>
            </w:pPr>
            <w:r>
              <w:t>Offener Bestellwert</w:t>
            </w:r>
          </w:p>
        </w:tc>
        <w:tc>
          <w:tcPr>
            <w:tcW w:w="3102" w:type="dxa"/>
          </w:tcPr>
          <w:p w14:paraId="140158E5" w14:textId="77777777" w:rsidR="006D2E1A" w:rsidRDefault="0008054B">
            <w:pPr>
              <w:pStyle w:val="TableText"/>
            </w:pPr>
            <w:r>
              <w:t>Wert des noch ausstehenden Zulaufs</w:t>
            </w:r>
          </w:p>
        </w:tc>
        <w:tc>
          <w:tcPr>
            <w:tcW w:w="3102" w:type="dxa"/>
          </w:tcPr>
          <w:p w14:paraId="12BBF447" w14:textId="77777777" w:rsidR="006D2E1A" w:rsidRDefault="0008054B">
            <w:pPr>
              <w:pStyle w:val="TableText"/>
            </w:pPr>
            <w:r>
              <w:t>Offene Menge mal Stückwert in CHF. Zeitraumunabhängig, ohne endgelieferte, stornierte und gesperrte Positionen, nur Bestellungen</w:t>
            </w:r>
          </w:p>
        </w:tc>
      </w:tr>
      <w:tr w:rsidR="006D2E1A" w14:paraId="3D6F2DCB" w14:textId="77777777">
        <w:tc>
          <w:tcPr>
            <w:tcW w:w="3102" w:type="dxa"/>
          </w:tcPr>
          <w:p w14:paraId="70BEDA61" w14:textId="77777777" w:rsidR="006D2E1A" w:rsidRDefault="0008054B">
            <w:pPr>
              <w:pStyle w:val="TableText"/>
            </w:pPr>
            <w:r>
              <w:t>Überfälliger Wert</w:t>
            </w:r>
          </w:p>
        </w:tc>
        <w:tc>
          <w:tcPr>
            <w:tcW w:w="3102" w:type="dxa"/>
          </w:tcPr>
          <w:p w14:paraId="64CCAC3A" w14:textId="77777777" w:rsidR="006D2E1A" w:rsidRDefault="0008054B">
            <w:pPr>
              <w:pStyle w:val="TableText"/>
            </w:pPr>
            <w:r>
              <w:t>Teil des offenen Werts mit überschrittenem Plantermin</w:t>
            </w:r>
          </w:p>
        </w:tc>
        <w:tc>
          <w:tcPr>
            <w:tcW w:w="3102" w:type="dxa"/>
          </w:tcPr>
          <w:p w14:paraId="1AF829FA" w14:textId="77777777" w:rsidR="006D2E1A" w:rsidRDefault="0008054B">
            <w:pPr>
              <w:pStyle w:val="TableText"/>
            </w:pPr>
            <w:r>
              <w:t>Offener Wert der Einteilungen mit Liefertermin vor heute</w:t>
            </w:r>
          </w:p>
        </w:tc>
      </w:tr>
      <w:tr w:rsidR="006D2E1A" w14:paraId="305DC6ED" w14:textId="77777777">
        <w:tc>
          <w:tcPr>
            <w:tcW w:w="3102" w:type="dxa"/>
          </w:tcPr>
          <w:p w14:paraId="6D3C93A5" w14:textId="77777777" w:rsidR="006D2E1A" w:rsidRDefault="0008054B">
            <w:pPr>
              <w:pStyle w:val="TableText"/>
            </w:pPr>
            <w:r>
              <w:t>Offener Wert der Kontraktabrufe</w:t>
            </w:r>
          </w:p>
        </w:tc>
        <w:tc>
          <w:tcPr>
            <w:tcW w:w="3102" w:type="dxa"/>
          </w:tcPr>
          <w:p w14:paraId="47F9050C" w14:textId="77777777" w:rsidR="006D2E1A" w:rsidRDefault="0008054B">
            <w:pPr>
              <w:pStyle w:val="TableText"/>
            </w:pPr>
            <w:r>
              <w:t>Näherung für offene Abrufe zu Rahmenverträgen</w:t>
            </w:r>
          </w:p>
        </w:tc>
        <w:tc>
          <w:tcPr>
            <w:tcW w:w="3102" w:type="dxa"/>
          </w:tcPr>
          <w:p w14:paraId="37436A9C" w14:textId="77777777" w:rsidR="006D2E1A" w:rsidRDefault="0008054B">
            <w:pPr>
              <w:pStyle w:val="TableText"/>
            </w:pPr>
            <w:r>
              <w:t>Offener Wert, beschränkt auf Bestellungen mit Kontraktbezug</w:t>
            </w:r>
          </w:p>
        </w:tc>
      </w:tr>
      <w:tr w:rsidR="006D2E1A" w14:paraId="06E8DAF1" w14:textId="77777777">
        <w:tc>
          <w:tcPr>
            <w:tcW w:w="3102" w:type="dxa"/>
          </w:tcPr>
          <w:p w14:paraId="18A54D4A" w14:textId="77777777" w:rsidR="006D2E1A" w:rsidRDefault="0008054B">
            <w:pPr>
              <w:pStyle w:val="TableText"/>
            </w:pPr>
            <w:r>
              <w:t>Stückwert in CHF</w:t>
            </w:r>
          </w:p>
        </w:tc>
        <w:tc>
          <w:tcPr>
            <w:tcW w:w="3102" w:type="dxa"/>
          </w:tcPr>
          <w:p w14:paraId="1892C589" w14:textId="77777777" w:rsidR="006D2E1A" w:rsidRDefault="0008054B">
            <w:pPr>
              <w:pStyle w:val="TableText"/>
            </w:pPr>
            <w:r>
              <w:t>Preis je Einheit einer Position</w:t>
            </w:r>
          </w:p>
        </w:tc>
        <w:tc>
          <w:tcPr>
            <w:tcW w:w="3102" w:type="dxa"/>
          </w:tcPr>
          <w:p w14:paraId="51B0CE58" w14:textId="77777777" w:rsidR="006D2E1A" w:rsidRDefault="0008054B">
            <w:pPr>
              <w:pStyle w:val="TableText"/>
            </w:pPr>
            <w:r>
              <w:t>Positionswert in CHF geteilt durch Bestellmenge, null bei Menge null</w:t>
            </w:r>
          </w:p>
        </w:tc>
      </w:tr>
      <w:tr w:rsidR="006D2E1A" w14:paraId="1108A0B6" w14:textId="77777777">
        <w:tc>
          <w:tcPr>
            <w:tcW w:w="3102" w:type="dxa"/>
          </w:tcPr>
          <w:p w14:paraId="2E240247" w14:textId="77777777" w:rsidR="006D2E1A" w:rsidRDefault="0008054B">
            <w:pPr>
              <w:pStyle w:val="TableText"/>
            </w:pPr>
            <w:r>
              <w:t>Preisindikator</w:t>
            </w:r>
          </w:p>
        </w:tc>
        <w:tc>
          <w:tcPr>
            <w:tcW w:w="3102" w:type="dxa"/>
          </w:tcPr>
          <w:p w14:paraId="36783682" w14:textId="77777777" w:rsidR="006D2E1A" w:rsidRDefault="0008054B">
            <w:pPr>
              <w:pStyle w:val="TableText"/>
            </w:pPr>
            <w:r>
              <w:t>Preisniveau und Preisveränderung</w:t>
            </w:r>
          </w:p>
        </w:tc>
        <w:tc>
          <w:tcPr>
            <w:tcW w:w="3102" w:type="dxa"/>
          </w:tcPr>
          <w:p w14:paraId="3CCFF577" w14:textId="77777777" w:rsidR="006D2E1A" w:rsidRDefault="0008054B">
            <w:pPr>
              <w:pStyle w:val="TableText"/>
            </w:pPr>
            <w:r>
              <w:t>Mengengewichteter Durchschnitts-Stückpreis des jüngsten Jahres, mit Veränderung zum Vorjahr</w:t>
            </w:r>
          </w:p>
        </w:tc>
      </w:tr>
      <w:tr w:rsidR="006D2E1A" w14:paraId="73B6D4BF" w14:textId="77777777">
        <w:tc>
          <w:tcPr>
            <w:tcW w:w="3102" w:type="dxa"/>
          </w:tcPr>
          <w:p w14:paraId="130A2EBA" w14:textId="77777777" w:rsidR="006D2E1A" w:rsidRDefault="0008054B">
            <w:pPr>
              <w:pStyle w:val="TableText"/>
            </w:pPr>
            <w:r>
              <w:t>Top-Anteil</w:t>
            </w:r>
          </w:p>
        </w:tc>
        <w:tc>
          <w:tcPr>
            <w:tcW w:w="3102" w:type="dxa"/>
          </w:tcPr>
          <w:p w14:paraId="08AF496D" w14:textId="77777777" w:rsidR="006D2E1A" w:rsidRDefault="0008054B">
            <w:pPr>
              <w:pStyle w:val="TableText"/>
            </w:pPr>
            <w:r>
              <w:t>Konzentration auf einen Lieferanten</w:t>
            </w:r>
          </w:p>
        </w:tc>
        <w:tc>
          <w:tcPr>
            <w:tcW w:w="3102" w:type="dxa"/>
          </w:tcPr>
          <w:p w14:paraId="47A08262" w14:textId="77777777" w:rsidR="006D2E1A" w:rsidRDefault="0008054B">
            <w:pPr>
              <w:pStyle w:val="TableText"/>
            </w:pPr>
            <w:r>
              <w:t>Anteil des grössten Lieferanten am Spend des Materials oder am Gesamtspend</w:t>
            </w:r>
          </w:p>
        </w:tc>
      </w:tr>
      <w:tr w:rsidR="006D2E1A" w14:paraId="49351515" w14:textId="77777777">
        <w:tc>
          <w:tcPr>
            <w:tcW w:w="3102" w:type="dxa"/>
          </w:tcPr>
          <w:p w14:paraId="480C99D9" w14:textId="77777777" w:rsidR="006D2E1A" w:rsidRDefault="0008054B">
            <w:pPr>
              <w:pStyle w:val="TableText"/>
            </w:pPr>
            <w:r>
              <w:t>Lagerwert Einkaufsteile</w:t>
            </w:r>
          </w:p>
        </w:tc>
        <w:tc>
          <w:tcPr>
            <w:tcW w:w="3102" w:type="dxa"/>
          </w:tcPr>
          <w:p w14:paraId="2676FA6B" w14:textId="77777777" w:rsidR="006D2E1A" w:rsidRDefault="0008054B">
            <w:pPr>
              <w:pStyle w:val="TableText"/>
            </w:pPr>
            <w:r>
              <w:t>Gebundenes Kapital in Einkaufsteilen</w:t>
            </w:r>
          </w:p>
        </w:tc>
        <w:tc>
          <w:tcPr>
            <w:tcW w:w="3102" w:type="dxa"/>
          </w:tcPr>
          <w:p w14:paraId="3D719384" w14:textId="77777777" w:rsidR="006D2E1A" w:rsidRDefault="0008054B">
            <w:pPr>
              <w:pStyle w:val="TableText"/>
            </w:pPr>
            <w:r>
              <w:t>Bewerteter Gesamtbestand der Materialien der Disponenten 001 bis 005 im Bewertungskreis 1100, Stand des letzten Abrufs</w:t>
            </w:r>
          </w:p>
        </w:tc>
      </w:tr>
      <w:tr w:rsidR="006D2E1A" w14:paraId="011421F3" w14:textId="77777777">
        <w:tc>
          <w:tcPr>
            <w:tcW w:w="3102" w:type="dxa"/>
          </w:tcPr>
          <w:p w14:paraId="14769036" w14:textId="77777777" w:rsidR="006D2E1A" w:rsidRDefault="0008054B">
            <w:pPr>
              <w:pStyle w:val="TableText"/>
            </w:pPr>
            <w:r>
              <w:t>Endbestand</w:t>
            </w:r>
          </w:p>
        </w:tc>
        <w:tc>
          <w:tcPr>
            <w:tcW w:w="3102" w:type="dxa"/>
          </w:tcPr>
          <w:p w14:paraId="23872955" w14:textId="77777777" w:rsidR="006D2E1A" w:rsidRDefault="0008054B">
            <w:pPr>
              <w:pStyle w:val="TableText"/>
            </w:pPr>
            <w:r>
              <w:t>Voraussichtlicher Bestand nach Zu- und Abgängen</w:t>
            </w:r>
          </w:p>
        </w:tc>
        <w:tc>
          <w:tcPr>
            <w:tcW w:w="3102" w:type="dxa"/>
          </w:tcPr>
          <w:p w14:paraId="134960D2" w14:textId="77777777" w:rsidR="006D2E1A" w:rsidRDefault="0008054B">
            <w:pPr>
              <w:pStyle w:val="TableText"/>
            </w:pPr>
            <w:r>
              <w:t>Wert aus der SAP-Disposition, nicht durch Bestellzugänge ergänzt</w:t>
            </w:r>
          </w:p>
        </w:tc>
      </w:tr>
      <w:tr w:rsidR="006D2E1A" w14:paraId="78A456E3" w14:textId="77777777">
        <w:tc>
          <w:tcPr>
            <w:tcW w:w="3102" w:type="dxa"/>
          </w:tcPr>
          <w:p w14:paraId="7C670997" w14:textId="77777777" w:rsidR="006D2E1A" w:rsidRDefault="0008054B">
            <w:pPr>
              <w:pStyle w:val="TableText"/>
            </w:pPr>
            <w:r>
              <w:t>Fehlmenge / Fehlwert</w:t>
            </w:r>
          </w:p>
        </w:tc>
        <w:tc>
          <w:tcPr>
            <w:tcW w:w="3102" w:type="dxa"/>
          </w:tcPr>
          <w:p w14:paraId="17E7ED68" w14:textId="77777777" w:rsidR="006D2E1A" w:rsidRDefault="0008054B">
            <w:pPr>
              <w:pStyle w:val="TableText"/>
            </w:pPr>
            <w:r>
              <w:t>Unterdeckung bei negativem Endbestand</w:t>
            </w:r>
          </w:p>
        </w:tc>
        <w:tc>
          <w:tcPr>
            <w:tcW w:w="3102" w:type="dxa"/>
          </w:tcPr>
          <w:p w14:paraId="378B5E10" w14:textId="77777777" w:rsidR="006D2E1A" w:rsidRDefault="0008054B">
            <w:pPr>
              <w:pStyle w:val="TableText"/>
            </w:pPr>
            <w:r>
              <w:t>Fehlmenge ist der negative Endbestand, Fehlwert Fehlmenge mal Stückkosten. Fehlen die Stückkosten, wird nicht bewertet</w:t>
            </w:r>
          </w:p>
        </w:tc>
      </w:tr>
      <w:tr w:rsidR="006D2E1A" w14:paraId="48522B3C" w14:textId="77777777">
        <w:tc>
          <w:tcPr>
            <w:tcW w:w="3102" w:type="dxa"/>
          </w:tcPr>
          <w:p w14:paraId="53A642D1" w14:textId="77777777" w:rsidR="006D2E1A" w:rsidRDefault="0008054B">
            <w:pPr>
              <w:pStyle w:val="TableText"/>
            </w:pPr>
            <w:r>
              <w:t>P1 / P2 / P3</w:t>
            </w:r>
          </w:p>
        </w:tc>
        <w:tc>
          <w:tcPr>
            <w:tcW w:w="3102" w:type="dxa"/>
          </w:tcPr>
          <w:p w14:paraId="2C5E2B9C" w14:textId="77777777" w:rsidR="006D2E1A" w:rsidRDefault="0008054B">
            <w:pPr>
              <w:pStyle w:val="TableText"/>
            </w:pPr>
            <w:r>
              <w:t>Prioritätsstufen der Versorgungsseiten</w:t>
            </w:r>
          </w:p>
        </w:tc>
        <w:tc>
          <w:tcPr>
            <w:tcW w:w="3102" w:type="dxa"/>
          </w:tcPr>
          <w:p w14:paraId="33BBD7CA" w14:textId="77777777" w:rsidR="006D2E1A" w:rsidRDefault="0008054B">
            <w:pPr>
              <w:pStyle w:val="TableText"/>
            </w:pPr>
            <w:r>
              <w:t>P1 sofort, P2 hoch, P3 prüfen, die Regeln stehen je Seite</w:t>
            </w:r>
          </w:p>
        </w:tc>
      </w:tr>
      <w:tr w:rsidR="006D2E1A" w14:paraId="4EDA846F" w14:textId="77777777">
        <w:tc>
          <w:tcPr>
            <w:tcW w:w="3102" w:type="dxa"/>
          </w:tcPr>
          <w:p w14:paraId="1351883F" w14:textId="77777777" w:rsidR="006D2E1A" w:rsidRDefault="0008054B">
            <w:pPr>
              <w:pStyle w:val="TableText"/>
            </w:pPr>
            <w:r>
              <w:t>Ist-Termin-Abdeckung</w:t>
            </w:r>
          </w:p>
        </w:tc>
        <w:tc>
          <w:tcPr>
            <w:tcW w:w="3102" w:type="dxa"/>
          </w:tcPr>
          <w:p w14:paraId="39E49E7F" w14:textId="77777777" w:rsidR="006D2E1A" w:rsidRDefault="0008054B">
            <w:pPr>
              <w:pStyle w:val="TableText"/>
            </w:pPr>
            <w:r>
              <w:t>Anteil der Lieferungen mit bekanntem tatsächlichen Wareneingangsdatum</w:t>
            </w:r>
          </w:p>
        </w:tc>
        <w:tc>
          <w:tcPr>
            <w:tcW w:w="3102" w:type="dxa"/>
          </w:tcPr>
          <w:p w14:paraId="12A13E2A" w14:textId="77777777" w:rsidR="006D2E1A" w:rsidRDefault="0008054B">
            <w:pPr>
              <w:pStyle w:val="TableText"/>
            </w:pPr>
            <w:r>
              <w:t>Heute 0 %, weil die Quelle fehlt</w:t>
            </w:r>
          </w:p>
        </w:tc>
      </w:tr>
    </w:tbl>
    <w:p w14:paraId="3017727D" w14:textId="77777777" w:rsidR="006D2E1A" w:rsidRDefault="006D2E1A">
      <w:pPr>
        <w:spacing w:after="80"/>
      </w:pPr>
    </w:p>
    <w:p w14:paraId="0E8FE8ED" w14:textId="77777777" w:rsidR="006D2E1A" w:rsidRDefault="0008054B">
      <w:r>
        <w:br w:type="page"/>
      </w:r>
    </w:p>
    <w:p w14:paraId="41E77276" w14:textId="77777777" w:rsidR="006D2E1A" w:rsidRDefault="0008054B">
      <w:pPr>
        <w:pStyle w:val="berschrift1"/>
      </w:pPr>
      <w:bookmarkStart w:id="52" w:name="_Toc242173573"/>
      <w:r>
        <w:t>Verkauf</w:t>
      </w:r>
      <w:bookmarkEnd w:id="52"/>
    </w:p>
    <w:p w14:paraId="671EF2B4" w14:textId="77777777" w:rsidR="006D2E1A" w:rsidRDefault="0008054B">
      <w:r>
        <w:t xml:space="preserve">Das Modul Verkauf beantwortet alle Fragen rund um die Kunden und den Umsatz der Trafag-Gruppe. Es richtet sich an Vertriebsleiter, Verkäufer, Controller und die Geschäftsleitung. Im Menü liegt es als eigener Reiter </w:t>
      </w:r>
      <w:r>
        <w:rPr>
          <w:b/>
        </w:rPr>
        <w:t>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14:paraId="2951DB6D" w14:textId="77777777" w:rsidR="006D2E1A" w:rsidRDefault="0008054B">
      <w:r>
        <w:t>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w:t>
      </w:r>
      <w:r>
        <w:t>d am Seitenende gezählt.</w:t>
      </w:r>
    </w:p>
    <w:p w14:paraId="445BBDFD" w14:textId="77777777" w:rsidR="006D2E1A" w:rsidRDefault="0008054B">
      <w:r>
        <w:t>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w:t>
      </w:r>
      <w:r>
        <w:t>ischengespeichert. Der erste Aufruf kann bis zu einer Minute dauern. Auf jeder Seite stehen unten der Datenstand, die Zahl der Positionen, die Zahl der ohne Kurs weggelassenen Zeilen und die Zahl der ausgeschlossenen Konzernkunden-Positionen.</w:t>
      </w:r>
    </w:p>
    <w:p w14:paraId="0E946123" w14:textId="77777777" w:rsidR="006D2E1A" w:rsidRDefault="0008054B">
      <w:r>
        <w:t>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w:t>
      </w:r>
      <w:r>
        <w:t>sand bis 2,9 kg“) nicht als Artikel. Das wirkt auf die Preisstreuung und das Artikel-Netzwerk.</w:t>
      </w:r>
    </w:p>
    <w:p w14:paraId="6D5F4777" w14:textId="77777777" w:rsidR="006D2E1A" w:rsidRDefault="0008054B">
      <w:r>
        <w:t>Der Reiter ist ohne Finance-Passwort zugänglich. Wer das Cockpit öffnet, sieht also Kundenumsätze. Die meisten Seiten haben einen Excel-Export.</w:t>
      </w:r>
    </w:p>
    <w:p w14:paraId="7B459291" w14:textId="77777777" w:rsidR="006D2E1A" w:rsidRDefault="0008054B">
      <w:pPr>
        <w:pStyle w:val="berschrift2"/>
      </w:pPr>
      <w:bookmarkStart w:id="53" w:name="_Toc242173574"/>
      <w:r>
        <w:t>Kunden</w:t>
      </w:r>
      <w:bookmarkEnd w:id="53"/>
    </w:p>
    <w:p w14:paraId="3714CC12" w14:textId="77777777" w:rsidR="006D2E1A" w:rsidRDefault="0008054B">
      <w:pPr>
        <w:pStyle w:val="berschrift3"/>
      </w:pPr>
      <w:r>
        <w:t>Wozu</w:t>
      </w:r>
    </w:p>
    <w:p w14:paraId="33E5B112" w14:textId="77777777" w:rsidR="006D2E1A" w:rsidRDefault="0008054B">
      <w:r>
        <w:t>Die Seite ist der Einstieg in den Kundenumsatz der Gruppe. Sie zeigt, welche Kunden wie viel Umsatz bringen, wie sich dieser gegenüber dem Vorjahr verändert hat und bei welchen Kunden mehrere Gesellschaften beteiligt sind.</w:t>
      </w:r>
    </w:p>
    <w:p w14:paraId="0DC6D3E9" w14:textId="77777777" w:rsidR="006D2E1A" w:rsidRDefault="0008054B">
      <w:pPr>
        <w:pStyle w:val="berschrift3"/>
      </w:pPr>
      <w:r>
        <w:t>Was man sieht</w:t>
      </w:r>
    </w:p>
    <w:p w14:paraId="1FBC595A" w14:textId="77777777" w:rsidR="006D2E1A" w:rsidRDefault="0008054B">
      <w:r>
        <w:t>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14:paraId="17BCA505" w14:textId="77777777" w:rsidR="006D2E1A" w:rsidRDefault="0008054B">
      <w:r>
        <w:t>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14:paraId="3B1363B1" w14:textId="77777777" w:rsidR="006D2E1A" w:rsidRDefault="0008054B">
      <w:pPr>
        <w:pStyle w:val="berschrift3"/>
      </w:pPr>
      <w:r>
        <w:t>Wie gerechnet wird</w:t>
      </w:r>
    </w:p>
    <w:p w14:paraId="71E463F3" w14:textId="77777777" w:rsidR="006D2E1A" w:rsidRDefault="0008054B">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w:t>
      </w:r>
      <w:r>
        <w:t>eines Kunden gilt das Land mit dem grössten Umsatz.</w:t>
      </w:r>
    </w:p>
    <w:p w14:paraId="61DB5BA2" w14:textId="77777777" w:rsidR="006D2E1A" w:rsidRDefault="0008054B">
      <w:pPr>
        <w:pStyle w:val="berschrift3"/>
      </w:pPr>
      <w:r>
        <w:t>Einsatz im Arbeitsalltag</w:t>
      </w:r>
    </w:p>
    <w:p w14:paraId="37574785" w14:textId="77777777" w:rsidR="006D2E1A" w:rsidRDefault="0008054B">
      <w:r>
        <w:rPr>
          <w:b/>
        </w:rPr>
        <w:t>Vertriebsleiter:</w:t>
      </w:r>
      <w:r>
        <w:t xml:space="preserve"> Man sieht auf einen Blick, ob der Gesamtumsatz gegenüber dem Vorjahr wächst und welche Gesellschaft dazu beiträgt. Typische Frage: Wie viel Umsatz macht ein bestimmter Kunde gruppenweit, nicht nur bei einer Gesellschaft?</w:t>
      </w:r>
    </w:p>
    <w:p w14:paraId="2A5F81D9" w14:textId="77777777" w:rsidR="006D2E1A" w:rsidRDefault="0008054B">
      <w:r>
        <w:rPr>
          <w:b/>
        </w:rPr>
        <w:t>Verkäufer:</w:t>
      </w:r>
      <w:r>
        <w:t xml:space="preserve"> Vor einem Kundengespräch lässt sich der Kunde suchen und sein Verlauf, seine Sparten und seine wichtigsten Artikel ansehen.</w:t>
      </w:r>
    </w:p>
    <w:p w14:paraId="2D053514" w14:textId="77777777" w:rsidR="006D2E1A" w:rsidRDefault="0008054B">
      <w:r>
        <w:rPr>
          <w:b/>
        </w:rPr>
        <w:t>Controller:</w:t>
      </w:r>
      <w:r>
        <w:t xml:space="preserve"> Die Veränderung je Gesellschaft dient als erste Plausibilitätsprüfung der Verkaufsdaten.</w:t>
      </w:r>
    </w:p>
    <w:p w14:paraId="3BD2128A" w14:textId="77777777" w:rsidR="006D2E1A" w:rsidRDefault="0008054B">
      <w:pPr>
        <w:pStyle w:val="berschrift3"/>
      </w:pPr>
      <w:r>
        <w:t>Grenzen und Fallstricke</w:t>
      </w:r>
    </w:p>
    <w:p w14:paraId="051DFC8C" w14:textId="77777777" w:rsidR="006D2E1A" w:rsidRDefault="0008054B">
      <w:r>
        <w:t>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14:paraId="6A6E341D" w14:textId="77777777" w:rsidR="006D2E1A" w:rsidRDefault="0008054B">
      <w:pPr>
        <w:pStyle w:val="berschrift2"/>
      </w:pPr>
      <w:bookmarkStart w:id="54" w:name="_Toc242173575"/>
      <w:r>
        <w:t>Rückgang</w:t>
      </w:r>
      <w:bookmarkEnd w:id="54"/>
    </w:p>
    <w:p w14:paraId="20D231A6" w14:textId="77777777" w:rsidR="006D2E1A" w:rsidRDefault="0008054B">
      <w:pPr>
        <w:pStyle w:val="berschrift3"/>
      </w:pPr>
      <w:r>
        <w:t>Wozu</w:t>
      </w:r>
    </w:p>
    <w:p w14:paraId="3AC78379" w14:textId="77777777" w:rsidR="006D2E1A" w:rsidRDefault="0008054B">
      <w:r>
        <w:t>Die Seite zeigt Kunden, deren Umsatz deutlich gesunken ist oder die gar nichts mehr bestellen, damit der Vertrieb rechtzeitig nachfassen kann.</w:t>
      </w:r>
    </w:p>
    <w:p w14:paraId="130B8E74" w14:textId="77777777" w:rsidR="006D2E1A" w:rsidRDefault="0008054B">
      <w:pPr>
        <w:pStyle w:val="berschrift3"/>
      </w:pPr>
      <w:r>
        <w:t>Was man sieht</w:t>
      </w:r>
    </w:p>
    <w:p w14:paraId="3D64B548" w14:textId="77777777" w:rsidR="006D2E1A" w:rsidRDefault="0008054B">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w:t>
      </w:r>
      <w:r>
        <w:t>Standard 10'000).</w:t>
      </w:r>
    </w:p>
    <w:p w14:paraId="5B8B6D63" w14:textId="77777777" w:rsidR="006D2E1A" w:rsidRDefault="0008054B">
      <w:pPr>
        <w:pStyle w:val="berschrift3"/>
      </w:pPr>
      <w:r>
        <w:t>Wie gerechnet wird</w:t>
      </w:r>
    </w:p>
    <w:p w14:paraId="0EF04DD4" w14:textId="77777777" w:rsidR="006D2E1A" w:rsidRDefault="0008054B">
      <w:r>
        <w:t>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14:paraId="33E66FD8" w14:textId="77777777" w:rsidR="006D2E1A" w:rsidRDefault="0008054B">
      <w:pPr>
        <w:pStyle w:val="berschrift3"/>
      </w:pPr>
      <w:r>
        <w:t>Einsatz im Arbeitsalltag</w:t>
      </w:r>
    </w:p>
    <w:p w14:paraId="2A5D834B" w14:textId="77777777" w:rsidR="006D2E1A" w:rsidRDefault="0008054B">
      <w:r>
        <w:rPr>
          <w:b/>
        </w:rPr>
        <w:t>Vertriebsleiter:</w:t>
      </w:r>
      <w:r>
        <w:t xml:space="preserve"> Die Liste ist eine Nachfassliste. Typische Frage: Welche grossen Kunden haben wir stillschweigend verloren, und wie viel Umsatz fehlt dadurch?</w:t>
      </w:r>
    </w:p>
    <w:p w14:paraId="60829535" w14:textId="77777777" w:rsidR="006D2E1A" w:rsidRDefault="0008054B">
      <w:r>
        <w:rPr>
          <w:b/>
        </w:rPr>
        <w:t>Verkäufer:</w:t>
      </w:r>
      <w:r>
        <w:t xml:space="preserve"> Man prüft bei den eigenen Kunden, ob der Rückgang bekannt ist (Projektende, Lagerabbau, Wechsel zum Mitbewerber) und plant einen Anruf.</w:t>
      </w:r>
    </w:p>
    <w:p w14:paraId="0CA2FE9B" w14:textId="77777777" w:rsidR="006D2E1A" w:rsidRDefault="0008054B">
      <w:r>
        <w:rPr>
          <w:b/>
        </w:rPr>
        <w:t>Geschäftsleitung:</w:t>
      </w:r>
      <w:r>
        <w:t xml:space="preserve"> Die Summe des fehlenden Umsatzes zeigt, wie viel Geschäft im Bestand gefährdet ist.</w:t>
      </w:r>
    </w:p>
    <w:p w14:paraId="640E2672" w14:textId="77777777" w:rsidR="006D2E1A" w:rsidRDefault="0008054B">
      <w:pPr>
        <w:pStyle w:val="berschrift3"/>
      </w:pPr>
      <w:r>
        <w:t>Grenzen und Fallstricke</w:t>
      </w:r>
    </w:p>
    <w:p w14:paraId="0DE5CEB7" w14:textId="77777777" w:rsidR="006D2E1A" w:rsidRDefault="0008054B">
      <w:r>
        <w:t>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14:paraId="4437FA27" w14:textId="77777777" w:rsidR="006D2E1A" w:rsidRDefault="0008054B">
      <w:pPr>
        <w:pStyle w:val="berschrift2"/>
      </w:pPr>
      <w:bookmarkStart w:id="55" w:name="_Toc242173576"/>
      <w:r>
        <w:t>Neue und verlorene Kunden</w:t>
      </w:r>
      <w:bookmarkEnd w:id="55"/>
    </w:p>
    <w:p w14:paraId="3284826F" w14:textId="77777777" w:rsidR="006D2E1A" w:rsidRDefault="0008054B">
      <w:pPr>
        <w:pStyle w:val="berschrift3"/>
      </w:pPr>
      <w:r>
        <w:t>Wozu</w:t>
      </w:r>
    </w:p>
    <w:p w14:paraId="208CB51E" w14:textId="77777777" w:rsidR="006D2E1A" w:rsidRDefault="0008054B">
      <w:r>
        <w:t>Die Seite zeigt, ob die Gruppe mehr Kunden gewinnt als verliert. Sie macht die Neukundengewinnung und die Abwanderung je Quartal sichtbar.</w:t>
      </w:r>
    </w:p>
    <w:p w14:paraId="510CFCBD" w14:textId="77777777" w:rsidR="006D2E1A" w:rsidRDefault="0008054B">
      <w:pPr>
        <w:pStyle w:val="berschrift3"/>
      </w:pPr>
      <w:r>
        <w:t>Was man sieht</w:t>
      </w:r>
    </w:p>
    <w:p w14:paraId="7A48CB61" w14:textId="77777777" w:rsidR="006D2E1A" w:rsidRDefault="0008054B">
      <w:r>
        <w:t>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14:paraId="55AF3795" w14:textId="77777777" w:rsidR="006D2E1A" w:rsidRDefault="0008054B">
      <w:pPr>
        <w:pStyle w:val="berschrift3"/>
      </w:pPr>
      <w:r>
        <w:t>Wie gerechnet wird</w:t>
      </w:r>
    </w:p>
    <w:p w14:paraId="3DF425F9" w14:textId="77777777" w:rsidR="006D2E1A" w:rsidRDefault="0008054B">
      <w:r>
        <w:t>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w:t>
      </w:r>
      <w:r>
        <w:t>nd, bis dahin ist der Balken schraffiert, und der Kunde kann zurückkommen. „Neu“ ist erst belastbar, wenn davor mindestens 12 Monate Daten liegen, sonst wirkt jeder bestehende Kunde neu. Nur Zeilen mit positivem Umsatz zählen als Kauf.</w:t>
      </w:r>
    </w:p>
    <w:p w14:paraId="5A6188F0" w14:textId="77777777" w:rsidR="006D2E1A" w:rsidRDefault="0008054B">
      <w:pPr>
        <w:pStyle w:val="berschrift3"/>
      </w:pPr>
      <w:r>
        <w:t>Einsatz im Arbeitsalltag</w:t>
      </w:r>
    </w:p>
    <w:p w14:paraId="6ACF43F7" w14:textId="77777777" w:rsidR="006D2E1A" w:rsidRDefault="0008054B">
      <w:r>
        <w:rPr>
          <w:b/>
        </w:rPr>
        <w:t>Vertriebsleiter:</w:t>
      </w:r>
      <w:r>
        <w:t xml:space="preserve"> Man vergleicht Gewinn und Verlust und sieht, ob das Wachstum auf neuen Kunden oder auf höherem Umsatz bei bestehenden beruht.</w:t>
      </w:r>
    </w:p>
    <w:p w14:paraId="2C6F4056" w14:textId="77777777" w:rsidR="006D2E1A" w:rsidRDefault="0008054B">
      <w:r>
        <w:rPr>
          <w:b/>
        </w:rPr>
        <w:t>Verkäufer:</w:t>
      </w:r>
      <w:r>
        <w:t xml:space="preserve"> Die Namenslisten zeigen, welche Neukunden nach dem Erstauftrag weiter betreut werden sollten und welche verlorenen Kunden eine Rückgewinnung lohnen.</w:t>
      </w:r>
    </w:p>
    <w:p w14:paraId="4303E268" w14:textId="77777777" w:rsidR="006D2E1A" w:rsidRDefault="0008054B">
      <w:r>
        <w:rPr>
          <w:b/>
        </w:rPr>
        <w:t>Geschäftsleitung:</w:t>
      </w:r>
      <w:r>
        <w:t xml:space="preserve"> Eine anhaltend negative Bilanz in Anzahl und Umsatz ist ein Warnsignal für die Marktbearbeitung.</w:t>
      </w:r>
    </w:p>
    <w:p w14:paraId="07118E58" w14:textId="77777777" w:rsidR="006D2E1A" w:rsidRDefault="0008054B">
      <w:pPr>
        <w:pStyle w:val="berschrift3"/>
      </w:pPr>
      <w:r>
        <w:t>Grenzen und Fallstricke</w:t>
      </w:r>
    </w:p>
    <w:p w14:paraId="478E8249" w14:textId="77777777" w:rsidR="006D2E1A" w:rsidRDefault="0008054B">
      <w:r>
        <w:t>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14:paraId="41290CD3" w14:textId="77777777" w:rsidR="006D2E1A" w:rsidRDefault="0008054B">
      <w:pPr>
        <w:pStyle w:val="berschrift2"/>
      </w:pPr>
      <w:bookmarkStart w:id="56" w:name="_Toc242173577"/>
      <w:r>
        <w:t>Konzentration</w:t>
      </w:r>
      <w:bookmarkEnd w:id="56"/>
    </w:p>
    <w:p w14:paraId="5EDDE07A" w14:textId="77777777" w:rsidR="006D2E1A" w:rsidRDefault="0008054B">
      <w:pPr>
        <w:pStyle w:val="berschrift3"/>
      </w:pPr>
      <w:r>
        <w:t>Wozu</w:t>
      </w:r>
    </w:p>
    <w:p w14:paraId="00F9A2C2" w14:textId="77777777" w:rsidR="006D2E1A" w:rsidRDefault="0008054B">
      <w:r>
        <w:t>Die Seite zeigt, wie stark der Umsatz von wenigen Kunden abhängt. Das ist eine Frage des Klumpenrisikos.</w:t>
      </w:r>
    </w:p>
    <w:p w14:paraId="03E59850" w14:textId="77777777" w:rsidR="006D2E1A" w:rsidRDefault="0008054B">
      <w:pPr>
        <w:pStyle w:val="berschrift3"/>
      </w:pPr>
      <w:r>
        <w:t>Was man sieht</w:t>
      </w:r>
    </w:p>
    <w:p w14:paraId="1A10F282" w14:textId="77777777" w:rsidR="006D2E1A" w:rsidRDefault="0008054B">
      <w:r>
        <w:t>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w:t>
      </w:r>
      <w:r>
        <w:t>en Kunden je Gesellschaft.</w:t>
      </w:r>
    </w:p>
    <w:p w14:paraId="1734221B" w14:textId="77777777" w:rsidR="006D2E1A" w:rsidRDefault="0008054B">
      <w:pPr>
        <w:pStyle w:val="berschrift3"/>
      </w:pPr>
      <w:r>
        <w:t>Wie gerechnet wird</w:t>
      </w:r>
    </w:p>
    <w:p w14:paraId="460D14D8" w14:textId="77777777" w:rsidR="006D2E1A" w:rsidRDefault="0008054B">
      <w:r>
        <w:t>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14:paraId="7EE586DA" w14:textId="77777777" w:rsidR="006D2E1A" w:rsidRDefault="0008054B">
      <w:pPr>
        <w:pStyle w:val="berschrift3"/>
      </w:pPr>
      <w:r>
        <w:t>Einsatz im Arbeitsalltag</w:t>
      </w:r>
    </w:p>
    <w:p w14:paraId="46734A30" w14:textId="77777777" w:rsidR="006D2E1A" w:rsidRDefault="0008054B">
      <w:r>
        <w:rPr>
          <w:b/>
        </w:rPr>
        <w:t>Geschäftsleitung:</w:t>
      </w:r>
      <w:r>
        <w:t xml:space="preserve"> Vor strategischen Entscheiden oder Kreditgesprächen zeigt die Seite die Abhängigkeit von Grosskunden. Typische Frage: Wie viele Kunden brauchen wir für 80 Prozent des Umsatzes?</w:t>
      </w:r>
    </w:p>
    <w:p w14:paraId="4FF1E9FB" w14:textId="77777777" w:rsidR="006D2E1A" w:rsidRDefault="0008054B">
      <w:r>
        <w:rPr>
          <w:b/>
        </w:rPr>
        <w:t>Controller:</w:t>
      </w:r>
      <w:r>
        <w:t xml:space="preserve"> Der Vergleich der Gesellschaften zeigt, welche Gesellschaft besonders an wenigen Kunden hängt.</w:t>
      </w:r>
    </w:p>
    <w:p w14:paraId="0EAA1429" w14:textId="77777777" w:rsidR="006D2E1A" w:rsidRDefault="0008054B">
      <w:r>
        <w:rPr>
          <w:b/>
        </w:rPr>
        <w:t>Vertriebsleiter:</w:t>
      </w:r>
      <w:r>
        <w:t xml:space="preserve"> Die Kunden hinter den obersten Anteilen sind die Schlüsselkunden, die besonders betreut werden sollten.</w:t>
      </w:r>
    </w:p>
    <w:p w14:paraId="2DD4116F" w14:textId="77777777" w:rsidR="006D2E1A" w:rsidRDefault="0008054B">
      <w:pPr>
        <w:pStyle w:val="berschrift3"/>
      </w:pPr>
      <w:r>
        <w:t>Grenzen und Fallstricke</w:t>
      </w:r>
    </w:p>
    <w:p w14:paraId="3BAD8D11" w14:textId="77777777" w:rsidR="006D2E1A" w:rsidRDefault="0008054B">
      <w:r>
        <w:t>Weil Kunden über den Namen zusammengefasst werden, kann ein Konzern mit mehreren Gesellschaften als ein Kunde erscheinen, oder ein Kunde mit abweichender Schreibweise als mehrere. Das verändert die Anteile.</w:t>
      </w:r>
    </w:p>
    <w:p w14:paraId="0C09926E" w14:textId="77777777" w:rsidR="006D2E1A" w:rsidRDefault="0008054B">
      <w:pPr>
        <w:pStyle w:val="berschrift2"/>
      </w:pPr>
      <w:bookmarkStart w:id="57" w:name="_Toc242173578"/>
      <w:r>
        <w:t>Cross-Selling</w:t>
      </w:r>
      <w:bookmarkEnd w:id="57"/>
    </w:p>
    <w:p w14:paraId="664343DA" w14:textId="77777777" w:rsidR="006D2E1A" w:rsidRDefault="0008054B">
      <w:pPr>
        <w:pStyle w:val="berschrift3"/>
      </w:pPr>
      <w:r>
        <w:t>Wozu</w:t>
      </w:r>
    </w:p>
    <w:p w14:paraId="3D8EDD62" w14:textId="77777777" w:rsidR="006D2E1A" w:rsidRDefault="0008054B">
      <w:r>
        <w:t>Die Seite zeigt, welche Produktsparten Kunden zusammen kaufen, und leitet daraus Verkaufschancen ab: Kunden, die eine Sparte nicht kaufen, obwohl vergleichbare Kunden es tun.</w:t>
      </w:r>
    </w:p>
    <w:p w14:paraId="2CCFD49D" w14:textId="77777777" w:rsidR="006D2E1A" w:rsidRDefault="0008054B">
      <w:pPr>
        <w:pStyle w:val="berschrift3"/>
      </w:pPr>
      <w:r>
        <w:t>Was man sieht</w:t>
      </w:r>
    </w:p>
    <w:p w14:paraId="3C1C66F9" w14:textId="77777777" w:rsidR="006D2E1A" w:rsidRDefault="0008054B">
      <w:r>
        <w:t>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14:paraId="28A7336D" w14:textId="77777777" w:rsidR="006D2E1A" w:rsidRDefault="0008054B">
      <w:pPr>
        <w:pStyle w:val="berschrift3"/>
      </w:pPr>
      <w:r>
        <w:t>Wie gerechnet wird</w:t>
      </w:r>
    </w:p>
    <w:p w14:paraId="316CB5B0" w14:textId="77777777" w:rsidR="006D2E1A" w:rsidRDefault="0008054B">
      <w:r>
        <w:t>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w:t>
      </w:r>
      <w:r>
        <w:t>enumsatz mal Wahrscheinlichkeit sortiert. „Typisch“ ist der mittlere Umsatz der Käufer der fehlenden Sparte. Nicht zugeordnete Sparten, „Others“ und reine Nummern bleiben weg.</w:t>
      </w:r>
    </w:p>
    <w:p w14:paraId="3282F9A7" w14:textId="77777777" w:rsidR="006D2E1A" w:rsidRDefault="0008054B">
      <w:pPr>
        <w:pStyle w:val="berschrift3"/>
      </w:pPr>
      <w:r>
        <w:t>Einsatz im Arbeitsalltag</w:t>
      </w:r>
    </w:p>
    <w:p w14:paraId="65B057E7" w14:textId="77777777" w:rsidR="006D2E1A" w:rsidRDefault="0008054B">
      <w:r>
        <w:rPr>
          <w:b/>
        </w:rPr>
        <w:t>Vertriebsleiter:</w:t>
      </w:r>
      <w:r>
        <w:t xml:space="preserve"> Man gewinnt Argumente für Zusatzverkäufe und kann Verkäufer gezielt auf Kunden ansetzen. Typische Frage: Welchem Kunden mit Sparte A lässt sich zusätzlich Sparte B anbieten?</w:t>
      </w:r>
    </w:p>
    <w:p w14:paraId="392929C3" w14:textId="77777777" w:rsidR="006D2E1A" w:rsidRDefault="0008054B">
      <w:r>
        <w:rPr>
          <w:b/>
        </w:rPr>
        <w:t>Verkäufer:</w:t>
      </w:r>
      <w:r>
        <w:t xml:space="preserve"> Die Ansatzliste dient als Gesprächsvorbereitung. Der typische Umsatz zeigt die Grössenordnung des möglichen Zusatzgeschäfts.</w:t>
      </w:r>
    </w:p>
    <w:p w14:paraId="7B33E671" w14:textId="77777777" w:rsidR="006D2E1A" w:rsidRDefault="0008054B">
      <w:pPr>
        <w:pStyle w:val="berschrift3"/>
      </w:pPr>
      <w:r>
        <w:t>Grenzen und Fallstricke</w:t>
      </w:r>
    </w:p>
    <w:p w14:paraId="111C7DA2" w14:textId="77777777" w:rsidR="006D2E1A" w:rsidRDefault="0008054B">
      <w:r>
        <w:t>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14:paraId="0D0C57A4" w14:textId="77777777" w:rsidR="006D2E1A" w:rsidRDefault="0008054B">
      <w:pPr>
        <w:pStyle w:val="berschrift2"/>
      </w:pPr>
      <w:bookmarkStart w:id="58" w:name="_Toc242173579"/>
      <w:r>
        <w:t>Preisstreuung</w:t>
      </w:r>
      <w:bookmarkEnd w:id="58"/>
    </w:p>
    <w:p w14:paraId="2D8AF35D" w14:textId="77777777" w:rsidR="006D2E1A" w:rsidRDefault="0008054B">
      <w:pPr>
        <w:pStyle w:val="berschrift3"/>
      </w:pPr>
      <w:r>
        <w:t>Wozu</w:t>
      </w:r>
    </w:p>
    <w:p w14:paraId="46A706E2" w14:textId="77777777" w:rsidR="006D2E1A" w:rsidRDefault="0008054B">
      <w:r>
        <w:t>Die Seite zeigt, bei welchen Artikeln verschiedene Kunden sehr unterschiedliche Stückpreise bezahlen. Sie dient als Grundlage für Preisdisziplin und Konditionsgespräche.</w:t>
      </w:r>
    </w:p>
    <w:p w14:paraId="10BFEC9D" w14:textId="77777777" w:rsidR="006D2E1A" w:rsidRDefault="0008054B">
      <w:pPr>
        <w:pStyle w:val="berschrift3"/>
      </w:pPr>
      <w:r>
        <w:t>Was man sieht</w:t>
      </w:r>
    </w:p>
    <w:p w14:paraId="2DE4F4B7" w14:textId="77777777" w:rsidR="006D2E1A" w:rsidRDefault="0008054B">
      <w:r>
        <w:t>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14:paraId="438CD45E" w14:textId="77777777" w:rsidR="006D2E1A" w:rsidRDefault="0008054B">
      <w:pPr>
        <w:pStyle w:val="berschrift3"/>
      </w:pPr>
      <w:r>
        <w:t>Wie gerechnet wird</w:t>
      </w:r>
    </w:p>
    <w:p w14:paraId="0CBBE35B" w14:textId="77777777" w:rsidR="006D2E1A" w:rsidRDefault="0008054B">
      <w:r>
        <w:t>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w:t>
      </w:r>
      <w:r>
        <w:t>te ist nach Faktor und Umsatz geordnet.</w:t>
      </w:r>
    </w:p>
    <w:p w14:paraId="1F0DDF4B" w14:textId="77777777" w:rsidR="006D2E1A" w:rsidRDefault="0008054B">
      <w:pPr>
        <w:pStyle w:val="berschrift3"/>
      </w:pPr>
      <w:r>
        <w:t>Einsatz im Arbeitsalltag</w:t>
      </w:r>
    </w:p>
    <w:p w14:paraId="723C13CA" w14:textId="77777777" w:rsidR="006D2E1A" w:rsidRDefault="0008054B">
      <w:r>
        <w:rPr>
          <w:b/>
        </w:rPr>
        <w:t>Vertriebsleiter:</w:t>
      </w:r>
      <w:r>
        <w:t xml:space="preserve"> Vor Preisrunden zeigt die Seite, wo Preise auseinanderlaufen. Typische Frage: Zahlt ein Grosskunde für denselben Artikel deutlich weniger als ein Kleinkunde?</w:t>
      </w:r>
    </w:p>
    <w:p w14:paraId="05D01A88" w14:textId="77777777" w:rsidR="006D2E1A" w:rsidRDefault="0008054B">
      <w:r>
        <w:rPr>
          <w:b/>
        </w:rPr>
        <w:t>Verkäufer:</w:t>
      </w:r>
      <w:r>
        <w:t xml:space="preserve"> Vor einer Offerte vergleicht man den eigenen Preis mit Median und Band.</w:t>
      </w:r>
    </w:p>
    <w:p w14:paraId="1B96877C" w14:textId="77777777" w:rsidR="006D2E1A" w:rsidRDefault="0008054B">
      <w:r>
        <w:rPr>
          <w:b/>
        </w:rPr>
        <w:t>Controller:</w:t>
      </w:r>
      <w:r>
        <w:t xml:space="preserve"> Auffällige Streuungen können auf Preislistenfehler oder Währungseffekte hindeuten.</w:t>
      </w:r>
    </w:p>
    <w:p w14:paraId="78D85CBC" w14:textId="77777777" w:rsidR="006D2E1A" w:rsidRDefault="0008054B">
      <w:pPr>
        <w:pStyle w:val="berschrift3"/>
      </w:pPr>
      <w:r>
        <w:t>Grenzen und Fallstricke</w:t>
      </w:r>
    </w:p>
    <w:p w14:paraId="1F6A9D72" w14:textId="77777777" w:rsidR="006D2E1A" w:rsidRDefault="0008054B">
      <w:r>
        <w:t>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14:paraId="5826EFB6" w14:textId="77777777" w:rsidR="006D2E1A" w:rsidRDefault="0008054B">
      <w:pPr>
        <w:pStyle w:val="berschrift2"/>
      </w:pPr>
      <w:bookmarkStart w:id="59" w:name="_Toc242173580"/>
      <w:r>
        <w:t>Saison und Prognose</w:t>
      </w:r>
      <w:bookmarkEnd w:id="59"/>
    </w:p>
    <w:p w14:paraId="68C6F607" w14:textId="77777777" w:rsidR="006D2E1A" w:rsidRDefault="0008054B">
      <w:pPr>
        <w:pStyle w:val="berschrift3"/>
      </w:pPr>
      <w:r>
        <w:t>Wozu</w:t>
      </w:r>
    </w:p>
    <w:p w14:paraId="33D94D60" w14:textId="77777777" w:rsidR="006D2E1A" w:rsidRDefault="0008054B">
      <w:r>
        <w:t>Die Seite zeigt den Umsatzverlauf, das typische Saisonmuster und eine einfache Prognose für die nächsten 12 Monate. Sie ist bewusst nachvollziehbar gehalten und ersetzt keine Planung.</w:t>
      </w:r>
    </w:p>
    <w:p w14:paraId="327A25C1" w14:textId="77777777" w:rsidR="006D2E1A" w:rsidRDefault="0008054B">
      <w:pPr>
        <w:pStyle w:val="berschrift3"/>
      </w:pPr>
      <w:r>
        <w:t>Was man sieht</w:t>
      </w:r>
    </w:p>
    <w:p w14:paraId="13073AB4" w14:textId="77777777" w:rsidR="006D2E1A" w:rsidRDefault="0008054B">
      <w:r>
        <w:t>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14:paraId="1763B9D9" w14:textId="77777777" w:rsidR="006D2E1A" w:rsidRDefault="0008054B">
      <w:pPr>
        <w:pStyle w:val="berschrift3"/>
      </w:pPr>
      <w:r>
        <w:t>Wie gerechnet wird</w:t>
      </w:r>
    </w:p>
    <w:p w14:paraId="67DD84FC" w14:textId="77777777" w:rsidR="006D2E1A" w:rsidRDefault="0008054B">
      <w:r>
        <w:t>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w:t>
      </w:r>
      <w:r>
        <w:t>lichen. Die mittlere prozentuale Abweichung je Monat steht als „±“ Wert da. Die Rückrechnung braucht drei Jahre Daten und fehlt vorerst, wenn diese nicht vorliegen.</w:t>
      </w:r>
    </w:p>
    <w:p w14:paraId="38439881" w14:textId="77777777" w:rsidR="006D2E1A" w:rsidRDefault="0008054B">
      <w:pPr>
        <w:pStyle w:val="berschrift3"/>
      </w:pPr>
      <w:r>
        <w:t>Einsatz im Arbeitsalltag</w:t>
      </w:r>
    </w:p>
    <w:p w14:paraId="143E685B" w14:textId="77777777" w:rsidR="006D2E1A" w:rsidRDefault="0008054B">
      <w:r>
        <w:rPr>
          <w:b/>
        </w:rPr>
        <w:t>Controller:</w:t>
      </w:r>
      <w:r>
        <w:t xml:space="preserve"> Die Prognose liefert einen schnellen Richtwert für den Jahresausblick. Typische Frage: In welchen Monaten ist mit schwachem oder starkem Umsatz zu rechnen?</w:t>
      </w:r>
    </w:p>
    <w:p w14:paraId="39361638" w14:textId="77777777" w:rsidR="006D2E1A" w:rsidRDefault="0008054B">
      <w:r>
        <w:rPr>
          <w:b/>
        </w:rPr>
        <w:t>Vertriebsleiter:</w:t>
      </w:r>
      <w:r>
        <w:t xml:space="preserve"> Das Saisonrad hilft bei der Ferien- und Aktionsplanung.</w:t>
      </w:r>
    </w:p>
    <w:p w14:paraId="6AFF2DCB" w14:textId="77777777" w:rsidR="006D2E1A" w:rsidRDefault="0008054B">
      <w:r>
        <w:rPr>
          <w:b/>
        </w:rPr>
        <w:t>Geschäftsleitung:</w:t>
      </w:r>
      <w:r>
        <w:t xml:space="preserve"> Man vergleicht die Prognose mit dem Budget, um die Zielerreichung früh einzuschätzen.</w:t>
      </w:r>
    </w:p>
    <w:p w14:paraId="5A8CC193" w14:textId="77777777" w:rsidR="006D2E1A" w:rsidRDefault="0008054B">
      <w:pPr>
        <w:pStyle w:val="berschrift3"/>
      </w:pPr>
      <w:r>
        <w:t>Grenzen und Fallstricke</w:t>
      </w:r>
    </w:p>
    <w:p w14:paraId="64EB15EB" w14:textId="77777777" w:rsidR="006D2E1A" w:rsidRDefault="0008054B">
      <w:r>
        <w:t>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14:paraId="29B4B954" w14:textId="77777777" w:rsidR="006D2E1A" w:rsidRDefault="0008054B">
      <w:pPr>
        <w:pStyle w:val="berschrift2"/>
      </w:pPr>
      <w:bookmarkStart w:id="60" w:name="_Toc242173581"/>
      <w:r>
        <w:t>Weltkarte</w:t>
      </w:r>
      <w:bookmarkEnd w:id="60"/>
    </w:p>
    <w:p w14:paraId="1536A702" w14:textId="77777777" w:rsidR="006D2E1A" w:rsidRDefault="0008054B">
      <w:pPr>
        <w:pStyle w:val="berschrift3"/>
      </w:pPr>
      <w:r>
        <w:t>Wozu</w:t>
      </w:r>
    </w:p>
    <w:p w14:paraId="6CB1A2E2" w14:textId="77777777" w:rsidR="006D2E1A" w:rsidRDefault="0008054B">
      <w:r>
        <w:t>Die Seite zeigt, in welchen Ländern die Kunden sitzen und wohin die Gesellschaften der Gruppe liefern.</w:t>
      </w:r>
    </w:p>
    <w:p w14:paraId="75C2A9EA" w14:textId="77777777" w:rsidR="006D2E1A" w:rsidRDefault="0008054B">
      <w:pPr>
        <w:pStyle w:val="berschrift3"/>
      </w:pPr>
      <w:r>
        <w:t>Was man sieht</w:t>
      </w:r>
    </w:p>
    <w:p w14:paraId="47FD72EA" w14:textId="77777777" w:rsidR="006D2E1A" w:rsidRDefault="0008054B">
      <w:r>
        <w:t>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14:paraId="612E4D0D" w14:textId="77777777" w:rsidR="006D2E1A" w:rsidRDefault="0008054B">
      <w:pPr>
        <w:pStyle w:val="berschrift3"/>
      </w:pPr>
      <w:r>
        <w:t>Wie gerechnet wird</w:t>
      </w:r>
    </w:p>
    <w:p w14:paraId="484EE7F4" w14:textId="77777777" w:rsidR="006D2E1A" w:rsidRDefault="0008054B">
      <w:r>
        <w:t>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14:paraId="16255BA0" w14:textId="77777777" w:rsidR="006D2E1A" w:rsidRDefault="0008054B">
      <w:pPr>
        <w:pStyle w:val="berschrift3"/>
      </w:pPr>
      <w:r>
        <w:t>Einsatz im Arbeitsalltag</w:t>
      </w:r>
    </w:p>
    <w:p w14:paraId="3238D6C0" w14:textId="77777777" w:rsidR="006D2E1A" w:rsidRDefault="0008054B">
      <w:r>
        <w:rPr>
          <w:b/>
        </w:rPr>
        <w:t>Vertriebsleiter:</w:t>
      </w:r>
      <w:r>
        <w:t xml:space="preserve"> Man erkennt Schwerpunktmärkte und Länder, in denen die Gruppe Potenzial hat. Typische Frage: Welche Gesellschaft bedient welche Märkte?</w:t>
      </w:r>
    </w:p>
    <w:p w14:paraId="4993647B" w14:textId="77777777" w:rsidR="006D2E1A" w:rsidRDefault="0008054B">
      <w:r>
        <w:rPr>
          <w:b/>
        </w:rPr>
        <w:t>Geschäftsleitung:</w:t>
      </w:r>
      <w:r>
        <w:t xml:space="preserve"> Die Karte eignet sich als anschauliche Übersicht für Gespräche über Marktstrategie.</w:t>
      </w:r>
    </w:p>
    <w:p w14:paraId="3682AFA1" w14:textId="77777777" w:rsidR="006D2E1A" w:rsidRDefault="0008054B">
      <w:r>
        <w:rPr>
          <w:b/>
        </w:rPr>
        <w:t>Controller:</w:t>
      </w:r>
      <w:r>
        <w:t xml:space="preserve"> Der Umsatz ohne Kundenland zeigt die Datenqualität.</w:t>
      </w:r>
    </w:p>
    <w:p w14:paraId="4E98915F" w14:textId="77777777" w:rsidR="006D2E1A" w:rsidRDefault="0008054B">
      <w:pPr>
        <w:pStyle w:val="berschrift3"/>
      </w:pPr>
      <w:r>
        <w:t>Grenzen und Fallstricke</w:t>
      </w:r>
    </w:p>
    <w:p w14:paraId="4E0DDA34" w14:textId="77777777" w:rsidR="006D2E1A" w:rsidRDefault="0008054B">
      <w:r>
        <w:t>Das Kundenland fehlt bei rund 8 Prozent der Zeilen (Stichprobe aus einer früheren Auswertung). Dieser Umsatz erscheint nur in der Zeile „ohne Kundenland“. Die Karte ist eine Skizze, Grenzen sind nur angedeutet, Kleinstaaten sind kaum sichtbar.</w:t>
      </w:r>
    </w:p>
    <w:p w14:paraId="0478DDED" w14:textId="77777777" w:rsidR="006D2E1A" w:rsidRDefault="0008054B">
      <w:pPr>
        <w:pStyle w:val="berschrift2"/>
      </w:pPr>
      <w:bookmarkStart w:id="61" w:name="_Toc242173582"/>
      <w:r>
        <w:t>Interaktiv</w:t>
      </w:r>
      <w:bookmarkEnd w:id="61"/>
    </w:p>
    <w:p w14:paraId="2BE68931" w14:textId="77777777" w:rsidR="006D2E1A" w:rsidRDefault="0008054B">
      <w:pPr>
        <w:pStyle w:val="berschrift3"/>
      </w:pPr>
      <w:r>
        <w:t>Wozu</w:t>
      </w:r>
    </w:p>
    <w:p w14:paraId="4629EA34" w14:textId="77777777" w:rsidR="006D2E1A" w:rsidRDefault="0008054B">
      <w:r>
        <w:t>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14:paraId="510A98B8" w14:textId="77777777" w:rsidR="006D2E1A" w:rsidRDefault="0008054B">
      <w:pPr>
        <w:pStyle w:val="berschrift3"/>
      </w:pPr>
      <w:r>
        <w:t>Was man sieht</w:t>
      </w:r>
    </w:p>
    <w:p w14:paraId="1E919DCB" w14:textId="77777777" w:rsidR="006D2E1A" w:rsidRDefault="0008054B">
      <w:r>
        <w:t>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14:paraId="535F2B25" w14:textId="77777777" w:rsidR="006D2E1A" w:rsidRDefault="0008054B">
      <w:pPr>
        <w:pStyle w:val="berschrift3"/>
      </w:pPr>
      <w:r>
        <w:t>Wie gerechnet wird</w:t>
      </w:r>
    </w:p>
    <w:p w14:paraId="0506FF57" w14:textId="77777777" w:rsidR="006D2E1A" w:rsidRDefault="0008054B">
      <w:r>
        <w:t>Die Rechnung steht bei jeder Ansicht einzeln. Gemeinsam ist der Stichtag: Zeitfenster enden mit dem letzten vollständigen Monat, und die Animationen laufen ab dem Datenbeginn (Januar 2025).</w:t>
      </w:r>
    </w:p>
    <w:p w14:paraId="787E585C" w14:textId="77777777" w:rsidR="006D2E1A" w:rsidRDefault="0008054B">
      <w:pPr>
        <w:pStyle w:val="berschrift3"/>
      </w:pPr>
      <w:r>
        <w:t>Einsatz im Arbeitsalltag</w:t>
      </w:r>
    </w:p>
    <w:p w14:paraId="2210C4A0" w14:textId="77777777" w:rsidR="006D2E1A" w:rsidRDefault="0008054B">
      <w:r>
        <w:rPr>
          <w:b/>
        </w:rPr>
        <w:t>Vertriebsleiter und Geschäftsleitung:</w:t>
      </w:r>
      <w:r>
        <w:t xml:space="preserve"> Die Ansichten eignen sich für Besprechungen, weil sie sich vorführen und anklicken lassen.</w:t>
      </w:r>
    </w:p>
    <w:p w14:paraId="7853E3B2" w14:textId="77777777" w:rsidR="006D2E1A" w:rsidRDefault="0008054B">
      <w:r>
        <w:rPr>
          <w:b/>
        </w:rPr>
        <w:t>Controller:</w:t>
      </w:r>
      <w:r>
        <w:t xml:space="preserve"> Die Zahlen hinter den Grafiken erscheinen beim Darüberfahren mit der Maus.</w:t>
      </w:r>
    </w:p>
    <w:p w14:paraId="45531EFF" w14:textId="77777777" w:rsidR="006D2E1A" w:rsidRDefault="0008054B">
      <w:pPr>
        <w:pStyle w:val="berschrift3"/>
      </w:pPr>
      <w:r>
        <w:t>Grenzen und Fallstricke</w:t>
      </w:r>
    </w:p>
    <w:p w14:paraId="20D8F5E1" w14:textId="77777777" w:rsidR="006D2E1A" w:rsidRDefault="0008054B">
      <w:r>
        <w:t>Einige Ansichten brauchen Daten über mehrere Quartale (Galaxie, Rhythmus). Die Animationen sind für den Bildschirm gedacht, für Berichte sind die klassischen Seiten mit Excel-Export besser geeignet.</w:t>
      </w:r>
    </w:p>
    <w:p w14:paraId="3E5D7907" w14:textId="77777777" w:rsidR="006D2E1A" w:rsidRDefault="0008054B">
      <w:pPr>
        <w:pStyle w:val="berschrift2"/>
      </w:pPr>
      <w:bookmarkStart w:id="62" w:name="_Toc242173583"/>
      <w:r>
        <w:t>Kunden-Galaxie</w:t>
      </w:r>
      <w:bookmarkEnd w:id="62"/>
    </w:p>
    <w:p w14:paraId="22F8D58A" w14:textId="77777777" w:rsidR="006D2E1A" w:rsidRDefault="0008054B">
      <w:pPr>
        <w:pStyle w:val="berschrift3"/>
      </w:pPr>
      <w:r>
        <w:t>Wozu</w:t>
      </w:r>
    </w:p>
    <w:p w14:paraId="3F24DA5C" w14:textId="77777777" w:rsidR="006D2E1A" w:rsidRDefault="0008054B">
      <w:r>
        <w:t>Die Ansicht zeigt für die 60 grössten Kunden, wie sich Umsatz und Wachstum von Quartal zu Quartal verändern. Man sieht, welche Kunden aufsteigen und welche absteigen.</w:t>
      </w:r>
    </w:p>
    <w:p w14:paraId="03D9E35A" w14:textId="77777777" w:rsidR="006D2E1A" w:rsidRDefault="0008054B">
      <w:pPr>
        <w:pStyle w:val="berschrift3"/>
      </w:pPr>
      <w:r>
        <w:t>Was man sieht</w:t>
      </w:r>
    </w:p>
    <w:p w14:paraId="58F3A4B2" w14:textId="77777777" w:rsidR="006D2E1A" w:rsidRDefault="0008054B">
      <w:r>
        <w:t>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14:paraId="160238ED" w14:textId="77777777" w:rsidR="006D2E1A" w:rsidRDefault="0008054B">
      <w:pPr>
        <w:pStyle w:val="berschrift3"/>
      </w:pPr>
      <w:r>
        <w:t>Wie gerechnet wird</w:t>
      </w:r>
    </w:p>
    <w:p w14:paraId="6E4EA407" w14:textId="77777777" w:rsidR="006D2E1A" w:rsidRDefault="0008054B">
      <w:r>
        <w:t>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14:paraId="59F788C4" w14:textId="77777777" w:rsidR="006D2E1A" w:rsidRDefault="0008054B">
      <w:pPr>
        <w:pStyle w:val="berschrift3"/>
      </w:pPr>
      <w:r>
        <w:t>Einsatz im Arbeitsalltag</w:t>
      </w:r>
    </w:p>
    <w:p w14:paraId="0846BA86" w14:textId="77777777" w:rsidR="006D2E1A" w:rsidRDefault="0008054B">
      <w:r>
        <w:rPr>
          <w:b/>
        </w:rPr>
        <w:t>Vertriebsleiter:</w:t>
      </w:r>
      <w:r>
        <w:t xml:space="preserve"> Typische Frage: Welche Grosskunden wachsen stark, welche schrumpfen? Blasen weit oben und rechts sind Wachstumskunden, Blasen unten Kunden mit Einbruch.</w:t>
      </w:r>
    </w:p>
    <w:p w14:paraId="1C6E48B3" w14:textId="77777777" w:rsidR="006D2E1A" w:rsidRDefault="0008054B">
      <w:r>
        <w:rPr>
          <w:b/>
        </w:rPr>
        <w:t>Verkäufer:</w:t>
      </w:r>
      <w:r>
        <w:t xml:space="preserve"> Mit den Spuren sieht man, ob ein Kunde nur ein schwaches Quartal hatte oder langfristig abwandert.</w:t>
      </w:r>
    </w:p>
    <w:p w14:paraId="4DE7C056" w14:textId="77777777" w:rsidR="006D2E1A" w:rsidRDefault="0008054B">
      <w:pPr>
        <w:pStyle w:val="berschrift3"/>
      </w:pPr>
      <w:r>
        <w:t>Grenzen und Fallstricke</w:t>
      </w:r>
    </w:p>
    <w:p w14:paraId="4ECA7DC1" w14:textId="77777777" w:rsidR="006D2E1A" w:rsidRDefault="0008054B">
      <w:r>
        <w:t>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14:paraId="49473F23" w14:textId="77777777" w:rsidR="006D2E1A" w:rsidRDefault="0008054B">
      <w:pPr>
        <w:pStyle w:val="berschrift2"/>
      </w:pPr>
      <w:bookmarkStart w:id="63" w:name="_Toc242173584"/>
      <w:r>
        <w:t>Rennen</w:t>
      </w:r>
      <w:bookmarkEnd w:id="63"/>
    </w:p>
    <w:p w14:paraId="4D4DFC61" w14:textId="77777777" w:rsidR="006D2E1A" w:rsidRDefault="0008054B">
      <w:pPr>
        <w:pStyle w:val="berschrift3"/>
      </w:pPr>
      <w:r>
        <w:t>Wozu</w:t>
      </w:r>
    </w:p>
    <w:p w14:paraId="43D7E6D6" w14:textId="77777777" w:rsidR="006D2E1A" w:rsidRDefault="0008054B">
      <w:r>
        <w:t>Die Ansicht zeigt als „Bar Chart Race“, wie sich die Rangfolge der grössten Kunden, Artikel oder Länder über die Zeit verändert.</w:t>
      </w:r>
    </w:p>
    <w:p w14:paraId="4CBF722A" w14:textId="77777777" w:rsidR="006D2E1A" w:rsidRDefault="0008054B">
      <w:pPr>
        <w:pStyle w:val="berschrift3"/>
      </w:pPr>
      <w:r>
        <w:t>Was man sieht</w:t>
      </w:r>
    </w:p>
    <w:p w14:paraId="678B879A" w14:textId="77777777" w:rsidR="006D2E1A" w:rsidRDefault="0008054B">
      <w:r>
        <w:t>Die 15 grössten Einträge erscheinen als Balken, die beim Abspielen mit ▶ im Monatstakt auf ihre neue Rangposition gleiten und sich überholen. Über eine Auswahl wechselt man zwischen Kunden, Artikeln und Ländern. Ein Regler wählt einen bestimmten Monat.</w:t>
      </w:r>
    </w:p>
    <w:p w14:paraId="6EDE10AF" w14:textId="77777777" w:rsidR="006D2E1A" w:rsidRDefault="0008054B">
      <w:pPr>
        <w:pStyle w:val="berschrift3"/>
      </w:pPr>
      <w:r>
        <w:t>Wie gerechnet wird</w:t>
      </w:r>
    </w:p>
    <w:p w14:paraId="5832FF6F" w14:textId="77777777" w:rsidR="006D2E1A" w:rsidRDefault="0008054B">
      <w:r>
        <w:t>Für jeden Monat ab dem dritten Datenmonat wird die Summe der letzten drei Monate berechnet (gleitende 3-Monats-Summe). Daraus werden die 15 grössten Werte gezeigt. Die Glättung über drei Monate verhindert, dass ein einzelner Grossauftrag die Rangfolge allein bestimmt.</w:t>
      </w:r>
    </w:p>
    <w:p w14:paraId="377E3AE3" w14:textId="77777777" w:rsidR="006D2E1A" w:rsidRDefault="0008054B">
      <w:pPr>
        <w:pStyle w:val="berschrift3"/>
      </w:pPr>
      <w:r>
        <w:t>Einsatz im Arbeitsalltag</w:t>
      </w:r>
    </w:p>
    <w:p w14:paraId="00A5F015" w14:textId="77777777" w:rsidR="006D2E1A" w:rsidRDefault="0008054B">
      <w:r>
        <w:rPr>
          <w:b/>
        </w:rPr>
        <w:t>Geschäftsleitung:</w:t>
      </w:r>
      <w:r>
        <w:t xml:space="preserve"> Die Ansicht eignet sich für Präsentationen, um zu zeigen, wie sich das Kundenportfolio verschoben hat.</w:t>
      </w:r>
    </w:p>
    <w:p w14:paraId="78F81265" w14:textId="77777777" w:rsidR="006D2E1A" w:rsidRDefault="0008054B">
      <w:r>
        <w:rPr>
          <w:b/>
        </w:rPr>
        <w:t>Vertriebsleiter:</w:t>
      </w:r>
      <w:r>
        <w:t xml:space="preserve"> Typische Frage: Seit wann ist Kunde X unter den Grössten, und wer ist abgestiegen?</w:t>
      </w:r>
    </w:p>
    <w:p w14:paraId="5FE69272" w14:textId="77777777" w:rsidR="006D2E1A" w:rsidRDefault="0008054B">
      <w:pPr>
        <w:pStyle w:val="berschrift3"/>
      </w:pPr>
      <w:r>
        <w:t>Grenzen und Fallstricke</w:t>
      </w:r>
    </w:p>
    <w:p w14:paraId="2B8CF80E" w14:textId="77777777" w:rsidR="006D2E1A" w:rsidRDefault="0008054B">
      <w:r>
        <w:t>Das Rennen zeigt Rangfolgen, keine Anteile: Ein Balken auf Platz 3 kann sehr nah oder weit hinter Platz 1 liegen, das zeigt nur die Balkenlänge. Bei den Artikeln gelten dieselben Namen wie in den Rechnungen, ohne Bereinigung von Leistungen.</w:t>
      </w:r>
    </w:p>
    <w:p w14:paraId="5A15065A" w14:textId="77777777" w:rsidR="006D2E1A" w:rsidRDefault="0008054B">
      <w:pPr>
        <w:pStyle w:val="berschrift2"/>
      </w:pPr>
      <w:bookmarkStart w:id="64" w:name="_Toc242173585"/>
      <w:r>
        <w:t>Umsatzfluss</w:t>
      </w:r>
      <w:bookmarkEnd w:id="64"/>
    </w:p>
    <w:p w14:paraId="73A19FA8" w14:textId="77777777" w:rsidR="006D2E1A" w:rsidRDefault="0008054B">
      <w:pPr>
        <w:pStyle w:val="berschrift3"/>
      </w:pPr>
      <w:r>
        <w:t>Wozu</w:t>
      </w:r>
    </w:p>
    <w:p w14:paraId="1A76DEA1" w14:textId="77777777" w:rsidR="006D2E1A" w:rsidRDefault="0008054B">
      <w:r>
        <w:t>Die Ansicht zeigt als Sankey-Diagramm, wie der Umsatz von den Gesellschaften über die Sparten zu den Kundenländern fliesst.</w:t>
      </w:r>
    </w:p>
    <w:p w14:paraId="5D477DDC" w14:textId="77777777" w:rsidR="006D2E1A" w:rsidRDefault="0008054B">
      <w:pPr>
        <w:pStyle w:val="berschrift3"/>
      </w:pPr>
      <w:r>
        <w:t>Was man sieht</w:t>
      </w:r>
    </w:p>
    <w:p w14:paraId="1AB443AE" w14:textId="77777777" w:rsidR="006D2E1A" w:rsidRDefault="0008054B">
      <w:r>
        <w:t>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14:paraId="10952D20" w14:textId="77777777" w:rsidR="006D2E1A" w:rsidRDefault="0008054B">
      <w:pPr>
        <w:pStyle w:val="berschrift3"/>
      </w:pPr>
      <w:r>
        <w:t>Wie gerechnet wird</w:t>
      </w:r>
    </w:p>
    <w:p w14:paraId="45F0DFF8" w14:textId="77777777" w:rsidR="006D2E1A" w:rsidRDefault="0008054B">
      <w:r>
        <w:t>Es zählen nur Zeilen mit positivem Umsatz der letzten 12 Monate. Die Ströme summieren den Umsatz je Gesellschaft und Sparte sowie je Sparte und Kundenland. Zeilen ohne Sparte erscheinen als „Nicht zugeordnet“, Zeilen ohne Kundenland nur bei den „Übrigen“ bzw. mit „–“.</w:t>
      </w:r>
    </w:p>
    <w:p w14:paraId="44CD018A" w14:textId="77777777" w:rsidR="006D2E1A" w:rsidRDefault="0008054B">
      <w:pPr>
        <w:pStyle w:val="berschrift3"/>
      </w:pPr>
      <w:r>
        <w:t>Einsatz im Arbeitsalltag</w:t>
      </w:r>
    </w:p>
    <w:p w14:paraId="07C0D9D0" w14:textId="77777777" w:rsidR="006D2E1A" w:rsidRDefault="0008054B">
      <w:r>
        <w:rPr>
          <w:b/>
        </w:rPr>
        <w:t>Vertriebsleiter:</w:t>
      </w:r>
      <w:r>
        <w:t xml:space="preserve"> Typische Frage: Welche Sparte einer Gesellschaft liefert in welche Länder? Ein Klick auf eine Gesellschaft zeigt ihr Produktmix und ihre Märkte.</w:t>
      </w:r>
    </w:p>
    <w:p w14:paraId="0C70A967" w14:textId="77777777" w:rsidR="006D2E1A" w:rsidRDefault="0008054B">
      <w:r>
        <w:rPr>
          <w:b/>
        </w:rPr>
        <w:t>Controller:</w:t>
      </w:r>
      <w:r>
        <w:t xml:space="preserve"> Der grosse Block „Nicht zugeordnet“ zeigt, wie unvollständig die Sparten in den Quelldaten gepflegt sind.</w:t>
      </w:r>
    </w:p>
    <w:p w14:paraId="591F87AB" w14:textId="77777777" w:rsidR="006D2E1A" w:rsidRDefault="0008054B">
      <w:pPr>
        <w:pStyle w:val="berschrift3"/>
      </w:pPr>
      <w:r>
        <w:t>Grenzen und Fallstricke</w:t>
      </w:r>
    </w:p>
    <w:p w14:paraId="29A48E41" w14:textId="77777777" w:rsidR="006D2E1A" w:rsidRDefault="0008054B">
      <w:r>
        <w:t>Gutschriften sind ausgeblendet, die Summen können deshalb unter dem Nettoumsatz der anderen Seiten liegen. Die Sparte fehlt bei vielen Zeilen ausserhalb der Schweiz.</w:t>
      </w:r>
    </w:p>
    <w:p w14:paraId="28F21301" w14:textId="77777777" w:rsidR="006D2E1A" w:rsidRDefault="0008054B">
      <w:pPr>
        <w:pStyle w:val="berschrift2"/>
      </w:pPr>
      <w:bookmarkStart w:id="65" w:name="_Toc242173586"/>
      <w:r>
        <w:t>Sonnenstrahl</w:t>
      </w:r>
      <w:bookmarkEnd w:id="65"/>
    </w:p>
    <w:p w14:paraId="69CFDA76" w14:textId="77777777" w:rsidR="006D2E1A" w:rsidRDefault="0008054B">
      <w:pPr>
        <w:pStyle w:val="berschrift3"/>
      </w:pPr>
      <w:r>
        <w:t>Wozu</w:t>
      </w:r>
    </w:p>
    <w:p w14:paraId="65FCDD8C" w14:textId="77777777" w:rsidR="006D2E1A" w:rsidRDefault="0008054B">
      <w:r>
        <w:t>Die Ansicht zeigt den Umsatz als kreisförmige Hierarchie von der Gesellschaft über die Sparte bis zum einzelnen Kunden. Man kann stufenweise hineinzoomen.</w:t>
      </w:r>
    </w:p>
    <w:p w14:paraId="30CC274A" w14:textId="77777777" w:rsidR="006D2E1A" w:rsidRDefault="0008054B">
      <w:pPr>
        <w:pStyle w:val="berschrift3"/>
      </w:pPr>
      <w:r>
        <w:t>Was man sieht</w:t>
      </w:r>
    </w:p>
    <w:p w14:paraId="230C1D26" w14:textId="77777777" w:rsidR="006D2E1A" w:rsidRDefault="0008054B">
      <w:r>
        <w:t>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14:paraId="22C6F76C" w14:textId="77777777" w:rsidR="006D2E1A" w:rsidRDefault="0008054B">
      <w:pPr>
        <w:pStyle w:val="berschrift3"/>
      </w:pPr>
      <w:r>
        <w:t>Wie gerechnet wird</w:t>
      </w:r>
    </w:p>
    <w:p w14:paraId="460EC20D" w14:textId="77777777" w:rsidR="006D2E1A" w:rsidRDefault="0008054B">
      <w:r>
        <w:t>Der Umsatz der letzten 12 Monate wird für jede Ebene summiert, nur Zeilen mit positivem Umsatz. Der Anteil vom Total ist der Wert des Stücks geteilt durch den Gesamtumsatz.</w:t>
      </w:r>
    </w:p>
    <w:p w14:paraId="3F374211" w14:textId="77777777" w:rsidR="006D2E1A" w:rsidRDefault="0008054B">
      <w:pPr>
        <w:pStyle w:val="berschrift3"/>
      </w:pPr>
      <w:r>
        <w:t>Einsatz im Arbeitsalltag</w:t>
      </w:r>
    </w:p>
    <w:p w14:paraId="45EE5BBE" w14:textId="77777777" w:rsidR="006D2E1A" w:rsidRDefault="0008054B">
      <w:r>
        <w:rPr>
          <w:b/>
        </w:rPr>
        <w:t>Vertriebsleiter:</w:t>
      </w:r>
      <w:r>
        <w:t xml:space="preserve"> Typische Frage: Welche Kunden tragen die Sparte X der Gesellschaft Y? Man zoomt von der Gesellschaft bis zum Kunden.</w:t>
      </w:r>
    </w:p>
    <w:p w14:paraId="6442727F" w14:textId="77777777" w:rsidR="006D2E1A" w:rsidRDefault="0008054B">
      <w:r>
        <w:rPr>
          <w:b/>
        </w:rPr>
        <w:t>Controller:</w:t>
      </w:r>
      <w:r>
        <w:t xml:space="preserve"> Ein schneller Weg, um Umsätze nach drei Ebenen zu prüfen, ohne Excel-Tabellen zu filtern.</w:t>
      </w:r>
    </w:p>
    <w:p w14:paraId="642F503F" w14:textId="77777777" w:rsidR="006D2E1A" w:rsidRDefault="0008054B">
      <w:pPr>
        <w:pStyle w:val="berschrift3"/>
      </w:pPr>
      <w:r>
        <w:t>Grenzen und Fallstricke</w:t>
      </w:r>
    </w:p>
    <w:p w14:paraId="06266020" w14:textId="77777777" w:rsidR="006D2E1A" w:rsidRDefault="0008054B">
      <w:r>
        <w:t>Ein Kunde, der bei mehreren Gesellschaften kauft, erscheint mehrfach. Dieselbe Firma wird in jeder Gesellschaft und Sparte eigens ausgewiesen. Gutschriften sind ausgeblendet.</w:t>
      </w:r>
    </w:p>
    <w:p w14:paraId="094259EF" w14:textId="77777777" w:rsidR="006D2E1A" w:rsidRDefault="0008054B">
      <w:pPr>
        <w:pStyle w:val="berschrift2"/>
      </w:pPr>
      <w:bookmarkStart w:id="66" w:name="_Toc242173587"/>
      <w:r>
        <w:t>Was wäre wenn</w:t>
      </w:r>
      <w:bookmarkEnd w:id="66"/>
    </w:p>
    <w:p w14:paraId="5180E30A" w14:textId="77777777" w:rsidR="006D2E1A" w:rsidRDefault="0008054B">
      <w:pPr>
        <w:pStyle w:val="berschrift3"/>
      </w:pPr>
      <w:r>
        <w:t>Wozu</w:t>
      </w:r>
    </w:p>
    <w:p w14:paraId="5892DFD5" w14:textId="77777777" w:rsidR="006D2E1A" w:rsidRDefault="0008054B">
      <w:r>
        <w:t>Die Ansicht ist ein Simulator. Man verändert Preis, Menge und Wechselkurs und sieht sofort, wie sich die Jahreshochrechnung verschiebt. Sie ist eine Spielwiese und keine Planung.</w:t>
      </w:r>
    </w:p>
    <w:p w14:paraId="15A1C91F" w14:textId="77777777" w:rsidR="006D2E1A" w:rsidRDefault="0008054B">
      <w:pPr>
        <w:pStyle w:val="berschrift3"/>
      </w:pPr>
      <w:r>
        <w:t>Was man sieht</w:t>
      </w:r>
    </w:p>
    <w:p w14:paraId="7AAD5C76" w14:textId="77777777" w:rsidR="006D2E1A" w:rsidRDefault="0008054B">
      <w:r>
        <w:t>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w:t>
      </w:r>
      <w:r>
        <w:t>e Hebel und Rest mit Hebeln. Eine Tabelle listet die Wirkung je Sparte und den Währungseffekt.</w:t>
      </w:r>
    </w:p>
    <w:p w14:paraId="67C10F87" w14:textId="77777777" w:rsidR="006D2E1A" w:rsidRDefault="0008054B">
      <w:pPr>
        <w:pStyle w:val="berschrift3"/>
      </w:pPr>
      <w:r>
        <w:t>Wie gerechnet wird</w:t>
      </w:r>
    </w:p>
    <w:p w14:paraId="747DA733" w14:textId="77777777" w:rsidR="006D2E1A" w:rsidRDefault="0008054B">
      <w:r>
        <w:t>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w:t>
      </w:r>
      <w:r>
        <w:t>t.</w:t>
      </w:r>
    </w:p>
    <w:p w14:paraId="138444B8" w14:textId="77777777" w:rsidR="006D2E1A" w:rsidRDefault="0008054B">
      <w:pPr>
        <w:pStyle w:val="berschrift3"/>
      </w:pPr>
      <w:r>
        <w:t>Einsatz im Arbeitsalltag</w:t>
      </w:r>
    </w:p>
    <w:p w14:paraId="544CFD9E" w14:textId="77777777" w:rsidR="006D2E1A" w:rsidRDefault="0008054B">
      <w:r>
        <w:rPr>
          <w:b/>
        </w:rPr>
        <w:t>Controller:</w:t>
      </w:r>
      <w:r>
        <w:t xml:space="preserve"> Man schätzt ab, was eine Preiserhöhung von 2 Prozent oder ein schwächerer Euro für das Jahresergebnis bedeutet. Typische Frage: Wie viel Umsatz bringt ein Prozentpunkt Preis in der grössten Sparte?</w:t>
      </w:r>
    </w:p>
    <w:p w14:paraId="28AA67C6" w14:textId="77777777" w:rsidR="006D2E1A" w:rsidRDefault="0008054B">
      <w:r>
        <w:rPr>
          <w:b/>
        </w:rPr>
        <w:t>Vertriebsleiter:</w:t>
      </w:r>
      <w:r>
        <w:t xml:space="preserve"> Vor Preisrunden lässt sich die Wirkung gegen einen möglichen Mengenverlust abwägen.</w:t>
      </w:r>
    </w:p>
    <w:p w14:paraId="2C5BD473" w14:textId="77777777" w:rsidR="006D2E1A" w:rsidRDefault="0008054B">
      <w:r>
        <w:rPr>
          <w:b/>
        </w:rPr>
        <w:t>Geschäftsleitung:</w:t>
      </w:r>
      <w:r>
        <w:t xml:space="preserve"> Der Simulator zeigt die Empfindlichkeit des Jahresumsatzes auf Preis, Menge und Währung.</w:t>
      </w:r>
    </w:p>
    <w:p w14:paraId="59F1F81F" w14:textId="77777777" w:rsidR="006D2E1A" w:rsidRDefault="0008054B">
      <w:pPr>
        <w:pStyle w:val="berschrift3"/>
      </w:pPr>
      <w:r>
        <w:t>Grenzen und Fallstricke</w:t>
      </w:r>
    </w:p>
    <w:p w14:paraId="32C8ADE1" w14:textId="77777777" w:rsidR="006D2E1A" w:rsidRDefault="0008054B">
      <w:r>
        <w:t>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14:paraId="57C36ACD" w14:textId="77777777" w:rsidR="006D2E1A" w:rsidRDefault="0008054B">
      <w:pPr>
        <w:pStyle w:val="berschrift2"/>
      </w:pPr>
      <w:bookmarkStart w:id="67" w:name="_Toc242173588"/>
      <w:r>
        <w:t>Bestellrhythmus</w:t>
      </w:r>
      <w:bookmarkEnd w:id="67"/>
    </w:p>
    <w:p w14:paraId="7EE5210C" w14:textId="77777777" w:rsidR="006D2E1A" w:rsidRDefault="0008054B">
      <w:pPr>
        <w:pStyle w:val="berschrift3"/>
      </w:pPr>
      <w:r>
        <w:t>Wozu</w:t>
      </w:r>
    </w:p>
    <w:p w14:paraId="3731BCC0" w14:textId="77777777" w:rsidR="006D2E1A" w:rsidRDefault="0008054B">
      <w:r>
        <w:t>Die Ansicht erkennt, welche Kunden nach ihrem üblichen Rhythmus eigentlich schon wieder hätten bestellen sollen. Das ist ein Frühwarnsystem für ausbleibende Folgeaufträge.</w:t>
      </w:r>
    </w:p>
    <w:p w14:paraId="0A22E11A" w14:textId="77777777" w:rsidR="006D2E1A" w:rsidRDefault="0008054B">
      <w:pPr>
        <w:pStyle w:val="berschrift3"/>
      </w:pPr>
      <w:r>
        <w:t>Was man sieht</w:t>
      </w:r>
    </w:p>
    <w:p w14:paraId="772263A1" w14:textId="77777777" w:rsidR="006D2E1A" w:rsidRDefault="0008054B">
      <w:r>
        <w:t>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w:t>
      </w:r>
      <w:r>
        <w:t>. Dazu stehen Land, üblicher Abstand, letzte Bestellung und erwartetes Datum.</w:t>
      </w:r>
    </w:p>
    <w:p w14:paraId="7D5518BC" w14:textId="77777777" w:rsidR="006D2E1A" w:rsidRDefault="0008054B">
      <w:pPr>
        <w:pStyle w:val="berschrift3"/>
      </w:pPr>
      <w:r>
        <w:t>Wie gerechnet wird</w:t>
      </w:r>
    </w:p>
    <w:p w14:paraId="44A2F13D" w14:textId="77777777" w:rsidR="006D2E1A" w:rsidRDefault="0008054B">
      <w:r>
        <w:t>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14:paraId="3A0D7E43" w14:textId="77777777" w:rsidR="006D2E1A" w:rsidRDefault="0008054B">
      <w:pPr>
        <w:pStyle w:val="berschrift3"/>
      </w:pPr>
      <w:r>
        <w:t>Einsatz im Arbeitsalltag</w:t>
      </w:r>
    </w:p>
    <w:p w14:paraId="32B1A6A9" w14:textId="77777777" w:rsidR="006D2E1A" w:rsidRDefault="0008054B">
      <w:r>
        <w:rPr>
          <w:b/>
        </w:rPr>
        <w:t>Verkäufer:</w:t>
      </w:r>
      <w:r>
        <w:t xml:space="preserve"> Die Liste ist eine tägliche Anrufliste. Typische Frage: Welcher regelmässige Kunde hat sich länger als üblich nicht gemeldet?</w:t>
      </w:r>
    </w:p>
    <w:p w14:paraId="64535E76" w14:textId="77777777" w:rsidR="006D2E1A" w:rsidRDefault="0008054B">
      <w:r>
        <w:rPr>
          <w:b/>
        </w:rPr>
        <w:t>Vertriebsleiter:</w:t>
      </w:r>
      <w:r>
        <w:t xml:space="preserve"> Eine Häufung roter Einträge bei einer Gesellschaft kann auf ein Lieferproblem oder einen Marktwechsel deuten.</w:t>
      </w:r>
    </w:p>
    <w:p w14:paraId="6D5BB021" w14:textId="77777777" w:rsidR="006D2E1A" w:rsidRDefault="0008054B">
      <w:pPr>
        <w:pStyle w:val="berschrift3"/>
      </w:pPr>
      <w:r>
        <w:t>Grenzen und Fallstricke</w:t>
      </w:r>
    </w:p>
    <w:p w14:paraId="7180C4F7" w14:textId="77777777" w:rsidR="006D2E1A" w:rsidRDefault="0008054B">
      <w:r>
        <w:t>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14:paraId="741135FB" w14:textId="77777777" w:rsidR="006D2E1A" w:rsidRDefault="0008054B">
      <w:pPr>
        <w:pStyle w:val="berschrift2"/>
      </w:pPr>
      <w:bookmarkStart w:id="68" w:name="_Toc242173589"/>
      <w:r>
        <w:t>Kalender</w:t>
      </w:r>
      <w:bookmarkEnd w:id="68"/>
    </w:p>
    <w:p w14:paraId="5350E0EF" w14:textId="77777777" w:rsidR="006D2E1A" w:rsidRDefault="0008054B">
      <w:pPr>
        <w:pStyle w:val="berschrift3"/>
      </w:pPr>
      <w:r>
        <w:t>Wozu</w:t>
      </w:r>
    </w:p>
    <w:p w14:paraId="60D20950" w14:textId="77777777" w:rsidR="006D2E1A" w:rsidRDefault="0008054B">
      <w:r>
        <w:t>Die Ansicht zeigt den Umsatz je Tag eines Jahres als Wärmebild. Man erkennt Wochenmuster, Monatsenden und Ausreisser auf einen Blick.</w:t>
      </w:r>
    </w:p>
    <w:p w14:paraId="74BC2FC1" w14:textId="77777777" w:rsidR="006D2E1A" w:rsidRDefault="0008054B">
      <w:pPr>
        <w:pStyle w:val="berschrift3"/>
      </w:pPr>
      <w:r>
        <w:t>Was man sieht</w:t>
      </w:r>
    </w:p>
    <w:p w14:paraId="7280FC51" w14:textId="77777777" w:rsidR="006D2E1A" w:rsidRDefault="0008054B">
      <w:r>
        <w:t>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14:paraId="595C9D58" w14:textId="77777777" w:rsidR="006D2E1A" w:rsidRDefault="0008054B">
      <w:pPr>
        <w:pStyle w:val="berschrift3"/>
      </w:pPr>
      <w:r>
        <w:t>Wie gerechnet wird</w:t>
      </w:r>
    </w:p>
    <w:p w14:paraId="510D24CA" w14:textId="77777777" w:rsidR="006D2E1A" w:rsidRDefault="0008054B">
      <w:r>
        <w:t>Je Tag wird der Nettoumsatz in CHF aller Rechnungen mit diesem Belegdatum summiert, dazu die Zahl der verschiedenen Rechnungen. Die Farbskala endet beim 95-Prozent-Wert aller Tage, damit einzelne Rekordtage die Farben nicht flach drücken.</w:t>
      </w:r>
    </w:p>
    <w:p w14:paraId="004941D6" w14:textId="77777777" w:rsidR="006D2E1A" w:rsidRDefault="0008054B">
      <w:pPr>
        <w:pStyle w:val="berschrift3"/>
      </w:pPr>
      <w:r>
        <w:t>Einsatz im Arbeitsalltag</w:t>
      </w:r>
    </w:p>
    <w:p w14:paraId="156F6A2A" w14:textId="77777777" w:rsidR="006D2E1A" w:rsidRDefault="0008054B">
      <w:r>
        <w:rPr>
          <w:b/>
        </w:rPr>
        <w:t>Controller:</w:t>
      </w:r>
      <w:r>
        <w:t xml:space="preserve"> Typische Frage: Wann fallen die grossen Rechnungen an, und gibt es ein Muster zum Monatsende? Ein Monatsende-Stau kann für die Abschlussplanung wichtig sein.</w:t>
      </w:r>
    </w:p>
    <w:p w14:paraId="6E48824E" w14:textId="77777777" w:rsidR="006D2E1A" w:rsidRDefault="0008054B">
      <w:r>
        <w:rPr>
          <w:b/>
        </w:rPr>
        <w:t>Vertriebsleiter:</w:t>
      </w:r>
      <w:r>
        <w:t xml:space="preserve"> Der Kalender zeigt Lücken ohne Fakturierung und Spitzentage.</w:t>
      </w:r>
    </w:p>
    <w:p w14:paraId="6EBBE99E" w14:textId="77777777" w:rsidR="006D2E1A" w:rsidRDefault="0008054B">
      <w:pPr>
        <w:pStyle w:val="berschrift3"/>
      </w:pPr>
      <w:r>
        <w:t>Grenzen und Fallstricke</w:t>
      </w:r>
    </w:p>
    <w:p w14:paraId="39FE4B69" w14:textId="77777777" w:rsidR="006D2E1A" w:rsidRDefault="0008054B">
      <w:r>
        <w:t>Das Datum richtet sich nach den Finance-Regeln, bei Spanien ist es das Rechnungsdatum. Es entspricht nicht dem Bestelleingang. Im laufenden, noch nicht vollständigen Monat zeigt der Kalender die bisher vorhandenen Tage, die letzten Tage können fehlen.</w:t>
      </w:r>
    </w:p>
    <w:p w14:paraId="6B9FBC1B" w14:textId="77777777" w:rsidR="006D2E1A" w:rsidRDefault="0008054B">
      <w:pPr>
        <w:pStyle w:val="berschrift2"/>
      </w:pPr>
      <w:bookmarkStart w:id="69" w:name="_Toc242173590"/>
      <w:r>
        <w:t>Artikel-Netzwerk</w:t>
      </w:r>
      <w:bookmarkEnd w:id="69"/>
    </w:p>
    <w:p w14:paraId="6A004427" w14:textId="77777777" w:rsidR="006D2E1A" w:rsidRDefault="0008054B">
      <w:pPr>
        <w:pStyle w:val="berschrift3"/>
      </w:pPr>
      <w:r>
        <w:t>Wozu</w:t>
      </w:r>
    </w:p>
    <w:p w14:paraId="27437F2F" w14:textId="77777777" w:rsidR="006D2E1A" w:rsidRDefault="0008054B">
      <w:r>
        <w:t>Die Ansicht zeigt, welche Artikel von denselben Kunden gekauft werden. So lassen sich Produktfamilien und Zusatzverkäufe auf Artikelebene erkennen.</w:t>
      </w:r>
    </w:p>
    <w:p w14:paraId="637300F1" w14:textId="77777777" w:rsidR="006D2E1A" w:rsidRDefault="0008054B">
      <w:pPr>
        <w:pStyle w:val="berschrift3"/>
      </w:pPr>
      <w:r>
        <w:t>Was man sieht</w:t>
      </w:r>
    </w:p>
    <w:p w14:paraId="4DF819B5" w14:textId="77777777" w:rsidR="006D2E1A" w:rsidRDefault="0008054B">
      <w:r>
        <w:t>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w:t>
      </w:r>
      <w:r>
        <w:t>kauft werden.</w:t>
      </w:r>
    </w:p>
    <w:p w14:paraId="41FF0DC5" w14:textId="77777777" w:rsidR="006D2E1A" w:rsidRDefault="0008054B">
      <w:pPr>
        <w:pStyle w:val="berschrift3"/>
      </w:pPr>
      <w:r>
        <w:t>Wie gerechnet wird</w:t>
      </w:r>
    </w:p>
    <w:p w14:paraId="70C0104F" w14:textId="77777777" w:rsidR="006D2E1A" w:rsidRDefault="0008054B">
      <w:r>
        <w:t>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14:paraId="133EAD6C" w14:textId="77777777" w:rsidR="006D2E1A" w:rsidRDefault="0008054B">
      <w:pPr>
        <w:pStyle w:val="berschrift3"/>
      </w:pPr>
      <w:r>
        <w:t>Einsatz im Arbeitsalltag</w:t>
      </w:r>
    </w:p>
    <w:p w14:paraId="668FD27C" w14:textId="77777777" w:rsidR="006D2E1A" w:rsidRDefault="0008054B">
      <w:r>
        <w:rPr>
          <w:b/>
        </w:rPr>
        <w:t>Verkäufer:</w:t>
      </w:r>
      <w:r>
        <w:t xml:space="preserve"> Typische Frage: Welche Artikel verkauft man zusammen mit Artikel X? Das hilft beim Zusatzangebot.</w:t>
      </w:r>
    </w:p>
    <w:p w14:paraId="368ADF7A" w14:textId="77777777" w:rsidR="006D2E1A" w:rsidRDefault="0008054B">
      <w:r>
        <w:rPr>
          <w:b/>
        </w:rPr>
        <w:t>Vertriebsleiter:</w:t>
      </w:r>
      <w:r>
        <w:t xml:space="preserve"> Zusammenhängende Gruppen deuten auf Produktfamilien oder Branchenlösungen hin, die sich gemeinsam vermarkten lassen.</w:t>
      </w:r>
    </w:p>
    <w:p w14:paraId="08AC0B8A" w14:textId="77777777" w:rsidR="006D2E1A" w:rsidRDefault="0008054B">
      <w:pPr>
        <w:pStyle w:val="berschrift3"/>
      </w:pPr>
      <w:r>
        <w:t>Grenzen und Fallstricke</w:t>
      </w:r>
    </w:p>
    <w:p w14:paraId="4B4353CC" w14:textId="77777777" w:rsidR="006D2E1A" w:rsidRDefault="0008054B">
      <w:r>
        <w:t>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14:paraId="70F28875" w14:textId="77777777" w:rsidR="006D2E1A" w:rsidRDefault="0008054B">
      <w:pPr>
        <w:pStyle w:val="berschrift2"/>
      </w:pPr>
      <w:bookmarkStart w:id="70" w:name="_Toc242173591"/>
      <w:r>
        <w:t>3D-Landschaft</w:t>
      </w:r>
      <w:bookmarkEnd w:id="70"/>
    </w:p>
    <w:p w14:paraId="2369D80F" w14:textId="77777777" w:rsidR="006D2E1A" w:rsidRDefault="0008054B">
      <w:pPr>
        <w:pStyle w:val="berschrift3"/>
      </w:pPr>
      <w:r>
        <w:t>Wozu</w:t>
      </w:r>
    </w:p>
    <w:p w14:paraId="2E926C20" w14:textId="77777777" w:rsidR="006D2E1A" w:rsidRDefault="0008054B">
      <w:r>
        <w:t>Die Ansicht stellt den Umsatz nach Monat und Sparte als räumliche Säulenlandschaft dar. Man sieht Entwicklung und Verteilung auf einmal.</w:t>
      </w:r>
    </w:p>
    <w:p w14:paraId="424AD5B3" w14:textId="77777777" w:rsidR="006D2E1A" w:rsidRDefault="0008054B">
      <w:pPr>
        <w:pStyle w:val="berschrift3"/>
      </w:pPr>
      <w:r>
        <w:t>Was man sieht</w:t>
      </w:r>
    </w:p>
    <w:p w14:paraId="4BF51835" w14:textId="77777777" w:rsidR="006D2E1A" w:rsidRDefault="0008054B">
      <w:r>
        <w:t>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14:paraId="14AE7D7A" w14:textId="77777777" w:rsidR="006D2E1A" w:rsidRDefault="0008054B">
      <w:pPr>
        <w:pStyle w:val="berschrift3"/>
      </w:pPr>
      <w:r>
        <w:t>Wie gerechnet wird</w:t>
      </w:r>
    </w:p>
    <w:p w14:paraId="05106B18" w14:textId="77777777" w:rsidR="006D2E1A" w:rsidRDefault="0008054B">
      <w:r>
        <w:t>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14:paraId="61E92CEB" w14:textId="77777777" w:rsidR="006D2E1A" w:rsidRDefault="0008054B">
      <w:pPr>
        <w:pStyle w:val="berschrift3"/>
      </w:pPr>
      <w:r>
        <w:t>Einsatz im Arbeitsalltag</w:t>
      </w:r>
    </w:p>
    <w:p w14:paraId="496D0BDC" w14:textId="77777777" w:rsidR="006D2E1A" w:rsidRDefault="0008054B">
      <w:r>
        <w:rPr>
          <w:b/>
        </w:rPr>
        <w:t>Geschäftsleitung:</w:t>
      </w:r>
      <w:r>
        <w:t xml:space="preserve"> Die Ansicht eignet sich für Präsentationen, um die Entwicklung der Sparten eindrücklich zu zeigen.</w:t>
      </w:r>
    </w:p>
    <w:p w14:paraId="776CE49D" w14:textId="77777777" w:rsidR="006D2E1A" w:rsidRDefault="0008054B">
      <w:r>
        <w:rPr>
          <w:b/>
        </w:rPr>
        <w:t>Vertriebsleiter:</w:t>
      </w:r>
      <w:r>
        <w:t xml:space="preserve"> Typische Frage: Welche Sparte ist saisonal, welche wächst stetig? Der Klick liefert den genauen Wert.</w:t>
      </w:r>
    </w:p>
    <w:p w14:paraId="278B583E" w14:textId="77777777" w:rsidR="006D2E1A" w:rsidRDefault="0008054B">
      <w:pPr>
        <w:pStyle w:val="berschrift3"/>
      </w:pPr>
      <w:r>
        <w:t>Grenzen und Fallstricke</w:t>
      </w:r>
    </w:p>
    <w:p w14:paraId="27C50A15" w14:textId="77777777" w:rsidR="006D2E1A" w:rsidRDefault="0008054B">
      <w:r>
        <w:t>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14:paraId="4D208D03" w14:textId="77777777" w:rsidR="006D2E1A" w:rsidRDefault="0008054B">
      <w:pPr>
        <w:pStyle w:val="berschrift2"/>
      </w:pPr>
      <w:bookmarkStart w:id="71" w:name="_Toc242173592"/>
      <w:r>
        <w:t>Kennzahlen-Glossar</w:t>
      </w:r>
      <w:bookmarkEnd w:id="71"/>
    </w:p>
    <w:tbl>
      <w:tblPr>
        <w:tblStyle w:val="Gitter"/>
        <w:tblW w:w="5000" w:type="pct"/>
        <w:tblInd w:w="80" w:type="dxa"/>
        <w:tblLook w:val="04A0" w:firstRow="1" w:lastRow="0" w:firstColumn="1" w:lastColumn="0" w:noHBand="0" w:noVBand="1"/>
      </w:tblPr>
      <w:tblGrid>
        <w:gridCol w:w="3156"/>
        <w:gridCol w:w="3155"/>
        <w:gridCol w:w="3155"/>
      </w:tblGrid>
      <w:tr w:rsidR="006D2E1A" w14:paraId="5269BDEE" w14:textId="77777777">
        <w:trPr>
          <w:tblHeader/>
        </w:trPr>
        <w:tc>
          <w:tcPr>
            <w:tcW w:w="3102" w:type="dxa"/>
            <w:shd w:val="clear" w:color="auto" w:fill="F9E3D9"/>
          </w:tcPr>
          <w:p w14:paraId="74CE8D92" w14:textId="77777777" w:rsidR="006D2E1A" w:rsidRDefault="0008054B">
            <w:pPr>
              <w:pStyle w:val="TableText"/>
            </w:pPr>
            <w:r>
              <w:rPr>
                <w:b/>
              </w:rPr>
              <w:t>Kennzahl</w:t>
            </w:r>
          </w:p>
        </w:tc>
        <w:tc>
          <w:tcPr>
            <w:tcW w:w="3102" w:type="dxa"/>
            <w:shd w:val="clear" w:color="auto" w:fill="F9E3D9"/>
          </w:tcPr>
          <w:p w14:paraId="3319FFF1" w14:textId="77777777" w:rsidR="006D2E1A" w:rsidRDefault="0008054B">
            <w:pPr>
              <w:pStyle w:val="TableText"/>
            </w:pPr>
            <w:r>
              <w:rPr>
                <w:b/>
              </w:rPr>
              <w:t>Bedeutung</w:t>
            </w:r>
          </w:p>
        </w:tc>
        <w:tc>
          <w:tcPr>
            <w:tcW w:w="3102" w:type="dxa"/>
            <w:shd w:val="clear" w:color="auto" w:fill="F9E3D9"/>
          </w:tcPr>
          <w:p w14:paraId="077C9B98" w14:textId="77777777" w:rsidR="006D2E1A" w:rsidRDefault="0008054B">
            <w:pPr>
              <w:pStyle w:val="TableText"/>
            </w:pPr>
            <w:r>
              <w:rPr>
                <w:b/>
              </w:rPr>
              <w:t>Berechnung in Worten</w:t>
            </w:r>
          </w:p>
        </w:tc>
      </w:tr>
      <w:tr w:rsidR="006D2E1A" w14:paraId="2774822A" w14:textId="77777777">
        <w:tc>
          <w:tcPr>
            <w:tcW w:w="3102" w:type="dxa"/>
          </w:tcPr>
          <w:p w14:paraId="3DA837A4" w14:textId="77777777" w:rsidR="006D2E1A" w:rsidRDefault="0008054B">
            <w:pPr>
              <w:pStyle w:val="TableText"/>
            </w:pPr>
            <w:r>
              <w:t>Umsatz CHF, 12 Monate</w:t>
            </w:r>
          </w:p>
        </w:tc>
        <w:tc>
          <w:tcPr>
            <w:tcW w:w="3102" w:type="dxa"/>
          </w:tcPr>
          <w:p w14:paraId="796B62CB" w14:textId="77777777" w:rsidR="006D2E1A" w:rsidRDefault="0008054B">
            <w:pPr>
              <w:pStyle w:val="TableText"/>
            </w:pPr>
            <w:r>
              <w:t>Nettoumsatz der letzten 12 vollständigen Monate</w:t>
            </w:r>
          </w:p>
        </w:tc>
        <w:tc>
          <w:tcPr>
            <w:tcW w:w="3102" w:type="dxa"/>
          </w:tcPr>
          <w:p w14:paraId="27BA0C3F" w14:textId="77777777" w:rsidR="006D2E1A" w:rsidRDefault="0008054B">
            <w:pPr>
              <w:pStyle w:val="TableText"/>
            </w:pPr>
            <w:r>
              <w:t>Summe aller Rechnungszeilen nach Finance-Regeln, ohne Konzernkunden, in CHF zum Kurs des Belegdatums, Gutschriften negativ</w:t>
            </w:r>
          </w:p>
        </w:tc>
      </w:tr>
      <w:tr w:rsidR="006D2E1A" w14:paraId="474AB67B" w14:textId="77777777">
        <w:tc>
          <w:tcPr>
            <w:tcW w:w="3102" w:type="dxa"/>
          </w:tcPr>
          <w:p w14:paraId="3BB23E5B" w14:textId="77777777" w:rsidR="006D2E1A" w:rsidRDefault="0008054B">
            <w:pPr>
              <w:pStyle w:val="TableText"/>
            </w:pPr>
            <w:r>
              <w:t>Vergleichszeitraum</w:t>
            </w:r>
          </w:p>
        </w:tc>
        <w:tc>
          <w:tcPr>
            <w:tcW w:w="3102" w:type="dxa"/>
          </w:tcPr>
          <w:p w14:paraId="400EEC45" w14:textId="77777777" w:rsidR="006D2E1A" w:rsidRDefault="0008054B">
            <w:pPr>
              <w:pStyle w:val="TableText"/>
            </w:pPr>
            <w:r>
              <w:t>Zeitraum für den Vorjahresvergleich</w:t>
            </w:r>
          </w:p>
        </w:tc>
        <w:tc>
          <w:tcPr>
            <w:tcW w:w="3102" w:type="dxa"/>
          </w:tcPr>
          <w:p w14:paraId="178AEA49" w14:textId="77777777" w:rsidR="006D2E1A" w:rsidRDefault="0008054B">
            <w:pPr>
              <w:pStyle w:val="TableText"/>
            </w:pPr>
            <w:r>
              <w:t>Höchstens 12 Monate, so gewählt, dass der Vorjahreszeitraum ganz in den Daten liegt</w:t>
            </w:r>
          </w:p>
        </w:tc>
      </w:tr>
      <w:tr w:rsidR="006D2E1A" w14:paraId="36A88210" w14:textId="77777777">
        <w:tc>
          <w:tcPr>
            <w:tcW w:w="3102" w:type="dxa"/>
          </w:tcPr>
          <w:p w14:paraId="18475CDC" w14:textId="77777777" w:rsidR="006D2E1A" w:rsidRDefault="0008054B">
            <w:pPr>
              <w:pStyle w:val="TableText"/>
            </w:pPr>
            <w:r>
              <w:t>Veränderung</w:t>
            </w:r>
          </w:p>
        </w:tc>
        <w:tc>
          <w:tcPr>
            <w:tcW w:w="3102" w:type="dxa"/>
          </w:tcPr>
          <w:p w14:paraId="04C2250A" w14:textId="77777777" w:rsidR="006D2E1A" w:rsidRDefault="0008054B">
            <w:pPr>
              <w:pStyle w:val="TableText"/>
            </w:pPr>
            <w:r>
              <w:t>Wachstum gegenüber dem Vorjahr</w:t>
            </w:r>
          </w:p>
        </w:tc>
        <w:tc>
          <w:tcPr>
            <w:tcW w:w="3102" w:type="dxa"/>
          </w:tcPr>
          <w:p w14:paraId="27139E31" w14:textId="77777777" w:rsidR="006D2E1A" w:rsidRDefault="0008054B">
            <w:pPr>
              <w:pStyle w:val="TableText"/>
            </w:pPr>
            <w:r>
              <w:t>(aktueller Zeitraum minus gleicher Zeitraum im Vorjahr) geteilt durch den Vorjahreswert</w:t>
            </w:r>
          </w:p>
        </w:tc>
      </w:tr>
      <w:tr w:rsidR="006D2E1A" w14:paraId="468BAD31" w14:textId="77777777">
        <w:tc>
          <w:tcPr>
            <w:tcW w:w="3102" w:type="dxa"/>
          </w:tcPr>
          <w:p w14:paraId="7992657E" w14:textId="77777777" w:rsidR="006D2E1A" w:rsidRDefault="0008054B">
            <w:pPr>
              <w:pStyle w:val="TableText"/>
            </w:pPr>
            <w:r>
              <w:t>Eingeschlafen</w:t>
            </w:r>
          </w:p>
        </w:tc>
        <w:tc>
          <w:tcPr>
            <w:tcW w:w="3102" w:type="dxa"/>
          </w:tcPr>
          <w:p w14:paraId="004C9022" w14:textId="77777777" w:rsidR="006D2E1A" w:rsidRDefault="0008054B">
            <w:pPr>
              <w:pStyle w:val="TableText"/>
            </w:pPr>
            <w:r>
              <w:t>Kunde ohne Umsatz seit 6 Monaten</w:t>
            </w:r>
          </w:p>
        </w:tc>
        <w:tc>
          <w:tcPr>
            <w:tcW w:w="3102" w:type="dxa"/>
          </w:tcPr>
          <w:p w14:paraId="1442177C" w14:textId="77777777" w:rsidR="006D2E1A" w:rsidRDefault="0008054B">
            <w:pPr>
              <w:pStyle w:val="TableText"/>
            </w:pPr>
            <w:r>
              <w:t>Kein Umsatz in den letzten 6 Monaten und aktueller Zeitraum unter Vorjahr</w:t>
            </w:r>
          </w:p>
        </w:tc>
      </w:tr>
      <w:tr w:rsidR="006D2E1A" w14:paraId="75E9CCEB" w14:textId="77777777">
        <w:tc>
          <w:tcPr>
            <w:tcW w:w="3102" w:type="dxa"/>
          </w:tcPr>
          <w:p w14:paraId="777FFB08" w14:textId="77777777" w:rsidR="006D2E1A" w:rsidRDefault="0008054B">
            <w:pPr>
              <w:pStyle w:val="TableText"/>
            </w:pPr>
            <w:r>
              <w:t>Fehlender Umsatz</w:t>
            </w:r>
          </w:p>
        </w:tc>
        <w:tc>
          <w:tcPr>
            <w:tcW w:w="3102" w:type="dxa"/>
          </w:tcPr>
          <w:p w14:paraId="03CE6A34" w14:textId="77777777" w:rsidR="006D2E1A" w:rsidRDefault="0008054B">
            <w:pPr>
              <w:pStyle w:val="TableText"/>
            </w:pPr>
            <w:r>
              <w:t>Umsatzverlust eines Kunden gegenüber dem Vorjahr</w:t>
            </w:r>
          </w:p>
        </w:tc>
        <w:tc>
          <w:tcPr>
            <w:tcW w:w="3102" w:type="dxa"/>
          </w:tcPr>
          <w:p w14:paraId="20CD0FF4" w14:textId="77777777" w:rsidR="006D2E1A" w:rsidRDefault="0008054B">
            <w:pPr>
              <w:pStyle w:val="TableText"/>
            </w:pPr>
            <w:r>
              <w:t>Vorjahreswert minus aktueller Wert</w:t>
            </w:r>
          </w:p>
        </w:tc>
      </w:tr>
      <w:tr w:rsidR="006D2E1A" w14:paraId="26AB1A76" w14:textId="77777777">
        <w:tc>
          <w:tcPr>
            <w:tcW w:w="3102" w:type="dxa"/>
          </w:tcPr>
          <w:p w14:paraId="256745F0" w14:textId="77777777" w:rsidR="006D2E1A" w:rsidRDefault="0008054B">
            <w:pPr>
              <w:pStyle w:val="TableText"/>
            </w:pPr>
            <w:r>
              <w:t>Neuer Kunde</w:t>
            </w:r>
          </w:p>
        </w:tc>
        <w:tc>
          <w:tcPr>
            <w:tcW w:w="3102" w:type="dxa"/>
          </w:tcPr>
          <w:p w14:paraId="05F2D7B1" w14:textId="77777777" w:rsidR="006D2E1A" w:rsidRDefault="0008054B">
            <w:pPr>
              <w:pStyle w:val="TableText"/>
            </w:pPr>
            <w:r>
              <w:t>Kunde mit erstem Kauf im Quartal</w:t>
            </w:r>
          </w:p>
        </w:tc>
        <w:tc>
          <w:tcPr>
            <w:tcW w:w="3102" w:type="dxa"/>
          </w:tcPr>
          <w:p w14:paraId="50494A10" w14:textId="77777777" w:rsidR="006D2E1A" w:rsidRDefault="0008054B">
            <w:pPr>
              <w:pStyle w:val="TableText"/>
            </w:pPr>
            <w:r>
              <w:t>Erster Kauf mit positivem Umsatz im Datenbestand liegt im Quartal</w:t>
            </w:r>
          </w:p>
        </w:tc>
      </w:tr>
      <w:tr w:rsidR="006D2E1A" w14:paraId="40A4359D" w14:textId="77777777">
        <w:tc>
          <w:tcPr>
            <w:tcW w:w="3102" w:type="dxa"/>
          </w:tcPr>
          <w:p w14:paraId="0D22E1C2" w14:textId="77777777" w:rsidR="006D2E1A" w:rsidRDefault="0008054B">
            <w:pPr>
              <w:pStyle w:val="TableText"/>
            </w:pPr>
            <w:r>
              <w:t>Verlorener Kunde</w:t>
            </w:r>
          </w:p>
        </w:tc>
        <w:tc>
          <w:tcPr>
            <w:tcW w:w="3102" w:type="dxa"/>
          </w:tcPr>
          <w:p w14:paraId="0E3B8E7F" w14:textId="77777777" w:rsidR="006D2E1A" w:rsidRDefault="0008054B">
            <w:pPr>
              <w:pStyle w:val="TableText"/>
            </w:pPr>
            <w:r>
              <w:t>Kunde ohne Kauf nach einem Quartal</w:t>
            </w:r>
          </w:p>
        </w:tc>
        <w:tc>
          <w:tcPr>
            <w:tcW w:w="3102" w:type="dxa"/>
          </w:tcPr>
          <w:p w14:paraId="1DD64866" w14:textId="77777777" w:rsidR="006D2E1A" w:rsidRDefault="0008054B">
            <w:pPr>
              <w:pStyle w:val="TableText"/>
            </w:pPr>
            <w:r>
              <w:t>Letzter Kauf liegt im Quartal, seither nichts; angezeigt ab 6 Monaten, endgültig nach 12 Monaten</w:t>
            </w:r>
          </w:p>
        </w:tc>
      </w:tr>
      <w:tr w:rsidR="006D2E1A" w14:paraId="6D4B89BA" w14:textId="77777777">
        <w:tc>
          <w:tcPr>
            <w:tcW w:w="3102" w:type="dxa"/>
          </w:tcPr>
          <w:p w14:paraId="76A9A997" w14:textId="77777777" w:rsidR="006D2E1A" w:rsidRDefault="0008054B">
            <w:pPr>
              <w:pStyle w:val="TableText"/>
            </w:pPr>
            <w:r>
              <w:t>Top-n-Anteil</w:t>
            </w:r>
          </w:p>
        </w:tc>
        <w:tc>
          <w:tcPr>
            <w:tcW w:w="3102" w:type="dxa"/>
          </w:tcPr>
          <w:p w14:paraId="65DBF2B9" w14:textId="77777777" w:rsidR="006D2E1A" w:rsidRDefault="0008054B">
            <w:pPr>
              <w:pStyle w:val="TableText"/>
            </w:pPr>
            <w:r>
              <w:t>Anteil der n grössten Kunden am Umsatz</w:t>
            </w:r>
          </w:p>
        </w:tc>
        <w:tc>
          <w:tcPr>
            <w:tcW w:w="3102" w:type="dxa"/>
          </w:tcPr>
          <w:p w14:paraId="41FBA090" w14:textId="77777777" w:rsidR="006D2E1A" w:rsidRDefault="0008054B">
            <w:pPr>
              <w:pStyle w:val="TableText"/>
            </w:pPr>
            <w:r>
              <w:t>Summe der n grössten Kundenumsätze geteilt durch den Gesamtumsatz der letzten 12 Monate</w:t>
            </w:r>
          </w:p>
        </w:tc>
      </w:tr>
      <w:tr w:rsidR="006D2E1A" w14:paraId="28C9D4A9" w14:textId="77777777">
        <w:tc>
          <w:tcPr>
            <w:tcW w:w="3102" w:type="dxa"/>
          </w:tcPr>
          <w:p w14:paraId="05EFA779" w14:textId="77777777" w:rsidR="006D2E1A" w:rsidRDefault="0008054B">
            <w:pPr>
              <w:pStyle w:val="TableText"/>
            </w:pPr>
            <w:r>
              <w:t>HHI</w:t>
            </w:r>
          </w:p>
        </w:tc>
        <w:tc>
          <w:tcPr>
            <w:tcW w:w="3102" w:type="dxa"/>
          </w:tcPr>
          <w:p w14:paraId="55F88D05" w14:textId="77777777" w:rsidR="006D2E1A" w:rsidRDefault="0008054B">
            <w:pPr>
              <w:pStyle w:val="TableText"/>
            </w:pPr>
            <w:r>
              <w:t>Mass für die Konzentration der Kundenumsätze</w:t>
            </w:r>
          </w:p>
        </w:tc>
        <w:tc>
          <w:tcPr>
            <w:tcW w:w="3102" w:type="dxa"/>
          </w:tcPr>
          <w:p w14:paraId="3B46DE45" w14:textId="77777777" w:rsidR="006D2E1A" w:rsidRDefault="0008054B">
            <w:pPr>
              <w:pStyle w:val="TableText"/>
            </w:pPr>
            <w:r>
              <w:t>Summe der quadrierten Prozentanteile aller Kunden, unter 1500 breit gestreut</w:t>
            </w:r>
          </w:p>
        </w:tc>
      </w:tr>
      <w:tr w:rsidR="006D2E1A" w14:paraId="6CBADD08" w14:textId="77777777">
        <w:tc>
          <w:tcPr>
            <w:tcW w:w="3102" w:type="dxa"/>
          </w:tcPr>
          <w:p w14:paraId="61F017D5" w14:textId="77777777" w:rsidR="006D2E1A" w:rsidRDefault="0008054B">
            <w:pPr>
              <w:pStyle w:val="TableText"/>
            </w:pPr>
            <w:r>
              <w:t>Konfidenz (Cross-Selling)</w:t>
            </w:r>
          </w:p>
        </w:tc>
        <w:tc>
          <w:tcPr>
            <w:tcW w:w="3102" w:type="dxa"/>
          </w:tcPr>
          <w:p w14:paraId="52CF284F" w14:textId="77777777" w:rsidR="006D2E1A" w:rsidRDefault="0008054B">
            <w:pPr>
              <w:pStyle w:val="TableText"/>
            </w:pPr>
            <w:r>
              <w:t>Wahrscheinlichkeit, dass ein Kunde mit Sparte A auch B kauft</w:t>
            </w:r>
          </w:p>
        </w:tc>
        <w:tc>
          <w:tcPr>
            <w:tcW w:w="3102" w:type="dxa"/>
          </w:tcPr>
          <w:p w14:paraId="704A480C" w14:textId="77777777" w:rsidR="006D2E1A" w:rsidRDefault="0008054B">
            <w:pPr>
              <w:pStyle w:val="TableText"/>
            </w:pPr>
            <w:r>
              <w:t>Kunden mit A und B geteilt durch Kunden mit A, über 24 Monate</w:t>
            </w:r>
          </w:p>
        </w:tc>
      </w:tr>
      <w:tr w:rsidR="006D2E1A" w14:paraId="47A6787D" w14:textId="77777777">
        <w:tc>
          <w:tcPr>
            <w:tcW w:w="3102" w:type="dxa"/>
          </w:tcPr>
          <w:p w14:paraId="57BE72AB" w14:textId="77777777" w:rsidR="006D2E1A" w:rsidRDefault="0008054B">
            <w:pPr>
              <w:pStyle w:val="TableText"/>
            </w:pPr>
            <w:r>
              <w:t>Lift</w:t>
            </w:r>
          </w:p>
        </w:tc>
        <w:tc>
          <w:tcPr>
            <w:tcW w:w="3102" w:type="dxa"/>
          </w:tcPr>
          <w:p w14:paraId="4041E037" w14:textId="77777777" w:rsidR="006D2E1A" w:rsidRDefault="0008054B">
            <w:pPr>
              <w:pStyle w:val="TableText"/>
            </w:pPr>
            <w:r>
              <w:t>Verhältnis der Konfidenz zur allgemeinen Häufigkeit von B</w:t>
            </w:r>
          </w:p>
        </w:tc>
        <w:tc>
          <w:tcPr>
            <w:tcW w:w="3102" w:type="dxa"/>
          </w:tcPr>
          <w:p w14:paraId="3A436C82" w14:textId="77777777" w:rsidR="006D2E1A" w:rsidRDefault="0008054B">
            <w:pPr>
              <w:pStyle w:val="TableText"/>
            </w:pPr>
            <w:r>
              <w:t>Konfidenz geteilt durch den Anteil aller Kunden, die B kaufen; über 1 heisst überdurchschnittlich</w:t>
            </w:r>
          </w:p>
        </w:tc>
      </w:tr>
      <w:tr w:rsidR="006D2E1A" w14:paraId="683AA38B" w14:textId="77777777">
        <w:tc>
          <w:tcPr>
            <w:tcW w:w="3102" w:type="dxa"/>
          </w:tcPr>
          <w:p w14:paraId="58693544" w14:textId="77777777" w:rsidR="006D2E1A" w:rsidRDefault="0008054B">
            <w:pPr>
              <w:pStyle w:val="TableText"/>
            </w:pPr>
            <w:r>
              <w:t>Faktor (Preisstreuung)</w:t>
            </w:r>
          </w:p>
        </w:tc>
        <w:tc>
          <w:tcPr>
            <w:tcW w:w="3102" w:type="dxa"/>
          </w:tcPr>
          <w:p w14:paraId="572D5415" w14:textId="77777777" w:rsidR="006D2E1A" w:rsidRDefault="0008054B">
            <w:pPr>
              <w:pStyle w:val="TableText"/>
            </w:pPr>
            <w:r>
              <w:t>Breite der Preisspanne eines Artikels</w:t>
            </w:r>
          </w:p>
        </w:tc>
        <w:tc>
          <w:tcPr>
            <w:tcW w:w="3102" w:type="dxa"/>
          </w:tcPr>
          <w:p w14:paraId="00FF966E" w14:textId="77777777" w:rsidR="006D2E1A" w:rsidRDefault="0008054B">
            <w:pPr>
              <w:pStyle w:val="TableText"/>
            </w:pPr>
            <w:r>
              <w:t>90-%-Wert des Stückpreises geteilt durch den 10-%-Wert, je Kunde</w:t>
            </w:r>
          </w:p>
        </w:tc>
      </w:tr>
      <w:tr w:rsidR="006D2E1A" w14:paraId="372A33B3" w14:textId="77777777">
        <w:tc>
          <w:tcPr>
            <w:tcW w:w="3102" w:type="dxa"/>
          </w:tcPr>
          <w:p w14:paraId="2CA1046F" w14:textId="77777777" w:rsidR="006D2E1A" w:rsidRDefault="0008054B">
            <w:pPr>
              <w:pStyle w:val="TableText"/>
            </w:pPr>
            <w:r>
              <w:t>Prognose</w:t>
            </w:r>
          </w:p>
        </w:tc>
        <w:tc>
          <w:tcPr>
            <w:tcW w:w="3102" w:type="dxa"/>
          </w:tcPr>
          <w:p w14:paraId="3833DBB5" w14:textId="77777777" w:rsidR="006D2E1A" w:rsidRDefault="0008054B">
            <w:pPr>
              <w:pStyle w:val="TableText"/>
            </w:pPr>
            <w:r>
              <w:t>Erwarteter Umsatz der nächsten 12 Monate</w:t>
            </w:r>
          </w:p>
        </w:tc>
        <w:tc>
          <w:tcPr>
            <w:tcW w:w="3102" w:type="dxa"/>
          </w:tcPr>
          <w:p w14:paraId="3880903D" w14:textId="77777777" w:rsidR="006D2E1A" w:rsidRDefault="0008054B">
            <w:pPr>
              <w:pStyle w:val="TableText"/>
            </w:pPr>
            <w:r>
              <w:t>Gleicher Monat im Vorjahr mal Wachstum (begrenzt auf 0.5 bis 2)</w:t>
            </w:r>
          </w:p>
        </w:tc>
      </w:tr>
      <w:tr w:rsidR="006D2E1A" w14:paraId="58B8B22E" w14:textId="77777777">
        <w:tc>
          <w:tcPr>
            <w:tcW w:w="3102" w:type="dxa"/>
          </w:tcPr>
          <w:p w14:paraId="690E3510" w14:textId="77777777" w:rsidR="006D2E1A" w:rsidRDefault="0008054B">
            <w:pPr>
              <w:pStyle w:val="TableText"/>
            </w:pPr>
            <w:r>
              <w:t>Rückrechnung (MAPE)</w:t>
            </w:r>
          </w:p>
        </w:tc>
        <w:tc>
          <w:tcPr>
            <w:tcW w:w="3102" w:type="dxa"/>
          </w:tcPr>
          <w:p w14:paraId="61169B40" w14:textId="77777777" w:rsidR="006D2E1A" w:rsidRDefault="0008054B">
            <w:pPr>
              <w:pStyle w:val="TableText"/>
            </w:pPr>
            <w:r>
              <w:t>Typische Abweichung der Prognose</w:t>
            </w:r>
          </w:p>
        </w:tc>
        <w:tc>
          <w:tcPr>
            <w:tcW w:w="3102" w:type="dxa"/>
          </w:tcPr>
          <w:p w14:paraId="3B4ECA6E" w14:textId="77777777" w:rsidR="006D2E1A" w:rsidRDefault="0008054B">
            <w:pPr>
              <w:pStyle w:val="TableText"/>
            </w:pPr>
            <w:r>
              <w:t>Mittlere prozentuale Abweichung bei Anwendung des Verfahrens auf das letzte Jahr, erst ab drei Jahren Daten</w:t>
            </w:r>
          </w:p>
        </w:tc>
      </w:tr>
      <w:tr w:rsidR="006D2E1A" w14:paraId="0816BF64" w14:textId="77777777">
        <w:tc>
          <w:tcPr>
            <w:tcW w:w="3102" w:type="dxa"/>
          </w:tcPr>
          <w:p w14:paraId="40986ED8" w14:textId="77777777" w:rsidR="006D2E1A" w:rsidRDefault="0008054B">
            <w:pPr>
              <w:pStyle w:val="TableText"/>
            </w:pPr>
            <w:r>
              <w:t>Saisonindex</w:t>
            </w:r>
          </w:p>
        </w:tc>
        <w:tc>
          <w:tcPr>
            <w:tcW w:w="3102" w:type="dxa"/>
          </w:tcPr>
          <w:p w14:paraId="32E13008" w14:textId="77777777" w:rsidR="006D2E1A" w:rsidRDefault="0008054B">
            <w:pPr>
              <w:pStyle w:val="TableText"/>
            </w:pPr>
            <w:r>
              <w:t>Stärke eines Monats gegenüber dem Durchschnitt</w:t>
            </w:r>
          </w:p>
        </w:tc>
        <w:tc>
          <w:tcPr>
            <w:tcW w:w="3102" w:type="dxa"/>
          </w:tcPr>
          <w:p w14:paraId="03FC7B67" w14:textId="77777777" w:rsidR="006D2E1A" w:rsidRDefault="0008054B">
            <w:pPr>
              <w:pStyle w:val="TableText"/>
            </w:pPr>
            <w:r>
              <w:t>Monatsumsatz geteilt durch das Monatsmittel, gemittelt über bis zu drei Jahre</w:t>
            </w:r>
          </w:p>
        </w:tc>
      </w:tr>
      <w:tr w:rsidR="006D2E1A" w14:paraId="2B5EC141" w14:textId="77777777">
        <w:tc>
          <w:tcPr>
            <w:tcW w:w="3102" w:type="dxa"/>
          </w:tcPr>
          <w:p w14:paraId="6BB90FCE" w14:textId="77777777" w:rsidR="006D2E1A" w:rsidRDefault="0008054B">
            <w:pPr>
              <w:pStyle w:val="TableText"/>
            </w:pPr>
            <w:r>
              <w:t>Üblicher Abstand</w:t>
            </w:r>
          </w:p>
        </w:tc>
        <w:tc>
          <w:tcPr>
            <w:tcW w:w="3102" w:type="dxa"/>
          </w:tcPr>
          <w:p w14:paraId="35A03FAF" w14:textId="77777777" w:rsidR="006D2E1A" w:rsidRDefault="0008054B">
            <w:pPr>
              <w:pStyle w:val="TableText"/>
            </w:pPr>
            <w:r>
              <w:t>Typischer Zeitraum zwischen zwei Bestellungen eines Kunden</w:t>
            </w:r>
          </w:p>
        </w:tc>
        <w:tc>
          <w:tcPr>
            <w:tcW w:w="3102" w:type="dxa"/>
          </w:tcPr>
          <w:p w14:paraId="5FB7DB23" w14:textId="77777777" w:rsidR="006D2E1A" w:rsidRDefault="0008054B">
            <w:pPr>
              <w:pStyle w:val="TableText"/>
            </w:pPr>
            <w:r>
              <w:t>Median der Abstände zwischen den Bestelltagen, ab vier Bestelltagen</w:t>
            </w:r>
          </w:p>
        </w:tc>
      </w:tr>
      <w:tr w:rsidR="006D2E1A" w14:paraId="0845CB32" w14:textId="77777777">
        <w:tc>
          <w:tcPr>
            <w:tcW w:w="3102" w:type="dxa"/>
          </w:tcPr>
          <w:p w14:paraId="6D28B7E6" w14:textId="77777777" w:rsidR="006D2E1A" w:rsidRDefault="0008054B">
            <w:pPr>
              <w:pStyle w:val="TableText"/>
            </w:pPr>
            <w:r>
              <w:t>Überfällig (Tage)</w:t>
            </w:r>
          </w:p>
        </w:tc>
        <w:tc>
          <w:tcPr>
            <w:tcW w:w="3102" w:type="dxa"/>
          </w:tcPr>
          <w:p w14:paraId="4E23D1DD" w14:textId="77777777" w:rsidR="006D2E1A" w:rsidRDefault="0008054B">
            <w:pPr>
              <w:pStyle w:val="TableText"/>
            </w:pPr>
            <w:r>
              <w:t>Verspätung gegenüber dem Rhythmus</w:t>
            </w:r>
          </w:p>
        </w:tc>
        <w:tc>
          <w:tcPr>
            <w:tcW w:w="3102" w:type="dxa"/>
          </w:tcPr>
          <w:p w14:paraId="4F36E6EC" w14:textId="77777777" w:rsidR="006D2E1A" w:rsidRDefault="0008054B">
            <w:pPr>
              <w:pStyle w:val="TableText"/>
            </w:pPr>
            <w:r>
              <w:t>Stichtag minus (letzte Bestellung plus üblicher Abstand)</w:t>
            </w:r>
          </w:p>
        </w:tc>
      </w:tr>
      <w:tr w:rsidR="006D2E1A" w14:paraId="28C7D976" w14:textId="77777777">
        <w:tc>
          <w:tcPr>
            <w:tcW w:w="3102" w:type="dxa"/>
          </w:tcPr>
          <w:p w14:paraId="7891005F" w14:textId="77777777" w:rsidR="006D2E1A" w:rsidRDefault="0008054B">
            <w:pPr>
              <w:pStyle w:val="TableText"/>
            </w:pPr>
            <w:r>
              <w:t>Gleitende 3-Monats-Summe</w:t>
            </w:r>
          </w:p>
        </w:tc>
        <w:tc>
          <w:tcPr>
            <w:tcW w:w="3102" w:type="dxa"/>
          </w:tcPr>
          <w:p w14:paraId="6DC83A17" w14:textId="77777777" w:rsidR="006D2E1A" w:rsidRDefault="0008054B">
            <w:pPr>
              <w:pStyle w:val="TableText"/>
            </w:pPr>
            <w:r>
              <w:t>Glättung für das Rennen</w:t>
            </w:r>
          </w:p>
        </w:tc>
        <w:tc>
          <w:tcPr>
            <w:tcW w:w="3102" w:type="dxa"/>
          </w:tcPr>
          <w:p w14:paraId="35696EAE" w14:textId="77777777" w:rsidR="006D2E1A" w:rsidRDefault="0008054B">
            <w:pPr>
              <w:pStyle w:val="TableText"/>
            </w:pPr>
            <w:r>
              <w:t>Umsatz des Monats plus der beiden Vormonate</w:t>
            </w:r>
          </w:p>
        </w:tc>
      </w:tr>
    </w:tbl>
    <w:p w14:paraId="15EE4BF3" w14:textId="77777777" w:rsidR="006D2E1A" w:rsidRDefault="006D2E1A">
      <w:pPr>
        <w:spacing w:after="80"/>
      </w:pPr>
    </w:p>
    <w:p w14:paraId="71E47913" w14:textId="77777777" w:rsidR="006D2E1A" w:rsidRDefault="0008054B">
      <w:r>
        <w:br w:type="page"/>
      </w:r>
    </w:p>
    <w:p w14:paraId="6505B8E6" w14:textId="77777777" w:rsidR="006D2E1A" w:rsidRDefault="0008054B">
      <w:pPr>
        <w:pStyle w:val="berschrift1"/>
      </w:pPr>
      <w:bookmarkStart w:id="72" w:name="_Toc242173593"/>
      <w:r>
        <w:t>Logistik</w:t>
      </w:r>
      <w:bookmarkEnd w:id="72"/>
    </w:p>
    <w:p w14:paraId="27933815" w14:textId="77777777" w:rsidR="006D2E1A" w:rsidRDefault="0008054B">
      <w:r>
        <w:t>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14:paraId="55DB4004" w14:textId="77777777" w:rsidR="006D2E1A" w:rsidRDefault="0008054B">
      <w:r>
        <w:t>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14:paraId="5733B0BE" w14:textId="77777777" w:rsidR="006D2E1A" w:rsidRDefault="0008054B">
      <w:pPr>
        <w:pStyle w:val="berschrift2"/>
      </w:pPr>
      <w:bookmarkStart w:id="73" w:name="_Toc242173594"/>
      <w:r>
        <w:t>Stücklistenanalyse</w:t>
      </w:r>
      <w:bookmarkEnd w:id="73"/>
    </w:p>
    <w:p w14:paraId="75105A50" w14:textId="77777777" w:rsidR="006D2E1A" w:rsidRDefault="0008054B">
      <w:pPr>
        <w:pStyle w:val="berschrift3"/>
      </w:pPr>
      <w:r>
        <w:t>Wozu</w:t>
      </w:r>
    </w:p>
    <w:p w14:paraId="0F65A17B" w14:textId="77777777" w:rsidR="006D2E1A" w:rsidRDefault="0008054B">
      <w:r>
        <w:t>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14:paraId="48F0AD3F" w14:textId="77777777" w:rsidR="006D2E1A" w:rsidRDefault="0008054B">
      <w:pPr>
        <w:pStyle w:val="berschrift3"/>
      </w:pPr>
      <w:r>
        <w:t>Was man sieht</w:t>
      </w:r>
    </w:p>
    <w:p w14:paraId="54332141" w14:textId="77777777" w:rsidR="006D2E1A" w:rsidRDefault="0008054B">
      <w:r>
        <w:t>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14:paraId="488F8C82" w14:textId="77777777" w:rsidR="006D2E1A" w:rsidRDefault="0008054B">
      <w:r>
        <w:t>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w:t>
      </w:r>
      <w:r>
        <w:t>r LZ-Codes und eine Detailtabelle mit Richtung, Kopfmaterial, Komponente, Bezeichnung, Menge, Exklusivität, Bestand, Endbestand, Stückkosten, Wert Endbestand, Materialstatus und LZ-Code.</w:t>
      </w:r>
    </w:p>
    <w:p w14:paraId="460E4585" w14:textId="77777777" w:rsidR="006D2E1A" w:rsidRDefault="0008054B">
      <w:pPr>
        <w:pStyle w:val="berschrift3"/>
      </w:pPr>
      <w:r>
        <w:t>Wie gerechnet wird</w:t>
      </w:r>
    </w:p>
    <w:p w14:paraId="2C8DE78B" w14:textId="77777777" w:rsidR="006D2E1A" w:rsidRDefault="0008054B">
      <w:r>
        <w:t>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w:t>
      </w:r>
      <w:r>
        <w:t>chrieben (Hinweis: nicht geprüft). Die Detailsuche arbeitet mit Teilzeichenfolgen auf Kopf- und Komponentennummer.</w:t>
      </w:r>
    </w:p>
    <w:p w14:paraId="5AF88C5F" w14:textId="77777777" w:rsidR="006D2E1A" w:rsidRDefault="0008054B">
      <w:pPr>
        <w:pStyle w:val="berschrift3"/>
      </w:pPr>
      <w:r>
        <w:t>Einsatz im Arbeitsalltag</w:t>
      </w:r>
    </w:p>
    <w:p w14:paraId="0C2E004A" w14:textId="77777777" w:rsidR="006D2E1A" w:rsidRDefault="0008054B">
      <w:r>
        <w:rPr>
          <w:b/>
        </w:rPr>
        <w:t>Disponent:</w:t>
      </w:r>
      <w:r>
        <w:t xml:space="preserve"> Vor einer Stücklistenänderung die Komponente Bottom-Up laden und prüfen, in wie vielen Elternmaterialien sie steckt. Hohe Balken bedeuten breite Wirkung.</w:t>
      </w:r>
    </w:p>
    <w:p w14:paraId="5BCDE050" w14:textId="77777777" w:rsidR="006D2E1A" w:rsidRDefault="0008054B">
      <w:r>
        <w:rPr>
          <w:b/>
        </w:rPr>
        <w:t>Einkäufer:</w:t>
      </w:r>
      <w:r>
        <w:t xml:space="preserve"> Vor einer Lieferantenverhandlung die Komponenten eines Produkts Top-Down ansehen. Exklusive Komponenten mit Endbestand null oder negativem Endbestand zuerst klären.</w:t>
      </w:r>
    </w:p>
    <w:p w14:paraId="04233735" w14:textId="77777777" w:rsidR="006D2E1A" w:rsidRDefault="0008054B">
      <w:r>
        <w:rPr>
          <w:b/>
        </w:rPr>
        <w:t>Arbeitsvorbereitung:</w:t>
      </w:r>
      <w:r>
        <w:t xml:space="preserve"> Bei der Frage „wird dieses Teil noch irgendwo verbaut?“ Bottom-Up laden. Vor dem Schluss „nirgends verbaut“ zusätzlich „Auch gelöschte Materialien“ aktivieren.</w:t>
      </w:r>
    </w:p>
    <w:p w14:paraId="56098D12" w14:textId="77777777" w:rsidR="006D2E1A" w:rsidRDefault="0008054B">
      <w:pPr>
        <w:pStyle w:val="berschrift3"/>
      </w:pPr>
      <w:r>
        <w:t>Grenzen und Fallstricke</w:t>
      </w:r>
    </w:p>
    <w:p w14:paraId="4775DACF" w14:textId="77777777" w:rsidR="006D2E1A" w:rsidRDefault="0008054B">
      <w:r>
        <w:t>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w:t>
      </w:r>
      <w:r>
        <w:t>l im produktiven Datenstand liegen, wurde nicht geprüft; der dokumentierte Stand vom 2. September war sehr klein (Teilmenge).</w:t>
      </w:r>
    </w:p>
    <w:p w14:paraId="0F5806ED" w14:textId="77777777" w:rsidR="006D2E1A" w:rsidRDefault="0008054B">
      <w:pPr>
        <w:pStyle w:val="berschrift2"/>
      </w:pPr>
      <w:bookmarkStart w:id="74" w:name="_Toc242173595"/>
      <w:r>
        <w:t>Materialdisposition &amp; Fehlteile</w:t>
      </w:r>
      <w:bookmarkEnd w:id="74"/>
    </w:p>
    <w:p w14:paraId="3F0E6FC4" w14:textId="77777777" w:rsidR="006D2E1A" w:rsidRDefault="0008054B">
      <w:pPr>
        <w:pStyle w:val="berschrift3"/>
      </w:pPr>
      <w:r>
        <w:t>Wozu</w:t>
      </w:r>
    </w:p>
    <w:p w14:paraId="27E2787D" w14:textId="77777777" w:rsidR="006D2E1A" w:rsidRDefault="0008054B">
      <w:r>
        <w:t>Die Seite priorisiert Materialien, bei denen die Deckung nicht reicht, und zeigt, wie viele Elternmaterialien davon betroffen sind. Sie ersetzt keine Disposition in SAP, sondern liefert die Arbeitsliste für den Disponenten.</w:t>
      </w:r>
    </w:p>
    <w:p w14:paraId="3635156C" w14:textId="77777777" w:rsidR="006D2E1A" w:rsidRDefault="0008054B">
      <w:pPr>
        <w:pStyle w:val="berschrift3"/>
      </w:pPr>
      <w:r>
        <w:t>Was man sieht</w:t>
      </w:r>
    </w:p>
    <w:p w14:paraId="2D83AB0D" w14:textId="77777777" w:rsidR="006D2E1A" w:rsidRDefault="0008054B">
      <w:r>
        <w:t>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14:paraId="2F45CAE5" w14:textId="77777777" w:rsidR="006D2E1A" w:rsidRDefault="0008054B">
      <w:r>
        <w:t>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14:paraId="23857D5F" w14:textId="77777777" w:rsidR="006D2E1A" w:rsidRDefault="0008054B">
      <w:pPr>
        <w:pStyle w:val="berschrift3"/>
      </w:pPr>
      <w:r>
        <w:t>Wie gerechnet wird</w:t>
      </w:r>
    </w:p>
    <w:p w14:paraId="5327789B" w14:textId="77777777" w:rsidR="006D2E1A" w:rsidRDefault="0008054B">
      <w:r>
        <w:t>Der Endbestand stammt aus der SAP-Dispositionsrechnung. Offene Bestellungen dienen nur als Beleg; sie werden nicht noch einmal zum Endbestand addiert, damit nichts doppelt zählt. Die Prioritäten:</w:t>
      </w:r>
    </w:p>
    <w:p w14:paraId="2C4ABD02" w14:textId="77777777" w:rsidR="006D2E1A" w:rsidRDefault="0008054B">
      <w:pPr>
        <w:pStyle w:val="Aufzhlungszeichen"/>
        <w:numPr>
          <w:ilvl w:val="0"/>
          <w:numId w:val="1"/>
        </w:numPr>
      </w:pPr>
      <w:r>
        <w:t>P1: negativer Endbestand ohne festen Zugang.</w:t>
      </w:r>
    </w:p>
    <w:p w14:paraId="4A41C261" w14:textId="77777777" w:rsidR="006D2E1A" w:rsidRDefault="0008054B">
      <w:pPr>
        <w:pStyle w:val="Aufzhlungszeichen"/>
        <w:numPr>
          <w:ilvl w:val="0"/>
          <w:numId w:val="1"/>
        </w:numPr>
      </w:pPr>
      <w:r>
        <w:t>P2: negativer Endbestand, aber mit festem Zugang.</w:t>
      </w:r>
    </w:p>
    <w:p w14:paraId="57CAD61C" w14:textId="77777777" w:rsidR="006D2E1A" w:rsidRDefault="0008054B">
      <w:pPr>
        <w:pStyle w:val="Aufzhlungszeichen"/>
        <w:numPr>
          <w:ilvl w:val="0"/>
          <w:numId w:val="1"/>
        </w:numPr>
      </w:pPr>
      <w:r>
        <w:t>P3: Endbestand unter Sicherheits- oder Meldebestand, eine exklusive Komponente ohne positive Deckung, oder ein von SAP nicht geliefertes Endbestandsfeld.</w:t>
      </w:r>
    </w:p>
    <w:p w14:paraId="1B84C5F8" w14:textId="77777777" w:rsidR="006D2E1A" w:rsidRDefault="0008054B">
      <w:r>
        <w:t>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14:paraId="4FAB6DBF" w14:textId="77777777" w:rsidR="006D2E1A" w:rsidRDefault="0008054B">
      <w:pPr>
        <w:pStyle w:val="berschrift3"/>
      </w:pPr>
      <w:r>
        <w:t>Einsatz im Arbeitsalltag</w:t>
      </w:r>
    </w:p>
    <w:p w14:paraId="7E9E0A21" w14:textId="77777777" w:rsidR="006D2E1A" w:rsidRDefault="0008054B">
      <w:r>
        <w:rPr>
          <w:b/>
        </w:rPr>
        <w:t>Disponent:</w:t>
      </w:r>
      <w:r>
        <w:t xml:space="preserve"> Morgens nach dem eigenen Disponentenkürzel filtern und die P1-Zeilen abarbeiten. Die Spalte „Wirkung“ zeigt, wie viele Elternmaterialien an einem Fehlteil hängen.</w:t>
      </w:r>
    </w:p>
    <w:p w14:paraId="0FF79AB6" w14:textId="77777777" w:rsidR="006D2E1A" w:rsidRDefault="0008054B">
      <w:r>
        <w:rPr>
          <w:b/>
        </w:rPr>
        <w:t>Logistikleiter:</w:t>
      </w:r>
      <w:r>
        <w:t xml:space="preserve"> Die Kachel Fehlwert gibt eine Grössenordnung des Problems, sofern die Stückkosten gepflegt sind.</w:t>
      </w:r>
    </w:p>
    <w:p w14:paraId="28F7025F" w14:textId="77777777" w:rsidR="006D2E1A" w:rsidRDefault="0008054B">
      <w:r>
        <w:rPr>
          <w:b/>
        </w:rPr>
        <w:t>Einkäufer:</w:t>
      </w:r>
      <w:r>
        <w:t xml:space="preserve"> Bei P1-Teilen im Einkauf prüfen, ob eine Bestellung unterwegs ist und wann sie fällig wird.</w:t>
      </w:r>
    </w:p>
    <w:p w14:paraId="2722D094" w14:textId="77777777" w:rsidR="006D2E1A" w:rsidRDefault="0008054B">
      <w:pPr>
        <w:pStyle w:val="berschrift3"/>
      </w:pPr>
      <w:r>
        <w:t>Grenzen und Fallstricke</w:t>
      </w:r>
    </w:p>
    <w:p w14:paraId="7DA87DFA" w14:textId="77777777" w:rsidR="006D2E1A" w:rsidRDefault="0008054B">
      <w:r>
        <w:t>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w:t>
      </w:r>
      <w:r>
        <w:t>halb sichtbar. Die Disponentennamen stammen aus den SAP-Zuordnungen des Einkaufs; fehlt ein Name, steht „Disponent“ mit Code.</w:t>
      </w:r>
    </w:p>
    <w:p w14:paraId="43F5D336" w14:textId="77777777" w:rsidR="006D2E1A" w:rsidRDefault="0008054B">
      <w:pPr>
        <w:pStyle w:val="berschrift2"/>
      </w:pPr>
      <w:bookmarkStart w:id="75" w:name="_Toc242173596"/>
      <w:r>
        <w:t>Logistik live</w:t>
      </w:r>
      <w:bookmarkEnd w:id="75"/>
    </w:p>
    <w:p w14:paraId="48B48DF7" w14:textId="77777777" w:rsidR="006D2E1A" w:rsidRDefault="0008054B">
      <w:pPr>
        <w:pStyle w:val="berschrift3"/>
      </w:pPr>
      <w:r>
        <w:t>Wozu</w:t>
      </w:r>
    </w:p>
    <w:p w14:paraId="51B72448" w14:textId="77777777" w:rsidR="006D2E1A" w:rsidRDefault="0008054B">
      <w:r>
        <w:t>Die Seite zeigt Kommissionierung und Produktion so zeitnah wie möglich. Wer im Lager oder in der Fertigung arbeitet, sieht auf einen Blick, was erledigt ist, was offen ist und wo etwas steht. Sie entstand aus dem Wunsch der Logistik, „Echtzeit“ zu sehen.</w:t>
      </w:r>
    </w:p>
    <w:p w14:paraId="79F7B90B" w14:textId="77777777" w:rsidR="006D2E1A" w:rsidRDefault="0008054B">
      <w:pPr>
        <w:pStyle w:val="berschrift3"/>
      </w:pPr>
      <w:r>
        <w:t>Was man sieht</w:t>
      </w:r>
    </w:p>
    <w:p w14:paraId="2F82C180" w14:textId="77777777" w:rsidR="006D2E1A" w:rsidRDefault="0008054B">
      <w:r>
        <w:t>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14:paraId="4646118F" w14:textId="77777777" w:rsidR="006D2E1A" w:rsidRDefault="0008054B">
      <w:r>
        <w:t>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14:paraId="091C6E6C" w14:textId="77777777" w:rsidR="006D2E1A" w:rsidRDefault="0008054B">
      <w:pPr>
        <w:pStyle w:val="berschrift3"/>
      </w:pPr>
      <w:r>
        <w:t>Wie gerechnet wird</w:t>
      </w:r>
    </w:p>
    <w:p w14:paraId="22C4E60D" w14:textId="77777777" w:rsidR="006D2E1A" w:rsidRDefault="0008054B">
      <w:r>
        <w:t>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14:paraId="76BA38C4" w14:textId="77777777" w:rsidR="006D2E1A" w:rsidRDefault="0008054B">
      <w:pPr>
        <w:pStyle w:val="berschrift3"/>
      </w:pPr>
      <w:r>
        <w:t>Einsatz im Arbeitsalltag</w:t>
      </w:r>
    </w:p>
    <w:p w14:paraId="6120B24F" w14:textId="77777777" w:rsidR="006D2E1A" w:rsidRDefault="0008054B">
      <w:r>
        <w:rPr>
          <w:b/>
        </w:rPr>
        <w:t>Lagerleiter:</w:t>
      </w:r>
      <w:r>
        <w:t xml:space="preserve"> Auf dem Bildschirm im Lager die Seite offen lassen und den Fortschritt der Lieferungen verfolgen.</w:t>
      </w:r>
    </w:p>
    <w:p w14:paraId="3E656B53" w14:textId="77777777" w:rsidR="006D2E1A" w:rsidRDefault="0008054B">
      <w:r>
        <w:rPr>
          <w:b/>
        </w:rPr>
        <w:t>Produktionsleiter:</w:t>
      </w:r>
      <w:r>
        <w:t xml:space="preserve"> Arbeitsplätze, die längere Zeit nicht zurückgemeldet haben, fallen ruhig auf.</w:t>
      </w:r>
    </w:p>
    <w:p w14:paraId="53D314D6" w14:textId="77777777" w:rsidR="006D2E1A" w:rsidRDefault="0008054B">
      <w:r>
        <w:rPr>
          <w:b/>
        </w:rPr>
        <w:t>Controller und Geschäftsleitung:</w:t>
      </w:r>
      <w:r>
        <w:t xml:space="preserve"> Ein Blick vor Besprechungen genügt, um den Tag einzuordnen.</w:t>
      </w:r>
    </w:p>
    <w:p w14:paraId="63D32CBB" w14:textId="77777777" w:rsidR="006D2E1A" w:rsidRDefault="0008054B">
      <w:pPr>
        <w:pStyle w:val="berschrift3"/>
      </w:pPr>
      <w:r>
        <w:t>Grenzen und Fallstricke</w:t>
      </w:r>
    </w:p>
    <w:p w14:paraId="3767FDB7" w14:textId="77777777" w:rsidR="006D2E1A" w:rsidRDefault="0008054B">
      <w:r>
        <w:t>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14:paraId="2B7D3205" w14:textId="77777777" w:rsidR="006D2E1A" w:rsidRDefault="0008054B">
      <w:pPr>
        <w:pStyle w:val="berschrift2"/>
      </w:pPr>
      <w:bookmarkStart w:id="76" w:name="_Toc242173597"/>
      <w:r>
        <w:t>Original- und Live-Übersicht</w:t>
      </w:r>
      <w:bookmarkEnd w:id="76"/>
    </w:p>
    <w:p w14:paraId="7CF4A9CD" w14:textId="77777777" w:rsidR="006D2E1A" w:rsidRDefault="0008054B">
      <w:pPr>
        <w:pStyle w:val="berschrift3"/>
      </w:pPr>
      <w:r>
        <w:t>Wozu</w:t>
      </w:r>
    </w:p>
    <w:p w14:paraId="51232252" w14:textId="77777777" w:rsidR="006D2E1A" w:rsidRDefault="0008054B">
      <w:r>
        <w:t>Die Originalansicht ist die Betriebsübersicht: links Kommissionierung, rechts Produktion.</w:t>
      </w:r>
    </w:p>
    <w:p w14:paraId="4BE87F93" w14:textId="77777777" w:rsidR="006D2E1A" w:rsidRDefault="0008054B">
      <w:pPr>
        <w:pStyle w:val="berschrift3"/>
      </w:pPr>
      <w:r>
        <w:t>Was man sieht</w:t>
      </w:r>
    </w:p>
    <w:p w14:paraId="317317CD" w14:textId="77777777" w:rsidR="006D2E1A" w:rsidRDefault="0008054B">
      <w:r>
        <w:t>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w:t>
      </w:r>
      <w:r>
        <w:t>enge und ein Laufband der letzten Rückmeldungen mit Gut- und Ausschussmenge.</w:t>
      </w:r>
    </w:p>
    <w:p w14:paraId="2764CE71" w14:textId="77777777" w:rsidR="006D2E1A" w:rsidRDefault="0008054B">
      <w:pPr>
        <w:pStyle w:val="berschrift3"/>
      </w:pPr>
      <w:r>
        <w:t>Wie gerechnet wird</w:t>
      </w:r>
    </w:p>
    <w:p w14:paraId="61509D04" w14:textId="77777777" w:rsidR="006D2E1A" w:rsidRDefault="0008054B">
      <w:r>
        <w:t>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14:paraId="6CA485BB" w14:textId="77777777" w:rsidR="006D2E1A" w:rsidRDefault="0008054B">
      <w:pPr>
        <w:pStyle w:val="berschrift3"/>
      </w:pPr>
      <w:r>
        <w:t>Einsatz im Arbeitsalltag</w:t>
      </w:r>
    </w:p>
    <w:p w14:paraId="7EAB4A9F" w14:textId="77777777" w:rsidR="006D2E1A" w:rsidRDefault="0008054B">
      <w:r>
        <w:rPr>
          <w:b/>
        </w:rPr>
        <w:t>Schichtleiter Lager:</w:t>
      </w:r>
      <w:r>
        <w:t xml:space="preserve"> Zeigt, ob die Stunden-Spitzen abgearbeitet werden. </w:t>
      </w:r>
      <w:r>
        <w:rPr>
          <w:b/>
        </w:rPr>
        <w:t>Schichtleiter Produktion:</w:t>
      </w:r>
      <w:r>
        <w:t xml:space="preserve"> Ein dauerhaft ruhiger Arbeitsplatz mitten in der Schicht ist ein Anlass nachzufragen.</w:t>
      </w:r>
    </w:p>
    <w:p w14:paraId="0C5AA0FD" w14:textId="77777777" w:rsidR="006D2E1A" w:rsidRDefault="0008054B">
      <w:pPr>
        <w:pStyle w:val="berschrift3"/>
      </w:pPr>
      <w:r>
        <w:t>Grenzen und Fallstricke</w:t>
      </w:r>
    </w:p>
    <w:p w14:paraId="0BDEBAB1" w14:textId="77777777" w:rsidR="006D2E1A" w:rsidRDefault="0008054B">
      <w:r>
        <w:t>Die Rückmeldezeit ist der Zeitpunkt der SAP-Buchung, nicht der Zeitpunkt der tatsächlichen Arbeit. Ruhig heisst nur „keine Rückmeldung“, nicht „steht still“.</w:t>
      </w:r>
    </w:p>
    <w:p w14:paraId="7AACD54A" w14:textId="77777777" w:rsidR="006D2E1A" w:rsidRDefault="0008054B">
      <w:pPr>
        <w:pStyle w:val="berschrift2"/>
      </w:pPr>
      <w:bookmarkStart w:id="77" w:name="_Toc242173598"/>
      <w:r>
        <w:t>3D-Lager</w:t>
      </w:r>
      <w:bookmarkEnd w:id="77"/>
    </w:p>
    <w:p w14:paraId="537F728A" w14:textId="77777777" w:rsidR="006D2E1A" w:rsidRDefault="0008054B">
      <w:pPr>
        <w:pStyle w:val="berschrift3"/>
      </w:pPr>
      <w:r>
        <w:t>Wozu</w:t>
      </w:r>
    </w:p>
    <w:p w14:paraId="5B59FF4F" w14:textId="77777777" w:rsidR="006D2E1A" w:rsidRDefault="0008054B">
      <w:r>
        <w:t>Die 3D-Ansicht zeigt die Lagerplätze so, wie man sie sich im Lager vorstellt: als Regale mit Paletten. Man sieht, wo heute Bewegung war und wo noch Positionen offen sind. Die Originalsicht bleibt jederzeit über den Umschalter erreichbar.</w:t>
      </w:r>
    </w:p>
    <w:p w14:paraId="26A4581C" w14:textId="77777777" w:rsidR="006D2E1A" w:rsidRDefault="0008054B">
      <w:pPr>
        <w:pStyle w:val="berschrift3"/>
      </w:pPr>
      <w:r>
        <w:t>Was man sieht</w:t>
      </w:r>
    </w:p>
    <w:p w14:paraId="09D4FEEB" w14:textId="77777777" w:rsidR="006D2E1A" w:rsidRDefault="0008054B">
      <w:r>
        <w:t>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w:t>
      </w:r>
      <w:r>
        <w:t>en) mit Plätzen und Bewegungen sowie die aktivsten Plätze.</w:t>
      </w:r>
    </w:p>
    <w:p w14:paraId="4B44418E" w14:textId="77777777" w:rsidR="006D2E1A" w:rsidRDefault="0008054B">
      <w:pPr>
        <w:pStyle w:val="berschrift3"/>
      </w:pPr>
      <w:r>
        <w:t>Wie gerechnet wird</w:t>
      </w:r>
    </w:p>
    <w:p w14:paraId="1493C9AB" w14:textId="77777777" w:rsidR="006D2E1A" w:rsidRDefault="0008054B">
      <w:r>
        <w:t>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14:paraId="04AC59E0" w14:textId="77777777" w:rsidR="006D2E1A" w:rsidRDefault="0008054B">
      <w:pPr>
        <w:pStyle w:val="berschrift3"/>
      </w:pPr>
      <w:r>
        <w:t>Einsatz im Arbeitsalltag</w:t>
      </w:r>
    </w:p>
    <w:p w14:paraId="6300950E" w14:textId="77777777" w:rsidR="006D2E1A" w:rsidRDefault="0008054B">
      <w:r>
        <w:rPr>
          <w:b/>
        </w:rPr>
        <w:t>Lagerleiter:</w:t>
      </w:r>
      <w:r>
        <w:t xml:space="preserve"> Ballungen und offene Positionen in einzelnen Gängen erkennen. </w:t>
      </w:r>
      <w:r>
        <w:rPr>
          <w:b/>
        </w:rPr>
        <w:t>Lagermitarbeiter:</w:t>
      </w:r>
      <w:r>
        <w:t xml:space="preserve"> Einen Platz anklicken und sehen, was dort zuletzt gebucht wurde.</w:t>
      </w:r>
    </w:p>
    <w:p w14:paraId="28631A25" w14:textId="77777777" w:rsidR="006D2E1A" w:rsidRDefault="0008054B">
      <w:pPr>
        <w:pStyle w:val="berschrift3"/>
      </w:pPr>
      <w:r>
        <w:t>Grenzen und Fallstricke</w:t>
      </w:r>
    </w:p>
    <w:p w14:paraId="7CEED208" w14:textId="77777777" w:rsidR="006D2E1A" w:rsidRDefault="0008054B">
      <w:r>
        <w:t>Die Lage im Regal ist eine Ableitung aus dem Platznamen und kann bei unüblichen Namen vom wirklichen Standort abweichen. Die Ansicht zeigt nur Bewegungen seit Tagesbeginn, keinen Lagerbestand.</w:t>
      </w:r>
    </w:p>
    <w:p w14:paraId="70FC7FE1" w14:textId="77777777" w:rsidR="006D2E1A" w:rsidRDefault="0008054B">
      <w:pPr>
        <w:pStyle w:val="berschrift2"/>
      </w:pPr>
      <w:bookmarkStart w:id="78" w:name="_Toc242173599"/>
      <w:r>
        <w:t>Produktivität</w:t>
      </w:r>
      <w:bookmarkEnd w:id="78"/>
    </w:p>
    <w:p w14:paraId="21C2C810" w14:textId="77777777" w:rsidR="006D2E1A" w:rsidRDefault="0008054B">
      <w:pPr>
        <w:pStyle w:val="berschrift3"/>
      </w:pPr>
      <w:r>
        <w:t>Wozu</w:t>
      </w:r>
    </w:p>
    <w:p w14:paraId="4881C1E3" w14:textId="77777777" w:rsidR="006D2E1A" w:rsidRDefault="0008054B">
      <w:r>
        <w:t>Die Ansicht misst, wie lange das Rüsten einer Lieferung dauert und wie viel pro Stunde quittiert wird. Der Wunsch der Logistik war eine Produktivitätssicht vom Rüsten bis zum Warenausgang, ohne Personenbezug.</w:t>
      </w:r>
    </w:p>
    <w:p w14:paraId="34F80485" w14:textId="77777777" w:rsidR="006D2E1A" w:rsidRDefault="0008054B">
      <w:pPr>
        <w:pStyle w:val="berschrift3"/>
      </w:pPr>
      <w:r>
        <w:t>Was man sieht</w:t>
      </w:r>
    </w:p>
    <w:p w14:paraId="29D2411A" w14:textId="77777777" w:rsidR="006D2E1A" w:rsidRDefault="0008054B">
      <w:r>
        <w:t>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w:t>
      </w:r>
      <w:r>
        <w:t>vorgänge.</w:t>
      </w:r>
    </w:p>
    <w:p w14:paraId="021853AC" w14:textId="77777777" w:rsidR="006D2E1A" w:rsidRDefault="0008054B">
      <w:pPr>
        <w:pStyle w:val="berschrift3"/>
      </w:pPr>
      <w:r>
        <w:t>Wie gerechnet wird</w:t>
      </w:r>
    </w:p>
    <w:p w14:paraId="7A4E9D10" w14:textId="77777777" w:rsidR="006D2E1A" w:rsidRDefault="0008054B">
      <w:r>
        <w:t>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w:t>
      </w:r>
      <w:r>
        <w:t xml:space="preserve"> sind die quittierten Positionen geteilt durch die Stunden mit mindestens einer Quittierung.</w:t>
      </w:r>
    </w:p>
    <w:p w14:paraId="34EC55C4" w14:textId="77777777" w:rsidR="006D2E1A" w:rsidRDefault="0008054B">
      <w:pPr>
        <w:pStyle w:val="berschrift3"/>
      </w:pPr>
      <w:r>
        <w:t>Einsatz im Arbeitsalltag</w:t>
      </w:r>
    </w:p>
    <w:p w14:paraId="69A320C9" w14:textId="77777777" w:rsidR="006D2E1A" w:rsidRDefault="0008054B">
      <w:r>
        <w:rPr>
          <w:b/>
        </w:rPr>
        <w:t>Logistikleiter:</w:t>
      </w:r>
      <w:r>
        <w:t xml:space="preserve"> Die Mediane im Wochenvergleich beobachten und lange offene Rüstvorgänge nachverfolgen. </w:t>
      </w:r>
      <w:r>
        <w:rPr>
          <w:b/>
        </w:rPr>
        <w:t>Disponent:</w:t>
      </w:r>
      <w:r>
        <w:t xml:space="preserve"> Zeitpunkte erkennen, an denen Lieferungen zu lange im Rüsten stehen.</w:t>
      </w:r>
    </w:p>
    <w:p w14:paraId="322D9E08" w14:textId="77777777" w:rsidR="006D2E1A" w:rsidRDefault="0008054B">
      <w:pPr>
        <w:pStyle w:val="berschrift3"/>
      </w:pPr>
      <w:r>
        <w:t>Grenzen und Fallstricke</w:t>
      </w:r>
    </w:p>
    <w:p w14:paraId="1B1458AC" w14:textId="77777777" w:rsidR="006D2E1A" w:rsidRDefault="0008054B">
      <w:r>
        <w:t>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14:paraId="769A8810" w14:textId="77777777" w:rsidR="006D2E1A" w:rsidRDefault="0008054B">
      <w:pPr>
        <w:pStyle w:val="berschrift2"/>
      </w:pPr>
      <w:bookmarkStart w:id="79" w:name="_Toc242173600"/>
      <w:r>
        <w:t>Leistung je Person (nur nach Anmeldung)</w:t>
      </w:r>
      <w:bookmarkEnd w:id="79"/>
    </w:p>
    <w:p w14:paraId="2162B5E4" w14:textId="77777777" w:rsidR="006D2E1A" w:rsidRDefault="0008054B">
      <w:pPr>
        <w:pStyle w:val="berschrift3"/>
      </w:pPr>
      <w:r>
        <w:t>Wozu</w:t>
      </w:r>
    </w:p>
    <w:p w14:paraId="62E8AAD7" w14:textId="77777777" w:rsidR="006D2E1A" w:rsidRDefault="0008054B">
      <w:r>
        <w:t>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14:paraId="12EEF118" w14:textId="77777777" w:rsidR="006D2E1A" w:rsidRDefault="0008054B">
      <w:pPr>
        <w:pStyle w:val="berschrift3"/>
      </w:pPr>
      <w:r>
        <w:t>Was man sieht</w:t>
      </w:r>
    </w:p>
    <w:p w14:paraId="73A3EA46" w14:textId="77777777" w:rsidR="006D2E1A" w:rsidRDefault="0008054B">
      <w:r>
        <w:t>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14:paraId="725F8759" w14:textId="77777777" w:rsidR="006D2E1A" w:rsidRDefault="0008054B">
      <w:pPr>
        <w:pStyle w:val="berschrift3"/>
      </w:pPr>
      <w:r>
        <w:t>Wie gerechnet wird</w:t>
      </w:r>
    </w:p>
    <w:p w14:paraId="55D84E5A" w14:textId="77777777" w:rsidR="006D2E1A" w:rsidRDefault="0008054B">
      <w:r>
        <w:t>Geschätzte Stunden: Aufeinanderfolgende Quittierungen mit höchstens 15 Minuten Abstand gelten als ein Arbeitsabschnitt; eine einzelne Quittierung zählt als zwei Minuten. Positionen je Stunde sind quittierte Positionen geteilt durch diese geschätzten Stunden.</w:t>
      </w:r>
    </w:p>
    <w:p w14:paraId="6642B79F" w14:textId="77777777" w:rsidR="006D2E1A" w:rsidRDefault="0008054B">
      <w:pPr>
        <w:pStyle w:val="berschrift3"/>
      </w:pPr>
      <w:r>
        <w:t>Einsatz im Arbeitsalltag</w:t>
      </w:r>
    </w:p>
    <w:p w14:paraId="288B424E" w14:textId="77777777" w:rsidR="006D2E1A" w:rsidRDefault="0008054B">
      <w:r>
        <w:rPr>
          <w:b/>
        </w:rPr>
        <w:t>Logistikleiter:</w:t>
      </w:r>
      <w:r>
        <w:t xml:space="preserve"> Zur Einsatzplanung und für das Gespräch im Team, nicht für Einzelvergleiche ohne Kontext. </w:t>
      </w:r>
      <w:r>
        <w:rPr>
          <w:b/>
        </w:rPr>
        <w:t>HR:</w:t>
      </w:r>
      <w:r>
        <w:t xml:space="preserve"> Darf zur Kontrolle die Darstellung einsehen.</w:t>
      </w:r>
    </w:p>
    <w:p w14:paraId="017B6143" w14:textId="77777777" w:rsidR="006D2E1A" w:rsidRDefault="0008054B">
      <w:pPr>
        <w:pStyle w:val="berschrift3"/>
      </w:pPr>
      <w:r>
        <w:t>Grenzen und Fallstricke</w:t>
      </w:r>
    </w:p>
    <w:p w14:paraId="754F0048" w14:textId="77777777" w:rsidR="006D2E1A" w:rsidRDefault="0008054B">
      <w:r>
        <w:t>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14:paraId="72CACC28" w14:textId="77777777" w:rsidR="006D2E1A" w:rsidRDefault="0008054B">
      <w:pPr>
        <w:pStyle w:val="berschrift2"/>
      </w:pPr>
      <w:bookmarkStart w:id="80" w:name="_Toc242173601"/>
      <w:r>
        <w:t>Kapazität</w:t>
      </w:r>
      <w:bookmarkEnd w:id="80"/>
    </w:p>
    <w:p w14:paraId="6907059A" w14:textId="77777777" w:rsidR="006D2E1A" w:rsidRDefault="0008054B">
      <w:pPr>
        <w:pStyle w:val="berschrift3"/>
      </w:pPr>
      <w:r>
        <w:t>Wozu</w:t>
      </w:r>
    </w:p>
    <w:p w14:paraId="4D6ED483" w14:textId="77777777" w:rsidR="006D2E1A" w:rsidRDefault="0008054B">
      <w:r>
        <w:t>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14:paraId="2FDB9130" w14:textId="77777777" w:rsidR="006D2E1A" w:rsidRDefault="0008054B">
      <w:pPr>
        <w:pStyle w:val="berschrift3"/>
      </w:pPr>
      <w:r>
        <w:t>Was man sieht</w:t>
      </w:r>
    </w:p>
    <w:p w14:paraId="155DB1FC" w14:textId="77777777" w:rsidR="006D2E1A" w:rsidRDefault="0008054B">
      <w:r>
        <w:rPr>
          <w:b/>
        </w:rPr>
        <w:t>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14:paraId="4681D854" w14:textId="77777777" w:rsidR="006D2E1A" w:rsidRDefault="0008054B">
      <w:r>
        <w:rPr>
          <w:b/>
        </w:rPr>
        <w:t>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14:paraId="7E54E8CD" w14:textId="77777777" w:rsidR="006D2E1A" w:rsidRDefault="0008054B">
      <w:r>
        <w:rPr>
          <w:b/>
        </w:rPr>
        <w:t>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14:paraId="1A73FBF5" w14:textId="77777777" w:rsidR="006D2E1A" w:rsidRDefault="0008054B">
      <w:pPr>
        <w:pStyle w:val="berschrift3"/>
      </w:pPr>
      <w:r>
        <w:t>Wie gerechnet wird</w:t>
      </w:r>
    </w:p>
    <w:p w14:paraId="6E95A6AA" w14:textId="77777777" w:rsidR="006D2E1A" w:rsidRDefault="0008054B">
      <w:r>
        <w:t>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14:paraId="7E27BE97" w14:textId="77777777" w:rsidR="006D2E1A" w:rsidRDefault="0008054B">
      <w:r>
        <w:t>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w:t>
      </w:r>
      <w:r>
        <w:t>ockpit offene und quittierte Positionen selbst. Planzeiten werden vom letzten erfassten Tag übernommen.</w:t>
      </w:r>
    </w:p>
    <w:p w14:paraId="55C7AA5B" w14:textId="77777777" w:rsidR="006D2E1A" w:rsidRDefault="0008054B">
      <w:pPr>
        <w:pStyle w:val="berschrift3"/>
      </w:pPr>
      <w:r>
        <w:t>Einsatz im Arbeitsalltag</w:t>
      </w:r>
    </w:p>
    <w:p w14:paraId="67DF3681" w14:textId="77777777" w:rsidR="006D2E1A" w:rsidRDefault="0008054B">
      <w:r>
        <w:rPr>
          <w:b/>
        </w:rPr>
        <w:t>Logistikleiter:</w:t>
      </w:r>
      <w:r>
        <w:t xml:space="preserve"> Mit der Warenausgangsvorschau die Schichtbesetzung für die nächsten Tage planen und überfällige Lieferungen früh erkennen. </w:t>
      </w:r>
      <w:r>
        <w:rPr>
          <w:b/>
        </w:rPr>
        <w:t>Arbeitsvorbereitung:</w:t>
      </w:r>
      <w:r>
        <w:t xml:space="preserve"> Die Produktionskapazität mit der Belastung je Tag ansehen, um Engpässe zu erkennen. </w:t>
      </w:r>
      <w:r>
        <w:rPr>
          <w:b/>
        </w:rPr>
        <w:t>Bereichsleiter:</w:t>
      </w:r>
      <w:r>
        <w:t xml:space="preserve"> Tageswerte erfassen; die Spalte „gemessen min/Einheit“ hilft, die Planzeiten aus überprüften Messungen abzuleiten.</w:t>
      </w:r>
    </w:p>
    <w:p w14:paraId="793ADDB5" w14:textId="77777777" w:rsidR="006D2E1A" w:rsidRDefault="0008054B">
      <w:pPr>
        <w:pStyle w:val="berschrift3"/>
      </w:pPr>
      <w:r>
        <w:t>Grenzen und Fallstricke</w:t>
      </w:r>
    </w:p>
    <w:p w14:paraId="625869B4" w14:textId="77777777" w:rsidR="006D2E1A" w:rsidRDefault="0008054B">
      <w:r>
        <w:rPr>
          <w:b/>
        </w:rPr>
        <w:t>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w:t>
      </w:r>
      <w:r>
        <w:t>rschau Warenausgang und die Bereichstabelle sind davon nicht betroffen.</w:t>
      </w:r>
    </w:p>
    <w:p w14:paraId="74DC0F74" w14:textId="77777777" w:rsidR="006D2E1A" w:rsidRDefault="0008054B">
      <w:r>
        <w:t>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14:paraId="3949D904" w14:textId="77777777" w:rsidR="006D2E1A" w:rsidRDefault="0008054B">
      <w:pPr>
        <w:pStyle w:val="berschrift2"/>
      </w:pPr>
      <w:bookmarkStart w:id="81" w:name="_Toc242173602"/>
      <w:r>
        <w:t>Verwendung &amp; Risiko</w:t>
      </w:r>
      <w:bookmarkEnd w:id="81"/>
    </w:p>
    <w:p w14:paraId="61173C4D" w14:textId="77777777" w:rsidR="006D2E1A" w:rsidRDefault="0008054B">
      <w:pPr>
        <w:pStyle w:val="berschrift3"/>
      </w:pPr>
      <w:r>
        <w:t>Wozu</w:t>
      </w:r>
    </w:p>
    <w:p w14:paraId="53714B9C" w14:textId="77777777" w:rsidR="006D2E1A" w:rsidRDefault="0008054B">
      <w:r>
        <w:t>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14:paraId="3C6E8041" w14:textId="77777777" w:rsidR="006D2E1A" w:rsidRDefault="0008054B">
      <w:pPr>
        <w:pStyle w:val="berschrift3"/>
      </w:pPr>
      <w:r>
        <w:t>Was man sieht</w:t>
      </w:r>
    </w:p>
    <w:p w14:paraId="763B1C9F" w14:textId="77777777" w:rsidR="006D2E1A" w:rsidRDefault="0008054B">
      <w:r>
        <w:t>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14:paraId="54C5E5E3" w14:textId="77777777" w:rsidR="006D2E1A" w:rsidRDefault="0008054B">
      <w:r>
        <w:t>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14:paraId="4711257C" w14:textId="77777777" w:rsidR="006D2E1A" w:rsidRDefault="0008054B">
      <w:pPr>
        <w:pStyle w:val="berschrift3"/>
      </w:pPr>
      <w:r>
        <w:t>Wie gerechnet wird</w:t>
      </w:r>
    </w:p>
    <w:p w14:paraId="77D7CEB9" w14:textId="77777777" w:rsidR="006D2E1A" w:rsidRDefault="0008054B">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t>
      </w:r>
      <w:r>
        <w:t>werden bewusst ausgeblendet. Texte kommen aus dem Einkauf, sonst aus den Schweizer Verkaufszeilen. Zirkuläre Stücklisten in den Daten werden abgefangen.</w:t>
      </w:r>
    </w:p>
    <w:p w14:paraId="2D2296C1" w14:textId="77777777" w:rsidR="006D2E1A" w:rsidRDefault="0008054B">
      <w:pPr>
        <w:pStyle w:val="berschrift3"/>
      </w:pPr>
      <w:r>
        <w:t>Einsatz im Arbeitsalltag</w:t>
      </w:r>
    </w:p>
    <w:p w14:paraId="22FE3438" w14:textId="77777777" w:rsidR="006D2E1A" w:rsidRDefault="0008054B">
      <w:r>
        <w:rPr>
          <w:b/>
        </w:rPr>
        <w:t>Einkäufer:</w:t>
      </w:r>
      <w:r>
        <w:t xml:space="preserve"> Vor der Lieferantenverhandlung nach der Spitzenreiter-Komponente suchen und sehen, wie viele Endprodukte an einem Lieferanten hängen. </w:t>
      </w:r>
      <w:r>
        <w:rPr>
          <w:b/>
        </w:rPr>
        <w:t>Disponent:</w:t>
      </w:r>
      <w:r>
        <w:t xml:space="preserve"> Bei einer Lieferverzögerung den Verwendungsbaum öffnen und betroffene Endprodukte benennen. </w:t>
      </w:r>
      <w:r>
        <w:rPr>
          <w:b/>
        </w:rPr>
        <w:t>Geschäftsleitung:</w:t>
      </w:r>
      <w:r>
        <w:t xml:space="preserve"> Die Liste der Endprodukte mit vererbtem Risiko zeigt, wo Lieferketten besonders dünn sind.</w:t>
      </w:r>
    </w:p>
    <w:p w14:paraId="0D261479" w14:textId="77777777" w:rsidR="006D2E1A" w:rsidRDefault="0008054B">
      <w:pPr>
        <w:pStyle w:val="berschrift3"/>
      </w:pPr>
      <w:r>
        <w:t>Grenzen und Fallstricke</w:t>
      </w:r>
    </w:p>
    <w:p w14:paraId="08EC2E6B" w14:textId="77777777" w:rsidR="006D2E1A" w:rsidRDefault="0008054B">
      <w:r>
        <w:t>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14:paraId="67BD64C8" w14:textId="77777777" w:rsidR="006D2E1A" w:rsidRDefault="0008054B">
      <w:pPr>
        <w:pStyle w:val="berschrift2"/>
      </w:pPr>
      <w:bookmarkStart w:id="82" w:name="_Toc242173603"/>
      <w:r>
        <w:t>Dispositionsprüfung</w:t>
      </w:r>
      <w:bookmarkEnd w:id="82"/>
    </w:p>
    <w:p w14:paraId="67D04969" w14:textId="77777777" w:rsidR="006D2E1A" w:rsidRDefault="0008054B">
      <w:pPr>
        <w:pStyle w:val="berschrift3"/>
      </w:pPr>
      <w:r>
        <w:t>Wozu</w:t>
      </w:r>
    </w:p>
    <w:p w14:paraId="3C9D2B8B" w14:textId="77777777" w:rsidR="006D2E1A" w:rsidRDefault="0008054B">
      <w:r>
        <w:t>Die Seite erzeugt aus den Dispositionsparametern in SAP konkrete Prüfaufträge. Sie findet fehlende oder auffällige Einstellungen, bevor sie zu Fehlteilen führen. Es wird nichts automatisch geändert; jede Zeile ist eine fachliche Prüfaufgabe.</w:t>
      </w:r>
    </w:p>
    <w:p w14:paraId="749C4AA3" w14:textId="77777777" w:rsidR="006D2E1A" w:rsidRDefault="0008054B">
      <w:pPr>
        <w:pStyle w:val="berschrift3"/>
      </w:pPr>
      <w:r>
        <w:t>Was man sieht</w:t>
      </w:r>
    </w:p>
    <w:p w14:paraId="2AE83292" w14:textId="77777777" w:rsidR="006D2E1A" w:rsidRDefault="0008054B">
      <w:r>
        <w:t>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14:paraId="28E8DF7C" w14:textId="77777777" w:rsidR="006D2E1A" w:rsidRDefault="0008054B">
      <w:pPr>
        <w:pStyle w:val="berschrift3"/>
      </w:pPr>
      <w:r>
        <w:t>Wie gerechnet wird</w:t>
      </w:r>
    </w:p>
    <w:p w14:paraId="08D266BA" w14:textId="77777777" w:rsidR="006D2E1A" w:rsidRDefault="0008054B">
      <w:r>
        <w:t>Ein Material kann mehrere Prüfaufträge auslösen. Die Regeln:</w:t>
      </w:r>
    </w:p>
    <w:p w14:paraId="0ABB9669" w14:textId="77777777" w:rsidR="006D2E1A" w:rsidRDefault="0008054B">
      <w:pPr>
        <w:pStyle w:val="Aufzhlungszeichen"/>
        <w:numPr>
          <w:ilvl w:val="0"/>
          <w:numId w:val="1"/>
        </w:numPr>
      </w:pPr>
      <w:r>
        <w:t>P1: negativer Endbestand ohne Sicherheitsbestand.</w:t>
      </w:r>
    </w:p>
    <w:p w14:paraId="5985ED65" w14:textId="77777777" w:rsidR="006D2E1A" w:rsidRDefault="0008054B">
      <w:pPr>
        <w:pStyle w:val="Aufzhlungszeichen"/>
        <w:numPr>
          <w:ilvl w:val="0"/>
          <w:numId w:val="1"/>
        </w:numPr>
      </w:pPr>
      <w:r>
        <w:t>P1: negativer Endbestand ohne Meldebestand.</w:t>
      </w:r>
    </w:p>
    <w:p w14:paraId="01F11ED3" w14:textId="77777777" w:rsidR="006D2E1A" w:rsidRDefault="0008054B">
      <w:pPr>
        <w:pStyle w:val="Aufzhlungszeichen"/>
        <w:numPr>
          <w:ilvl w:val="0"/>
          <w:numId w:val="1"/>
        </w:numPr>
      </w:pPr>
      <w:r>
        <w:t>P1: Material mit Status 98 oder 99 (gesperrt oder auslaufend), das noch in Elternmaterialien verwendet wird.</w:t>
      </w:r>
    </w:p>
    <w:p w14:paraId="1A38440B" w14:textId="77777777" w:rsidR="006D2E1A" w:rsidRDefault="0008054B">
      <w:pPr>
        <w:pStyle w:val="Aufzhlungszeichen"/>
        <w:numPr>
          <w:ilvl w:val="0"/>
          <w:numId w:val="1"/>
        </w:numPr>
      </w:pPr>
      <w:r>
        <w:t>P2: Dispositionsmerkmal fehlt.</w:t>
      </w:r>
    </w:p>
    <w:p w14:paraId="7B972719" w14:textId="77777777" w:rsidR="006D2E1A" w:rsidRDefault="0008054B">
      <w:pPr>
        <w:pStyle w:val="Aufzhlungszeichen"/>
        <w:numPr>
          <w:ilvl w:val="0"/>
          <w:numId w:val="1"/>
        </w:numPr>
      </w:pPr>
      <w:r>
        <w:t>P2: Beschaffungsart fehlt.</w:t>
      </w:r>
    </w:p>
    <w:p w14:paraId="70C3D766" w14:textId="77777777" w:rsidR="006D2E1A" w:rsidRDefault="0008054B">
      <w:pPr>
        <w:pStyle w:val="Aufzhlungszeichen"/>
        <w:numPr>
          <w:ilvl w:val="0"/>
          <w:numId w:val="1"/>
        </w:numPr>
      </w:pPr>
      <w:r>
        <w:t>P3: Fixlosgrösse bei bestehender Deckungslücke prüfen.</w:t>
      </w:r>
    </w:p>
    <w:p w14:paraId="242B64DC" w14:textId="77777777" w:rsidR="006D2E1A" w:rsidRDefault="0008054B">
      <w:pPr>
        <w:pStyle w:val="berschrift3"/>
      </w:pPr>
      <w:r>
        <w:t>Einsatz im Arbeitsalltag</w:t>
      </w:r>
    </w:p>
    <w:p w14:paraId="2FC908B1" w14:textId="77777777" w:rsidR="006D2E1A" w:rsidRDefault="0008054B">
      <w:r>
        <w:rPr>
          <w:b/>
        </w:rPr>
        <w:t>Disponent:</w:t>
      </w:r>
      <w:r>
        <w:t xml:space="preserve"> Einmal pro Woche die P1-Aufträge durchgehen und die Parameter in SAP korrigieren. </w:t>
      </w:r>
      <w:r>
        <w:rPr>
          <w:b/>
        </w:rPr>
        <w:t>Stammdatenpflege:</w:t>
      </w:r>
      <w:r>
        <w:t xml:space="preserve"> Fehlende Dispositionsmerkmale und Beschaffungsarten bereinigen. </w:t>
      </w:r>
      <w:r>
        <w:rPr>
          <w:b/>
        </w:rPr>
        <w:t>Einkäufer:</w:t>
      </w:r>
      <w:r>
        <w:t xml:space="preserve"> Bei auslaufenden, aber noch verwendeten Materialien über Ersatz entscheiden.</w:t>
      </w:r>
    </w:p>
    <w:p w14:paraId="4E5F2DB1" w14:textId="77777777" w:rsidR="006D2E1A" w:rsidRDefault="0008054B">
      <w:pPr>
        <w:pStyle w:val="berschrift3"/>
      </w:pPr>
      <w:r>
        <w:t>Grenzen und Fallstricke</w:t>
      </w:r>
    </w:p>
    <w:p w14:paraId="3468AC67" w14:textId="77777777" w:rsidR="006D2E1A" w:rsidRDefault="0008054B">
      <w:r>
        <w:t>Die Seite schreibt keine Parameter nach SAP zurück. Die Regeln sind Plausibilitätsprüfungen; ein Treffer heisst nicht, dass der Wert falsch ist. Der Umfang hängt vom geladenen Datenstand ab. Wie die Tabelle zeigt, ist sie auf 1'000 Treffer begrenzt.</w:t>
      </w:r>
    </w:p>
    <w:p w14:paraId="2EAAC1BD" w14:textId="77777777" w:rsidR="006D2E1A" w:rsidRDefault="0008054B">
      <w:pPr>
        <w:pStyle w:val="berschrift2"/>
      </w:pPr>
      <w:bookmarkStart w:id="83" w:name="_Toc242173604"/>
      <w:r>
        <w:t>Kennzahlen-Glossar</w:t>
      </w:r>
      <w:bookmarkEnd w:id="83"/>
    </w:p>
    <w:tbl>
      <w:tblPr>
        <w:tblStyle w:val="Gitter"/>
        <w:tblW w:w="5000" w:type="pct"/>
        <w:tblInd w:w="80" w:type="dxa"/>
        <w:tblLook w:val="04A0" w:firstRow="1" w:lastRow="0" w:firstColumn="1" w:lastColumn="0" w:noHBand="0" w:noVBand="1"/>
      </w:tblPr>
      <w:tblGrid>
        <w:gridCol w:w="3156"/>
        <w:gridCol w:w="3155"/>
        <w:gridCol w:w="3155"/>
      </w:tblGrid>
      <w:tr w:rsidR="006D2E1A" w14:paraId="30D55D3D" w14:textId="77777777">
        <w:trPr>
          <w:tblHeader/>
        </w:trPr>
        <w:tc>
          <w:tcPr>
            <w:tcW w:w="3102" w:type="dxa"/>
            <w:shd w:val="clear" w:color="auto" w:fill="F9E3D9"/>
          </w:tcPr>
          <w:p w14:paraId="67D72CBA" w14:textId="77777777" w:rsidR="006D2E1A" w:rsidRDefault="0008054B">
            <w:pPr>
              <w:pStyle w:val="TableText"/>
            </w:pPr>
            <w:r>
              <w:rPr>
                <w:b/>
              </w:rPr>
              <w:t>Kennzahl</w:t>
            </w:r>
          </w:p>
        </w:tc>
        <w:tc>
          <w:tcPr>
            <w:tcW w:w="3102" w:type="dxa"/>
            <w:shd w:val="clear" w:color="auto" w:fill="F9E3D9"/>
          </w:tcPr>
          <w:p w14:paraId="44DBB6D5" w14:textId="77777777" w:rsidR="006D2E1A" w:rsidRDefault="0008054B">
            <w:pPr>
              <w:pStyle w:val="TableText"/>
            </w:pPr>
            <w:r>
              <w:rPr>
                <w:b/>
              </w:rPr>
              <w:t>Bedeutung</w:t>
            </w:r>
          </w:p>
        </w:tc>
        <w:tc>
          <w:tcPr>
            <w:tcW w:w="3102" w:type="dxa"/>
            <w:shd w:val="clear" w:color="auto" w:fill="F9E3D9"/>
          </w:tcPr>
          <w:p w14:paraId="3C01EC5C" w14:textId="77777777" w:rsidR="006D2E1A" w:rsidRDefault="0008054B">
            <w:pPr>
              <w:pStyle w:val="TableText"/>
            </w:pPr>
            <w:r>
              <w:rPr>
                <w:b/>
              </w:rPr>
              <w:t>Berechnung in Worten</w:t>
            </w:r>
          </w:p>
        </w:tc>
      </w:tr>
      <w:tr w:rsidR="006D2E1A" w14:paraId="76C45282" w14:textId="77777777">
        <w:tc>
          <w:tcPr>
            <w:tcW w:w="3102" w:type="dxa"/>
          </w:tcPr>
          <w:p w14:paraId="0466C282" w14:textId="77777777" w:rsidR="006D2E1A" w:rsidRDefault="0008054B">
            <w:pPr>
              <w:pStyle w:val="TableText"/>
            </w:pPr>
            <w:r>
              <w:t>Endbestand</w:t>
            </w:r>
          </w:p>
        </w:tc>
        <w:tc>
          <w:tcPr>
            <w:tcW w:w="3102" w:type="dxa"/>
          </w:tcPr>
          <w:p w14:paraId="7540A46E" w14:textId="77777777" w:rsidR="006D2E1A" w:rsidRDefault="0008054B">
            <w:pPr>
              <w:pStyle w:val="TableText"/>
            </w:pPr>
            <w:r>
              <w:t>Bestand nach Berücksichtigung der Disposition</w:t>
            </w:r>
          </w:p>
        </w:tc>
        <w:tc>
          <w:tcPr>
            <w:tcW w:w="3102" w:type="dxa"/>
          </w:tcPr>
          <w:p w14:paraId="4BF0FA6F" w14:textId="77777777" w:rsidR="006D2E1A" w:rsidRDefault="0008054B">
            <w:pPr>
              <w:pStyle w:val="TableText"/>
            </w:pPr>
            <w:r>
              <w:t>Wert aus der SAP-Dispositionsrechnung; Bestellungen werden nicht nochmals addiert</w:t>
            </w:r>
          </w:p>
        </w:tc>
      </w:tr>
      <w:tr w:rsidR="006D2E1A" w14:paraId="5CBBD063" w14:textId="77777777">
        <w:tc>
          <w:tcPr>
            <w:tcW w:w="3102" w:type="dxa"/>
          </w:tcPr>
          <w:p w14:paraId="649E2B6D" w14:textId="77777777" w:rsidR="006D2E1A" w:rsidRDefault="0008054B">
            <w:pPr>
              <w:pStyle w:val="TableText"/>
            </w:pPr>
            <w:r>
              <w:t>Fehlmenge</w:t>
            </w:r>
          </w:p>
        </w:tc>
        <w:tc>
          <w:tcPr>
            <w:tcW w:w="3102" w:type="dxa"/>
          </w:tcPr>
          <w:p w14:paraId="22F4EB83" w14:textId="77777777" w:rsidR="006D2E1A" w:rsidRDefault="0008054B">
            <w:pPr>
              <w:pStyle w:val="TableText"/>
            </w:pPr>
            <w:r>
              <w:t>Menge, die zur Deckung fehlt</w:t>
            </w:r>
          </w:p>
        </w:tc>
        <w:tc>
          <w:tcPr>
            <w:tcW w:w="3102" w:type="dxa"/>
          </w:tcPr>
          <w:p w14:paraId="28FBBE2F" w14:textId="77777777" w:rsidR="006D2E1A" w:rsidRDefault="0008054B">
            <w:pPr>
              <w:pStyle w:val="TableText"/>
            </w:pPr>
            <w:r>
              <w:t>Negativer Endbestand als positive Zahl</w:t>
            </w:r>
          </w:p>
        </w:tc>
      </w:tr>
      <w:tr w:rsidR="006D2E1A" w14:paraId="09196D1E" w14:textId="77777777">
        <w:tc>
          <w:tcPr>
            <w:tcW w:w="3102" w:type="dxa"/>
          </w:tcPr>
          <w:p w14:paraId="2C365276" w14:textId="77777777" w:rsidR="006D2E1A" w:rsidRDefault="0008054B">
            <w:pPr>
              <w:pStyle w:val="TableText"/>
            </w:pPr>
            <w:r>
              <w:t>Fehlwert CHF</w:t>
            </w:r>
          </w:p>
        </w:tc>
        <w:tc>
          <w:tcPr>
            <w:tcW w:w="3102" w:type="dxa"/>
          </w:tcPr>
          <w:p w14:paraId="3B06534E" w14:textId="77777777" w:rsidR="006D2E1A" w:rsidRDefault="0008054B">
            <w:pPr>
              <w:pStyle w:val="TableText"/>
            </w:pPr>
            <w:r>
              <w:t>Wert der fehlenden Menge</w:t>
            </w:r>
          </w:p>
        </w:tc>
        <w:tc>
          <w:tcPr>
            <w:tcW w:w="3102" w:type="dxa"/>
          </w:tcPr>
          <w:p w14:paraId="7CB6BA63" w14:textId="77777777" w:rsidR="006D2E1A" w:rsidRDefault="0008054B">
            <w:pPr>
              <w:pStyle w:val="TableText"/>
            </w:pPr>
            <w:r>
              <w:t>Fehlmenge mal Stückkosten; ohne Stückkosten unbekannt</w:t>
            </w:r>
          </w:p>
        </w:tc>
      </w:tr>
      <w:tr w:rsidR="006D2E1A" w14:paraId="229F7D5D" w14:textId="77777777">
        <w:tc>
          <w:tcPr>
            <w:tcW w:w="3102" w:type="dxa"/>
          </w:tcPr>
          <w:p w14:paraId="2F7BC2D5" w14:textId="77777777" w:rsidR="006D2E1A" w:rsidRDefault="0008054B">
            <w:pPr>
              <w:pStyle w:val="TableText"/>
            </w:pPr>
            <w:r>
              <w:t>Priorität P1/P2/P3</w:t>
            </w:r>
          </w:p>
        </w:tc>
        <w:tc>
          <w:tcPr>
            <w:tcW w:w="3102" w:type="dxa"/>
          </w:tcPr>
          <w:p w14:paraId="39EE424A" w14:textId="77777777" w:rsidR="006D2E1A" w:rsidRDefault="0008054B">
            <w:pPr>
              <w:pStyle w:val="TableText"/>
            </w:pPr>
            <w:r>
              <w:t>Dringlichkeit eines Hinweises</w:t>
            </w:r>
          </w:p>
        </w:tc>
        <w:tc>
          <w:tcPr>
            <w:tcW w:w="3102" w:type="dxa"/>
          </w:tcPr>
          <w:p w14:paraId="0471F3B8" w14:textId="77777777" w:rsidR="006D2E1A" w:rsidRDefault="0008054B">
            <w:pPr>
              <w:pStyle w:val="TableText"/>
            </w:pPr>
            <w:r>
              <w:t>Regelbasiert, siehe die einzelnen Seiten</w:t>
            </w:r>
          </w:p>
        </w:tc>
      </w:tr>
      <w:tr w:rsidR="006D2E1A" w14:paraId="15DF7B0D" w14:textId="77777777">
        <w:tc>
          <w:tcPr>
            <w:tcW w:w="3102" w:type="dxa"/>
          </w:tcPr>
          <w:p w14:paraId="5B991002" w14:textId="77777777" w:rsidR="006D2E1A" w:rsidRDefault="0008054B">
            <w:pPr>
              <w:pStyle w:val="TableText"/>
            </w:pPr>
            <w:r>
              <w:t>Exklusive Komponente</w:t>
            </w:r>
          </w:p>
        </w:tc>
        <w:tc>
          <w:tcPr>
            <w:tcW w:w="3102" w:type="dxa"/>
          </w:tcPr>
          <w:p w14:paraId="1A07F18C" w14:textId="77777777" w:rsidR="006D2E1A" w:rsidRDefault="0008054B">
            <w:pPr>
              <w:pStyle w:val="TableText"/>
            </w:pPr>
            <w:r>
              <w:t>Kennzeichen aus dem SAP-Stücklistenbericht, Hinweis auf besondere Abhängigkeit</w:t>
            </w:r>
          </w:p>
        </w:tc>
        <w:tc>
          <w:tcPr>
            <w:tcW w:w="3102" w:type="dxa"/>
          </w:tcPr>
          <w:p w14:paraId="3DCA5303" w14:textId="77777777" w:rsidR="006D2E1A" w:rsidRDefault="0008054B">
            <w:pPr>
              <w:pStyle w:val="TableText"/>
            </w:pPr>
            <w:r>
              <w:t>Wird unverändert übernommen und gezählt; genaue Definition nicht geprüft</w:t>
            </w:r>
          </w:p>
        </w:tc>
      </w:tr>
      <w:tr w:rsidR="006D2E1A" w14:paraId="1DD6A20F" w14:textId="77777777">
        <w:tc>
          <w:tcPr>
            <w:tcW w:w="3102" w:type="dxa"/>
          </w:tcPr>
          <w:p w14:paraId="398056D9" w14:textId="77777777" w:rsidR="006D2E1A" w:rsidRDefault="0008054B">
            <w:pPr>
              <w:pStyle w:val="TableText"/>
            </w:pPr>
            <w:r>
              <w:t>LZ-Code</w:t>
            </w:r>
          </w:p>
        </w:tc>
        <w:tc>
          <w:tcPr>
            <w:tcW w:w="3102" w:type="dxa"/>
          </w:tcPr>
          <w:p w14:paraId="0B90945C" w14:textId="77777777" w:rsidR="006D2E1A" w:rsidRDefault="0008054B">
            <w:pPr>
              <w:pStyle w:val="TableText"/>
            </w:pPr>
            <w:r>
              <w:t>Kennzeichen des Logistikberichts für Komponenten</w:t>
            </w:r>
          </w:p>
        </w:tc>
        <w:tc>
          <w:tcPr>
            <w:tcW w:w="3102" w:type="dxa"/>
          </w:tcPr>
          <w:p w14:paraId="44983283" w14:textId="77777777" w:rsidR="006D2E1A" w:rsidRDefault="0008054B">
            <w:pPr>
              <w:pStyle w:val="TableText"/>
            </w:pPr>
            <w:r>
              <w:t>Wird je Komponente geführt und nur gezählt</w:t>
            </w:r>
          </w:p>
        </w:tc>
      </w:tr>
      <w:tr w:rsidR="006D2E1A" w14:paraId="639AC3F9" w14:textId="77777777">
        <w:tc>
          <w:tcPr>
            <w:tcW w:w="3102" w:type="dxa"/>
          </w:tcPr>
          <w:p w14:paraId="4E13E474" w14:textId="77777777" w:rsidR="006D2E1A" w:rsidRDefault="0008054B">
            <w:pPr>
              <w:pStyle w:val="TableText"/>
            </w:pPr>
            <w:r>
              <w:t>Wirkung (Eltern, Endprodukte)</w:t>
            </w:r>
          </w:p>
        </w:tc>
        <w:tc>
          <w:tcPr>
            <w:tcW w:w="3102" w:type="dxa"/>
          </w:tcPr>
          <w:p w14:paraId="6C300929" w14:textId="77777777" w:rsidR="006D2E1A" w:rsidRDefault="0008054B">
            <w:pPr>
              <w:pStyle w:val="TableText"/>
            </w:pPr>
            <w:r>
              <w:t>Wie viele übergeordnete Teile an einer Komponente hängen</w:t>
            </w:r>
          </w:p>
        </w:tc>
        <w:tc>
          <w:tcPr>
            <w:tcW w:w="3102" w:type="dxa"/>
          </w:tcPr>
          <w:p w14:paraId="09DC4DA1" w14:textId="77777777" w:rsidR="006D2E1A" w:rsidRDefault="0008054B">
            <w:pPr>
              <w:pStyle w:val="TableText"/>
            </w:pPr>
            <w:r>
              <w:t>Anzahl unterschiedlicher Eltern, bei Verwendung und Risiko über alle Stufen bis zu den Endprodukten</w:t>
            </w:r>
          </w:p>
        </w:tc>
      </w:tr>
      <w:tr w:rsidR="006D2E1A" w14:paraId="61281112" w14:textId="77777777">
        <w:tc>
          <w:tcPr>
            <w:tcW w:w="3102" w:type="dxa"/>
          </w:tcPr>
          <w:p w14:paraId="435D00EC" w14:textId="77777777" w:rsidR="006D2E1A" w:rsidRDefault="0008054B">
            <w:pPr>
              <w:pStyle w:val="TableText"/>
            </w:pPr>
            <w:r>
              <w:t>Eine Quelle</w:t>
            </w:r>
          </w:p>
        </w:tc>
        <w:tc>
          <w:tcPr>
            <w:tcW w:w="3102" w:type="dxa"/>
          </w:tcPr>
          <w:p w14:paraId="61F932ED" w14:textId="77777777" w:rsidR="006D2E1A" w:rsidRDefault="0008054B">
            <w:pPr>
              <w:pStyle w:val="TableText"/>
            </w:pPr>
            <w:r>
              <w:t>Komponente mit nur einem Lieferanten</w:t>
            </w:r>
          </w:p>
        </w:tc>
        <w:tc>
          <w:tcPr>
            <w:tcW w:w="3102" w:type="dxa"/>
          </w:tcPr>
          <w:p w14:paraId="30239C18" w14:textId="77777777" w:rsidR="006D2E1A" w:rsidRDefault="0008054B">
            <w:pPr>
              <w:pStyle w:val="TableText"/>
            </w:pPr>
            <w:r>
              <w:t>Ein einziger Lieferant in den Normalbestellungen der letzten 24 Monate</w:t>
            </w:r>
          </w:p>
        </w:tc>
      </w:tr>
      <w:tr w:rsidR="006D2E1A" w14:paraId="6EA95C06" w14:textId="77777777">
        <w:tc>
          <w:tcPr>
            <w:tcW w:w="3102" w:type="dxa"/>
          </w:tcPr>
          <w:p w14:paraId="5923BCE6" w14:textId="77777777" w:rsidR="006D2E1A" w:rsidRDefault="0008054B">
            <w:pPr>
              <w:pStyle w:val="TableText"/>
            </w:pPr>
            <w:r>
              <w:t>Überfällig (Einkauf)</w:t>
            </w:r>
          </w:p>
        </w:tc>
        <w:tc>
          <w:tcPr>
            <w:tcW w:w="3102" w:type="dxa"/>
          </w:tcPr>
          <w:p w14:paraId="4B12A9D5" w14:textId="77777777" w:rsidR="006D2E1A" w:rsidRDefault="0008054B">
            <w:pPr>
              <w:pStyle w:val="TableText"/>
            </w:pPr>
            <w:r>
              <w:t>Offene Bestellmenge nach Termin</w:t>
            </w:r>
          </w:p>
        </w:tc>
        <w:tc>
          <w:tcPr>
            <w:tcW w:w="3102" w:type="dxa"/>
          </w:tcPr>
          <w:p w14:paraId="260A27E6" w14:textId="77777777" w:rsidR="006D2E1A" w:rsidRDefault="0008054B">
            <w:pPr>
              <w:pStyle w:val="TableText"/>
            </w:pPr>
            <w:r>
              <w:t>Liefertermin in den letzten zwölf Monaten vorbei und noch nicht voll geliefert</w:t>
            </w:r>
          </w:p>
        </w:tc>
      </w:tr>
      <w:tr w:rsidR="006D2E1A" w14:paraId="0E03C467" w14:textId="77777777">
        <w:tc>
          <w:tcPr>
            <w:tcW w:w="3102" w:type="dxa"/>
          </w:tcPr>
          <w:p w14:paraId="723C383B" w14:textId="77777777" w:rsidR="006D2E1A" w:rsidRDefault="0008054B">
            <w:pPr>
              <w:pStyle w:val="TableText"/>
            </w:pPr>
            <w:r>
              <w:t>Durchlaufzeit je Lieferung</w:t>
            </w:r>
          </w:p>
        </w:tc>
        <w:tc>
          <w:tcPr>
            <w:tcW w:w="3102" w:type="dxa"/>
          </w:tcPr>
          <w:p w14:paraId="0B461890" w14:textId="77777777" w:rsidR="006D2E1A" w:rsidRDefault="0008054B">
            <w:pPr>
              <w:pStyle w:val="TableText"/>
            </w:pPr>
            <w:r>
              <w:t>Zeit vom ersten Transportauftrag bis zur letzten Quittierung</w:t>
            </w:r>
          </w:p>
        </w:tc>
        <w:tc>
          <w:tcPr>
            <w:tcW w:w="3102" w:type="dxa"/>
          </w:tcPr>
          <w:p w14:paraId="1B28F9CC" w14:textId="77777777" w:rsidR="006D2E1A" w:rsidRDefault="0008054B">
            <w:pPr>
              <w:pStyle w:val="TableText"/>
            </w:pPr>
            <w:r>
              <w:t>Mediane und 80-Prozent-Grenze über alle gerüsteten Lieferungen des Tages</w:t>
            </w:r>
          </w:p>
        </w:tc>
      </w:tr>
      <w:tr w:rsidR="006D2E1A" w14:paraId="23803280" w14:textId="77777777">
        <w:tc>
          <w:tcPr>
            <w:tcW w:w="3102" w:type="dxa"/>
          </w:tcPr>
          <w:p w14:paraId="41926D39" w14:textId="77777777" w:rsidR="006D2E1A" w:rsidRDefault="0008054B">
            <w:pPr>
              <w:pStyle w:val="TableText"/>
            </w:pPr>
            <w:r>
              <w:t>Zeit bis Warenausgang</w:t>
            </w:r>
          </w:p>
        </w:tc>
        <w:tc>
          <w:tcPr>
            <w:tcW w:w="3102" w:type="dxa"/>
          </w:tcPr>
          <w:p w14:paraId="2974FA53" w14:textId="77777777" w:rsidR="006D2E1A" w:rsidRDefault="0008054B">
            <w:pPr>
              <w:pStyle w:val="TableText"/>
            </w:pPr>
            <w:r>
              <w:t>Zeit vom ersten Transportauftrag bis zur Warenbewegung</w:t>
            </w:r>
          </w:p>
        </w:tc>
        <w:tc>
          <w:tcPr>
            <w:tcW w:w="3102" w:type="dxa"/>
          </w:tcPr>
          <w:p w14:paraId="07B41B19" w14:textId="77777777" w:rsidR="006D2E1A" w:rsidRDefault="0008054B">
            <w:pPr>
              <w:pStyle w:val="TableText"/>
            </w:pPr>
            <w:r>
              <w:t>Nur für Lieferungen mit plausibler Warenausgangs-Uhrzeit</w:t>
            </w:r>
          </w:p>
        </w:tc>
      </w:tr>
      <w:tr w:rsidR="006D2E1A" w14:paraId="63814446" w14:textId="77777777">
        <w:tc>
          <w:tcPr>
            <w:tcW w:w="3102" w:type="dxa"/>
          </w:tcPr>
          <w:p w14:paraId="081E169F" w14:textId="77777777" w:rsidR="006D2E1A" w:rsidRDefault="0008054B">
            <w:pPr>
              <w:pStyle w:val="TableText"/>
            </w:pPr>
            <w:r>
              <w:t>Positionen je aktive Stunde</w:t>
            </w:r>
          </w:p>
        </w:tc>
        <w:tc>
          <w:tcPr>
            <w:tcW w:w="3102" w:type="dxa"/>
          </w:tcPr>
          <w:p w14:paraId="05567522" w14:textId="77777777" w:rsidR="006D2E1A" w:rsidRDefault="0008054B">
            <w:pPr>
              <w:pStyle w:val="TableText"/>
            </w:pPr>
            <w:r>
              <w:t>Quittierleistung des Lagers</w:t>
            </w:r>
          </w:p>
        </w:tc>
        <w:tc>
          <w:tcPr>
            <w:tcW w:w="3102" w:type="dxa"/>
          </w:tcPr>
          <w:p w14:paraId="60D842A3" w14:textId="77777777" w:rsidR="006D2E1A" w:rsidRDefault="0008054B">
            <w:pPr>
              <w:pStyle w:val="TableText"/>
            </w:pPr>
            <w:r>
              <w:t>Quittierte Positionen geteilt durch Stunden mit mindestens einer Quittierung</w:t>
            </w:r>
          </w:p>
        </w:tc>
      </w:tr>
      <w:tr w:rsidR="006D2E1A" w14:paraId="73CB39FE" w14:textId="77777777">
        <w:tc>
          <w:tcPr>
            <w:tcW w:w="3102" w:type="dxa"/>
          </w:tcPr>
          <w:p w14:paraId="71252232" w14:textId="77777777" w:rsidR="006D2E1A" w:rsidRDefault="0008054B">
            <w:pPr>
              <w:pStyle w:val="TableText"/>
            </w:pPr>
            <w:r>
              <w:t>Geschätzte Stunden (Person)</w:t>
            </w:r>
          </w:p>
        </w:tc>
        <w:tc>
          <w:tcPr>
            <w:tcW w:w="3102" w:type="dxa"/>
          </w:tcPr>
          <w:p w14:paraId="389DC02A" w14:textId="77777777" w:rsidR="006D2E1A" w:rsidRDefault="0008054B">
            <w:pPr>
              <w:pStyle w:val="TableText"/>
            </w:pPr>
            <w:r>
              <w:t>Näherung der Arbeitszeit</w:t>
            </w:r>
          </w:p>
        </w:tc>
        <w:tc>
          <w:tcPr>
            <w:tcW w:w="3102" w:type="dxa"/>
          </w:tcPr>
          <w:p w14:paraId="16E1E998" w14:textId="77777777" w:rsidR="006D2E1A" w:rsidRDefault="0008054B">
            <w:pPr>
              <w:pStyle w:val="TableText"/>
            </w:pPr>
            <w:r>
              <w:t>Quittierungen mit höchstens 15 Minuten Abstand bilden einen Abschnitt, Einzelquittierung zwei Minuten</w:t>
            </w:r>
          </w:p>
        </w:tc>
      </w:tr>
      <w:tr w:rsidR="006D2E1A" w14:paraId="66F7816D" w14:textId="77777777">
        <w:tc>
          <w:tcPr>
            <w:tcW w:w="3102" w:type="dxa"/>
          </w:tcPr>
          <w:p w14:paraId="567CB3F1" w14:textId="77777777" w:rsidR="006D2E1A" w:rsidRDefault="0008054B">
            <w:pPr>
              <w:pStyle w:val="TableText"/>
            </w:pPr>
            <w:r>
              <w:t>Belastung (Produktion)</w:t>
            </w:r>
          </w:p>
        </w:tc>
        <w:tc>
          <w:tcPr>
            <w:tcW w:w="3102" w:type="dxa"/>
          </w:tcPr>
          <w:p w14:paraId="09100955" w14:textId="77777777" w:rsidR="006D2E1A" w:rsidRDefault="0008054B">
            <w:pPr>
              <w:pStyle w:val="TableText"/>
            </w:pPr>
            <w:r>
              <w:t>Auslastung einer Kapazität pro Tag</w:t>
            </w:r>
          </w:p>
        </w:tc>
        <w:tc>
          <w:tcPr>
            <w:tcW w:w="3102" w:type="dxa"/>
          </w:tcPr>
          <w:p w14:paraId="4742C11E" w14:textId="77777777" w:rsidR="006D2E1A" w:rsidRDefault="0008054B">
            <w:pPr>
              <w:pStyle w:val="TableText"/>
            </w:pPr>
            <w:r>
              <w:t>Restbedarf der Fertigungsaufträge geteilt durch Standardangebot; derzeit überhöht, siehe Kapazität</w:t>
            </w:r>
          </w:p>
        </w:tc>
      </w:tr>
      <w:tr w:rsidR="006D2E1A" w14:paraId="18DDB691" w14:textId="77777777">
        <w:tc>
          <w:tcPr>
            <w:tcW w:w="3102" w:type="dxa"/>
          </w:tcPr>
          <w:p w14:paraId="402D1128" w14:textId="77777777" w:rsidR="006D2E1A" w:rsidRDefault="0008054B">
            <w:pPr>
              <w:pStyle w:val="TableText"/>
            </w:pPr>
            <w:r>
              <w:t>Belastung (Bereich)</w:t>
            </w:r>
          </w:p>
        </w:tc>
        <w:tc>
          <w:tcPr>
            <w:tcW w:w="3102" w:type="dxa"/>
          </w:tcPr>
          <w:p w14:paraId="1BF80E37" w14:textId="77777777" w:rsidR="006D2E1A" w:rsidRDefault="0008054B">
            <w:pPr>
              <w:pStyle w:val="TableText"/>
            </w:pPr>
            <w:r>
              <w:t>Auslastung eines Bereichs</w:t>
            </w:r>
          </w:p>
        </w:tc>
        <w:tc>
          <w:tcPr>
            <w:tcW w:w="3102" w:type="dxa"/>
          </w:tcPr>
          <w:p w14:paraId="16460FED" w14:textId="77777777" w:rsidR="006D2E1A" w:rsidRDefault="0008054B">
            <w:pPr>
              <w:pStyle w:val="TableText"/>
            </w:pPr>
            <w:r>
              <w:t>Bedarf (offen mal Planzeit) geteilt durch verfügbare Stunden; grün bis 85 %, orange bis 100 %, rot darüber</w:t>
            </w:r>
          </w:p>
        </w:tc>
      </w:tr>
      <w:tr w:rsidR="006D2E1A" w14:paraId="255450C0" w14:textId="77777777">
        <w:tc>
          <w:tcPr>
            <w:tcW w:w="3102" w:type="dxa"/>
          </w:tcPr>
          <w:p w14:paraId="0CB18663" w14:textId="77777777" w:rsidR="006D2E1A" w:rsidRDefault="0008054B">
            <w:pPr>
              <w:pStyle w:val="TableText"/>
            </w:pPr>
            <w:r>
              <w:t>Lücke (Std.)</w:t>
            </w:r>
          </w:p>
        </w:tc>
        <w:tc>
          <w:tcPr>
            <w:tcW w:w="3102" w:type="dxa"/>
          </w:tcPr>
          <w:p w14:paraId="117D2FCD" w14:textId="77777777" w:rsidR="006D2E1A" w:rsidRDefault="0008054B">
            <w:pPr>
              <w:pStyle w:val="TableText"/>
            </w:pPr>
            <w:r>
              <w:t>Fehlende Personenstunden</w:t>
            </w:r>
          </w:p>
        </w:tc>
        <w:tc>
          <w:tcPr>
            <w:tcW w:w="3102" w:type="dxa"/>
          </w:tcPr>
          <w:p w14:paraId="0A9F88EB" w14:textId="77777777" w:rsidR="006D2E1A" w:rsidRDefault="0008054B">
            <w:pPr>
              <w:pStyle w:val="TableText"/>
            </w:pPr>
            <w:r>
              <w:t>Bedarf minus verfügbare Stunden</w:t>
            </w:r>
          </w:p>
        </w:tc>
      </w:tr>
    </w:tbl>
    <w:p w14:paraId="2EAAA420" w14:textId="77777777" w:rsidR="006D2E1A" w:rsidRDefault="006D2E1A">
      <w:pPr>
        <w:spacing w:after="80"/>
      </w:pPr>
    </w:p>
    <w:p w14:paraId="63673950" w14:textId="77777777" w:rsidR="006D2E1A" w:rsidRDefault="0008054B">
      <w:r>
        <w:br w:type="page"/>
      </w:r>
    </w:p>
    <w:p w14:paraId="0A0E9C2A" w14:textId="77777777" w:rsidR="006D2E1A" w:rsidRDefault="0008054B">
      <w:pPr>
        <w:pStyle w:val="berschrift1"/>
      </w:pPr>
      <w:bookmarkStart w:id="84" w:name="_Toc242173605"/>
      <w:r>
        <w:t>HR</w:t>
      </w:r>
      <w:bookmarkEnd w:id="84"/>
    </w:p>
    <w:p w14:paraId="6D89B286" w14:textId="77777777" w:rsidR="006D2E1A" w:rsidRDefault="0008054B">
      <w:r>
        <w:t>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14:paraId="5692B285" w14:textId="77777777" w:rsidR="006D2E1A" w:rsidRDefault="0008054B">
      <w:r>
        <w:t>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w:t>
      </w:r>
      <w:r>
        <w:t>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14:paraId="54D76B43" w14:textId="77777777" w:rsidR="006D2E1A" w:rsidRDefault="0008054B">
      <w:pPr>
        <w:pStyle w:val="berschrift2"/>
      </w:pPr>
      <w:bookmarkStart w:id="85" w:name="_Toc242173606"/>
      <w:r>
        <w:t>HR Dashboard</w:t>
      </w:r>
      <w:bookmarkEnd w:id="85"/>
    </w:p>
    <w:p w14:paraId="673AC619" w14:textId="77777777" w:rsidR="006D2E1A" w:rsidRDefault="0008054B">
      <w:pPr>
        <w:pStyle w:val="berschrift3"/>
      </w:pPr>
      <w:r>
        <w:t>Wozu</w:t>
      </w:r>
    </w:p>
    <w:p w14:paraId="54CEA857" w14:textId="77777777" w:rsidR="006D2E1A" w:rsidRDefault="0008054B">
      <w:r>
        <w:t>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14:paraId="171CE3BB" w14:textId="77777777" w:rsidR="006D2E1A" w:rsidRDefault="0008054B">
      <w:pPr>
        <w:pStyle w:val="berschrift3"/>
      </w:pPr>
      <w:r>
        <w:t>Was man sieht</w:t>
      </w:r>
    </w:p>
    <w:p w14:paraId="4A593368" w14:textId="77777777" w:rsidR="006D2E1A" w:rsidRDefault="0008054B">
      <w:r>
        <w:t>Vor dem Zugriff steht die Anmeldung mit Name und Passwort. Das Passwort lässt sich dort auch ändern (mindestens acht Zeichen). Nach der Anmeldung folgt der Filterbereich:</w:t>
      </w:r>
    </w:p>
    <w:p w14:paraId="5B15F8A4" w14:textId="77777777" w:rsidR="006D2E1A" w:rsidRDefault="0008054B">
      <w:pPr>
        <w:pStyle w:val="Aufzhlungszeichen"/>
        <w:numPr>
          <w:ilvl w:val="0"/>
          <w:numId w:val="1"/>
        </w:numPr>
      </w:pPr>
      <w:r>
        <w:t>Datenordner für die Rexx- und SAP-Dateien, mit Möglichkeit, neue Excel-Dateien hochzuladen oder den Serverordner zu verwenden.</w:t>
      </w:r>
    </w:p>
    <w:p w14:paraId="74F09FF0" w14:textId="77777777" w:rsidR="006D2E1A" w:rsidRDefault="0008054B">
      <w:pPr>
        <w:pStyle w:val="Aufzhlungszeichen"/>
        <w:numPr>
          <w:ilvl w:val="0"/>
          <w:numId w:val="1"/>
        </w:numPr>
      </w:pPr>
      <w:r>
        <w:t>Fluktuationsjahr, Von-Datum und Bis-Datum (Austritt), Organisation, Eintrittsjahr, Suche nach Name oder Personalnummer, Kostenstelle, Mitarbeitertyp.</w:t>
      </w:r>
    </w:p>
    <w:p w14:paraId="4E34BDC3" w14:textId="77777777" w:rsidR="006D2E1A" w:rsidRDefault="0008054B">
      <w:pPr>
        <w:pStyle w:val="Aufzhlungszeichen"/>
        <w:numPr>
          <w:ilvl w:val="0"/>
          <w:numId w:val="1"/>
        </w:numPr>
      </w:pPr>
      <w:r>
        <w:t>Fluktuationsfilter (Auswahlliste, die Optionen wurden nicht einzeln geprüft), GLZ-Ampel und Restferien-Ampel.</w:t>
      </w:r>
    </w:p>
    <w:p w14:paraId="5860BA2E" w14:textId="77777777" w:rsidR="006D2E1A" w:rsidRDefault="0008054B">
      <w:pPr>
        <w:pStyle w:val="Aufzhlungszeichen"/>
        <w:numPr>
          <w:ilvl w:val="0"/>
          <w:numId w:val="1"/>
        </w:numPr>
      </w:pPr>
      <w:r>
        <w:t>Schalter „Managementsicht“, Schaltflächen Laden, Sperren und Drucken/PDF.</w:t>
      </w:r>
    </w:p>
    <w:p w14:paraId="11D35679" w14:textId="77777777" w:rsidR="006D2E1A" w:rsidRDefault="0008054B">
      <w:pPr>
        <w:pStyle w:val="Aufzhlungszeichen"/>
        <w:numPr>
          <w:ilvl w:val="0"/>
          <w:numId w:val="1"/>
        </w:numPr>
      </w:pPr>
      <w:r>
        <w:t>Varianten: Eine Filtereinstellung lässt sich unter einem Namen speichern, laden, umbenennen, überschreiben und löschen.</w:t>
      </w:r>
    </w:p>
    <w:p w14:paraId="73A918AD" w14:textId="77777777" w:rsidR="006D2E1A" w:rsidRDefault="0008054B">
      <w:r>
        <w:t>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14:paraId="392491F2" w14:textId="77777777" w:rsidR="006D2E1A" w:rsidRDefault="0008054B">
      <w:pPr>
        <w:pStyle w:val="berschrift3"/>
      </w:pPr>
      <w:r>
        <w:t>Wie gerechnet wird</w:t>
      </w:r>
    </w:p>
    <w:p w14:paraId="4AFFB65F" w14:textId="77777777" w:rsidR="006D2E1A" w:rsidRDefault="0008054B">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t>
      </w:r>
      <w:r>
        <w:t>wird in Köpfen gezählt; die Krankenquote rechnet mit FTE (Vollzeitäquivalenten).</w:t>
      </w:r>
    </w:p>
    <w:p w14:paraId="4F0442F6" w14:textId="77777777" w:rsidR="006D2E1A" w:rsidRDefault="0008054B">
      <w:r>
        <w:t>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14:paraId="7189B925" w14:textId="77777777" w:rsidR="006D2E1A" w:rsidRDefault="0008054B">
      <w:r>
        <w:t>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14:paraId="4B90C238" w14:textId="77777777" w:rsidR="006D2E1A" w:rsidRDefault="0008054B">
      <w:pPr>
        <w:pStyle w:val="berschrift3"/>
      </w:pPr>
      <w:r>
        <w:t>Einsatz im Arbeitsalltag</w:t>
      </w:r>
    </w:p>
    <w:p w14:paraId="0B77A8E7" w14:textId="77777777" w:rsidR="006D2E1A" w:rsidRDefault="0008054B">
      <w:r>
        <w:rPr>
          <w:b/>
        </w:rPr>
        <w:t>HR-Keyuser:</w:t>
      </w:r>
      <w:r>
        <w:t xml:space="preserve"> Zuerst den Reiter Datenstatus prüfen, dann laden, filtern und die Kennzahlen ablesen. Die Anleitung (Reiter und Schulungsseite) beschreibt die Reihenfolge.</w:t>
      </w:r>
    </w:p>
    <w:p w14:paraId="08974F22" w14:textId="77777777" w:rsidR="006D2E1A" w:rsidRDefault="0008054B">
      <w:r>
        <w:rPr>
          <w:b/>
        </w:rPr>
        <w:t>HR-Leitung:</w:t>
      </w:r>
      <w:r>
        <w:t xml:space="preserve"> Ampel und Überblick für das Gespräch mit der Geschäftsleitung; zur Weitergabe die Managementsicht einschalten und die PDF-Funktion nutzen.</w:t>
      </w:r>
    </w:p>
    <w:p w14:paraId="2FC37B15" w14:textId="77777777" w:rsidR="006D2E1A" w:rsidRDefault="0008054B">
      <w:r>
        <w:rPr>
          <w:b/>
        </w:rPr>
        <w:t>Geschäftsleitung:</w:t>
      </w:r>
      <w:r>
        <w:t xml:space="preserve"> Über die Managementsicht die Kennzahlen Fluktuation, Krankenquote und Headcount einsehen.</w:t>
      </w:r>
    </w:p>
    <w:p w14:paraId="7955A327" w14:textId="77777777" w:rsidR="006D2E1A" w:rsidRDefault="0008054B">
      <w:r>
        <w:rPr>
          <w:b/>
        </w:rPr>
        <w:t>Controller:</w:t>
      </w:r>
      <w:r>
        <w:t xml:space="preserve"> Die Fluktuations- und Headcount-Zahlen für Personalplanung und Kostenprognosen heranziehen.</w:t>
      </w:r>
    </w:p>
    <w:p w14:paraId="6560F6CB" w14:textId="77777777" w:rsidR="006D2E1A" w:rsidRDefault="0008054B">
      <w:pPr>
        <w:pStyle w:val="berschrift3"/>
      </w:pPr>
      <w:r>
        <w:t>Grenzen und Fallstricke</w:t>
      </w:r>
    </w:p>
    <w:p w14:paraId="53E8ABAD" w14:textId="77777777" w:rsidR="006D2E1A" w:rsidRDefault="0008054B">
      <w:r>
        <w:t>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w:t>
      </w:r>
      <w:r>
        <w:t>gen sichtbar. Ältere Rexx-Dateien führen zu älteren Zahlen. Wer nach dem Datenstand der Dateien eingetreten ist, fehlt in Nenner und Absenzen.</w:t>
      </w:r>
    </w:p>
    <w:p w14:paraId="200EF533" w14:textId="77777777" w:rsidR="006D2E1A" w:rsidRDefault="0008054B">
      <w:pPr>
        <w:pStyle w:val="berschrift2"/>
      </w:pPr>
      <w:bookmarkStart w:id="86" w:name="_Toc242173607"/>
      <w:r>
        <w:t>Überblick</w:t>
      </w:r>
      <w:bookmarkEnd w:id="86"/>
    </w:p>
    <w:p w14:paraId="78E167D6" w14:textId="77777777" w:rsidR="006D2E1A" w:rsidRDefault="0008054B">
      <w:pPr>
        <w:pStyle w:val="berschrift3"/>
      </w:pPr>
      <w:r>
        <w:t>Wozu</w:t>
      </w:r>
    </w:p>
    <w:p w14:paraId="7A59736D" w14:textId="77777777" w:rsidR="006D2E1A" w:rsidRDefault="0008054B">
      <w:r>
        <w:t>Der Reiter gibt die Gesamtlage in einer Minute: Personalstand, Krankheit, Fluktuation und Gleitzeit auf einen Blick, mit einer Ampel und dem Vergleich zum Vorjahr.</w:t>
      </w:r>
    </w:p>
    <w:p w14:paraId="54AE1202" w14:textId="77777777" w:rsidR="006D2E1A" w:rsidRDefault="0008054B">
      <w:pPr>
        <w:pStyle w:val="berschrift3"/>
      </w:pPr>
      <w:r>
        <w:t>Was man sieht</w:t>
      </w:r>
    </w:p>
    <w:p w14:paraId="34F5C8D8" w14:textId="77777777" w:rsidR="006D2E1A" w:rsidRDefault="0008054B">
      <w:r>
        <w:t>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14:paraId="5426D272" w14:textId="77777777" w:rsidR="006D2E1A" w:rsidRDefault="0008054B">
      <w:pPr>
        <w:pStyle w:val="berschrift3"/>
      </w:pPr>
      <w:r>
        <w:t>Wie gerechnet wird</w:t>
      </w:r>
    </w:p>
    <w:p w14:paraId="7064404B" w14:textId="77777777" w:rsidR="006D2E1A" w:rsidRDefault="0008054B">
      <w:r>
        <w:t>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14:paraId="51037821" w14:textId="77777777" w:rsidR="006D2E1A" w:rsidRDefault="0008054B">
      <w:pPr>
        <w:pStyle w:val="berschrift3"/>
      </w:pPr>
      <w:r>
        <w:t>Einsatz im Arbeitsalltag</w:t>
      </w:r>
    </w:p>
    <w:p w14:paraId="0D245FA2" w14:textId="77777777" w:rsidR="006D2E1A" w:rsidRDefault="0008054B">
      <w:r>
        <w:rPr>
          <w:b/>
        </w:rPr>
        <w:t>HR-Leitung:</w:t>
      </w:r>
      <w:r>
        <w:t xml:space="preserve"> Als Einstieg vor Monats- und Quartalsgesprächen. </w:t>
      </w:r>
      <w:r>
        <w:rPr>
          <w:b/>
        </w:rPr>
        <w:t>Geschäftsleitung:</w:t>
      </w:r>
      <w:r>
        <w:t xml:space="preserve"> Die Frage „Wie steht es um das Personal?“ in einem Blick beantworten.</w:t>
      </w:r>
    </w:p>
    <w:p w14:paraId="477594EE" w14:textId="77777777" w:rsidR="006D2E1A" w:rsidRDefault="0008054B">
      <w:pPr>
        <w:pStyle w:val="berschrift3"/>
      </w:pPr>
      <w:r>
        <w:t>Grenzen und Fallstricke</w:t>
      </w:r>
    </w:p>
    <w:p w14:paraId="04DF4874" w14:textId="77777777" w:rsidR="006D2E1A" w:rsidRDefault="0008054B">
      <w:r>
        <w:t>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14:paraId="04EB4364" w14:textId="77777777" w:rsidR="006D2E1A" w:rsidRDefault="0008054B">
      <w:pPr>
        <w:pStyle w:val="berschrift2"/>
      </w:pPr>
      <w:bookmarkStart w:id="87" w:name="_Toc242173608"/>
      <w:r>
        <w:t>Fluktuation</w:t>
      </w:r>
      <w:bookmarkEnd w:id="87"/>
    </w:p>
    <w:p w14:paraId="5084FE1D" w14:textId="77777777" w:rsidR="006D2E1A" w:rsidRDefault="0008054B">
      <w:pPr>
        <w:pStyle w:val="berschrift3"/>
      </w:pPr>
      <w:r>
        <w:t>Wozu</w:t>
      </w:r>
    </w:p>
    <w:p w14:paraId="19156D83" w14:textId="77777777" w:rsidR="006D2E1A" w:rsidRDefault="0008054B">
      <w:r>
        <w:t>Dieser Reiter zeigt, wie viele Mitarbeitende von sich aus gekündigt haben, im Verhältnis zum durchschnittlichen Personalbestand. Er ist die Kernkennzahl der HR-Berichterstattung.</w:t>
      </w:r>
    </w:p>
    <w:p w14:paraId="6616FF4C" w14:textId="77777777" w:rsidR="006D2E1A" w:rsidRDefault="0008054B">
      <w:pPr>
        <w:pStyle w:val="berschrift3"/>
      </w:pPr>
      <w:r>
        <w:t>Was man sieht</w:t>
      </w:r>
    </w:p>
    <w:p w14:paraId="1B4CF61B" w14:textId="77777777" w:rsidR="006D2E1A" w:rsidRDefault="0008054B">
      <w:r>
        <w:t>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w:t>
      </w:r>
      <w:r>
        <w:t>, Fluktuation Vorjahr, HC Jahr bis Stichtag, Austritte YTD und Fluktuation YTD.</w:t>
      </w:r>
    </w:p>
    <w:p w14:paraId="728A2812" w14:textId="77777777" w:rsidR="006D2E1A" w:rsidRDefault="0008054B">
      <w:r>
        <w:t>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14:paraId="39303892" w14:textId="77777777" w:rsidR="006D2E1A" w:rsidRDefault="0008054B">
      <w:pPr>
        <w:pStyle w:val="berschrift3"/>
      </w:pPr>
      <w:r>
        <w:t>Wie gerechnet wird</w:t>
      </w:r>
    </w:p>
    <w:p w14:paraId="09F70099" w14:textId="77777777" w:rsidR="006D2E1A" w:rsidRDefault="0008054B">
      <w:r>
        <w:t>Der Nenner ist immer der Personalbestand der Festangestellten in Köpfen, nicht FTE.</w:t>
      </w:r>
    </w:p>
    <w:p w14:paraId="63DEB2F7" w14:textId="77777777" w:rsidR="006D2E1A" w:rsidRDefault="0008054B">
      <w:pPr>
        <w:pStyle w:val="Aufzhlungszeichen"/>
        <w:numPr>
          <w:ilvl w:val="0"/>
          <w:numId w:val="1"/>
        </w:numPr>
      </w:pPr>
      <w:r>
        <w:t>Fluktuation Monat: relevante Austritte des Monats geteilt durch den durchschnittlichen Personalbestand des Monats (Bestand Monatsanfang plus Monatsende, geteilt durch zwei).</w:t>
      </w:r>
    </w:p>
    <w:p w14:paraId="71848F36" w14:textId="77777777" w:rsidR="006D2E1A" w:rsidRDefault="0008054B">
      <w:pPr>
        <w:pStyle w:val="Aufzhlungszeichen"/>
        <w:numPr>
          <w:ilvl w:val="0"/>
          <w:numId w:val="1"/>
        </w:numPr>
      </w:pPr>
      <w:r>
        <w:t>Fluktuation Quartal: relevante Austritte des Quartals geteilt durch den durchschnittlichen Personalbestand des Quartals.</w:t>
      </w:r>
    </w:p>
    <w:p w14:paraId="0576F086" w14:textId="77777777" w:rsidR="006D2E1A" w:rsidRDefault="0008054B">
      <w:pPr>
        <w:pStyle w:val="Aufzhlungszeichen"/>
        <w:numPr>
          <w:ilvl w:val="0"/>
          <w:numId w:val="1"/>
        </w:numPr>
      </w:pPr>
      <w:r>
        <w:t>Fluktuation YTD: relevante Austritte seit 1. Januar bis zum Stichtag, geteilt durch den durchschnittlichen Personalbestand im selben Zeitraum. Bei einem vergangenen Jahr ist der Stichtag der 31. Dezember.</w:t>
      </w:r>
    </w:p>
    <w:p w14:paraId="3EF5F95B" w14:textId="77777777" w:rsidR="006D2E1A" w:rsidRDefault="0008054B">
      <w:pPr>
        <w:pStyle w:val="Aufzhlungszeichen"/>
        <w:numPr>
          <w:ilvl w:val="0"/>
          <w:numId w:val="1"/>
        </w:numPr>
      </w:pPr>
      <w:r>
        <w:t>Fluktuation Prognose: aktuelle Quartalsrate mal vier. Das ist eine grobe Schätzung und kein tatsächlicher Wert.</w:t>
      </w:r>
    </w:p>
    <w:p w14:paraId="7D6BE621" w14:textId="77777777" w:rsidR="006D2E1A" w:rsidRDefault="0008054B">
      <w:pPr>
        <w:pStyle w:val="Aufzhlungszeichen"/>
        <w:numPr>
          <w:ilvl w:val="0"/>
          <w:numId w:val="1"/>
        </w:numPr>
      </w:pPr>
      <w:r>
        <w:t>Fluktuation Prognose gleitend: relevante Austritte der letzten zwölf Monate bis zum Stichtag, geteilt durch den durchschnittlichen Personalbestand dieser zwölf Monate. Der Datumsfilter wird dafür bewusst nicht angewendet.</w:t>
      </w:r>
    </w:p>
    <w:p w14:paraId="2F688A88" w14:textId="77777777" w:rsidR="006D2E1A" w:rsidRDefault="0008054B">
      <w:pPr>
        <w:pStyle w:val="Aufzhlungszeichen"/>
        <w:numPr>
          <w:ilvl w:val="0"/>
          <w:numId w:val="1"/>
        </w:numPr>
      </w:pPr>
      <w:r>
        <w:t>Fluktuation Vorjahr: die tatsächliche Rate des ganzen Vorjahres als Vergleich, mit dem Abstand der beiden Prognosen in Prozentpunkten.</w:t>
      </w:r>
    </w:p>
    <w:p w14:paraId="589757B3" w14:textId="77777777" w:rsidR="006D2E1A" w:rsidRDefault="0008054B">
      <w:r>
        <w:t>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14:paraId="410C5521" w14:textId="77777777" w:rsidR="006D2E1A" w:rsidRDefault="0008054B">
      <w:r>
        <w:t>Kacheln werden gelb markiert, wenn die Rate bei Monat über 3, bei Quartal über 8 und bei Auswahl, YTD und Prognosen über 12 Prozent liegt. Die Kachel „Austritte nicht relevant“ ist gelb, wenn sie grösser ist als die relevanten Austritte.</w:t>
      </w:r>
    </w:p>
    <w:p w14:paraId="112AAA6F" w14:textId="77777777" w:rsidR="006D2E1A" w:rsidRDefault="0008054B">
      <w:pPr>
        <w:pStyle w:val="berschrift3"/>
      </w:pPr>
      <w:r>
        <w:t>Einsatz im Arbeitsalltag</w:t>
      </w:r>
    </w:p>
    <w:p w14:paraId="2CD916D4" w14:textId="77777777" w:rsidR="006D2E1A" w:rsidRDefault="0008054B">
      <w:r>
        <w:rPr>
          <w:b/>
        </w:rPr>
        <w:t>HR-Leitung:</w:t>
      </w:r>
      <w:r>
        <w:t xml:space="preserve"> Quartals- und Jahresrate für die Geschäftsleitung; Austritte nach Organisation, um Abteilungen mit auffälliger Fluktuation zu finden. </w:t>
      </w:r>
      <w:r>
        <w:rPr>
          <w:b/>
        </w:rPr>
        <w:t>Geschäftsleitung:</w:t>
      </w:r>
      <w:r>
        <w:t xml:space="preserve"> Die Prognose gleitend ist stabiler als die Quartalsprognose und eignet sich für die Jahreseinschätzung. </w:t>
      </w:r>
      <w:r>
        <w:rPr>
          <w:b/>
        </w:rPr>
        <w:t>Controller:</w:t>
      </w:r>
      <w:r>
        <w:t xml:space="preserve"> Den Vorjahreswert gegen Plan und Prognose halten.</w:t>
      </w:r>
    </w:p>
    <w:p w14:paraId="1F4D86D4" w14:textId="77777777" w:rsidR="006D2E1A" w:rsidRDefault="0008054B">
      <w:pPr>
        <w:pStyle w:val="berschrift3"/>
      </w:pPr>
      <w:r>
        <w:t>Grenzen und Fallstricke</w:t>
      </w:r>
    </w:p>
    <w:p w14:paraId="7C3A3540" w14:textId="77777777" w:rsidR="006D2E1A" w:rsidRDefault="0008054B">
      <w:r>
        <w:t>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14:paraId="6019C7F7" w14:textId="77777777" w:rsidR="006D2E1A" w:rsidRDefault="0008054B">
      <w:pPr>
        <w:pStyle w:val="berschrift2"/>
      </w:pPr>
      <w:bookmarkStart w:id="88" w:name="_Toc242173609"/>
      <w:r>
        <w:t>Ampel</w:t>
      </w:r>
      <w:bookmarkEnd w:id="88"/>
    </w:p>
    <w:p w14:paraId="58194857" w14:textId="77777777" w:rsidR="006D2E1A" w:rsidRDefault="0008054B">
      <w:pPr>
        <w:pStyle w:val="berschrift3"/>
      </w:pPr>
      <w:r>
        <w:t>Wozu</w:t>
      </w:r>
    </w:p>
    <w:p w14:paraId="5CF903E0" w14:textId="77777777" w:rsidR="006D2E1A" w:rsidRDefault="0008054B">
      <w:r>
        <w:t>Die Ampel fasst fünf Bereiche zu einem Status zusammen und eignet sich für den ersten Blick und den PDF-Ausdruck an die Leitung.</w:t>
      </w:r>
    </w:p>
    <w:p w14:paraId="58169326" w14:textId="77777777" w:rsidR="006D2E1A" w:rsidRDefault="0008054B">
      <w:pPr>
        <w:pStyle w:val="berschrift3"/>
      </w:pPr>
      <w:r>
        <w:t>Was man sieht</w:t>
      </w:r>
    </w:p>
    <w:p w14:paraId="7517EC6C" w14:textId="77777777" w:rsidR="006D2E1A" w:rsidRDefault="0008054B">
      <w:r>
        <w:t>Fünf Statusfelder: Fluktuation (Jahreswert YTD), Krankenquote, GLZ-Saldi, Restferien und Datenqualität. Jedes Feld zeigt Farbe, Wert und eine Detailzeile. Darunter der Periodenvergleich wie im Überblick.</w:t>
      </w:r>
    </w:p>
    <w:p w14:paraId="31D5E059" w14:textId="77777777" w:rsidR="006D2E1A" w:rsidRDefault="0008054B">
      <w:pPr>
        <w:pStyle w:val="berschrift3"/>
      </w:pPr>
      <w:r>
        <w:t>Wie gerechnet wird</w:t>
      </w:r>
    </w:p>
    <w:p w14:paraId="750C8C92" w14:textId="77777777" w:rsidR="006D2E1A" w:rsidRDefault="0008054B">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w:t>
      </w:r>
      <w:r>
        <w:t>Datenqualität ist rot, sobald erwartete Dateien fehlen.</w:t>
      </w:r>
    </w:p>
    <w:p w14:paraId="7D79BFDC" w14:textId="77777777" w:rsidR="006D2E1A" w:rsidRDefault="0008054B">
      <w:pPr>
        <w:pStyle w:val="berschrift3"/>
      </w:pPr>
      <w:r>
        <w:t>Einsatz im Arbeitsalltag</w:t>
      </w:r>
    </w:p>
    <w:p w14:paraId="42C260D2" w14:textId="77777777" w:rsidR="006D2E1A" w:rsidRDefault="0008054B">
      <w:r>
        <w:rPr>
          <w:b/>
        </w:rPr>
        <w:t>HR-Leitung:</w:t>
      </w:r>
      <w:r>
        <w:t xml:space="preserve"> Als Monatsübersicht für die Geschäftsleitung. </w:t>
      </w:r>
      <w:r>
        <w:rPr>
          <w:b/>
        </w:rPr>
        <w:t>Geschäftsleitung:</w:t>
      </w:r>
      <w:r>
        <w:t xml:space="preserve"> Rot bedeutet Klärungsbedarf, Gelb Beobachtung.</w:t>
      </w:r>
    </w:p>
    <w:p w14:paraId="3609228B" w14:textId="77777777" w:rsidR="006D2E1A" w:rsidRDefault="0008054B">
      <w:pPr>
        <w:pStyle w:val="berschrift3"/>
      </w:pPr>
      <w:r>
        <w:t>Grenzen und Fallstricke</w:t>
      </w:r>
    </w:p>
    <w:p w14:paraId="177F0890" w14:textId="77777777" w:rsidR="006D2E1A" w:rsidRDefault="0008054B">
      <w:r>
        <w:t>Die Ampel ist grob. Sie zeigt nicht, wer betroffen ist; dafür dienen die Detailreiter. Bei nicht bestimmbarem Zeitraum steht die Krankenquote auf gelb statt auf einer scheinbar genauen Farbe (siehe Absenzen).</w:t>
      </w:r>
    </w:p>
    <w:p w14:paraId="7F783C86" w14:textId="77777777" w:rsidR="006D2E1A" w:rsidRDefault="0008054B">
      <w:pPr>
        <w:pStyle w:val="berschrift2"/>
      </w:pPr>
      <w:bookmarkStart w:id="89" w:name="_Toc242173610"/>
      <w:r>
        <w:t>Absenzen</w:t>
      </w:r>
      <w:bookmarkEnd w:id="89"/>
    </w:p>
    <w:p w14:paraId="42B6D412" w14:textId="77777777" w:rsidR="006D2E1A" w:rsidRDefault="0008054B">
      <w:pPr>
        <w:pStyle w:val="berschrift3"/>
      </w:pPr>
      <w:r>
        <w:t>Wozu</w:t>
      </w:r>
    </w:p>
    <w:p w14:paraId="7AF285E3" w14:textId="77777777" w:rsidR="006D2E1A" w:rsidRDefault="0008054B">
      <w:r>
        <w:t>Der Reiter zeigt Krankheitstage und die Krankenquote, aufgeteilt nach Organisation und Person, und hilft, auffällige Häufungen zu erkennen.</w:t>
      </w:r>
    </w:p>
    <w:p w14:paraId="45073D04" w14:textId="77777777" w:rsidR="006D2E1A" w:rsidRDefault="0008054B">
      <w:pPr>
        <w:pStyle w:val="berschrift3"/>
      </w:pPr>
      <w:r>
        <w:t>Was man sieht</w:t>
      </w:r>
    </w:p>
    <w:p w14:paraId="41BC9D7E" w14:textId="77777777" w:rsidR="006D2E1A" w:rsidRDefault="0008054B">
      <w:r>
        <w:t>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14:paraId="7BF2B8D8" w14:textId="77777777" w:rsidR="006D2E1A" w:rsidRDefault="0008054B">
      <w:pPr>
        <w:pStyle w:val="berschrift3"/>
      </w:pPr>
      <w:r>
        <w:t>Wie gerechnet wird</w:t>
      </w:r>
    </w:p>
    <w:p w14:paraId="29AA4103" w14:textId="77777777" w:rsidR="006D2E1A" w:rsidRDefault="0008054B">
      <w:r>
        <w:t>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14:paraId="038CE463" w14:textId="77777777" w:rsidR="006D2E1A" w:rsidRDefault="0008054B">
      <w:r>
        <w:t>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14:paraId="4F226AB4" w14:textId="77777777" w:rsidR="006D2E1A" w:rsidRDefault="0008054B">
      <w:r>
        <w:t>BU und NBU (Berufs- und Nichtberufsunfall) stammen aus SAP und zeigen ausschliesslich den laufenden Monat bis heute, unabhängig vom Zeitraumfilter.</w:t>
      </w:r>
    </w:p>
    <w:p w14:paraId="766452D4" w14:textId="77777777" w:rsidR="006D2E1A" w:rsidRDefault="0008054B">
      <w:pPr>
        <w:pStyle w:val="berschrift3"/>
      </w:pPr>
      <w:r>
        <w:t>Einsatz im Arbeitsalltag</w:t>
      </w:r>
    </w:p>
    <w:p w14:paraId="01CA8E3F" w14:textId="77777777" w:rsidR="006D2E1A" w:rsidRDefault="0008054B">
      <w:r>
        <w:rPr>
          <w:b/>
        </w:rPr>
        <w:t>HR-Keyuser:</w:t>
      </w:r>
      <w:r>
        <w:t xml:space="preserve"> Abteilungen mit hoher Krankenquote erkennen, Langzeitkranke zählen und die höchsten Absenzen als Prüfliste nutzen. </w:t>
      </w:r>
      <w:r>
        <w:rPr>
          <w:b/>
        </w:rPr>
        <w:t>HR-Leitung:</w:t>
      </w:r>
      <w:r>
        <w:t xml:space="preserve"> Die Quote gegen die Ampelgrenzen (3 und 5 Prozent) beurteilen. </w:t>
      </w:r>
      <w:r>
        <w:rPr>
          <w:b/>
        </w:rPr>
        <w:t>Linienvorgesetzte</w:t>
      </w:r>
      <w:r>
        <w:t xml:space="preserve"> erhalten Einzelwerte nur über HR.</w:t>
      </w:r>
    </w:p>
    <w:p w14:paraId="52BFCAD9" w14:textId="77777777" w:rsidR="006D2E1A" w:rsidRDefault="0008054B">
      <w:pPr>
        <w:pStyle w:val="berschrift3"/>
      </w:pPr>
      <w:r>
        <w:t>Grenzen und Fallstricke</w:t>
      </w:r>
    </w:p>
    <w:p w14:paraId="22D5B702" w14:textId="77777777" w:rsidR="006D2E1A" w:rsidRDefault="0008054B">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w:t>
      </w:r>
      <w:r>
        <w:t>noch zu bestätigen (Hinweis: Stand Dokumentation). Die höchsten Absenzen sind eine Prüfliste für HR und nicht zur Weitergabe gedacht.</w:t>
      </w:r>
    </w:p>
    <w:p w14:paraId="7BDA9FD7" w14:textId="77777777" w:rsidR="006D2E1A" w:rsidRDefault="0008054B">
      <w:pPr>
        <w:pStyle w:val="berschrift2"/>
      </w:pPr>
      <w:bookmarkStart w:id="90" w:name="_Toc242173611"/>
      <w:r>
        <w:t>Zeit / Ferien</w:t>
      </w:r>
      <w:bookmarkEnd w:id="90"/>
    </w:p>
    <w:p w14:paraId="0D32EC53" w14:textId="77777777" w:rsidR="006D2E1A" w:rsidRDefault="0008054B">
      <w:pPr>
        <w:pStyle w:val="berschrift3"/>
      </w:pPr>
      <w:r>
        <w:t>Wozu</w:t>
      </w:r>
    </w:p>
    <w:p w14:paraId="75A0F14F" w14:textId="77777777" w:rsidR="006D2E1A" w:rsidRDefault="0008054B">
      <w:r>
        <w:t>Der Reiter zeigt, wo Gleitzeitsaldi und Restferien auffällig sind, damit HR und Vorgesetzte rechtzeitig reagieren können.</w:t>
      </w:r>
    </w:p>
    <w:p w14:paraId="3A5656A4" w14:textId="77777777" w:rsidR="006D2E1A" w:rsidRDefault="0008054B">
      <w:pPr>
        <w:pStyle w:val="berschrift3"/>
      </w:pPr>
      <w:r>
        <w:t>Was man sieht</w:t>
      </w:r>
    </w:p>
    <w:p w14:paraId="1D469DA2" w14:textId="77777777" w:rsidR="006D2E1A" w:rsidRDefault="0008054B">
      <w:r>
        <w:t>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14:paraId="391A1157" w14:textId="77777777" w:rsidR="006D2E1A" w:rsidRDefault="0008054B">
      <w:pPr>
        <w:pStyle w:val="berschrift3"/>
      </w:pPr>
      <w:r>
        <w:t>Wie gerechnet wird</w:t>
      </w:r>
    </w:p>
    <w:p w14:paraId="38180701" w14:textId="77777777" w:rsidR="006D2E1A" w:rsidRDefault="0008054B">
      <w:r>
        <w:t>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14:paraId="0CD18762" w14:textId="77777777" w:rsidR="006D2E1A" w:rsidRDefault="0008054B">
      <w:pPr>
        <w:pStyle w:val="berschrift3"/>
      </w:pPr>
      <w:r>
        <w:t>Einsatz im Arbeitsalltag</w:t>
      </w:r>
    </w:p>
    <w:p w14:paraId="5D438228" w14:textId="77777777" w:rsidR="006D2E1A" w:rsidRDefault="0008054B">
      <w:r>
        <w:rPr>
          <w:b/>
        </w:rPr>
        <w:t>HR-Keyuser:</w:t>
      </w:r>
      <w:r>
        <w:t xml:space="preserve"> Im ersten Halbjahr Mitarbeitende mit hohem Resturlaub ansprechen und mit Vorgesetzten Bezug planen. </w:t>
      </w:r>
      <w:r>
        <w:rPr>
          <w:b/>
        </w:rPr>
        <w:t>Vorgesetzte:</w:t>
      </w:r>
      <w:r>
        <w:t xml:space="preserve"> Über HR erfahren, wessen Gleitzeitsaldo im roten Bereich liegt. </w:t>
      </w:r>
      <w:r>
        <w:rPr>
          <w:b/>
        </w:rPr>
        <w:t>HR-Leitung:</w:t>
      </w:r>
      <w:r>
        <w:t xml:space="preserve"> Gesetzliche und betriebliche Risiken erkennen.</w:t>
      </w:r>
    </w:p>
    <w:p w14:paraId="01E52448" w14:textId="77777777" w:rsidR="006D2E1A" w:rsidRDefault="0008054B">
      <w:pPr>
        <w:pStyle w:val="berschrift3"/>
      </w:pPr>
      <w:r>
        <w:t>Grenzen und Fallstricke</w:t>
      </w:r>
    </w:p>
    <w:p w14:paraId="4EAD9946" w14:textId="77777777" w:rsidR="006D2E1A" w:rsidRDefault="0008054B">
      <w:r>
        <w:t>Die Saldidatei ist ein Stichtagsstand; wenn die Datei alt ist, sind auch die Saldi alt. Die Wünsche nach „Ferien am Stück“ (mindestens zwei Wochen) und nach der Auswertung des Übertrags sind nach Dokumentation noch nicht umgesetzt.</w:t>
      </w:r>
    </w:p>
    <w:p w14:paraId="74DDF855" w14:textId="77777777" w:rsidR="006D2E1A" w:rsidRDefault="0008054B">
      <w:pPr>
        <w:pStyle w:val="berschrift2"/>
      </w:pPr>
      <w:bookmarkStart w:id="91" w:name="_Toc242173612"/>
      <w:r>
        <w:t>Mitarbeitende</w:t>
      </w:r>
      <w:bookmarkEnd w:id="91"/>
    </w:p>
    <w:p w14:paraId="028CC6ED" w14:textId="77777777" w:rsidR="006D2E1A" w:rsidRDefault="0008054B">
      <w:pPr>
        <w:pStyle w:val="berschrift3"/>
      </w:pPr>
      <w:r>
        <w:t>Wozu</w:t>
      </w:r>
    </w:p>
    <w:p w14:paraId="6DB810E4" w14:textId="77777777" w:rsidR="006D2E1A" w:rsidRDefault="0008054B">
      <w:r>
        <w:t>Der Reiter ist die Personenliste hinter den Kennzahlen. Sie dient der Prüfung, wer in welche Zahl eingeflossen ist.</w:t>
      </w:r>
    </w:p>
    <w:p w14:paraId="496CEDC5" w14:textId="77777777" w:rsidR="006D2E1A" w:rsidRDefault="0008054B">
      <w:pPr>
        <w:pStyle w:val="berschrift3"/>
      </w:pPr>
      <w:r>
        <w:t>Was man sieht</w:t>
      </w:r>
    </w:p>
    <w:p w14:paraId="72EA818B" w14:textId="77777777" w:rsidR="006D2E1A" w:rsidRDefault="0008054B">
      <w:r>
        <w:t>Eine blätterbare Tabelle mit Personalnummer, Name, Organisation, Kostenstelle, FTE, Alter, Dienstjahre und Typ (Festangestellt, Praktikant, Werkstudent, Aushilfe, Lehrling). Ist die Managementsicht eingeschaltet, erscheint anstelle des Namens die Personalnummer.</w:t>
      </w:r>
    </w:p>
    <w:p w14:paraId="2978AFAD" w14:textId="77777777" w:rsidR="006D2E1A" w:rsidRDefault="0008054B">
      <w:pPr>
        <w:pStyle w:val="berschrift3"/>
      </w:pPr>
      <w:r>
        <w:t>Wie gerechnet wird</w:t>
      </w:r>
    </w:p>
    <w:p w14:paraId="15F85532" w14:textId="77777777" w:rsidR="006D2E1A" w:rsidRDefault="0008054B">
      <w:r>
        <w:t>Die Liste folgt den gesetzten Filtern. Der Typ wird aus der Stellenbezeichnung abgeleitet. Die Zeilenzahl ist durch die Filter bestimmt und nicht mehr gekappt.</w:t>
      </w:r>
    </w:p>
    <w:p w14:paraId="72E90E5E" w14:textId="77777777" w:rsidR="006D2E1A" w:rsidRDefault="0008054B">
      <w:pPr>
        <w:pStyle w:val="berschrift3"/>
      </w:pPr>
      <w:r>
        <w:t>Einsatz im Arbeitsalltag</w:t>
      </w:r>
    </w:p>
    <w:p w14:paraId="71D9169E" w14:textId="77777777" w:rsidR="006D2E1A" w:rsidRDefault="0008054B">
      <w:r>
        <w:rPr>
          <w:b/>
        </w:rPr>
        <w:t>HR-Keyuser:</w:t>
      </w:r>
      <w:r>
        <w:t xml:space="preserve"> Einen Ausreisser im Headcount zurückverfolgen, Daten prüfen, nach Personalnummer suchen. </w:t>
      </w:r>
      <w:r>
        <w:rPr>
          <w:b/>
        </w:rPr>
        <w:t>HR-Leitung:</w:t>
      </w:r>
      <w:r>
        <w:t xml:space="preserve"> Plausibilisieren, ob die Filterwirkung stimmt.</w:t>
      </w:r>
    </w:p>
    <w:p w14:paraId="3045AFF3" w14:textId="77777777" w:rsidR="006D2E1A" w:rsidRDefault="0008054B">
      <w:pPr>
        <w:pStyle w:val="berschrift3"/>
      </w:pPr>
      <w:r>
        <w:t>Grenzen und Fallstricke</w:t>
      </w:r>
    </w:p>
    <w:p w14:paraId="7C7BBD30" w14:textId="77777777" w:rsidR="006D2E1A" w:rsidRDefault="0008054B">
      <w:r>
        <w:t>Die Liste enthält personenbezogene Angaben und gehört nicht in E-Mails oder ungeschützte Ablagen. Für die Weitergabe ist die Managementsicht zu verwenden. Auch dort bleibt der Personenbezug über die Personalnummer.</w:t>
      </w:r>
    </w:p>
    <w:p w14:paraId="3215D851" w14:textId="77777777" w:rsidR="006D2E1A" w:rsidRDefault="0008054B">
      <w:pPr>
        <w:pStyle w:val="berschrift2"/>
      </w:pPr>
      <w:bookmarkStart w:id="92" w:name="_Toc242173613"/>
      <w:r>
        <w:t>Datenstatus</w:t>
      </w:r>
      <w:bookmarkEnd w:id="92"/>
    </w:p>
    <w:p w14:paraId="0B187B43" w14:textId="77777777" w:rsidR="006D2E1A" w:rsidRDefault="0008054B">
      <w:pPr>
        <w:pStyle w:val="berschrift3"/>
      </w:pPr>
      <w:r>
        <w:t>Wozu</w:t>
      </w:r>
    </w:p>
    <w:p w14:paraId="453D7907" w14:textId="77777777" w:rsidR="006D2E1A" w:rsidRDefault="0008054B">
      <w:r>
        <w:t>Der Reiter ist die Eintrittskontrolle: Er zeigt, welche Dateien gefunden wurden, wie alt sie sind und welche Datenqualitätsprobleme es gibt. Er ist vor jeder Weitergabe von Zahlen zu öffnen.</w:t>
      </w:r>
    </w:p>
    <w:p w14:paraId="6258EA84" w14:textId="77777777" w:rsidR="006D2E1A" w:rsidRDefault="0008054B">
      <w:pPr>
        <w:pStyle w:val="berschrift3"/>
      </w:pPr>
      <w:r>
        <w:t>Was man sieht</w:t>
      </w:r>
    </w:p>
    <w:p w14:paraId="0829B627" w14:textId="77777777" w:rsidR="006D2E1A" w:rsidRDefault="0008054B">
      <w:r>
        <w:t>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14:paraId="433DB4BC" w14:textId="77777777" w:rsidR="006D2E1A" w:rsidRDefault="0008054B">
      <w:pPr>
        <w:pStyle w:val="berschrift3"/>
      </w:pPr>
      <w:r>
        <w:t>Wie gerechnet wird</w:t>
      </w:r>
    </w:p>
    <w:p w14:paraId="314B5D79" w14:textId="77777777" w:rsidR="006D2E1A" w:rsidRDefault="0008054B">
      <w:r>
        <w:t>Die Prüfungen vergleichen Dateien und Personenlisten untereinander (zum Beispiel Personalnummern in Rexx und SAP). Fehlt eine erwartete Datei, wird die Ampel Datenqualität rot. Bei doppelten SAP-Personalnummern gilt die erste Zeile; BU und NBU der übrigen gehen verloren.</w:t>
      </w:r>
    </w:p>
    <w:p w14:paraId="334DC83E" w14:textId="77777777" w:rsidR="006D2E1A" w:rsidRDefault="0008054B">
      <w:pPr>
        <w:pStyle w:val="berschrift3"/>
      </w:pPr>
      <w:r>
        <w:t>Einsatz im Arbeitsalltag</w:t>
      </w:r>
    </w:p>
    <w:p w14:paraId="4A07D1D5" w14:textId="77777777" w:rsidR="006D2E1A" w:rsidRDefault="0008054B">
      <w:r>
        <w:rPr>
          <w:b/>
        </w:rPr>
        <w:t>HR-Keyuser:</w:t>
      </w:r>
      <w:r>
        <w:t xml:space="preserve"> Nach jedem Export prüfen, ob alle Dateien grün und aktuell sind. </w:t>
      </w:r>
      <w:r>
        <w:rPr>
          <w:b/>
        </w:rPr>
        <w:t>HR-Leitung:</w:t>
      </w:r>
      <w:r>
        <w:t xml:space="preserve"> Auf rote Meldungen achten, bevor Zahlen weitergegeben werden.</w:t>
      </w:r>
    </w:p>
    <w:p w14:paraId="2909B405" w14:textId="77777777" w:rsidR="006D2E1A" w:rsidRDefault="0008054B">
      <w:pPr>
        <w:pStyle w:val="berschrift3"/>
      </w:pPr>
      <w:r>
        <w:t>Grenzen und Fallstricke</w:t>
      </w:r>
    </w:p>
    <w:p w14:paraId="744BDCE9" w14:textId="77777777" w:rsidR="006D2E1A" w:rsidRDefault="0008054B">
      <w:r>
        <w:t>Ein grüner Dateistatus heisst nur, dass die Datei vorhanden und lesbar ist; er sagt nichts über die fachliche Vollständigkeit der Daten. Die Rexx-Dateien erneuert derzeit niemand automatisch (Stand Dokumentation).</w:t>
      </w:r>
    </w:p>
    <w:p w14:paraId="1D66C039" w14:textId="77777777" w:rsidR="006D2E1A" w:rsidRDefault="0008054B">
      <w:pPr>
        <w:pStyle w:val="berschrift2"/>
      </w:pPr>
      <w:bookmarkStart w:id="93" w:name="_Toc242173614"/>
      <w:r>
        <w:t>Anleitung</w:t>
      </w:r>
      <w:bookmarkEnd w:id="93"/>
    </w:p>
    <w:p w14:paraId="09E8FBA4" w14:textId="77777777" w:rsidR="006D2E1A" w:rsidRDefault="0008054B">
      <w:pPr>
        <w:pStyle w:val="berschrift3"/>
      </w:pPr>
      <w:r>
        <w:t>Wozu</w:t>
      </w:r>
    </w:p>
    <w:p w14:paraId="4A0A6725" w14:textId="77777777" w:rsidR="006D2E1A" w:rsidRDefault="0008054B">
      <w:r>
        <w:t>Die Anleitung im Dashboard führt HR durch den Ablauf von der Datenbereitstellung bis zur Kontrolle.</w:t>
      </w:r>
    </w:p>
    <w:p w14:paraId="0C23C27F" w14:textId="77777777" w:rsidR="006D2E1A" w:rsidRDefault="0008054B">
      <w:pPr>
        <w:pStyle w:val="berschrift3"/>
      </w:pPr>
      <w:r>
        <w:t>Was man sieht</w:t>
      </w:r>
    </w:p>
    <w:p w14:paraId="52E943A0" w14:textId="77777777" w:rsidR="006D2E1A" w:rsidRDefault="0008054B">
      <w:r>
        <w:t>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w:t>
      </w:r>
      <w:r>
        <w:t>lanstelle), Abwesenheitinstunden (Krankheit in Stunden) und Personalausgeschieden (Austritte mit Art und Datum).</w:t>
      </w:r>
    </w:p>
    <w:p w14:paraId="59D42186" w14:textId="77777777" w:rsidR="006D2E1A" w:rsidRDefault="0008054B">
      <w:pPr>
        <w:pStyle w:val="berschrift3"/>
      </w:pPr>
      <w:r>
        <w:t>Wie gerechnet wird</w:t>
      </w:r>
    </w:p>
    <w:p w14:paraId="3A16E7B3" w14:textId="77777777" w:rsidR="006D2E1A" w:rsidRDefault="0008054B">
      <w:r>
        <w:t>Hier wird nichts gerechnet; die Seite erklärt nur den Ablauf.</w:t>
      </w:r>
    </w:p>
    <w:p w14:paraId="1BC38596" w14:textId="77777777" w:rsidR="006D2E1A" w:rsidRDefault="0008054B">
      <w:pPr>
        <w:pStyle w:val="berschrift3"/>
      </w:pPr>
      <w:r>
        <w:t>Einsatz im Arbeitsalltag</w:t>
      </w:r>
    </w:p>
    <w:p w14:paraId="36E890E0" w14:textId="77777777" w:rsidR="006D2E1A" w:rsidRDefault="0008054B">
      <w:r>
        <w:rPr>
          <w:b/>
        </w:rPr>
        <w:t>Neue HR-Mitarbeitende und Stellvertretungen:</w:t>
      </w:r>
      <w:r>
        <w:t xml:space="preserve"> Als Erstorientierung. </w:t>
      </w:r>
      <w:r>
        <w:rPr>
          <w:b/>
        </w:rPr>
        <w:t>HR-Keyuser:</w:t>
      </w:r>
      <w:r>
        <w:t xml:space="preserve"> Als Checkliste vor dem Monatsabschluss.</w:t>
      </w:r>
    </w:p>
    <w:p w14:paraId="130AC2DC" w14:textId="77777777" w:rsidR="006D2E1A" w:rsidRDefault="0008054B">
      <w:pPr>
        <w:pStyle w:val="berschrift3"/>
      </w:pPr>
      <w:r>
        <w:t>Grenzen und Fallstricke</w:t>
      </w:r>
    </w:p>
    <w:p w14:paraId="1EE23177" w14:textId="77777777" w:rsidR="006D2E1A" w:rsidRDefault="0008054B">
      <w:r>
        <w:t>PDF-Dateien sind nicht geeignet; es braucht strukturierte Excel-Dateien mit den genannten Dateinamen. Wer eine Datei ersetzt, sollte keine Kopien an ungeschützten Orten liegen lassen.</w:t>
      </w:r>
    </w:p>
    <w:p w14:paraId="669056E7" w14:textId="77777777" w:rsidR="006D2E1A" w:rsidRDefault="0008054B">
      <w:pPr>
        <w:pStyle w:val="berschrift2"/>
      </w:pPr>
      <w:bookmarkStart w:id="94" w:name="_Toc242173615"/>
      <w:r>
        <w:t>HR KPI Schulung</w:t>
      </w:r>
      <w:bookmarkEnd w:id="94"/>
    </w:p>
    <w:p w14:paraId="4A62D05B" w14:textId="77777777" w:rsidR="006D2E1A" w:rsidRDefault="0008054B">
      <w:pPr>
        <w:pStyle w:val="berschrift3"/>
      </w:pPr>
      <w:r>
        <w:t>Wozu</w:t>
      </w:r>
    </w:p>
    <w:p w14:paraId="4BE0173D" w14:textId="77777777" w:rsidR="006D2E1A" w:rsidRDefault="0008054B">
      <w:r>
        <w:t>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14:paraId="6EE85361" w14:textId="77777777" w:rsidR="006D2E1A" w:rsidRDefault="0008054B">
      <w:pPr>
        <w:pStyle w:val="berschrift3"/>
      </w:pPr>
      <w:r>
        <w:t>Was man sieht</w:t>
      </w:r>
    </w:p>
    <w:p w14:paraId="61D3905F" w14:textId="77777777" w:rsidR="006D2E1A" w:rsidRDefault="0008054B">
      <w:r>
        <w:t>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w:t>
      </w:r>
      <w:r>
        <w:t>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14:paraId="0C566827" w14:textId="77777777" w:rsidR="006D2E1A" w:rsidRDefault="0008054B">
      <w:pPr>
        <w:pStyle w:val="berschrift3"/>
      </w:pPr>
      <w:r>
        <w:t>Wie gerechnet wird</w:t>
      </w:r>
    </w:p>
    <w:p w14:paraId="69E65943" w14:textId="77777777" w:rsidR="006D2E1A" w:rsidRDefault="0008054B">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w:t>
      </w:r>
      <w:r>
        <w:t>ab dem 61. Tag, Kader mit 8,1 Stunden) sind im Dashboard beschrieben, in der Schulung jedoch nicht alle erwähnt (Hinweis: Textvergleich ohne Anspruch auf Vollständigkeit).</w:t>
      </w:r>
    </w:p>
    <w:p w14:paraId="44FB48EA" w14:textId="77777777" w:rsidR="006D2E1A" w:rsidRDefault="0008054B">
      <w:pPr>
        <w:pStyle w:val="berschrift3"/>
      </w:pPr>
      <w:r>
        <w:t>Einsatz im Arbeitsalltag</w:t>
      </w:r>
    </w:p>
    <w:p w14:paraId="77291039" w14:textId="77777777" w:rsidR="006D2E1A" w:rsidRDefault="0008054B">
      <w:r>
        <w:rPr>
          <w:b/>
        </w:rPr>
        <w:t>HR-Keyuser:</w:t>
      </w:r>
      <w:r>
        <w:t xml:space="preserve"> Als Handbuch beim Monatsabschluss; die Checkliste Punkt für Punkt abarbeiten. </w:t>
      </w:r>
      <w:r>
        <w:rPr>
          <w:b/>
        </w:rPr>
        <w:t>HR-Leitung:</w:t>
      </w:r>
      <w:r>
        <w:t xml:space="preserve"> Die Regeln zur Managementsicht vor jeder Weitergabe lesen. </w:t>
      </w:r>
      <w:r>
        <w:rPr>
          <w:b/>
        </w:rPr>
        <w:t>IT/Admin:</w:t>
      </w:r>
      <w:r>
        <w:t xml:space="preserve"> Die Fehlerbilder bei Störungen als Ausgangspunkt für die Suche verwenden.</w:t>
      </w:r>
    </w:p>
    <w:p w14:paraId="7D604507" w14:textId="77777777" w:rsidR="006D2E1A" w:rsidRDefault="0008054B">
      <w:pPr>
        <w:pStyle w:val="berschrift3"/>
      </w:pPr>
      <w:r>
        <w:t>Grenzen und Fallstricke</w:t>
      </w:r>
    </w:p>
    <w:p w14:paraId="71451427" w14:textId="77777777" w:rsidR="006D2E1A" w:rsidRDefault="0008054B">
      <w:r>
        <w:t>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14:paraId="02230AB1" w14:textId="77777777" w:rsidR="006D2E1A" w:rsidRDefault="0008054B">
      <w:pPr>
        <w:pStyle w:val="berschrift2"/>
      </w:pPr>
      <w:bookmarkStart w:id="95" w:name="_Toc242173616"/>
      <w:r>
        <w:t>Kennzahlen-Glossar</w:t>
      </w:r>
      <w:bookmarkEnd w:id="95"/>
    </w:p>
    <w:tbl>
      <w:tblPr>
        <w:tblStyle w:val="Gitter"/>
        <w:tblW w:w="5000" w:type="pct"/>
        <w:tblInd w:w="80" w:type="dxa"/>
        <w:tblLook w:val="04A0" w:firstRow="1" w:lastRow="0" w:firstColumn="1" w:lastColumn="0" w:noHBand="0" w:noVBand="1"/>
      </w:tblPr>
      <w:tblGrid>
        <w:gridCol w:w="3156"/>
        <w:gridCol w:w="3155"/>
        <w:gridCol w:w="3155"/>
      </w:tblGrid>
      <w:tr w:rsidR="006D2E1A" w14:paraId="0D40EEAD" w14:textId="77777777">
        <w:trPr>
          <w:tblHeader/>
        </w:trPr>
        <w:tc>
          <w:tcPr>
            <w:tcW w:w="3102" w:type="dxa"/>
            <w:shd w:val="clear" w:color="auto" w:fill="F9E3D9"/>
          </w:tcPr>
          <w:p w14:paraId="155DD8C8" w14:textId="77777777" w:rsidR="006D2E1A" w:rsidRDefault="0008054B">
            <w:pPr>
              <w:pStyle w:val="TableText"/>
            </w:pPr>
            <w:r>
              <w:rPr>
                <w:b/>
              </w:rPr>
              <w:t>Kennzahl</w:t>
            </w:r>
          </w:p>
        </w:tc>
        <w:tc>
          <w:tcPr>
            <w:tcW w:w="3102" w:type="dxa"/>
            <w:shd w:val="clear" w:color="auto" w:fill="F9E3D9"/>
          </w:tcPr>
          <w:p w14:paraId="4C523824" w14:textId="77777777" w:rsidR="006D2E1A" w:rsidRDefault="0008054B">
            <w:pPr>
              <w:pStyle w:val="TableText"/>
            </w:pPr>
            <w:r>
              <w:rPr>
                <w:b/>
              </w:rPr>
              <w:t>Bedeutung</w:t>
            </w:r>
          </w:p>
        </w:tc>
        <w:tc>
          <w:tcPr>
            <w:tcW w:w="3102" w:type="dxa"/>
            <w:shd w:val="clear" w:color="auto" w:fill="F9E3D9"/>
          </w:tcPr>
          <w:p w14:paraId="09409280" w14:textId="77777777" w:rsidR="006D2E1A" w:rsidRDefault="0008054B">
            <w:pPr>
              <w:pStyle w:val="TableText"/>
            </w:pPr>
            <w:r>
              <w:rPr>
                <w:b/>
              </w:rPr>
              <w:t>Berechnung in Worten</w:t>
            </w:r>
          </w:p>
        </w:tc>
      </w:tr>
      <w:tr w:rsidR="006D2E1A" w14:paraId="6C24D515" w14:textId="77777777">
        <w:tc>
          <w:tcPr>
            <w:tcW w:w="3102" w:type="dxa"/>
          </w:tcPr>
          <w:p w14:paraId="0F1122D7" w14:textId="77777777" w:rsidR="006D2E1A" w:rsidRDefault="0008054B">
            <w:pPr>
              <w:pStyle w:val="TableText"/>
            </w:pPr>
            <w:r>
              <w:t>Headcount aktiv</w:t>
            </w:r>
          </w:p>
        </w:tc>
        <w:tc>
          <w:tcPr>
            <w:tcW w:w="3102" w:type="dxa"/>
          </w:tcPr>
          <w:p w14:paraId="1F724A3B" w14:textId="77777777" w:rsidR="006D2E1A" w:rsidRDefault="0008054B">
            <w:pPr>
              <w:pStyle w:val="TableText"/>
            </w:pPr>
            <w:r>
              <w:t>Zahl der aktiven Mitarbeitenden</w:t>
            </w:r>
          </w:p>
        </w:tc>
        <w:tc>
          <w:tcPr>
            <w:tcW w:w="3102" w:type="dxa"/>
          </w:tcPr>
          <w:p w14:paraId="7E966EC7" w14:textId="77777777" w:rsidR="006D2E1A" w:rsidRDefault="0008054B">
            <w:pPr>
              <w:pStyle w:val="TableText"/>
            </w:pPr>
            <w:r>
              <w:t>Eindeutige Personalnummern, ohne Hilfs- und Testprofile</w:t>
            </w:r>
          </w:p>
        </w:tc>
      </w:tr>
      <w:tr w:rsidR="006D2E1A" w14:paraId="39872778" w14:textId="77777777">
        <w:tc>
          <w:tcPr>
            <w:tcW w:w="3102" w:type="dxa"/>
          </w:tcPr>
          <w:p w14:paraId="5C0F6C28" w14:textId="77777777" w:rsidR="006D2E1A" w:rsidRDefault="0008054B">
            <w:pPr>
              <w:pStyle w:val="TableText"/>
            </w:pPr>
            <w:r>
              <w:t>FTE</w:t>
            </w:r>
          </w:p>
        </w:tc>
        <w:tc>
          <w:tcPr>
            <w:tcW w:w="3102" w:type="dxa"/>
          </w:tcPr>
          <w:p w14:paraId="56B5192A" w14:textId="77777777" w:rsidR="006D2E1A" w:rsidRDefault="0008054B">
            <w:pPr>
              <w:pStyle w:val="TableText"/>
            </w:pPr>
            <w:r>
              <w:t>Vollzeitäquivalente</w:t>
            </w:r>
          </w:p>
        </w:tc>
        <w:tc>
          <w:tcPr>
            <w:tcW w:w="3102" w:type="dxa"/>
          </w:tcPr>
          <w:p w14:paraId="7C9349E7" w14:textId="77777777" w:rsidR="006D2E1A" w:rsidRDefault="0008054B">
            <w:pPr>
              <w:pStyle w:val="TableText"/>
            </w:pPr>
            <w:r>
              <w:t>Summe der Beschäftigungsgrade aus SAP, ersatzweise Sollzeit durch Arbeitstagstunden</w:t>
            </w:r>
          </w:p>
        </w:tc>
      </w:tr>
      <w:tr w:rsidR="006D2E1A" w14:paraId="55E68F9C" w14:textId="77777777">
        <w:tc>
          <w:tcPr>
            <w:tcW w:w="3102" w:type="dxa"/>
          </w:tcPr>
          <w:p w14:paraId="1101E683" w14:textId="77777777" w:rsidR="006D2E1A" w:rsidRDefault="0008054B">
            <w:pPr>
              <w:pStyle w:val="TableText"/>
            </w:pPr>
            <w:r>
              <w:t>HC Basis</w:t>
            </w:r>
          </w:p>
        </w:tc>
        <w:tc>
          <w:tcPr>
            <w:tcW w:w="3102" w:type="dxa"/>
          </w:tcPr>
          <w:p w14:paraId="10F4E0BF" w14:textId="77777777" w:rsidR="006D2E1A" w:rsidRDefault="0008054B">
            <w:pPr>
              <w:pStyle w:val="TableText"/>
            </w:pPr>
            <w:r>
              <w:t>Personalzahl als Nenner der Fluktuation</w:t>
            </w:r>
          </w:p>
        </w:tc>
        <w:tc>
          <w:tcPr>
            <w:tcW w:w="3102" w:type="dxa"/>
          </w:tcPr>
          <w:p w14:paraId="1D5EB8DC" w14:textId="77777777" w:rsidR="006D2E1A" w:rsidRDefault="0008054B">
            <w:pPr>
              <w:pStyle w:val="TableText"/>
            </w:pPr>
            <w:r>
              <w:t>Festangestellte in Köpfen, im Zeitraum gemittelt</w:t>
            </w:r>
          </w:p>
        </w:tc>
      </w:tr>
      <w:tr w:rsidR="006D2E1A" w14:paraId="688CC01E" w14:textId="77777777">
        <w:tc>
          <w:tcPr>
            <w:tcW w:w="3102" w:type="dxa"/>
          </w:tcPr>
          <w:p w14:paraId="09203CA6" w14:textId="77777777" w:rsidR="006D2E1A" w:rsidRDefault="0008054B">
            <w:pPr>
              <w:pStyle w:val="TableText"/>
            </w:pPr>
            <w:r>
              <w:t>Austritte relevant</w:t>
            </w:r>
          </w:p>
        </w:tc>
        <w:tc>
          <w:tcPr>
            <w:tcW w:w="3102" w:type="dxa"/>
          </w:tcPr>
          <w:p w14:paraId="34C37224" w14:textId="77777777" w:rsidR="006D2E1A" w:rsidRDefault="0008054B">
            <w:pPr>
              <w:pStyle w:val="TableText"/>
            </w:pPr>
            <w:r>
              <w:t>Austritte, die zur Fluktuation zählen</w:t>
            </w:r>
          </w:p>
        </w:tc>
        <w:tc>
          <w:tcPr>
            <w:tcW w:w="3102" w:type="dxa"/>
          </w:tcPr>
          <w:p w14:paraId="48FE8DA5" w14:textId="77777777" w:rsidR="006D2E1A" w:rsidRDefault="0008054B">
            <w:pPr>
              <w:pStyle w:val="TableText"/>
            </w:pPr>
            <w:r>
              <w:t>Arbeitnehmerkündigungen ohne Praktikanten, Werkstudenten, Aushilfen, Lehrlinge, befristet, Pensionierung, Arbeitgeberkündigung; je Person einmal</w:t>
            </w:r>
          </w:p>
        </w:tc>
      </w:tr>
      <w:tr w:rsidR="006D2E1A" w14:paraId="7E7DC89E" w14:textId="77777777">
        <w:tc>
          <w:tcPr>
            <w:tcW w:w="3102" w:type="dxa"/>
          </w:tcPr>
          <w:p w14:paraId="7AB31C2E" w14:textId="77777777" w:rsidR="006D2E1A" w:rsidRDefault="0008054B">
            <w:pPr>
              <w:pStyle w:val="TableText"/>
            </w:pPr>
            <w:r>
              <w:t>Fluktuation Monat/Quartal</w:t>
            </w:r>
          </w:p>
        </w:tc>
        <w:tc>
          <w:tcPr>
            <w:tcW w:w="3102" w:type="dxa"/>
          </w:tcPr>
          <w:p w14:paraId="444D1662" w14:textId="77777777" w:rsidR="006D2E1A" w:rsidRDefault="0008054B">
            <w:pPr>
              <w:pStyle w:val="TableText"/>
            </w:pPr>
            <w:r>
              <w:t>Austrittsrate der Periode</w:t>
            </w:r>
          </w:p>
        </w:tc>
        <w:tc>
          <w:tcPr>
            <w:tcW w:w="3102" w:type="dxa"/>
          </w:tcPr>
          <w:p w14:paraId="5C60893D" w14:textId="77777777" w:rsidR="006D2E1A" w:rsidRDefault="0008054B">
            <w:pPr>
              <w:pStyle w:val="TableText"/>
            </w:pPr>
            <w:r>
              <w:t>Relevante Austritte durch durchschnittlichen Personalbestand der Periode</w:t>
            </w:r>
          </w:p>
        </w:tc>
      </w:tr>
      <w:tr w:rsidR="006D2E1A" w14:paraId="3DDB0443" w14:textId="77777777">
        <w:tc>
          <w:tcPr>
            <w:tcW w:w="3102" w:type="dxa"/>
          </w:tcPr>
          <w:p w14:paraId="3A863EF9" w14:textId="77777777" w:rsidR="006D2E1A" w:rsidRDefault="0008054B">
            <w:pPr>
              <w:pStyle w:val="TableText"/>
            </w:pPr>
            <w:r>
              <w:t>Fluktuation YTD</w:t>
            </w:r>
          </w:p>
        </w:tc>
        <w:tc>
          <w:tcPr>
            <w:tcW w:w="3102" w:type="dxa"/>
          </w:tcPr>
          <w:p w14:paraId="4B2AADC0" w14:textId="77777777" w:rsidR="006D2E1A" w:rsidRDefault="0008054B">
            <w:pPr>
              <w:pStyle w:val="TableText"/>
            </w:pPr>
            <w:r>
              <w:t>Rate seit Jahresbeginn</w:t>
            </w:r>
          </w:p>
        </w:tc>
        <w:tc>
          <w:tcPr>
            <w:tcW w:w="3102" w:type="dxa"/>
          </w:tcPr>
          <w:p w14:paraId="3F5869AE" w14:textId="77777777" w:rsidR="006D2E1A" w:rsidRDefault="0008054B">
            <w:pPr>
              <w:pStyle w:val="TableText"/>
            </w:pPr>
            <w:r>
              <w:t>Relevante Austritte seit 1. Januar durch durchschnittlichen Bestand im selben Zeitraum</w:t>
            </w:r>
          </w:p>
        </w:tc>
      </w:tr>
      <w:tr w:rsidR="006D2E1A" w14:paraId="00F67A6C" w14:textId="77777777">
        <w:tc>
          <w:tcPr>
            <w:tcW w:w="3102" w:type="dxa"/>
          </w:tcPr>
          <w:p w14:paraId="163F6631" w14:textId="77777777" w:rsidR="006D2E1A" w:rsidRDefault="0008054B">
            <w:pPr>
              <w:pStyle w:val="TableText"/>
            </w:pPr>
            <w:r>
              <w:t>Fluktuation Prognose</w:t>
            </w:r>
          </w:p>
        </w:tc>
        <w:tc>
          <w:tcPr>
            <w:tcW w:w="3102" w:type="dxa"/>
          </w:tcPr>
          <w:p w14:paraId="19403634" w14:textId="77777777" w:rsidR="006D2E1A" w:rsidRDefault="0008054B">
            <w:pPr>
              <w:pStyle w:val="TableText"/>
            </w:pPr>
            <w:r>
              <w:t>Hochrechnung aufs Jahr</w:t>
            </w:r>
          </w:p>
        </w:tc>
        <w:tc>
          <w:tcPr>
            <w:tcW w:w="3102" w:type="dxa"/>
          </w:tcPr>
          <w:p w14:paraId="4F6C188B" w14:textId="77777777" w:rsidR="006D2E1A" w:rsidRDefault="0008054B">
            <w:pPr>
              <w:pStyle w:val="TableText"/>
            </w:pPr>
            <w:r>
              <w:t>Aktuelle Quartalsrate mal vier</w:t>
            </w:r>
          </w:p>
        </w:tc>
      </w:tr>
      <w:tr w:rsidR="006D2E1A" w14:paraId="048527FD" w14:textId="77777777">
        <w:tc>
          <w:tcPr>
            <w:tcW w:w="3102" w:type="dxa"/>
          </w:tcPr>
          <w:p w14:paraId="0AC32042" w14:textId="77777777" w:rsidR="006D2E1A" w:rsidRDefault="0008054B">
            <w:pPr>
              <w:pStyle w:val="TableText"/>
            </w:pPr>
            <w:r>
              <w:t>Fluktuation Prognose gleitend</w:t>
            </w:r>
          </w:p>
        </w:tc>
        <w:tc>
          <w:tcPr>
            <w:tcW w:w="3102" w:type="dxa"/>
          </w:tcPr>
          <w:p w14:paraId="7AB93F18" w14:textId="77777777" w:rsidR="006D2E1A" w:rsidRDefault="0008054B">
            <w:pPr>
              <w:pStyle w:val="TableText"/>
            </w:pPr>
            <w:r>
              <w:t>Stabilere Jahresschätzung</w:t>
            </w:r>
          </w:p>
        </w:tc>
        <w:tc>
          <w:tcPr>
            <w:tcW w:w="3102" w:type="dxa"/>
          </w:tcPr>
          <w:p w14:paraId="2FB66D20" w14:textId="77777777" w:rsidR="006D2E1A" w:rsidRDefault="0008054B">
            <w:pPr>
              <w:pStyle w:val="TableText"/>
            </w:pPr>
            <w:r>
              <w:t>Relevante Austritte der letzten zwölf Monate durch durchschnittlichen Bestand dieser zwölf Monate</w:t>
            </w:r>
          </w:p>
        </w:tc>
      </w:tr>
      <w:tr w:rsidR="006D2E1A" w14:paraId="5B21CC26" w14:textId="77777777">
        <w:tc>
          <w:tcPr>
            <w:tcW w:w="3102" w:type="dxa"/>
          </w:tcPr>
          <w:p w14:paraId="035BD3B4" w14:textId="77777777" w:rsidR="006D2E1A" w:rsidRDefault="0008054B">
            <w:pPr>
              <w:pStyle w:val="TableText"/>
            </w:pPr>
            <w:r>
              <w:t>Fluktuation Vorjahr</w:t>
            </w:r>
          </w:p>
        </w:tc>
        <w:tc>
          <w:tcPr>
            <w:tcW w:w="3102" w:type="dxa"/>
          </w:tcPr>
          <w:p w14:paraId="74D55C1B" w14:textId="77777777" w:rsidR="006D2E1A" w:rsidRDefault="0008054B">
            <w:pPr>
              <w:pStyle w:val="TableText"/>
            </w:pPr>
            <w:r>
              <w:t>Vergleichswert</w:t>
            </w:r>
          </w:p>
        </w:tc>
        <w:tc>
          <w:tcPr>
            <w:tcW w:w="3102" w:type="dxa"/>
          </w:tcPr>
          <w:p w14:paraId="383B6F18" w14:textId="77777777" w:rsidR="006D2E1A" w:rsidRDefault="0008054B">
            <w:pPr>
              <w:pStyle w:val="TableText"/>
            </w:pPr>
            <w:r>
              <w:t>Rate des ganzen Vorjahres, mit Abstand zu den Prognosen in Prozentpunkten</w:t>
            </w:r>
          </w:p>
        </w:tc>
      </w:tr>
      <w:tr w:rsidR="006D2E1A" w14:paraId="460D29EA" w14:textId="77777777">
        <w:tc>
          <w:tcPr>
            <w:tcW w:w="3102" w:type="dxa"/>
          </w:tcPr>
          <w:p w14:paraId="3AA1C53E" w14:textId="77777777" w:rsidR="006D2E1A" w:rsidRDefault="0008054B">
            <w:pPr>
              <w:pStyle w:val="TableText"/>
            </w:pPr>
            <w:r>
              <w:t>Krankheitstage</w:t>
            </w:r>
          </w:p>
        </w:tc>
        <w:tc>
          <w:tcPr>
            <w:tcW w:w="3102" w:type="dxa"/>
          </w:tcPr>
          <w:p w14:paraId="6B18A387" w14:textId="77777777" w:rsidR="006D2E1A" w:rsidRDefault="0008054B">
            <w:pPr>
              <w:pStyle w:val="TableText"/>
            </w:pPr>
            <w:r>
              <w:t>Krankheit in Tagen</w:t>
            </w:r>
          </w:p>
        </w:tc>
        <w:tc>
          <w:tcPr>
            <w:tcW w:w="3102" w:type="dxa"/>
          </w:tcPr>
          <w:p w14:paraId="2B46613D" w14:textId="77777777" w:rsidR="006D2E1A" w:rsidRDefault="0008054B">
            <w:pPr>
              <w:pStyle w:val="TableText"/>
            </w:pPr>
            <w:r>
              <w:t>Krankheitsstunden durch Stunden eines Arbeitstags (8,0, Kader 8,1)</w:t>
            </w:r>
          </w:p>
        </w:tc>
      </w:tr>
      <w:tr w:rsidR="006D2E1A" w14:paraId="1C9EC093" w14:textId="77777777">
        <w:tc>
          <w:tcPr>
            <w:tcW w:w="3102" w:type="dxa"/>
          </w:tcPr>
          <w:p w14:paraId="020DDE2A" w14:textId="77777777" w:rsidR="006D2E1A" w:rsidRDefault="0008054B">
            <w:pPr>
              <w:pStyle w:val="TableText"/>
            </w:pPr>
            <w:r>
              <w:t>Langzeitkrank</w:t>
            </w:r>
          </w:p>
        </w:tc>
        <w:tc>
          <w:tcPr>
            <w:tcW w:w="3102" w:type="dxa"/>
          </w:tcPr>
          <w:p w14:paraId="691090CD" w14:textId="77777777" w:rsidR="006D2E1A" w:rsidRDefault="0008054B">
            <w:pPr>
              <w:pStyle w:val="TableText"/>
            </w:pPr>
            <w:r>
              <w:t>Person mit langer Krankheit</w:t>
            </w:r>
          </w:p>
        </w:tc>
        <w:tc>
          <w:tcPr>
            <w:tcW w:w="3102" w:type="dxa"/>
          </w:tcPr>
          <w:p w14:paraId="3B8FF45F" w14:textId="77777777" w:rsidR="006D2E1A" w:rsidRDefault="0008054B">
            <w:pPr>
              <w:pStyle w:val="TableText"/>
            </w:pPr>
            <w:r>
              <w:t>Mindestens 61 Krankheitstage insgesamt; dann zählt die ganze Krankheit als lang</w:t>
            </w:r>
          </w:p>
        </w:tc>
      </w:tr>
      <w:tr w:rsidR="006D2E1A" w14:paraId="694A7BCC" w14:textId="77777777">
        <w:tc>
          <w:tcPr>
            <w:tcW w:w="3102" w:type="dxa"/>
          </w:tcPr>
          <w:p w14:paraId="114E75A3" w14:textId="77777777" w:rsidR="006D2E1A" w:rsidRDefault="0008054B">
            <w:pPr>
              <w:pStyle w:val="TableText"/>
            </w:pPr>
            <w:r>
              <w:t>Krankenquote</w:t>
            </w:r>
          </w:p>
        </w:tc>
        <w:tc>
          <w:tcPr>
            <w:tcW w:w="3102" w:type="dxa"/>
          </w:tcPr>
          <w:p w14:paraId="0A03A477" w14:textId="77777777" w:rsidR="006D2E1A" w:rsidRDefault="0008054B">
            <w:pPr>
              <w:pStyle w:val="TableText"/>
            </w:pPr>
            <w:r>
              <w:t>Anteil der Ausfalltage</w:t>
            </w:r>
          </w:p>
        </w:tc>
        <w:tc>
          <w:tcPr>
            <w:tcW w:w="3102" w:type="dxa"/>
          </w:tcPr>
          <w:p w14:paraId="48C93030" w14:textId="77777777" w:rsidR="006D2E1A" w:rsidRDefault="0008054B">
            <w:pPr>
              <w:pStyle w:val="TableText"/>
            </w:pPr>
            <w:r>
              <w:t>Krankheitstage durch FTE mal Arbeitstage (Kanton Zürich ohne gesetzliche Feiertage); Ampel grün unter 3 %, gelb bis 5 %, rot ab 5 %</w:t>
            </w:r>
          </w:p>
        </w:tc>
      </w:tr>
      <w:tr w:rsidR="006D2E1A" w14:paraId="7082683E" w14:textId="77777777">
        <w:tc>
          <w:tcPr>
            <w:tcW w:w="3102" w:type="dxa"/>
          </w:tcPr>
          <w:p w14:paraId="697C438F" w14:textId="77777777" w:rsidR="006D2E1A" w:rsidRDefault="0008054B">
            <w:pPr>
              <w:pStyle w:val="TableText"/>
            </w:pPr>
            <w:r>
              <w:t>BU / NBU-Tage</w:t>
            </w:r>
          </w:p>
        </w:tc>
        <w:tc>
          <w:tcPr>
            <w:tcW w:w="3102" w:type="dxa"/>
          </w:tcPr>
          <w:p w14:paraId="5F38A7DA" w14:textId="77777777" w:rsidR="006D2E1A" w:rsidRDefault="0008054B">
            <w:pPr>
              <w:pStyle w:val="TableText"/>
            </w:pPr>
            <w:r>
              <w:t>Unfalltage</w:t>
            </w:r>
          </w:p>
        </w:tc>
        <w:tc>
          <w:tcPr>
            <w:tcW w:w="3102" w:type="dxa"/>
          </w:tcPr>
          <w:p w14:paraId="1B8C4D69" w14:textId="77777777" w:rsidR="006D2E1A" w:rsidRDefault="0008054B">
            <w:pPr>
              <w:pStyle w:val="TableText"/>
            </w:pPr>
            <w:r>
              <w:t>Aus SAP, nur laufender Monat bis heute</w:t>
            </w:r>
          </w:p>
        </w:tc>
      </w:tr>
      <w:tr w:rsidR="006D2E1A" w14:paraId="0B65E68E" w14:textId="77777777">
        <w:tc>
          <w:tcPr>
            <w:tcW w:w="3102" w:type="dxa"/>
          </w:tcPr>
          <w:p w14:paraId="55E60E14" w14:textId="77777777" w:rsidR="006D2E1A" w:rsidRDefault="0008054B">
            <w:pPr>
              <w:pStyle w:val="TableText"/>
            </w:pPr>
            <w:r>
              <w:t>GLZ-Saldo</w:t>
            </w:r>
          </w:p>
        </w:tc>
        <w:tc>
          <w:tcPr>
            <w:tcW w:w="3102" w:type="dxa"/>
          </w:tcPr>
          <w:p w14:paraId="75B70355" w14:textId="77777777" w:rsidR="006D2E1A" w:rsidRDefault="0008054B">
            <w:pPr>
              <w:pStyle w:val="TableText"/>
            </w:pPr>
            <w:r>
              <w:t>Gleitzeitsaldo</w:t>
            </w:r>
          </w:p>
        </w:tc>
        <w:tc>
          <w:tcPr>
            <w:tcW w:w="3102" w:type="dxa"/>
          </w:tcPr>
          <w:p w14:paraId="0907CD91" w14:textId="77777777" w:rsidR="006D2E1A" w:rsidRDefault="0008054B">
            <w:pPr>
              <w:pStyle w:val="TableText"/>
            </w:pPr>
            <w:r>
              <w:t>Stunden je Person; grün bis 50, gelb bis 100, rot über 100 Stunden absolut</w:t>
            </w:r>
          </w:p>
        </w:tc>
      </w:tr>
      <w:tr w:rsidR="006D2E1A" w14:paraId="59DFFB96" w14:textId="77777777">
        <w:tc>
          <w:tcPr>
            <w:tcW w:w="3102" w:type="dxa"/>
          </w:tcPr>
          <w:p w14:paraId="5F4A95DF" w14:textId="77777777" w:rsidR="006D2E1A" w:rsidRDefault="0008054B">
            <w:pPr>
              <w:pStyle w:val="TableText"/>
            </w:pPr>
            <w:r>
              <w:t>Ferienanspruch / Rest / ausstehend</w:t>
            </w:r>
          </w:p>
        </w:tc>
        <w:tc>
          <w:tcPr>
            <w:tcW w:w="3102" w:type="dxa"/>
          </w:tcPr>
          <w:p w14:paraId="4B64865F" w14:textId="77777777" w:rsidR="006D2E1A" w:rsidRDefault="0008054B">
            <w:pPr>
              <w:pStyle w:val="TableText"/>
            </w:pPr>
            <w:r>
              <w:t>Ferienbestand</w:t>
            </w:r>
          </w:p>
        </w:tc>
        <w:tc>
          <w:tcPr>
            <w:tcW w:w="3102" w:type="dxa"/>
          </w:tcPr>
          <w:p w14:paraId="6A83B5BD" w14:textId="77777777" w:rsidR="006D2E1A" w:rsidRDefault="0008054B">
            <w:pPr>
              <w:pStyle w:val="TableText"/>
            </w:pPr>
            <w:r>
              <w:t>Aus der Saldidatei; bezogen gleich Anspruch minus Rest minus ausstehend</w:t>
            </w:r>
          </w:p>
        </w:tc>
      </w:tr>
      <w:tr w:rsidR="006D2E1A" w14:paraId="66D1E908" w14:textId="77777777">
        <w:tc>
          <w:tcPr>
            <w:tcW w:w="3102" w:type="dxa"/>
          </w:tcPr>
          <w:p w14:paraId="00C380DD" w14:textId="77777777" w:rsidR="006D2E1A" w:rsidRDefault="0008054B">
            <w:pPr>
              <w:pStyle w:val="TableText"/>
            </w:pPr>
            <w:r>
              <w:t>Restferien Rot</w:t>
            </w:r>
          </w:p>
        </w:tc>
        <w:tc>
          <w:tcPr>
            <w:tcW w:w="3102" w:type="dxa"/>
          </w:tcPr>
          <w:p w14:paraId="673349D1" w14:textId="77777777" w:rsidR="006D2E1A" w:rsidRDefault="0008054B">
            <w:pPr>
              <w:pStyle w:val="TableText"/>
            </w:pPr>
            <w:r>
              <w:t>Personen mit zu hohen Resttagen</w:t>
            </w:r>
          </w:p>
        </w:tc>
        <w:tc>
          <w:tcPr>
            <w:tcW w:w="3102" w:type="dxa"/>
          </w:tcPr>
          <w:p w14:paraId="35A3C539" w14:textId="77777777" w:rsidR="006D2E1A" w:rsidRDefault="0008054B">
            <w:pPr>
              <w:pStyle w:val="TableText"/>
            </w:pPr>
            <w:r>
              <w:t>Quartal 1 mehr als 5 Tage, ab Quartal 2 jeder Resttag</w:t>
            </w:r>
          </w:p>
        </w:tc>
      </w:tr>
      <w:tr w:rsidR="006D2E1A" w14:paraId="501C9B5F" w14:textId="77777777">
        <w:tc>
          <w:tcPr>
            <w:tcW w:w="3102" w:type="dxa"/>
          </w:tcPr>
          <w:p w14:paraId="1DE5C322" w14:textId="77777777" w:rsidR="006D2E1A" w:rsidRDefault="0008054B">
            <w:pPr>
              <w:pStyle w:val="TableText"/>
            </w:pPr>
            <w:r>
              <w:t>Ampel Datenqualität</w:t>
            </w:r>
          </w:p>
        </w:tc>
        <w:tc>
          <w:tcPr>
            <w:tcW w:w="3102" w:type="dxa"/>
          </w:tcPr>
          <w:p w14:paraId="127BA00F" w14:textId="77777777" w:rsidR="006D2E1A" w:rsidRDefault="0008054B">
            <w:pPr>
              <w:pStyle w:val="TableText"/>
            </w:pPr>
            <w:r>
              <w:t>Verlässlichkeit der Basis</w:t>
            </w:r>
          </w:p>
        </w:tc>
        <w:tc>
          <w:tcPr>
            <w:tcW w:w="3102" w:type="dxa"/>
          </w:tcPr>
          <w:p w14:paraId="2BB81579" w14:textId="77777777" w:rsidR="006D2E1A" w:rsidRDefault="0008054B">
            <w:pPr>
              <w:pStyle w:val="TableText"/>
            </w:pPr>
            <w:r>
              <w:t>Rot, sobald eine erwartete Datei fehlt</w:t>
            </w:r>
          </w:p>
        </w:tc>
      </w:tr>
    </w:tbl>
    <w:p w14:paraId="7481723C" w14:textId="77777777" w:rsidR="006D2E1A" w:rsidRDefault="006D2E1A">
      <w:pPr>
        <w:spacing w:after="80"/>
      </w:pPr>
    </w:p>
    <w:p w14:paraId="25086920" w14:textId="77777777" w:rsidR="006D2E1A" w:rsidRDefault="0008054B">
      <w:r>
        <w:br w:type="page"/>
      </w:r>
    </w:p>
    <w:p w14:paraId="4EB5B7E2" w14:textId="77777777" w:rsidR="006D2E1A" w:rsidRDefault="0008054B">
      <w:pPr>
        <w:pStyle w:val="berschrift1"/>
      </w:pPr>
      <w:bookmarkStart w:id="96" w:name="_Toc242173617"/>
      <w:r>
        <w:t>Weltlage</w:t>
      </w:r>
      <w:bookmarkEnd w:id="96"/>
    </w:p>
    <w:p w14:paraId="2C5C28FA" w14:textId="77777777" w:rsidR="006D2E1A" w:rsidRDefault="0008054B">
      <w:r>
        <w:t>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w:t>
      </w:r>
      <w:r>
        <w:t xml:space="preserve">onendaten verwendet. Es liegt im Menü unter </w:t>
      </w:r>
      <w:r>
        <w:rPr>
          <w:b/>
        </w:rPr>
        <w:t>Weltlage</w:t>
      </w:r>
      <w:r>
        <w:t xml:space="preserve"> mit den vier Unterseiten Radar, Länder, Rohstoffe und Währungen sowie Ereignisse und ist ohne Passwort für alle offen.</w:t>
      </w:r>
    </w:p>
    <w:p w14:paraId="669CCA6C" w14:textId="77777777" w:rsidR="006D2E1A" w:rsidRDefault="0008054B">
      <w:r>
        <w:t>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w:t>
      </w:r>
      <w:r>
        <w:t xml:space="preserve"> dokumentierten Regeln. Es liefert eine Richtung, keine Prognose und keine Handlungsempfehlung.</w:t>
      </w:r>
    </w:p>
    <w:p w14:paraId="280E75A4" w14:textId="77777777" w:rsidR="006D2E1A" w:rsidRDefault="0008054B">
      <w:r>
        <w:t>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w:t>
      </w:r>
      <w:r>
        <w:t>ährungen.</w:t>
      </w:r>
    </w:p>
    <w:p w14:paraId="4DC3D757" w14:textId="77777777" w:rsidR="006D2E1A" w:rsidRDefault="0008054B">
      <w:pPr>
        <w:pStyle w:val="berschrift2"/>
      </w:pPr>
      <w:bookmarkStart w:id="97" w:name="_Toc242173618"/>
      <w:r>
        <w:t>Radar</w:t>
      </w:r>
      <w:bookmarkEnd w:id="97"/>
    </w:p>
    <w:p w14:paraId="6D28F85F" w14:textId="77777777" w:rsidR="006D2E1A" w:rsidRDefault="0008054B">
      <w:pPr>
        <w:pStyle w:val="berschrift3"/>
      </w:pPr>
      <w:r>
        <w:t>Wozu</w:t>
      </w:r>
    </w:p>
    <w:p w14:paraId="57CD578F" w14:textId="77777777" w:rsidR="006D2E1A" w:rsidRDefault="0008054B">
      <w:r>
        <w:t>Das Radar gibt auf einen Blick Antwort auf die Frage, in welcher Abteilung die Weltlage uns gerade am meisten Gegenwind oder Rückenwind bringt. Es ist als Übersicht für Geschäftsleitung und Abteilungsleiter gedacht, bevor man in die Detailseiten geht.</w:t>
      </w:r>
    </w:p>
    <w:p w14:paraId="7BA4FD4F" w14:textId="77777777" w:rsidR="006D2E1A" w:rsidRDefault="0008054B">
      <w:pPr>
        <w:pStyle w:val="berschrift3"/>
      </w:pPr>
      <w:r>
        <w:t>Was man sieht</w:t>
      </w:r>
    </w:p>
    <w:p w14:paraId="0396C347" w14:textId="77777777" w:rsidR="006D2E1A" w:rsidRDefault="0008054B">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w:t>
      </w:r>
      <w:r>
        <w:t>Anteil, also wie wichtig das Thema für uns ist. Neben jedem Sektor steht die Punktezahl der Abteilung.</w:t>
      </w:r>
    </w:p>
    <w:p w14:paraId="49CE2CC5" w14:textId="77777777" w:rsidR="006D2E1A" w:rsidRDefault="0008054B">
      <w:r>
        <w:t>Rechts daneben stehen die stärksten Wirkungen als Liste, darunter der Zustand der Datenquellen. Ein Klick auf einen Sektor filtert auf die Abteilung, ein Klick auf einen Punkt oder eine Zeile zeigt die Begründung mit Signal, unserem Anteil und dem Betrag in CHF.</w:t>
      </w:r>
    </w:p>
    <w:p w14:paraId="05986154" w14:textId="77777777" w:rsidR="006D2E1A" w:rsidRDefault="0008054B">
      <w:pPr>
        <w:pStyle w:val="berschrift3"/>
      </w:pPr>
      <w:r>
        <w:t>Wie gerechnet wird</w:t>
      </w:r>
    </w:p>
    <w:p w14:paraId="41DA8C3D" w14:textId="77777777" w:rsidR="006D2E1A" w:rsidRDefault="0008054B">
      <w:r>
        <w:t>Für jedes Thema wird ein Signal zwischen minus 1 (schlecht für uns) und plus 1 (gut für uns) berechnet. Die Wirkung in Punkten ist unser Anteil innerhalb der Abteilung mal Signal mal 100.</w:t>
      </w:r>
    </w:p>
    <w:p w14:paraId="7842C6E4" w14:textId="77777777" w:rsidR="006D2E1A" w:rsidRDefault="0008054B">
      <w:pPr>
        <w:pStyle w:val="Aufzhlungszeichen"/>
        <w:numPr>
          <w:ilvl w:val="0"/>
          <w:numId w:val="1"/>
        </w:numPr>
      </w:pPr>
      <w:r>
        <w:rPr>
          <w:b/>
        </w:rPr>
        <w:t>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14:paraId="34D504A7" w14:textId="77777777" w:rsidR="006D2E1A" w:rsidRDefault="0008054B">
      <w:pPr>
        <w:pStyle w:val="Aufzhlungszeichen"/>
        <w:numPr>
          <w:ilvl w:val="0"/>
          <w:numId w:val="1"/>
        </w:numPr>
      </w:pPr>
      <w:r>
        <w:rPr>
          <w:b/>
        </w:rPr>
        <w:t>Verkauf:</w:t>
      </w:r>
      <w:r>
        <w:t xml:space="preserve"> Anteil = Umsatz des Landes am Gesamtumsatz, nach den Finance-Regeln und ohne Konzernkunden.</w:t>
      </w:r>
    </w:p>
    <w:p w14:paraId="6B203CD4" w14:textId="77777777" w:rsidR="006D2E1A" w:rsidRDefault="0008054B">
      <w:pPr>
        <w:pStyle w:val="Aufzhlungszeichen"/>
        <w:numPr>
          <w:ilvl w:val="0"/>
          <w:numId w:val="1"/>
        </w:numPr>
      </w:pPr>
      <w:r>
        <w:rPr>
          <w:b/>
        </w:rPr>
        <w:t>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14:paraId="4ECA79C4" w14:textId="77777777" w:rsidR="006D2E1A" w:rsidRDefault="0008054B">
      <w:pPr>
        <w:pStyle w:val="Aufzhlungszeichen"/>
        <w:numPr>
          <w:ilvl w:val="0"/>
          <w:numId w:val="1"/>
        </w:numPr>
      </w:pPr>
      <w:r>
        <w:rPr>
          <w:b/>
        </w:rPr>
        <w:t>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14:paraId="48AE2BA5" w14:textId="77777777" w:rsidR="006D2E1A" w:rsidRDefault="0008054B">
      <w:pPr>
        <w:pStyle w:val="Aufzhlungszeichen"/>
        <w:numPr>
          <w:ilvl w:val="0"/>
          <w:numId w:val="1"/>
        </w:numPr>
      </w:pPr>
      <w:r>
        <w:rPr>
          <w:b/>
        </w:rPr>
        <w:t>Finance:</w:t>
      </w:r>
      <w:r>
        <w:t xml:space="preserve"> je Fremdwährung die Nettoposition (Verkauf minus Einkauf in dieser Währung) und die Kursbewegung gegen CHF in 90 Tagen; dazu der Finanzstress-Index mit festem Gewicht.</w:t>
      </w:r>
    </w:p>
    <w:p w14:paraId="5CCD31CE" w14:textId="77777777" w:rsidR="006D2E1A" w:rsidRDefault="0008054B">
      <w:pPr>
        <w:pStyle w:val="Aufzhlungszeichen"/>
        <w:numPr>
          <w:ilvl w:val="0"/>
          <w:numId w:val="1"/>
        </w:numPr>
      </w:pPr>
      <w:r>
        <w:rPr>
          <w:b/>
        </w:rPr>
        <w:t>HR:</w:t>
      </w:r>
      <w:r>
        <w:t xml:space="preserve"> Umsatzanteil der Gesellschaft im Standortland als Grössenmass.</w:t>
      </w:r>
    </w:p>
    <w:p w14:paraId="46FC9602" w14:textId="77777777" w:rsidR="006D2E1A" w:rsidRDefault="0008054B">
      <w:r>
        <w:t>Die Zahl je Abteilung fasst die Punkte der Themen der Abteilung zusammen: Je Thema (Land, Rohstoff, Währung) werden die Wirkungen summiert, anschliessend wird über die Themen der Abteilung gemittelt. So entsteht ein Wert zwischen minus 100 und plus 100.</w:t>
      </w:r>
    </w:p>
    <w:p w14:paraId="6313B353" w14:textId="77777777" w:rsidR="006D2E1A" w:rsidRDefault="0008054B">
      <w:pPr>
        <w:pStyle w:val="berschrift3"/>
      </w:pPr>
      <w:r>
        <w:t>Einsatz im Arbeitsalltag</w:t>
      </w:r>
    </w:p>
    <w:p w14:paraId="05D366E0" w14:textId="77777777" w:rsidR="006D2E1A" w:rsidRDefault="0008054B">
      <w:pPr>
        <w:pStyle w:val="Aufzhlungszeichen"/>
        <w:numPr>
          <w:ilvl w:val="0"/>
          <w:numId w:val="1"/>
        </w:numPr>
      </w:pPr>
      <w:r>
        <w:rPr>
          <w:b/>
        </w:rPr>
        <w:t>Geschäftsleitung:</w:t>
      </w:r>
      <w:r>
        <w:t xml:space="preserve"> Vor der Quartalsbesprechung das Radar öffnen und fragen, welche Abteilung den grössten Gegenwind hat und warum. Ein Klick auf den roten Punkt liefert die Begründung.</w:t>
      </w:r>
    </w:p>
    <w:p w14:paraId="1A1E4C2F" w14:textId="77777777" w:rsidR="006D2E1A" w:rsidRDefault="0008054B">
      <w:pPr>
        <w:pStyle w:val="Aufzhlungszeichen"/>
        <w:numPr>
          <w:ilvl w:val="0"/>
          <w:numId w:val="1"/>
        </w:numPr>
      </w:pPr>
      <w:r>
        <w:rPr>
          <w:b/>
        </w:rPr>
        <w:t>Vertriebsleiter:</w:t>
      </w:r>
      <w:r>
        <w:t xml:space="preserve"> Prüfen, ob ein wichtiges Absatzland in der Lage kippt, bevor Planzahlen oder Preise für das Land bestätigt werden.</w:t>
      </w:r>
    </w:p>
    <w:p w14:paraId="175D7261" w14:textId="77777777" w:rsidR="006D2E1A" w:rsidRDefault="0008054B">
      <w:pPr>
        <w:pStyle w:val="Aufzhlungszeichen"/>
        <w:numPr>
          <w:ilvl w:val="0"/>
          <w:numId w:val="1"/>
        </w:numPr>
      </w:pPr>
      <w:r>
        <w:rPr>
          <w:b/>
        </w:rPr>
        <w:t>Einkäufer:</w:t>
      </w:r>
      <w:r>
        <w:t xml:space="preserve"> Vor einer Lieferantenverhandlung sehen, ob das Lieferland oder ein Rohstoff unter Druck steht.</w:t>
      </w:r>
    </w:p>
    <w:p w14:paraId="76F9BBC4" w14:textId="77777777" w:rsidR="006D2E1A" w:rsidRDefault="0008054B">
      <w:pPr>
        <w:pStyle w:val="Aufzhlungszeichen"/>
        <w:numPr>
          <w:ilvl w:val="0"/>
          <w:numId w:val="1"/>
        </w:numPr>
      </w:pPr>
      <w:r>
        <w:rPr>
          <w:b/>
        </w:rPr>
        <w:t>Controller:</w:t>
      </w:r>
      <w:r>
        <w:t xml:space="preserve"> Die Währungs- und Finanzstresspunkte als Anlass nehmen, die Absicherung zu besprechen.</w:t>
      </w:r>
    </w:p>
    <w:p w14:paraId="65A547CF" w14:textId="77777777" w:rsidR="006D2E1A" w:rsidRDefault="0008054B">
      <w:pPr>
        <w:pStyle w:val="berschrift3"/>
      </w:pPr>
      <w:r>
        <w:t>Grenzen und Fallstricke</w:t>
      </w:r>
    </w:p>
    <w:p w14:paraId="10C0C8E9" w14:textId="77777777" w:rsidR="006D2E1A" w:rsidRDefault="0008054B">
      <w:pPr>
        <w:pStyle w:val="Aufzhlungszeichen"/>
        <w:numPr>
          <w:ilvl w:val="0"/>
          <w:numId w:val="1"/>
        </w:numPr>
      </w:pPr>
      <w:r>
        <w:t>Das Signal aus GDELT ist ein Stimmungsmass aus maschinell erkannten Nachrichten, mit Fehlern und Doppelungen, keine Lagebeurteilung.</w:t>
      </w:r>
    </w:p>
    <w:p w14:paraId="4EE85E06" w14:textId="77777777" w:rsidR="006D2E1A" w:rsidRDefault="0008054B">
      <w:pPr>
        <w:pStyle w:val="Aufzhlungszeichen"/>
        <w:numPr>
          <w:ilvl w:val="0"/>
          <w:numId w:val="1"/>
        </w:numPr>
      </w:pPr>
      <w:r>
        <w:t>Eurostat deckt nur EU-Länder ab. Für die Schweiz, Grossbritannien, USA, Indien und China stützt sich das Land nur auf IMF und Ereignisse.</w:t>
      </w:r>
    </w:p>
    <w:p w14:paraId="436BDBAE" w14:textId="77777777" w:rsidR="006D2E1A" w:rsidRDefault="0008054B">
      <w:pPr>
        <w:pStyle w:val="Aufzhlungszeichen"/>
        <w:numPr>
          <w:ilvl w:val="0"/>
          <w:numId w:val="1"/>
        </w:numPr>
      </w:pPr>
      <w:r>
        <w:t>Die Rohstoffzuordnung über Stichworte ist grob und keine Stückliste. Die Wirkung zeigt die Richtung, nicht den Betrag.</w:t>
      </w:r>
    </w:p>
    <w:p w14:paraId="1BD77156" w14:textId="77777777" w:rsidR="006D2E1A" w:rsidRDefault="0008054B">
      <w:pPr>
        <w:pStyle w:val="Aufzhlungszeichen"/>
        <w:numPr>
          <w:ilvl w:val="0"/>
          <w:numId w:val="1"/>
        </w:numPr>
      </w:pPr>
      <w:r>
        <w:t>Logistik hat keine Frachtdaten; Ersatz sind offene Bestellungen und der Ölpreis.</w:t>
      </w:r>
    </w:p>
    <w:p w14:paraId="3323C2E4" w14:textId="77777777" w:rsidR="006D2E1A" w:rsidRDefault="0008054B">
      <w:pPr>
        <w:pStyle w:val="Aufzhlungszeichen"/>
        <w:numPr>
          <w:ilvl w:val="0"/>
          <w:numId w:val="1"/>
        </w:numPr>
      </w:pPr>
      <w:r>
        <w:t>Ein grauer oder fehlender Punkt kann auch bedeuten, dass die Datenquelle blockiert ist oder zu wenige Ereignisse vorliegen.</w:t>
      </w:r>
    </w:p>
    <w:p w14:paraId="7DF865B6" w14:textId="77777777" w:rsidR="006D2E1A" w:rsidRDefault="0008054B">
      <w:pPr>
        <w:pStyle w:val="berschrift2"/>
      </w:pPr>
      <w:bookmarkStart w:id="98" w:name="_Toc242173619"/>
      <w:r>
        <w:t>Länder</w:t>
      </w:r>
      <w:bookmarkEnd w:id="98"/>
    </w:p>
    <w:p w14:paraId="3D6302DC" w14:textId="77777777" w:rsidR="006D2E1A" w:rsidRDefault="0008054B">
      <w:pPr>
        <w:pStyle w:val="berschrift3"/>
      </w:pPr>
      <w:r>
        <w:t>Wozu</w:t>
      </w:r>
    </w:p>
    <w:p w14:paraId="1A71829F" w14:textId="77777777" w:rsidR="006D2E1A" w:rsidRDefault="0008054B">
      <w:r>
        <w:t>Die Seite zeigt auf einer Weltkarte, in welchen Ländern wir Geschäft haben und wie die Lage dort aussieht. Sie beantwortet die Frage, wo viel Geschäft und schlechte Lage zusammentreffen.</w:t>
      </w:r>
    </w:p>
    <w:p w14:paraId="0FACD94B" w14:textId="77777777" w:rsidR="006D2E1A" w:rsidRDefault="0008054B">
      <w:pPr>
        <w:pStyle w:val="berschrift3"/>
      </w:pPr>
      <w:r>
        <w:t>Was man sieht</w:t>
      </w:r>
    </w:p>
    <w:p w14:paraId="7518C951" w14:textId="77777777" w:rsidR="006D2E1A" w:rsidRDefault="0008054B">
      <w:r>
        <w:t>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w:t>
      </w:r>
      <w:r>
        <w:t xml:space="preserve"> Verkauf und Einkauf in CHF und die Begründung der Lage (Ereignisse, Konfliktanteil, Industrieproduktion, Wachstumsprognose).</w:t>
      </w:r>
    </w:p>
    <w:p w14:paraId="52F015AC" w14:textId="77777777" w:rsidR="006D2E1A" w:rsidRDefault="0008054B">
      <w:pPr>
        <w:pStyle w:val="berschrift3"/>
      </w:pPr>
      <w:r>
        <w:t>Wie gerechnet wird</w:t>
      </w:r>
    </w:p>
    <w:p w14:paraId="5F7C3B07" w14:textId="77777777" w:rsidR="006D2E1A" w:rsidRDefault="0008054B">
      <w:r>
        <w:t>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14:paraId="3BF169B0" w14:textId="77777777" w:rsidR="006D2E1A" w:rsidRDefault="0008054B">
      <w:pPr>
        <w:pStyle w:val="berschrift3"/>
      </w:pPr>
      <w:r>
        <w:t>Einsatz im Arbeitsalltag</w:t>
      </w:r>
    </w:p>
    <w:p w14:paraId="37705F3A" w14:textId="77777777" w:rsidR="006D2E1A" w:rsidRDefault="0008054B">
      <w:pPr>
        <w:pStyle w:val="Aufzhlungszeichen"/>
        <w:numPr>
          <w:ilvl w:val="0"/>
          <w:numId w:val="1"/>
        </w:numPr>
      </w:pPr>
      <w:r>
        <w:rPr>
          <w:b/>
        </w:rPr>
        <w:t>Vertriebsleiter:</w:t>
      </w:r>
      <w:r>
        <w:t xml:space="preserve"> Grosse rote Kreise sind Absatzmärkte unter Druck; sie kommen zuerst in die nächste Kundenrunde.</w:t>
      </w:r>
    </w:p>
    <w:p w14:paraId="6D020930" w14:textId="77777777" w:rsidR="006D2E1A" w:rsidRDefault="0008054B">
      <w:pPr>
        <w:pStyle w:val="Aufzhlungszeichen"/>
        <w:numPr>
          <w:ilvl w:val="0"/>
          <w:numId w:val="1"/>
        </w:numPr>
      </w:pPr>
      <w:r>
        <w:rPr>
          <w:b/>
        </w:rPr>
        <w:t>Einkäufer:</w:t>
      </w:r>
      <w:r>
        <w:t xml:space="preserve"> In der Ansicht „Einkauf“ erkennen, ob viel Volumen in einem Land mit schlechter Lage liegt, und Alternativlieferanten prüfen.</w:t>
      </w:r>
    </w:p>
    <w:p w14:paraId="02275D78" w14:textId="77777777" w:rsidR="006D2E1A" w:rsidRDefault="0008054B">
      <w:pPr>
        <w:pStyle w:val="Aufzhlungszeichen"/>
        <w:numPr>
          <w:ilvl w:val="0"/>
          <w:numId w:val="1"/>
        </w:numPr>
      </w:pPr>
      <w:r>
        <w:rPr>
          <w:b/>
        </w:rPr>
        <w:t>Geschäftsleitung:</w:t>
      </w:r>
      <w:r>
        <w:t xml:space="preserve"> Klumpenrisiken sichtbar machen, etwa ein grosser Kreis in einem pulsierenden Land.</w:t>
      </w:r>
    </w:p>
    <w:p w14:paraId="3B396EC7" w14:textId="77777777" w:rsidR="006D2E1A" w:rsidRDefault="0008054B">
      <w:pPr>
        <w:pStyle w:val="berschrift3"/>
      </w:pPr>
      <w:r>
        <w:t>Grenzen und Fallstricke</w:t>
      </w:r>
    </w:p>
    <w:p w14:paraId="255BAC40" w14:textId="77777777" w:rsidR="006D2E1A" w:rsidRDefault="0008054B">
      <w:r>
        <w:t>Grau heisst „keine Daten“, nicht „sicher“. Länder mit wenig Nachrichtenereignissen erhalten kein Signal. Die Karte ist grob und zeigt nur Länder, die in den Verkaufs- oder Einkaufsdaten vorkommen. Konzernkunden sind im Verkauf nicht enthalten.</w:t>
      </w:r>
    </w:p>
    <w:p w14:paraId="48EBE991" w14:textId="77777777" w:rsidR="006D2E1A" w:rsidRDefault="0008054B">
      <w:pPr>
        <w:pStyle w:val="berschrift2"/>
      </w:pPr>
      <w:bookmarkStart w:id="99" w:name="_Toc242173620"/>
      <w:r>
        <w:t>Rohstoffe und Währungen</w:t>
      </w:r>
      <w:bookmarkEnd w:id="99"/>
    </w:p>
    <w:p w14:paraId="1D6C431C" w14:textId="77777777" w:rsidR="006D2E1A" w:rsidRDefault="0008054B">
      <w:pPr>
        <w:pStyle w:val="berschrift3"/>
      </w:pPr>
      <w:r>
        <w:t>Wozu</w:t>
      </w:r>
    </w:p>
    <w:p w14:paraId="5D573E12" w14:textId="77777777" w:rsidR="006D2E1A" w:rsidRDefault="0008054B">
      <w:r>
        <w:t>Die Seite zeigt, wie sich Preise und Kurse bewegen, die unsere Kosten und Erlöse beeinflussen, und wie stark wir ihnen ausgesetzt sind.</w:t>
      </w:r>
    </w:p>
    <w:p w14:paraId="76F51B84" w14:textId="77777777" w:rsidR="006D2E1A" w:rsidRDefault="0008054B">
      <w:pPr>
        <w:pStyle w:val="berschrift3"/>
      </w:pPr>
      <w:r>
        <w:t>Was man sieht</w:t>
      </w:r>
    </w:p>
    <w:p w14:paraId="342D9522" w14:textId="77777777" w:rsidR="006D2E1A" w:rsidRDefault="0008054B">
      <w:r>
        <w:t>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w:t>
      </w:r>
      <w:r>
        <w:t>lle gefunden wurde.</w:t>
      </w:r>
    </w:p>
    <w:p w14:paraId="53BF0EB2" w14:textId="77777777" w:rsidR="006D2E1A" w:rsidRDefault="0008054B">
      <w:r>
        <w:t>Darunter steht die Währungstabelle mit der Nettoposition der letzten 12 Monate in CHF, der Kursbewegung gegen CHF in 90 Tagen und einer Wirkung (Gegenwind, Rückenwind, ruhig). Daneben zeigt ein Balkendiagramm den Einkauf nach Rohstoff.</w:t>
      </w:r>
    </w:p>
    <w:p w14:paraId="63A3983B" w14:textId="77777777" w:rsidR="006D2E1A" w:rsidRDefault="0008054B">
      <w:pPr>
        <w:pStyle w:val="berschrift3"/>
      </w:pPr>
      <w:r>
        <w:t>Wie gerechnet wird</w:t>
      </w:r>
    </w:p>
    <w:p w14:paraId="1613F9E9" w14:textId="77777777" w:rsidR="006D2E1A" w:rsidRDefault="0008054B">
      <w:pPr>
        <w:pStyle w:val="Aufzhlungszeichen"/>
        <w:numPr>
          <w:ilvl w:val="0"/>
          <w:numId w:val="1"/>
        </w:numPr>
      </w:pPr>
      <w:r>
        <w:rPr>
          <w:b/>
        </w:rPr>
        <w:t>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14:paraId="17671765" w14:textId="77777777" w:rsidR="006D2E1A" w:rsidRDefault="0008054B">
      <w:pPr>
        <w:pStyle w:val="Aufzhlungszeichen"/>
        <w:numPr>
          <w:ilvl w:val="0"/>
          <w:numId w:val="1"/>
        </w:numPr>
      </w:pPr>
      <w:r>
        <w:rPr>
          <w:b/>
        </w:rPr>
        <w:t>Kursbewegung:</w:t>
      </w:r>
      <w:r>
        <w:t xml:space="preserve"> Veränderung des EZB-Referenzkurses gegen CHF über 90 Tage.</w:t>
      </w:r>
    </w:p>
    <w:p w14:paraId="68F9368F" w14:textId="77777777" w:rsidR="006D2E1A" w:rsidRDefault="0008054B">
      <w:pPr>
        <w:pStyle w:val="Aufzhlungszeichen"/>
        <w:numPr>
          <w:ilvl w:val="0"/>
          <w:numId w:val="1"/>
        </w:numPr>
      </w:pPr>
      <w:r>
        <w:rPr>
          <w:b/>
        </w:rPr>
        <w:t>Wirkung:</w:t>
      </w:r>
      <w:r>
        <w:t xml:space="preserve"> Kursbewegung mal Vorzeichen der Position. Ein schwächerer Kurs bei positiver Position ist Gegenwind.</w:t>
      </w:r>
    </w:p>
    <w:p w14:paraId="3BAF06FB" w14:textId="77777777" w:rsidR="006D2E1A" w:rsidRDefault="0008054B">
      <w:pPr>
        <w:pStyle w:val="Aufzhlungszeichen"/>
        <w:numPr>
          <w:ilvl w:val="0"/>
          <w:numId w:val="1"/>
        </w:numPr>
      </w:pPr>
      <w:r>
        <w:rPr>
          <w:b/>
        </w:rPr>
        <w:t>Rohstoffpreis:</w:t>
      </w:r>
      <w:r>
        <w:t xml:space="preserve"> Änderung über 90 Tage. Steigende Preise gelten für den Einkauf als Gegenwind.</w:t>
      </w:r>
    </w:p>
    <w:p w14:paraId="44ABAEC3" w14:textId="77777777" w:rsidR="006D2E1A" w:rsidRDefault="0008054B">
      <w:pPr>
        <w:pStyle w:val="Aufzhlungszeichen"/>
        <w:numPr>
          <w:ilvl w:val="0"/>
          <w:numId w:val="1"/>
        </w:numPr>
      </w:pPr>
      <w:r>
        <w:rPr>
          <w:b/>
        </w:rPr>
        <w:t>Einkauf nach Rohstoff:</w:t>
      </w:r>
      <w:r>
        <w:t xml:space="preserve"> Bestellwert, dem ein Rohstoff über Stichworte im Warengruppen- und Positionstext zugeordnet wird (zum Beispiel Edelstahl zu Nickel, Messing zu Kupfer, Kunststoff zu Erdöl).</w:t>
      </w:r>
    </w:p>
    <w:p w14:paraId="095C580B" w14:textId="77777777" w:rsidR="006D2E1A" w:rsidRDefault="0008054B">
      <w:pPr>
        <w:pStyle w:val="berschrift3"/>
      </w:pPr>
      <w:r>
        <w:t>Einsatz im Arbeitsalltag</w:t>
      </w:r>
    </w:p>
    <w:p w14:paraId="36AA525F" w14:textId="77777777" w:rsidR="006D2E1A" w:rsidRDefault="0008054B">
      <w:pPr>
        <w:pStyle w:val="Aufzhlungszeichen"/>
        <w:numPr>
          <w:ilvl w:val="0"/>
          <w:numId w:val="1"/>
        </w:numPr>
      </w:pPr>
      <w:r>
        <w:rPr>
          <w:b/>
        </w:rPr>
        <w:t>Controller:</w:t>
      </w:r>
      <w:r>
        <w:t xml:space="preserve"> Vor der Budget- oder Forecastrunde die Währungstabelle ansehen: Welche Währung hat die grösste Nettoposition und bewegt sich gegen uns?</w:t>
      </w:r>
    </w:p>
    <w:p w14:paraId="3F26DF14" w14:textId="77777777" w:rsidR="006D2E1A" w:rsidRDefault="0008054B">
      <w:pPr>
        <w:pStyle w:val="Aufzhlungszeichen"/>
        <w:numPr>
          <w:ilvl w:val="0"/>
          <w:numId w:val="1"/>
        </w:numPr>
      </w:pPr>
      <w:r>
        <w:rPr>
          <w:b/>
        </w:rPr>
        <w:t>Einkäufer:</w:t>
      </w:r>
      <w:r>
        <w:t xml:space="preserve"> Vor Preisverhandlungen prüfen, ob der Rohstoff zuletzt gestiegen ist, und den eigenen Einkaufsanteil daneben sehen.</w:t>
      </w:r>
    </w:p>
    <w:p w14:paraId="5148D091" w14:textId="77777777" w:rsidR="006D2E1A" w:rsidRDefault="0008054B">
      <w:pPr>
        <w:pStyle w:val="Aufzhlungszeichen"/>
        <w:numPr>
          <w:ilvl w:val="0"/>
          <w:numId w:val="1"/>
        </w:numPr>
      </w:pPr>
      <w:r>
        <w:rPr>
          <w:b/>
        </w:rPr>
        <w:t>Geschäftsleitung:</w:t>
      </w:r>
      <w:r>
        <w:t xml:space="preserve"> Mit dem Finanzstress-Index ein Gefühl für das Marktumfeld gewinnen.</w:t>
      </w:r>
    </w:p>
    <w:p w14:paraId="71761D65" w14:textId="77777777" w:rsidR="006D2E1A" w:rsidRDefault="0008054B">
      <w:pPr>
        <w:pStyle w:val="berschrift3"/>
      </w:pPr>
      <w:r>
        <w:t>Grenzen und Fallstricke</w:t>
      </w:r>
    </w:p>
    <w:p w14:paraId="5B5299E9" w14:textId="77777777" w:rsidR="006D2E1A" w:rsidRDefault="0008054B">
      <w:pPr>
        <w:pStyle w:val="Aufzhlungszeichen"/>
        <w:numPr>
          <w:ilvl w:val="0"/>
          <w:numId w:val="1"/>
        </w:numPr>
      </w:pPr>
      <w:r>
        <w:t>Rohstoffzuordnung per Stichwort ist eine Annahme, keine Stückliste.</w:t>
      </w:r>
    </w:p>
    <w:p w14:paraId="0AE760FB" w14:textId="77777777" w:rsidR="006D2E1A" w:rsidRDefault="0008054B">
      <w:pPr>
        <w:pStyle w:val="Aufzhlungszeichen"/>
        <w:numPr>
          <w:ilvl w:val="0"/>
          <w:numId w:val="1"/>
        </w:numPr>
      </w:pPr>
      <w:r>
        <w:t>Die Preise sind Weltmarktwerte aus FRED und monatlich oder täglich aktualisiert; Rohstoffreihen können dem Monatsende hinterherhinken.</w:t>
      </w:r>
    </w:p>
    <w:p w14:paraId="69802EC9" w14:textId="77777777" w:rsidR="006D2E1A" w:rsidRDefault="0008054B">
      <w:pPr>
        <w:pStyle w:val="Aufzhlungszeichen"/>
        <w:numPr>
          <w:ilvl w:val="0"/>
          <w:numId w:val="1"/>
        </w:numPr>
      </w:pPr>
      <w:r>
        <w:t>Die Nettoposition beruht auf den Zeilenwährungen der Verkaufs- und Einkaufsdaten. Hinweis: Bei EUR zeigte die Dokumentation vom 5. Oktober 2026 eine auffällige Nettoposition, die nicht geklärt war; die Zahlen sind mit Vorsicht zu lesen.</w:t>
      </w:r>
    </w:p>
    <w:p w14:paraId="758FB84C" w14:textId="77777777" w:rsidR="006D2E1A" w:rsidRDefault="0008054B">
      <w:pPr>
        <w:pStyle w:val="Aufzhlungszeichen"/>
        <w:numPr>
          <w:ilvl w:val="0"/>
          <w:numId w:val="1"/>
        </w:numPr>
      </w:pPr>
      <w:r>
        <w:t>Es gibt keine Absicherungsempfehlung. Ohne Verbindung zu FRED bleiben die Rohstoffkarten leer.</w:t>
      </w:r>
    </w:p>
    <w:p w14:paraId="259E2F4D" w14:textId="77777777" w:rsidR="006D2E1A" w:rsidRDefault="0008054B">
      <w:pPr>
        <w:pStyle w:val="berschrift2"/>
      </w:pPr>
      <w:bookmarkStart w:id="100" w:name="_Toc242173621"/>
      <w:r>
        <w:t>Ereignisse</w:t>
      </w:r>
      <w:bookmarkEnd w:id="100"/>
    </w:p>
    <w:p w14:paraId="408961D5" w14:textId="77777777" w:rsidR="006D2E1A" w:rsidRDefault="0008054B">
      <w:pPr>
        <w:pStyle w:val="berschrift3"/>
      </w:pPr>
      <w:r>
        <w:t>Wozu</w:t>
      </w:r>
    </w:p>
    <w:p w14:paraId="717AFF71" w14:textId="77777777" w:rsidR="006D2E1A" w:rsidRDefault="0008054B">
      <w:r>
        <w:t>Die Seite zeigt die meistbeachteten Konflikt- und Negativmeldungen der letzten 24 Stunden in den Ländern, in denen wir Geschäft haben. Sie liefert den Nachrichtenhintergrund zu den Signalen im Radar.</w:t>
      </w:r>
    </w:p>
    <w:p w14:paraId="16A694CE" w14:textId="77777777" w:rsidR="006D2E1A" w:rsidRDefault="0008054B">
      <w:pPr>
        <w:pStyle w:val="berschrift3"/>
      </w:pPr>
      <w:r>
        <w:t>Was man sieht</w:t>
      </w:r>
    </w:p>
    <w:p w14:paraId="0FA754F7" w14:textId="77777777" w:rsidR="006D2E1A" w:rsidRDefault="0008054B">
      <w:r>
        <w:t>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14:paraId="21734F10" w14:textId="77777777" w:rsidR="006D2E1A" w:rsidRDefault="0008054B">
      <w:pPr>
        <w:pStyle w:val="berschrift3"/>
      </w:pPr>
      <w:r>
        <w:t>Wie gerechnet wird</w:t>
      </w:r>
    </w:p>
    <w:p w14:paraId="5FACEFA7" w14:textId="77777777" w:rsidR="006D2E1A" w:rsidRDefault="0008054B">
      <w:r>
        <w:t>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14:paraId="0872C784" w14:textId="77777777" w:rsidR="006D2E1A" w:rsidRDefault="0008054B">
      <w:pPr>
        <w:pStyle w:val="berschrift3"/>
      </w:pPr>
      <w:r>
        <w:t>Einsatz im Arbeitsalltag</w:t>
      </w:r>
    </w:p>
    <w:p w14:paraId="365CD15F" w14:textId="77777777" w:rsidR="006D2E1A" w:rsidRDefault="0008054B">
      <w:pPr>
        <w:pStyle w:val="Aufzhlungszeichen"/>
        <w:numPr>
          <w:ilvl w:val="0"/>
          <w:numId w:val="1"/>
        </w:numPr>
      </w:pPr>
      <w:r>
        <w:rPr>
          <w:b/>
        </w:rPr>
        <w:t>Einkäufer:</w:t>
      </w:r>
      <w:r>
        <w:t xml:space="preserve"> Bei rotem Signal eines Lieferlandes nachsehen, welches Ereignis dahintersteht, und gegebenenfalls beim Lieferanten nachfragen.</w:t>
      </w:r>
    </w:p>
    <w:p w14:paraId="21D8E8C1" w14:textId="77777777" w:rsidR="006D2E1A" w:rsidRDefault="0008054B">
      <w:pPr>
        <w:pStyle w:val="Aufzhlungszeichen"/>
        <w:numPr>
          <w:ilvl w:val="0"/>
          <w:numId w:val="1"/>
        </w:numPr>
      </w:pPr>
      <w:r>
        <w:rPr>
          <w:b/>
        </w:rPr>
        <w:t>Logistiker:</w:t>
      </w:r>
      <w:r>
        <w:t xml:space="preserve"> Ereignisse in Ländern mit offenen Bestellungen beachten, etwa Proteste oder Konflikte, die Transporte verzögern könnten.</w:t>
      </w:r>
    </w:p>
    <w:p w14:paraId="1965F348" w14:textId="77777777" w:rsidR="006D2E1A" w:rsidRDefault="0008054B">
      <w:pPr>
        <w:pStyle w:val="Aufzhlungszeichen"/>
        <w:numPr>
          <w:ilvl w:val="0"/>
          <w:numId w:val="1"/>
        </w:numPr>
      </w:pPr>
      <w:r>
        <w:rPr>
          <w:b/>
        </w:rPr>
        <w:t>Vertrieb:</w:t>
      </w:r>
      <w:r>
        <w:t xml:space="preserve"> Vor Reisen oder Kundengesprächen die Lage im Land ansehen.</w:t>
      </w:r>
    </w:p>
    <w:p w14:paraId="7732C959" w14:textId="77777777" w:rsidR="006D2E1A" w:rsidRDefault="0008054B">
      <w:pPr>
        <w:pStyle w:val="berschrift3"/>
      </w:pPr>
      <w:r>
        <w:t>Grenzen und Fallstricke</w:t>
      </w:r>
    </w:p>
    <w:p w14:paraId="72636460" w14:textId="77777777" w:rsidR="006D2E1A" w:rsidRDefault="0008054B">
      <w:r>
        <w:t>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14:paraId="6A0E9941" w14:textId="77777777" w:rsidR="006D2E1A" w:rsidRDefault="0008054B">
      <w:pPr>
        <w:pStyle w:val="berschrift2"/>
      </w:pPr>
      <w:bookmarkStart w:id="101" w:name="_Toc242173622"/>
      <w:r>
        <w:t>Kennzahlen-Glossar</w:t>
      </w:r>
      <w:bookmarkEnd w:id="101"/>
    </w:p>
    <w:tbl>
      <w:tblPr>
        <w:tblStyle w:val="Gitter"/>
        <w:tblW w:w="5000" w:type="pct"/>
        <w:tblInd w:w="80" w:type="dxa"/>
        <w:tblLook w:val="04A0" w:firstRow="1" w:lastRow="0" w:firstColumn="1" w:lastColumn="0" w:noHBand="0" w:noVBand="1"/>
      </w:tblPr>
      <w:tblGrid>
        <w:gridCol w:w="3156"/>
        <w:gridCol w:w="3155"/>
        <w:gridCol w:w="3155"/>
      </w:tblGrid>
      <w:tr w:rsidR="006D2E1A" w14:paraId="23BE4D5F" w14:textId="77777777">
        <w:trPr>
          <w:tblHeader/>
        </w:trPr>
        <w:tc>
          <w:tcPr>
            <w:tcW w:w="3102" w:type="dxa"/>
            <w:shd w:val="clear" w:color="auto" w:fill="F9E3D9"/>
          </w:tcPr>
          <w:p w14:paraId="4D1A3F7C" w14:textId="77777777" w:rsidR="006D2E1A" w:rsidRDefault="0008054B">
            <w:pPr>
              <w:pStyle w:val="TableText"/>
            </w:pPr>
            <w:r>
              <w:rPr>
                <w:b/>
              </w:rPr>
              <w:t>Kennzahl</w:t>
            </w:r>
          </w:p>
        </w:tc>
        <w:tc>
          <w:tcPr>
            <w:tcW w:w="3102" w:type="dxa"/>
            <w:shd w:val="clear" w:color="auto" w:fill="F9E3D9"/>
          </w:tcPr>
          <w:p w14:paraId="03024EF8" w14:textId="77777777" w:rsidR="006D2E1A" w:rsidRDefault="0008054B">
            <w:pPr>
              <w:pStyle w:val="TableText"/>
            </w:pPr>
            <w:r>
              <w:rPr>
                <w:b/>
              </w:rPr>
              <w:t>Bedeutung</w:t>
            </w:r>
          </w:p>
        </w:tc>
        <w:tc>
          <w:tcPr>
            <w:tcW w:w="3102" w:type="dxa"/>
            <w:shd w:val="clear" w:color="auto" w:fill="F9E3D9"/>
          </w:tcPr>
          <w:p w14:paraId="0A9C282F" w14:textId="77777777" w:rsidR="006D2E1A" w:rsidRDefault="0008054B">
            <w:pPr>
              <w:pStyle w:val="TableText"/>
            </w:pPr>
            <w:r>
              <w:rPr>
                <w:b/>
              </w:rPr>
              <w:t>Berechnung in Worten</w:t>
            </w:r>
          </w:p>
        </w:tc>
      </w:tr>
      <w:tr w:rsidR="006D2E1A" w14:paraId="3A3D32EA" w14:textId="77777777">
        <w:tc>
          <w:tcPr>
            <w:tcW w:w="3102" w:type="dxa"/>
          </w:tcPr>
          <w:p w14:paraId="56AB0C1E" w14:textId="77777777" w:rsidR="006D2E1A" w:rsidRDefault="0008054B">
            <w:pPr>
              <w:pStyle w:val="TableText"/>
            </w:pPr>
            <w:r>
              <w:t>Signal</w:t>
            </w:r>
          </w:p>
        </w:tc>
        <w:tc>
          <w:tcPr>
            <w:tcW w:w="3102" w:type="dxa"/>
          </w:tcPr>
          <w:p w14:paraId="7AFCCAF3" w14:textId="77777777" w:rsidR="006D2E1A" w:rsidRDefault="0008054B">
            <w:pPr>
              <w:pStyle w:val="TableText"/>
            </w:pPr>
            <w:r>
              <w:t>Wirkung eines Themas auf uns, von minus 1 (schlecht) bis plus 1 (gut)</w:t>
            </w:r>
          </w:p>
        </w:tc>
        <w:tc>
          <w:tcPr>
            <w:tcW w:w="3102" w:type="dxa"/>
          </w:tcPr>
          <w:p w14:paraId="4F02D1F3" w14:textId="77777777" w:rsidR="006D2E1A" w:rsidRDefault="0008054B">
            <w:pPr>
              <w:pStyle w:val="TableText"/>
            </w:pPr>
            <w:r>
              <w:t>Je nach Thema aus Ereignislage, Konjunktur, Preisänderung oder Kursänderung berechnet und auf den Bereich minus 1 bis plus 1 begrenzt</w:t>
            </w:r>
          </w:p>
        </w:tc>
      </w:tr>
      <w:tr w:rsidR="006D2E1A" w14:paraId="6CE0AB0B" w14:textId="77777777">
        <w:tc>
          <w:tcPr>
            <w:tcW w:w="3102" w:type="dxa"/>
          </w:tcPr>
          <w:p w14:paraId="58D71A77" w14:textId="77777777" w:rsidR="006D2E1A" w:rsidRDefault="0008054B">
            <w:pPr>
              <w:pStyle w:val="TableText"/>
            </w:pPr>
            <w:r>
              <w:t>Wirkung (Punkte)</w:t>
            </w:r>
          </w:p>
        </w:tc>
        <w:tc>
          <w:tcPr>
            <w:tcW w:w="3102" w:type="dxa"/>
          </w:tcPr>
          <w:p w14:paraId="4F1F30CE" w14:textId="77777777" w:rsidR="006D2E1A" w:rsidRDefault="0008054B">
            <w:pPr>
              <w:pStyle w:val="TableText"/>
            </w:pPr>
            <w:r>
              <w:t>Gewichtete Stärke eines Themas für die Abteilung</w:t>
            </w:r>
          </w:p>
        </w:tc>
        <w:tc>
          <w:tcPr>
            <w:tcW w:w="3102" w:type="dxa"/>
          </w:tcPr>
          <w:p w14:paraId="7AA0260D" w14:textId="77777777" w:rsidR="006D2E1A" w:rsidRDefault="0008054B">
            <w:pPr>
              <w:pStyle w:val="TableText"/>
            </w:pPr>
            <w:r>
              <w:t>Unser Anteil innerhalb der Abteilung mal Signal mal 100</w:t>
            </w:r>
          </w:p>
        </w:tc>
      </w:tr>
      <w:tr w:rsidR="006D2E1A" w14:paraId="1FAE5487" w14:textId="77777777">
        <w:tc>
          <w:tcPr>
            <w:tcW w:w="3102" w:type="dxa"/>
          </w:tcPr>
          <w:p w14:paraId="020EBB9D" w14:textId="77777777" w:rsidR="006D2E1A" w:rsidRDefault="0008054B">
            <w:pPr>
              <w:pStyle w:val="TableText"/>
            </w:pPr>
            <w:r>
              <w:t>Punkte je Abteilung</w:t>
            </w:r>
          </w:p>
        </w:tc>
        <w:tc>
          <w:tcPr>
            <w:tcW w:w="3102" w:type="dxa"/>
          </w:tcPr>
          <w:p w14:paraId="0A4017D5" w14:textId="77777777" w:rsidR="006D2E1A" w:rsidRDefault="0008054B">
            <w:pPr>
              <w:pStyle w:val="TableText"/>
            </w:pPr>
            <w:r>
              <w:t>Gesamtbild einer Abteilung, minus 100 bis plus 100</w:t>
            </w:r>
          </w:p>
        </w:tc>
        <w:tc>
          <w:tcPr>
            <w:tcW w:w="3102" w:type="dxa"/>
          </w:tcPr>
          <w:p w14:paraId="57DEF6C9" w14:textId="77777777" w:rsidR="006D2E1A" w:rsidRDefault="0008054B">
            <w:pPr>
              <w:pStyle w:val="TableText"/>
            </w:pPr>
            <w:r>
              <w:t>Wirkungen je Thema summiert, danach über die Themen der Abteilung gemittelt</w:t>
            </w:r>
          </w:p>
        </w:tc>
      </w:tr>
      <w:tr w:rsidR="006D2E1A" w14:paraId="6C96AE9C" w14:textId="77777777">
        <w:tc>
          <w:tcPr>
            <w:tcW w:w="3102" w:type="dxa"/>
          </w:tcPr>
          <w:p w14:paraId="7DED8F96" w14:textId="77777777" w:rsidR="006D2E1A" w:rsidRDefault="0008054B">
            <w:pPr>
              <w:pStyle w:val="TableText"/>
            </w:pPr>
            <w:r>
              <w:t>Lage des Landes</w:t>
            </w:r>
          </w:p>
        </w:tc>
        <w:tc>
          <w:tcPr>
            <w:tcW w:w="3102" w:type="dxa"/>
          </w:tcPr>
          <w:p w14:paraId="1DAA77D0" w14:textId="77777777" w:rsidR="006D2E1A" w:rsidRDefault="0008054B">
            <w:pPr>
              <w:pStyle w:val="TableText"/>
            </w:pPr>
            <w:r>
              <w:t>Zustand eines Landes</w:t>
            </w:r>
          </w:p>
        </w:tc>
        <w:tc>
          <w:tcPr>
            <w:tcW w:w="3102" w:type="dxa"/>
          </w:tcPr>
          <w:p w14:paraId="2FC32607" w14:textId="77777777" w:rsidR="006D2E1A" w:rsidRDefault="0008054B">
            <w:pPr>
              <w:pStyle w:val="TableText"/>
            </w:pPr>
            <w:r>
              <w:t>Durchschnitt aus Ereignissignal und Konjunktursignal</w:t>
            </w:r>
          </w:p>
        </w:tc>
      </w:tr>
      <w:tr w:rsidR="006D2E1A" w14:paraId="4719830E" w14:textId="77777777">
        <w:tc>
          <w:tcPr>
            <w:tcW w:w="3102" w:type="dxa"/>
          </w:tcPr>
          <w:p w14:paraId="6BB58F3B" w14:textId="77777777" w:rsidR="006D2E1A" w:rsidRDefault="0008054B">
            <w:pPr>
              <w:pStyle w:val="TableText"/>
            </w:pPr>
            <w:r>
              <w:t>Ereignissignal</w:t>
            </w:r>
          </w:p>
        </w:tc>
        <w:tc>
          <w:tcPr>
            <w:tcW w:w="3102" w:type="dxa"/>
          </w:tcPr>
          <w:p w14:paraId="2F44AE50" w14:textId="77777777" w:rsidR="006D2E1A" w:rsidRDefault="0008054B">
            <w:pPr>
              <w:pStyle w:val="TableText"/>
            </w:pPr>
            <w:r>
              <w:t>Nachrichtenlage eines Landes</w:t>
            </w:r>
          </w:p>
        </w:tc>
        <w:tc>
          <w:tcPr>
            <w:tcW w:w="3102" w:type="dxa"/>
          </w:tcPr>
          <w:p w14:paraId="78E011D8" w14:textId="77777777" w:rsidR="006D2E1A" w:rsidRDefault="0008054B">
            <w:pPr>
              <w:pStyle w:val="TableText"/>
            </w:pPr>
            <w:r>
              <w:t>Letzte drei Tage gegen die 27 Tage davor: Veränderung von Stimmung und Konfliktanteil, Abzug bei Konfliktanteil über 25 Prozent; erst ab 20 Ereignissen</w:t>
            </w:r>
          </w:p>
        </w:tc>
      </w:tr>
      <w:tr w:rsidR="006D2E1A" w14:paraId="64A0CAAF" w14:textId="77777777">
        <w:tc>
          <w:tcPr>
            <w:tcW w:w="3102" w:type="dxa"/>
          </w:tcPr>
          <w:p w14:paraId="38C58608" w14:textId="77777777" w:rsidR="006D2E1A" w:rsidRDefault="0008054B">
            <w:pPr>
              <w:pStyle w:val="TableText"/>
            </w:pPr>
            <w:r>
              <w:t>Konjunktursignal</w:t>
            </w:r>
          </w:p>
        </w:tc>
        <w:tc>
          <w:tcPr>
            <w:tcW w:w="3102" w:type="dxa"/>
          </w:tcPr>
          <w:p w14:paraId="0CB3A17F" w14:textId="77777777" w:rsidR="006D2E1A" w:rsidRDefault="0008054B">
            <w:pPr>
              <w:pStyle w:val="TableText"/>
            </w:pPr>
            <w:r>
              <w:t>Wirtschaftslage eines Landes</w:t>
            </w:r>
          </w:p>
        </w:tc>
        <w:tc>
          <w:tcPr>
            <w:tcW w:w="3102" w:type="dxa"/>
          </w:tcPr>
          <w:p w14:paraId="62474EA4" w14:textId="77777777" w:rsidR="006D2E1A" w:rsidRDefault="0008054B">
            <w:pPr>
              <w:pStyle w:val="TableText"/>
            </w:pPr>
            <w:r>
              <w:t>Industrieproduktion gegenüber Vorjahr und IMF-Wachstumsprognose, Durchschnitt der vorhandenen Werte</w:t>
            </w:r>
          </w:p>
        </w:tc>
      </w:tr>
      <w:tr w:rsidR="006D2E1A" w14:paraId="240580D9" w14:textId="77777777">
        <w:tc>
          <w:tcPr>
            <w:tcW w:w="3102" w:type="dxa"/>
          </w:tcPr>
          <w:p w14:paraId="078C8501" w14:textId="77777777" w:rsidR="006D2E1A" w:rsidRDefault="0008054B">
            <w:pPr>
              <w:pStyle w:val="TableText"/>
            </w:pPr>
            <w:r>
              <w:t>Konfliktanteil</w:t>
            </w:r>
          </w:p>
        </w:tc>
        <w:tc>
          <w:tcPr>
            <w:tcW w:w="3102" w:type="dxa"/>
          </w:tcPr>
          <w:p w14:paraId="34D71A48" w14:textId="77777777" w:rsidR="006D2E1A" w:rsidRDefault="0008054B">
            <w:pPr>
              <w:pStyle w:val="TableText"/>
            </w:pPr>
            <w:r>
              <w:t>Anteil Konfliktmeldungen</w:t>
            </w:r>
          </w:p>
        </w:tc>
        <w:tc>
          <w:tcPr>
            <w:tcW w:w="3102" w:type="dxa"/>
          </w:tcPr>
          <w:p w14:paraId="3B18085C" w14:textId="77777777" w:rsidR="006D2E1A" w:rsidRDefault="0008054B">
            <w:pPr>
              <w:pStyle w:val="TableText"/>
            </w:pPr>
            <w:r>
              <w:t>Konfliktereignisse geteilt durch alle erkannten Ereignisse des Landes</w:t>
            </w:r>
          </w:p>
        </w:tc>
      </w:tr>
      <w:tr w:rsidR="006D2E1A" w14:paraId="7C6E1C19" w14:textId="77777777">
        <w:tc>
          <w:tcPr>
            <w:tcW w:w="3102" w:type="dxa"/>
          </w:tcPr>
          <w:p w14:paraId="022CCCFE" w14:textId="77777777" w:rsidR="006D2E1A" w:rsidRDefault="0008054B">
            <w:pPr>
              <w:pStyle w:val="TableText"/>
            </w:pPr>
            <w:r>
              <w:t>Nettoposition Währung</w:t>
            </w:r>
          </w:p>
        </w:tc>
        <w:tc>
          <w:tcPr>
            <w:tcW w:w="3102" w:type="dxa"/>
          </w:tcPr>
          <w:p w14:paraId="0BC0DCAE" w14:textId="77777777" w:rsidR="006D2E1A" w:rsidRDefault="0008054B">
            <w:pPr>
              <w:pStyle w:val="TableText"/>
            </w:pPr>
            <w:r>
              <w:t>Währungsrisiko in CHF</w:t>
            </w:r>
          </w:p>
        </w:tc>
        <w:tc>
          <w:tcPr>
            <w:tcW w:w="3102" w:type="dxa"/>
          </w:tcPr>
          <w:p w14:paraId="00DEBFBB" w14:textId="77777777" w:rsidR="006D2E1A" w:rsidRDefault="0008054B">
            <w:pPr>
              <w:pStyle w:val="TableText"/>
            </w:pPr>
            <w:r>
              <w:t>Verkauf in der Währung minus Einkauf in der Währung, 12 Monate</w:t>
            </w:r>
          </w:p>
        </w:tc>
      </w:tr>
      <w:tr w:rsidR="006D2E1A" w14:paraId="745B314F" w14:textId="77777777">
        <w:tc>
          <w:tcPr>
            <w:tcW w:w="3102" w:type="dxa"/>
          </w:tcPr>
          <w:p w14:paraId="2738DE5A" w14:textId="77777777" w:rsidR="006D2E1A" w:rsidRDefault="0008054B">
            <w:pPr>
              <w:pStyle w:val="TableText"/>
            </w:pPr>
            <w:r>
              <w:t>Kursbewegung 90 Tage</w:t>
            </w:r>
          </w:p>
        </w:tc>
        <w:tc>
          <w:tcPr>
            <w:tcW w:w="3102" w:type="dxa"/>
          </w:tcPr>
          <w:p w14:paraId="4BB6F724" w14:textId="77777777" w:rsidR="006D2E1A" w:rsidRDefault="0008054B">
            <w:pPr>
              <w:pStyle w:val="TableText"/>
            </w:pPr>
            <w:r>
              <w:t>Veränderung des Kurses gegen CHF</w:t>
            </w:r>
          </w:p>
        </w:tc>
        <w:tc>
          <w:tcPr>
            <w:tcW w:w="3102" w:type="dxa"/>
          </w:tcPr>
          <w:p w14:paraId="4533EEC1" w14:textId="77777777" w:rsidR="006D2E1A" w:rsidRDefault="0008054B">
            <w:pPr>
              <w:pStyle w:val="TableText"/>
            </w:pPr>
            <w:r>
              <w:t>Heutiger EZB-Referenzkurs gegen den Kurs vor 90 Tagen, in Prozent</w:t>
            </w:r>
          </w:p>
        </w:tc>
      </w:tr>
      <w:tr w:rsidR="006D2E1A" w14:paraId="7F37F680" w14:textId="77777777">
        <w:tc>
          <w:tcPr>
            <w:tcW w:w="3102" w:type="dxa"/>
          </w:tcPr>
          <w:p w14:paraId="697FA3AD" w14:textId="77777777" w:rsidR="006D2E1A" w:rsidRDefault="0008054B">
            <w:pPr>
              <w:pStyle w:val="TableText"/>
            </w:pPr>
            <w:r>
              <w:t>Finanzstress-Index</w:t>
            </w:r>
          </w:p>
        </w:tc>
        <w:tc>
          <w:tcPr>
            <w:tcW w:w="3102" w:type="dxa"/>
          </w:tcPr>
          <w:p w14:paraId="60B706FA" w14:textId="77777777" w:rsidR="006D2E1A" w:rsidRDefault="0008054B">
            <w:pPr>
              <w:pStyle w:val="TableText"/>
            </w:pPr>
            <w:r>
              <w:t>Spannung an den Finanzmärkten</w:t>
            </w:r>
          </w:p>
        </w:tc>
        <w:tc>
          <w:tcPr>
            <w:tcW w:w="3102" w:type="dxa"/>
          </w:tcPr>
          <w:p w14:paraId="68938A92" w14:textId="77777777" w:rsidR="006D2E1A" w:rsidRDefault="0008054B">
            <w:pPr>
              <w:pStyle w:val="TableText"/>
            </w:pPr>
            <w:r>
              <w:t>Wöchentlicher Index der US-Notenbank St. Louis (FRED); 0 normal, über 1 angespannt</w:t>
            </w:r>
          </w:p>
        </w:tc>
      </w:tr>
      <w:tr w:rsidR="006D2E1A" w14:paraId="764DE1BC" w14:textId="77777777">
        <w:tc>
          <w:tcPr>
            <w:tcW w:w="3102" w:type="dxa"/>
          </w:tcPr>
          <w:p w14:paraId="20F8892F" w14:textId="77777777" w:rsidR="006D2E1A" w:rsidRDefault="0008054B">
            <w:pPr>
              <w:pStyle w:val="TableText"/>
            </w:pPr>
            <w:r>
              <w:t>Offene Bestellungen</w:t>
            </w:r>
          </w:p>
        </w:tc>
        <w:tc>
          <w:tcPr>
            <w:tcW w:w="3102" w:type="dxa"/>
          </w:tcPr>
          <w:p w14:paraId="79B38D23" w14:textId="77777777" w:rsidR="006D2E1A" w:rsidRDefault="0008054B">
            <w:pPr>
              <w:pStyle w:val="TableText"/>
            </w:pPr>
            <w:r>
              <w:t>Noch nicht gelieferter Teil der Einkaufsbestellungen</w:t>
            </w:r>
          </w:p>
        </w:tc>
        <w:tc>
          <w:tcPr>
            <w:tcW w:w="3102" w:type="dxa"/>
          </w:tcPr>
          <w:p w14:paraId="783A7956" w14:textId="77777777" w:rsidR="006D2E1A" w:rsidRDefault="0008054B">
            <w:pPr>
              <w:pStyle w:val="TableText"/>
            </w:pPr>
            <w:r>
              <w:t>Offene Menge mal Stückpreis, ohne bereits als geliefert gekennzeichnete Positionen</w:t>
            </w:r>
          </w:p>
        </w:tc>
      </w:tr>
    </w:tbl>
    <w:p w14:paraId="24D9CF20" w14:textId="77777777" w:rsidR="006D2E1A" w:rsidRDefault="006D2E1A">
      <w:pPr>
        <w:spacing w:after="80"/>
      </w:pPr>
    </w:p>
    <w:p w14:paraId="52EBD2C5" w14:textId="77777777" w:rsidR="006D2E1A" w:rsidRDefault="0008054B">
      <w:r>
        <w:br w:type="page"/>
      </w:r>
    </w:p>
    <w:p w14:paraId="3C01A8BB" w14:textId="77777777" w:rsidR="006D2E1A" w:rsidRDefault="0008054B">
      <w:pPr>
        <w:pStyle w:val="berschrift1"/>
      </w:pPr>
      <w:bookmarkStart w:id="102" w:name="_Toc242173623"/>
      <w:r>
        <w:t>Netzwerk und IT-Infrastruktur</w:t>
      </w:r>
      <w:bookmarkEnd w:id="102"/>
    </w:p>
    <w:p w14:paraId="26B2ED9E" w14:textId="77777777" w:rsidR="006D2E1A" w:rsidRDefault="0008054B">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Netzwerk</w:t>
      </w:r>
      <w:r>
        <w:t xml:space="preserve"> mit zwölf Unterseiten und ist für alle sichtbar. Hauptnutzer sind IT-Leitung, Netzwerktechniker und Geschäftsleitung.</w:t>
      </w:r>
    </w:p>
    <w:p w14:paraId="39529E84" w14:textId="77777777" w:rsidR="006D2E1A" w:rsidRDefault="0008054B">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w:t>
      </w:r>
      <w:r>
        <w:t>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14:paraId="3197F8CF" w14:textId="77777777" w:rsidR="006D2E1A" w:rsidRDefault="0008054B">
      <w:r>
        <w:t>Für die Geschäftsleitung am wichtigsten sind die Seiten Migration, Bericht, Verfügbarkeit und Netz oder Daten. Die übrigen Seiten sind kurz beschrieben und richten sich an die IT.</w:t>
      </w:r>
    </w:p>
    <w:p w14:paraId="2E30E249" w14:textId="77777777" w:rsidR="006D2E1A" w:rsidRDefault="0008054B">
      <w:pPr>
        <w:pStyle w:val="berschrift2"/>
      </w:pPr>
      <w:bookmarkStart w:id="103" w:name="_Toc242173624"/>
      <w:r>
        <w:t>Übersicht</w:t>
      </w:r>
      <w:bookmarkEnd w:id="103"/>
    </w:p>
    <w:p w14:paraId="2465D021" w14:textId="77777777" w:rsidR="006D2E1A" w:rsidRDefault="0008054B">
      <w:pPr>
        <w:pStyle w:val="berschrift3"/>
      </w:pPr>
      <w:r>
        <w:t>Wozu</w:t>
      </w:r>
    </w:p>
    <w:p w14:paraId="70EE5202" w14:textId="77777777" w:rsidR="006D2E1A" w:rsidRDefault="0008054B">
      <w:r>
        <w:t>Die Seite zeigt in einem Bild, ob die für das Cockpit wichtigen Systeme gerade erreichbar sind und wie schnell sie antworten. Sie ist der Einstieg, um bei einer Störungsmeldung in Sekunden zu sehen, ob das Netz oder eine Quelle betroffen ist.</w:t>
      </w:r>
    </w:p>
    <w:p w14:paraId="01CD16A2" w14:textId="77777777" w:rsidR="006D2E1A" w:rsidRDefault="0008054B">
      <w:pPr>
        <w:pStyle w:val="berschrift3"/>
      </w:pPr>
      <w:r>
        <w:t>Was man sieht</w:t>
      </w:r>
    </w:p>
    <w:p w14:paraId="33E9FABA" w14:textId="77777777" w:rsidR="006D2E1A" w:rsidRDefault="0008054B">
      <w:r>
        <w:t>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w:t>
      </w:r>
      <w:r>
        <w:t>nt. Die Seite liest jede Minute neu.</w:t>
      </w:r>
    </w:p>
    <w:p w14:paraId="32447C0D" w14:textId="77777777" w:rsidR="006D2E1A" w:rsidRDefault="0008054B">
      <w:pPr>
        <w:pStyle w:val="berschrift3"/>
      </w:pPr>
      <w:r>
        <w:t>Wie gerechnet wird</w:t>
      </w:r>
    </w:p>
    <w:p w14:paraId="0857DE56" w14:textId="77777777" w:rsidR="006D2E1A" w:rsidRDefault="0008054B">
      <w:r>
        <w:t>Die Verfügbarkeit ist der Anteil erfolgreicher Prüfungen an allen Prüfungen der letzten 24 Stunden. Die mittlere Antwortzeit ist der Durchschnitt der Antwortzeiten aller Ziele.</w:t>
      </w:r>
    </w:p>
    <w:p w14:paraId="2DF93407" w14:textId="77777777" w:rsidR="006D2E1A" w:rsidRDefault="0008054B">
      <w:pPr>
        <w:pStyle w:val="berschrift3"/>
      </w:pPr>
      <w:r>
        <w:t>Einsatz im Arbeitsalltag</w:t>
      </w:r>
    </w:p>
    <w:p w14:paraId="4C4DBF84" w14:textId="77777777" w:rsidR="006D2E1A" w:rsidRDefault="0008054B">
      <w:pPr>
        <w:pStyle w:val="Aufzhlungszeichen"/>
        <w:numPr>
          <w:ilvl w:val="0"/>
          <w:numId w:val="1"/>
        </w:numPr>
      </w:pPr>
      <w:r>
        <w:rPr>
          <w:b/>
        </w:rPr>
        <w:t>IT-Leitung:</w:t>
      </w:r>
      <w:r>
        <w:t xml:space="preserve"> Bei einer Meldung „SAP ist langsam“ zuerst die Karte öffnen.</w:t>
      </w:r>
    </w:p>
    <w:p w14:paraId="5DB91606" w14:textId="77777777" w:rsidR="006D2E1A" w:rsidRDefault="0008054B">
      <w:pPr>
        <w:pStyle w:val="Aufzhlungszeichen"/>
        <w:numPr>
          <w:ilvl w:val="0"/>
          <w:numId w:val="1"/>
        </w:numPr>
      </w:pPr>
      <w:r>
        <w:rPr>
          <w:b/>
        </w:rPr>
        <w:t>Geschäftsleitung:</w:t>
      </w:r>
      <w:r>
        <w:t xml:space="preserve"> Ein Blick genügt, um zu sehen, ob alle Ziele grün sind.</w:t>
      </w:r>
    </w:p>
    <w:p w14:paraId="208ED3AD" w14:textId="77777777" w:rsidR="006D2E1A" w:rsidRDefault="0008054B">
      <w:pPr>
        <w:pStyle w:val="berschrift3"/>
      </w:pPr>
      <w:r>
        <w:t>Grenzen und Fallstricke</w:t>
      </w:r>
    </w:p>
    <w:p w14:paraId="225B521D" w14:textId="77777777" w:rsidR="006D2E1A" w:rsidRDefault="0008054B">
      <w:r>
        <w:t>SAP wird nur über einen öffentlichen Ping ohne Anmeldung geprüft, HANA nur über den Verbindungsaufbau auf dem Datenbankport. Erreichbar heisst nicht, dass Anmeldung und Daten funktionieren.</w:t>
      </w:r>
    </w:p>
    <w:p w14:paraId="2469FA34" w14:textId="77777777" w:rsidR="006D2E1A" w:rsidRDefault="0008054B">
      <w:pPr>
        <w:pStyle w:val="berschrift2"/>
      </w:pPr>
      <w:bookmarkStart w:id="104" w:name="_Toc242173625"/>
      <w:r>
        <w:t>Verfügbarkeit</w:t>
      </w:r>
      <w:bookmarkEnd w:id="104"/>
    </w:p>
    <w:p w14:paraId="10B0644D" w14:textId="77777777" w:rsidR="006D2E1A" w:rsidRDefault="0008054B">
      <w:pPr>
        <w:pStyle w:val="berschrift3"/>
      </w:pPr>
      <w:r>
        <w:t>Wozu</w:t>
      </w:r>
    </w:p>
    <w:p w14:paraId="5A04956B" w14:textId="77777777" w:rsidR="006D2E1A" w:rsidRDefault="0008054B">
      <w:r>
        <w:t>Die Seite zeigt, wie zuverlässig die Systeme über die Woche waren, und warnt, wenn SAP langsam wird, bevor es ausfällt. Sie ist die Grundlage für Gespräche über Servicequalität und für die Frage, wie gross das Ausfallrisiko ist.</w:t>
      </w:r>
    </w:p>
    <w:p w14:paraId="7CE51397" w14:textId="77777777" w:rsidR="006D2E1A" w:rsidRDefault="0008054B">
      <w:pPr>
        <w:pStyle w:val="berschrift3"/>
      </w:pPr>
      <w:r>
        <w:t>Was man sieht</w:t>
      </w:r>
    </w:p>
    <w:p w14:paraId="7B2D935E" w14:textId="77777777" w:rsidR="006D2E1A" w:rsidRDefault="0008054B">
      <w:r>
        <w:t>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14:paraId="1E7B85BF" w14:textId="77777777" w:rsidR="006D2E1A" w:rsidRDefault="0008054B">
      <w:pPr>
        <w:pStyle w:val="berschrift3"/>
      </w:pPr>
      <w:r>
        <w:t>Wie gerechnet wird</w:t>
      </w:r>
    </w:p>
    <w:p w14:paraId="03C6A8F6" w14:textId="77777777" w:rsidR="006D2E1A" w:rsidRDefault="0008054B">
      <w:r>
        <w:t>Je Feld der Anteil erfolgreicher Prüfungen in dieser Stunde. Die Frühwarnung stellt Antwortzeit und Anzahl Probleme der SAP-Abrufe je Tag nebeneinander. Steigen beide, wird SAP langsam, bevor es steht.</w:t>
      </w:r>
    </w:p>
    <w:p w14:paraId="774C9E29" w14:textId="77777777" w:rsidR="006D2E1A" w:rsidRDefault="0008054B">
      <w:pPr>
        <w:pStyle w:val="berschrift3"/>
      </w:pPr>
      <w:r>
        <w:t>Einsatz im Arbeitsalltag</w:t>
      </w:r>
    </w:p>
    <w:p w14:paraId="515C7EF5" w14:textId="77777777" w:rsidR="006D2E1A" w:rsidRDefault="0008054B">
      <w:pPr>
        <w:pStyle w:val="Aufzhlungszeichen"/>
        <w:numPr>
          <w:ilvl w:val="0"/>
          <w:numId w:val="1"/>
        </w:numPr>
      </w:pPr>
      <w:r>
        <w:rPr>
          <w:b/>
        </w:rPr>
        <w:t>IT-Leitung:</w:t>
      </w:r>
      <w:r>
        <w:t xml:space="preserve"> Rote Streifen zur gleichen Uhrzeit an mehreren Tagen deuten auf geplante Wartungen oder wiederkehrende Probleme hin.</w:t>
      </w:r>
    </w:p>
    <w:p w14:paraId="647F64C7" w14:textId="77777777" w:rsidR="006D2E1A" w:rsidRDefault="0008054B">
      <w:pPr>
        <w:pStyle w:val="Aufzhlungszeichen"/>
        <w:numPr>
          <w:ilvl w:val="0"/>
          <w:numId w:val="1"/>
        </w:numPr>
      </w:pPr>
      <w:r>
        <w:rPr>
          <w:b/>
        </w:rPr>
        <w:t>Geschäftsleitung:</w:t>
      </w:r>
      <w:r>
        <w:t xml:space="preserve"> Als Beleg gegenüber einem Dienstleister oder für Service-Level-Gespräche.</w:t>
      </w:r>
    </w:p>
    <w:p w14:paraId="064A1617" w14:textId="77777777" w:rsidR="006D2E1A" w:rsidRDefault="0008054B">
      <w:pPr>
        <w:pStyle w:val="Aufzhlungszeichen"/>
        <w:numPr>
          <w:ilvl w:val="0"/>
          <w:numId w:val="1"/>
        </w:numPr>
      </w:pPr>
      <w:r>
        <w:rPr>
          <w:b/>
        </w:rPr>
        <w:t>Controller und Einkauf:</w:t>
      </w:r>
      <w:r>
        <w:t xml:space="preserve"> Bei auffällig vielen SAP-Fehlern prüfen, ob Exportzahlen vorübergehend unvollständig sein können.</w:t>
      </w:r>
    </w:p>
    <w:p w14:paraId="633E2421" w14:textId="77777777" w:rsidR="006D2E1A" w:rsidRDefault="0008054B">
      <w:pPr>
        <w:pStyle w:val="berschrift3"/>
      </w:pPr>
      <w:r>
        <w:t>Grenzen und Fallstricke</w:t>
      </w:r>
    </w:p>
    <w:p w14:paraId="61FCF388" w14:textId="77777777" w:rsidR="006D2E1A" w:rsidRDefault="0008054B">
      <w:r>
        <w:t>Die Prüfung läuft alle fünf Minuten; kürzere Ausfälle werden nicht erfasst. Aussagekräftig ist die Seite erst nach einigen Tagen Laufzeit. Die Verfügbarkeit gilt für die Sicht des Cockpit-Servers, nicht für alle Arbeitsplätze.</w:t>
      </w:r>
    </w:p>
    <w:p w14:paraId="401797AD" w14:textId="77777777" w:rsidR="006D2E1A" w:rsidRDefault="0008054B">
      <w:pPr>
        <w:pStyle w:val="berschrift2"/>
      </w:pPr>
      <w:bookmarkStart w:id="105" w:name="_Toc242173626"/>
      <w:r>
        <w:t>Netz oder Daten</w:t>
      </w:r>
      <w:bookmarkEnd w:id="105"/>
    </w:p>
    <w:p w14:paraId="64229792" w14:textId="77777777" w:rsidR="006D2E1A" w:rsidRDefault="0008054B">
      <w:pPr>
        <w:pStyle w:val="berschrift3"/>
      </w:pPr>
      <w:r>
        <w:t>Wozu</w:t>
      </w:r>
    </w:p>
    <w:p w14:paraId="1E1DA012" w14:textId="77777777" w:rsidR="006D2E1A" w:rsidRDefault="0008054B">
      <w:r>
        <w:t>Wenn ein Datenexport eines Standorts fehlschlägt, soll die Seite zeigen, ob das Netz schuld ist oder die Daten beziehungsweise die Quelle. Sie ordnet ausserdem die Standorte nach ihrer Bedeutung für das Geschäft, damit klar wird, wo ein Ausfall am meisten kostet.</w:t>
      </w:r>
    </w:p>
    <w:p w14:paraId="719298D2" w14:textId="77777777" w:rsidR="006D2E1A" w:rsidRDefault="0008054B">
      <w:pPr>
        <w:pStyle w:val="berschrift3"/>
      </w:pPr>
      <w:r>
        <w:t>Was man sieht</w:t>
      </w:r>
    </w:p>
    <w:p w14:paraId="1FFD98AB" w14:textId="77777777" w:rsidR="006D2E1A" w:rsidRDefault="0008054B">
      <w:r>
        <w:t>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14:paraId="5ED68CA5" w14:textId="77777777" w:rsidR="006D2E1A" w:rsidRDefault="0008054B">
      <w:pPr>
        <w:pStyle w:val="berschrift3"/>
      </w:pPr>
      <w:r>
        <w:t>Wie gerechnet wird</w:t>
      </w:r>
    </w:p>
    <w:p w14:paraId="67DE7C71" w14:textId="77777777" w:rsidR="006D2E1A" w:rsidRDefault="0008054B">
      <w:r>
        <w:t>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14:paraId="5D58E778" w14:textId="77777777" w:rsidR="006D2E1A" w:rsidRDefault="0008054B">
      <w:pPr>
        <w:pStyle w:val="berschrift3"/>
      </w:pPr>
      <w:r>
        <w:t>Einsatz im Arbeitsalltag</w:t>
      </w:r>
    </w:p>
    <w:p w14:paraId="36B4E06E" w14:textId="77777777" w:rsidR="006D2E1A" w:rsidRDefault="0008054B">
      <w:pPr>
        <w:pStyle w:val="Aufzhlungszeichen"/>
        <w:numPr>
          <w:ilvl w:val="0"/>
          <w:numId w:val="1"/>
        </w:numPr>
      </w:pPr>
      <w:r>
        <w:rPr>
          <w:b/>
        </w:rPr>
        <w:t>Controller:</w:t>
      </w:r>
      <w:r>
        <w:t xml:space="preserve"> Fehlt die Zahl eines Standorts im Konzernbericht, sieht man, ob erneut exportiert werden muss oder die Quelle repariert werden muss.</w:t>
      </w:r>
    </w:p>
    <w:p w14:paraId="54129CC6" w14:textId="77777777" w:rsidR="006D2E1A" w:rsidRDefault="0008054B">
      <w:pPr>
        <w:pStyle w:val="Aufzhlungszeichen"/>
        <w:numPr>
          <w:ilvl w:val="0"/>
          <w:numId w:val="1"/>
        </w:numPr>
      </w:pPr>
      <w:r>
        <w:rPr>
          <w:b/>
        </w:rPr>
        <w:t>IT-Leitung:</w:t>
      </w:r>
      <w:r>
        <w:t xml:space="preserve"> Wiederkehrende Netzfehler bei einem umsatzstarken Standort rechtfertigen eine bessere Anbindung.</w:t>
      </w:r>
    </w:p>
    <w:p w14:paraId="69153656" w14:textId="77777777" w:rsidR="006D2E1A" w:rsidRDefault="0008054B">
      <w:pPr>
        <w:pStyle w:val="Aufzhlungszeichen"/>
        <w:numPr>
          <w:ilvl w:val="0"/>
          <w:numId w:val="1"/>
        </w:numPr>
      </w:pPr>
      <w:r>
        <w:rPr>
          <w:b/>
        </w:rPr>
        <w:t>Geschäftsleitung:</w:t>
      </w:r>
      <w:r>
        <w:t xml:space="preserve"> Zeigt, welche Standorte technisch am verwundbarsten und wirtschaftlich am wichtigsten sind.</w:t>
      </w:r>
    </w:p>
    <w:p w14:paraId="6DD27C59" w14:textId="77777777" w:rsidR="006D2E1A" w:rsidRDefault="0008054B">
      <w:pPr>
        <w:pStyle w:val="berschrift3"/>
      </w:pPr>
      <w:r>
        <w:t>Grenzen und Fallstricke</w:t>
      </w:r>
    </w:p>
    <w:p w14:paraId="3EF94CE1" w14:textId="77777777" w:rsidR="006D2E1A" w:rsidRDefault="0008054B">
      <w:r>
        <w:t>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14:paraId="7D0738F7" w14:textId="77777777" w:rsidR="006D2E1A" w:rsidRDefault="0008054B">
      <w:pPr>
        <w:pStyle w:val="berschrift2"/>
      </w:pPr>
      <w:bookmarkStart w:id="106" w:name="_Toc242173627"/>
      <w:r>
        <w:t>Sicherheit</w:t>
      </w:r>
      <w:bookmarkEnd w:id="106"/>
    </w:p>
    <w:p w14:paraId="192144C8" w14:textId="77777777" w:rsidR="006D2E1A" w:rsidRDefault="0008054B">
      <w:pPr>
        <w:pStyle w:val="berschrift3"/>
      </w:pPr>
      <w:r>
        <w:t>Wozu</w:t>
      </w:r>
    </w:p>
    <w:p w14:paraId="2C58799C" w14:textId="77777777" w:rsidR="006D2E1A" w:rsidRDefault="0008054B">
      <w:r>
        <w:t>Die Seite macht Sicherheitsrisiken sichtbar, die ohne Fachwissen verständlich sind: ablaufende Zertifikate, unverschlüsselte Verbindungen und veraltete oder verwaiste Computerkonten.</w:t>
      </w:r>
    </w:p>
    <w:p w14:paraId="593E1E0D" w14:textId="77777777" w:rsidR="006D2E1A" w:rsidRDefault="0008054B">
      <w:pPr>
        <w:pStyle w:val="berschrift3"/>
      </w:pPr>
      <w:r>
        <w:t>Was man sieht</w:t>
      </w:r>
    </w:p>
    <w:p w14:paraId="3F13C465" w14:textId="77777777" w:rsidR="006D2E1A" w:rsidRDefault="0008054B">
      <w:r>
        <w:t>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14:paraId="74623134" w14:textId="77777777" w:rsidR="006D2E1A" w:rsidRDefault="0008054B">
      <w:pPr>
        <w:pStyle w:val="berschrift3"/>
      </w:pPr>
      <w:r>
        <w:t>Wie gerechnet wird</w:t>
      </w:r>
    </w:p>
    <w:p w14:paraId="760681E9" w14:textId="77777777" w:rsidR="006D2E1A" w:rsidRDefault="0008054B">
      <w:r>
        <w:t>Die Restlaufzeit wird aus dem Zertifikat beim letzten Verbindungsaufbau gelesen. Die Warnung zum SAP-Gateway beruht darauf, dass die Verbindung ohne Verschlüsselung aufgebaut wird; Benutzer und Passwort der Abrufe laufen dann unverschlüsselt durch das interne Netz.</w:t>
      </w:r>
    </w:p>
    <w:p w14:paraId="72B2C8BE" w14:textId="77777777" w:rsidR="006D2E1A" w:rsidRDefault="0008054B">
      <w:pPr>
        <w:pStyle w:val="berschrift3"/>
      </w:pPr>
      <w:r>
        <w:t>Einsatz im Arbeitsalltag</w:t>
      </w:r>
    </w:p>
    <w:p w14:paraId="4FCC2007" w14:textId="77777777" w:rsidR="006D2E1A" w:rsidRDefault="0008054B">
      <w:pPr>
        <w:pStyle w:val="Aufzhlungszeichen"/>
        <w:numPr>
          <w:ilvl w:val="0"/>
          <w:numId w:val="1"/>
        </w:numPr>
      </w:pPr>
      <w:r>
        <w:rPr>
          <w:b/>
        </w:rPr>
        <w:t>IT-Leitung:</w:t>
      </w:r>
      <w:r>
        <w:t xml:space="preserve"> Zertifikate rechtzeitig erneuern lassen, die Warnung zum SAP-Gateway in die Planung aufnehmen.</w:t>
      </w:r>
    </w:p>
    <w:p w14:paraId="64F581E2" w14:textId="77777777" w:rsidR="006D2E1A" w:rsidRDefault="0008054B">
      <w:pPr>
        <w:pStyle w:val="Aufzhlungszeichen"/>
        <w:numPr>
          <w:ilvl w:val="0"/>
          <w:numId w:val="1"/>
        </w:numPr>
      </w:pPr>
      <w:r>
        <w:rPr>
          <w:b/>
        </w:rPr>
        <w:t>Geschäftsleitung:</w:t>
      </w:r>
      <w:r>
        <w:t xml:space="preserve"> Als Risikoübersicht für Audits.</w:t>
      </w:r>
    </w:p>
    <w:p w14:paraId="3984B709" w14:textId="77777777" w:rsidR="006D2E1A" w:rsidRDefault="0008054B">
      <w:pPr>
        <w:pStyle w:val="berschrift3"/>
      </w:pPr>
      <w:r>
        <w:t>Grenzen und Fallstricke</w:t>
      </w:r>
    </w:p>
    <w:p w14:paraId="336E9861" w14:textId="77777777" w:rsidR="006D2E1A" w:rsidRDefault="0008054B">
      <w:r>
        <w:t>HANA und eigene Ziele werden nur per Port geprüft; ob dort verschlüsselt wird, sieht die Prüfung nicht.</w:t>
      </w:r>
    </w:p>
    <w:p w14:paraId="34D89F59" w14:textId="77777777" w:rsidR="006D2E1A" w:rsidRDefault="0008054B">
      <w:pPr>
        <w:pStyle w:val="berschrift2"/>
      </w:pPr>
      <w:bookmarkStart w:id="107" w:name="_Toc242173628"/>
      <w:r>
        <w:t>Active Directory</w:t>
      </w:r>
      <w:bookmarkEnd w:id="107"/>
    </w:p>
    <w:p w14:paraId="7565F890" w14:textId="77777777" w:rsidR="006D2E1A" w:rsidRDefault="0008054B">
      <w:pPr>
        <w:pStyle w:val="berschrift3"/>
      </w:pPr>
      <w:r>
        <w:t>Wozu</w:t>
      </w:r>
    </w:p>
    <w:p w14:paraId="63FDA758" w14:textId="77777777" w:rsidR="006D2E1A" w:rsidRDefault="0008054B">
      <w:r>
        <w:t>Das Active Directory ist das zentrale Verzeichnis, in dem alle Computer der Domäne geführt werden. Die Seite wertet nur die Computerkonten aus, keine Personen. Sie zeigt, wie viele Geräte es gibt, wie alt ihre Betriebssysteme sind und wo aufgeräumt werden sollte.</w:t>
      </w:r>
    </w:p>
    <w:p w14:paraId="1509BEB4" w14:textId="77777777" w:rsidR="006D2E1A" w:rsidRDefault="0008054B">
      <w:pPr>
        <w:pStyle w:val="berschrift3"/>
      </w:pPr>
      <w:r>
        <w:t>Was man sieht</w:t>
      </w:r>
    </w:p>
    <w:p w14:paraId="31E5A9CD" w14:textId="77777777" w:rsidR="006D2E1A" w:rsidRDefault="0008054B">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w:t>
      </w:r>
      <w:r>
        <w:t>Excel exportieren.</w:t>
      </w:r>
    </w:p>
    <w:p w14:paraId="52AFEFF8" w14:textId="77777777" w:rsidR="006D2E1A" w:rsidRDefault="0008054B">
      <w:pPr>
        <w:pStyle w:val="berschrift3"/>
      </w:pPr>
      <w:r>
        <w:t>Wie gerechnet wird</w:t>
      </w:r>
    </w:p>
    <w:p w14:paraId="4295D669" w14:textId="77777777" w:rsidR="006D2E1A" w:rsidRDefault="0008054B">
      <w:r>
        <w:t>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14:paraId="094F4168" w14:textId="77777777" w:rsidR="006D2E1A" w:rsidRDefault="0008054B">
      <w:pPr>
        <w:pStyle w:val="berschrift3"/>
      </w:pPr>
      <w:r>
        <w:t>Einsatz im Arbeitsalltag</w:t>
      </w:r>
    </w:p>
    <w:p w14:paraId="408CDC4B" w14:textId="77777777" w:rsidR="006D2E1A" w:rsidRDefault="0008054B">
      <w:pPr>
        <w:pStyle w:val="Aufzhlungszeichen"/>
        <w:numPr>
          <w:ilvl w:val="0"/>
          <w:numId w:val="1"/>
        </w:numPr>
      </w:pPr>
      <w:r>
        <w:rPr>
          <w:b/>
        </w:rPr>
        <w:t>IT-Leitung:</w:t>
      </w:r>
      <w:r>
        <w:t xml:space="preserve"> Die Organisationseinheiten mit den höchsten Altlasten zuerst bereinigen.</w:t>
      </w:r>
    </w:p>
    <w:p w14:paraId="76EBF4D9" w14:textId="77777777" w:rsidR="006D2E1A" w:rsidRDefault="0008054B">
      <w:pPr>
        <w:pStyle w:val="Aufzhlungszeichen"/>
        <w:numPr>
          <w:ilvl w:val="0"/>
          <w:numId w:val="1"/>
        </w:numPr>
      </w:pPr>
      <w:r>
        <w:rPr>
          <w:b/>
        </w:rPr>
        <w:t>Geschäftsleitung:</w:t>
      </w:r>
      <w:r>
        <w:t xml:space="preserve"> Der Lebenszyklus zeigt, wie viele Geräte ohne Herstellersupport laufen.</w:t>
      </w:r>
    </w:p>
    <w:p w14:paraId="551D0D3C" w14:textId="77777777" w:rsidR="006D2E1A" w:rsidRDefault="0008054B">
      <w:pPr>
        <w:pStyle w:val="berschrift3"/>
      </w:pPr>
      <w:r>
        <w:t>Grenzen und Fallstricke</w:t>
      </w:r>
    </w:p>
    <w:p w14:paraId="56919FEC" w14:textId="77777777" w:rsidR="006D2E1A" w:rsidRDefault="0008054B">
      <w:r>
        <w:t>Die Supportdaten stammen aus dem Microsoft-Lifecycle (Stand Oktober 2026) und müssen bei neuen Versionen im Programm nachgetragen werden. Hinweis: nicht geprüft, ob das Serverkonto alle Attribute lesen darf; nicht lesbare Teile werden als solche gezeigt.</w:t>
      </w:r>
    </w:p>
    <w:p w14:paraId="2BB0F481" w14:textId="77777777" w:rsidR="006D2E1A" w:rsidRDefault="0008054B">
      <w:pPr>
        <w:pStyle w:val="berschrift2"/>
      </w:pPr>
      <w:bookmarkStart w:id="108" w:name="_Toc242173629"/>
      <w:r>
        <w:t>AD-Infrastruktur</w:t>
      </w:r>
      <w:bookmarkEnd w:id="108"/>
    </w:p>
    <w:p w14:paraId="3EA0D58D" w14:textId="77777777" w:rsidR="006D2E1A" w:rsidRDefault="0008054B">
      <w:pPr>
        <w:pStyle w:val="berschrift3"/>
      </w:pPr>
      <w:r>
        <w:t>Wozu</w:t>
      </w:r>
    </w:p>
    <w:p w14:paraId="3B2D5026" w14:textId="77777777" w:rsidR="006D2E1A" w:rsidRDefault="0008054B">
      <w:r>
        <w:t>Die Seite zeigt den Zustand der Verzeichnisinfrastruktur selbst: Domänencontroller, ihre Synchronisation, Standorte, Domänenebene und Zertifizierungsstellen. Ein Ausfall hier würde Anmeldungen im ganzen Unternehmen betreffen.</w:t>
      </w:r>
    </w:p>
    <w:p w14:paraId="5468980C" w14:textId="77777777" w:rsidR="006D2E1A" w:rsidRDefault="0008054B">
      <w:pPr>
        <w:pStyle w:val="berschrift3"/>
      </w:pPr>
      <w:r>
        <w:t>Was man sieht</w:t>
      </w:r>
    </w:p>
    <w:p w14:paraId="4B9DE0D2" w14:textId="77777777" w:rsidR="006D2E1A" w:rsidRDefault="0008054B">
      <w:r>
        <w:t>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14:paraId="02C6B7AD" w14:textId="77777777" w:rsidR="006D2E1A" w:rsidRDefault="0008054B">
      <w:pPr>
        <w:pStyle w:val="berschrift3"/>
      </w:pPr>
      <w:r>
        <w:t>Einsatz im Arbeitsalltag</w:t>
      </w:r>
    </w:p>
    <w:p w14:paraId="1C812418" w14:textId="77777777" w:rsidR="006D2E1A" w:rsidRDefault="0008054B">
      <w:pPr>
        <w:pStyle w:val="Aufzhlungszeichen"/>
        <w:numPr>
          <w:ilvl w:val="0"/>
          <w:numId w:val="1"/>
        </w:numPr>
      </w:pPr>
      <w:r>
        <w:rPr>
          <w:b/>
        </w:rPr>
        <w:t>IT-Leitung:</w:t>
      </w:r>
      <w:r>
        <w:t xml:space="preserve"> Prüfen, ob alle Domänencontroller abgleichen und ob Standorte ohne Domänencontroller auskommen.</w:t>
      </w:r>
    </w:p>
    <w:p w14:paraId="215261B3" w14:textId="77777777" w:rsidR="006D2E1A" w:rsidRDefault="0008054B">
      <w:pPr>
        <w:pStyle w:val="Aufzhlungszeichen"/>
        <w:numPr>
          <w:ilvl w:val="0"/>
          <w:numId w:val="1"/>
        </w:numPr>
      </w:pPr>
      <w:r>
        <w:rPr>
          <w:b/>
        </w:rPr>
        <w:t>Geschäftsleitung:</w:t>
      </w:r>
      <w:r>
        <w:t xml:space="preserve"> Die Gerätelandkarte zeigt, wo die IT-Last sitzt.</w:t>
      </w:r>
    </w:p>
    <w:p w14:paraId="707AC440" w14:textId="77777777" w:rsidR="006D2E1A" w:rsidRDefault="0008054B">
      <w:pPr>
        <w:pStyle w:val="berschrift2"/>
      </w:pPr>
      <w:bookmarkStart w:id="109" w:name="_Toc242173630"/>
      <w:r>
        <w:t>Gruppenrichtlinien</w:t>
      </w:r>
      <w:bookmarkEnd w:id="109"/>
    </w:p>
    <w:p w14:paraId="30C7BC3E" w14:textId="77777777" w:rsidR="006D2E1A" w:rsidRDefault="0008054B">
      <w:pPr>
        <w:pStyle w:val="berschrift3"/>
      </w:pPr>
      <w:r>
        <w:t>Wozu</w:t>
      </w:r>
    </w:p>
    <w:p w14:paraId="798D6D10" w14:textId="77777777" w:rsidR="006D2E1A" w:rsidRDefault="0008054B">
      <w:r>
        <w:t>Gruppenrichtlinien steuern zentral Einstellungen auf den Computern. Die Seite zeigt, welche Richtlinien wo wirken und welche unnötig sind.</w:t>
      </w:r>
    </w:p>
    <w:p w14:paraId="419DF726" w14:textId="77777777" w:rsidR="006D2E1A" w:rsidRDefault="0008054B">
      <w:pPr>
        <w:pStyle w:val="berschrift3"/>
      </w:pPr>
      <w:r>
        <w:t>Was man sieht</w:t>
      </w:r>
    </w:p>
    <w:p w14:paraId="641F3BDA" w14:textId="77777777" w:rsidR="006D2E1A" w:rsidRDefault="0008054B">
      <w:r>
        <w:t>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14:paraId="1D480C3D" w14:textId="77777777" w:rsidR="006D2E1A" w:rsidRDefault="0008054B">
      <w:pPr>
        <w:pStyle w:val="berschrift3"/>
      </w:pPr>
      <w:r>
        <w:t>Einsatz im Arbeitsalltag</w:t>
      </w:r>
    </w:p>
    <w:p w14:paraId="700A452B" w14:textId="77777777" w:rsidR="006D2E1A" w:rsidRDefault="0008054B">
      <w:pPr>
        <w:pStyle w:val="Aufzhlungszeichen"/>
        <w:numPr>
          <w:ilvl w:val="0"/>
          <w:numId w:val="1"/>
        </w:numPr>
      </w:pPr>
      <w:r>
        <w:rPr>
          <w:b/>
        </w:rPr>
        <w:t>IT-Leitung:</w:t>
      </w:r>
      <w:r>
        <w:t xml:space="preserve"> Nicht verknüpfte Richtlinien aufräumen und Versionskonflikte beheben.</w:t>
      </w:r>
    </w:p>
    <w:p w14:paraId="550C67A0" w14:textId="77777777" w:rsidR="006D2E1A" w:rsidRDefault="0008054B">
      <w:pPr>
        <w:pStyle w:val="Aufzhlungszeichen"/>
        <w:numPr>
          <w:ilvl w:val="0"/>
          <w:numId w:val="1"/>
        </w:numPr>
      </w:pPr>
      <w:r>
        <w:rPr>
          <w:b/>
        </w:rPr>
        <w:t>Geschäftsleitung:</w:t>
      </w:r>
      <w:r>
        <w:t xml:space="preserve"> Wenig Relevanz, ausser bei Revisionsfragen.</w:t>
      </w:r>
    </w:p>
    <w:p w14:paraId="57F03945" w14:textId="77777777" w:rsidR="006D2E1A" w:rsidRDefault="0008054B">
      <w:pPr>
        <w:pStyle w:val="berschrift2"/>
      </w:pPr>
      <w:bookmarkStart w:id="110" w:name="_Toc242173631"/>
      <w:r>
        <w:t>DNS</w:t>
      </w:r>
      <w:bookmarkEnd w:id="110"/>
    </w:p>
    <w:p w14:paraId="35D1E53B" w14:textId="77777777" w:rsidR="006D2E1A" w:rsidRDefault="0008054B">
      <w:pPr>
        <w:pStyle w:val="berschrift3"/>
      </w:pPr>
      <w:r>
        <w:t>Wozu</w:t>
      </w:r>
    </w:p>
    <w:p w14:paraId="5053E81E" w14:textId="77777777" w:rsidR="006D2E1A" w:rsidRDefault="0008054B">
      <w:r>
        <w:t>DNS übersetzt Rechnernamen in Adressen. Veraltete Einträge führen zu Fehlverbindungen. Die Seite zeigt, wie gepflegt die Namensauflösung ist.</w:t>
      </w:r>
    </w:p>
    <w:p w14:paraId="3DFC9F04" w14:textId="77777777" w:rsidR="006D2E1A" w:rsidRDefault="0008054B">
      <w:pPr>
        <w:pStyle w:val="berschrift3"/>
      </w:pPr>
      <w:r>
        <w:t>Was man sieht</w:t>
      </w:r>
    </w:p>
    <w:p w14:paraId="1F6D274F" w14:textId="77777777" w:rsidR="006D2E1A" w:rsidRDefault="0008054B">
      <w:r>
        <w:t>Die im Verzeichnis geführten Zonen, ob die automatische Alterung eingeschaltet ist, Anzahl statischer und dynamischer Einträge, veraltete Einträge und Adressen mit mehreren Namen.</w:t>
      </w:r>
    </w:p>
    <w:p w14:paraId="3989C6C9" w14:textId="77777777" w:rsidR="006D2E1A" w:rsidRDefault="0008054B">
      <w:pPr>
        <w:pStyle w:val="berschrift3"/>
      </w:pPr>
      <w:r>
        <w:t>Einsatz im Arbeitsalltag</w:t>
      </w:r>
    </w:p>
    <w:p w14:paraId="759BD2A0" w14:textId="77777777" w:rsidR="006D2E1A" w:rsidRDefault="0008054B">
      <w:pPr>
        <w:pStyle w:val="Aufzhlungszeichen"/>
        <w:numPr>
          <w:ilvl w:val="0"/>
          <w:numId w:val="1"/>
        </w:numPr>
      </w:pPr>
      <w:r>
        <w:rPr>
          <w:b/>
        </w:rPr>
        <w:t>IT-Leitung:</w:t>
      </w:r>
      <w:r>
        <w:t xml:space="preserve"> Bei Verbindungsproblemen im Notebook-Netz auf doppelte Adressen prüfen und die Bereinigung veralteter Einträge planen.</w:t>
      </w:r>
    </w:p>
    <w:p w14:paraId="75EC3A82" w14:textId="77777777" w:rsidR="006D2E1A" w:rsidRDefault="0008054B">
      <w:pPr>
        <w:pStyle w:val="berschrift2"/>
      </w:pPr>
      <w:bookmarkStart w:id="111" w:name="_Toc242173632"/>
      <w:r>
        <w:t>Verlauf</w:t>
      </w:r>
      <w:bookmarkEnd w:id="111"/>
    </w:p>
    <w:p w14:paraId="028D8D22" w14:textId="77777777" w:rsidR="006D2E1A" w:rsidRDefault="0008054B">
      <w:pPr>
        <w:pStyle w:val="berschrift3"/>
      </w:pPr>
      <w:r>
        <w:t>Wozu</w:t>
      </w:r>
    </w:p>
    <w:p w14:paraId="0B6C073B" w14:textId="77777777" w:rsidR="006D2E1A" w:rsidRDefault="0008054B">
      <w:r>
        <w:t>Die Seite zeigt die Entwicklung über die Zeit: Was ändert sich im Gerätebestand, und wann läuft welcher Support aus?</w:t>
      </w:r>
    </w:p>
    <w:p w14:paraId="4A5E068D" w14:textId="77777777" w:rsidR="006D2E1A" w:rsidRDefault="0008054B">
      <w:pPr>
        <w:pStyle w:val="berschrift3"/>
      </w:pPr>
      <w:r>
        <w:t>Was man sieht</w:t>
      </w:r>
    </w:p>
    <w:p w14:paraId="142E2ED3" w14:textId="77777777" w:rsidR="006D2E1A" w:rsidRDefault="0008054B">
      <w:r>
        <w:t>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14:paraId="4AC71684" w14:textId="77777777" w:rsidR="006D2E1A" w:rsidRDefault="0008054B">
      <w:pPr>
        <w:pStyle w:val="berschrift3"/>
      </w:pPr>
      <w:r>
        <w:t>Wie gerechnet wird</w:t>
      </w:r>
    </w:p>
    <w:p w14:paraId="52B792D4" w14:textId="77777777" w:rsidR="006D2E1A" w:rsidRDefault="0008054B">
      <w:r>
        <w:t>Einmal täglich wird ein Schnappschuss der Kennzahlen gespeichert; die Änderungen ergeben sich aus dem Vergleich der Schnappschüsse. Kurven erscheinen ab dem zweiten Tag.</w:t>
      </w:r>
    </w:p>
    <w:p w14:paraId="6788B6CA" w14:textId="77777777" w:rsidR="006D2E1A" w:rsidRDefault="0008054B">
      <w:pPr>
        <w:pStyle w:val="berschrift3"/>
      </w:pPr>
      <w:r>
        <w:t>Einsatz im Arbeitsalltag</w:t>
      </w:r>
    </w:p>
    <w:p w14:paraId="02D9532E" w14:textId="77777777" w:rsidR="006D2E1A" w:rsidRDefault="0008054B">
      <w:pPr>
        <w:pStyle w:val="Aufzhlungszeichen"/>
        <w:numPr>
          <w:ilvl w:val="0"/>
          <w:numId w:val="1"/>
        </w:numPr>
      </w:pPr>
      <w:r>
        <w:rPr>
          <w:b/>
        </w:rPr>
        <w:t>IT-Leitung:</w:t>
      </w:r>
      <w:r>
        <w:t xml:space="preserve"> Den Countdown als Terminliste für Ersatzbeschaffungen verwenden und Veränderungen im Bestand nachvollziehen.</w:t>
      </w:r>
    </w:p>
    <w:p w14:paraId="6658BF7C" w14:textId="77777777" w:rsidR="006D2E1A" w:rsidRDefault="0008054B">
      <w:pPr>
        <w:pStyle w:val="Aufzhlungszeichen"/>
        <w:numPr>
          <w:ilvl w:val="0"/>
          <w:numId w:val="1"/>
        </w:numPr>
      </w:pPr>
      <w:r>
        <w:rPr>
          <w:b/>
        </w:rPr>
        <w:t>Geschäftsleitung:</w:t>
      </w:r>
      <w:r>
        <w:t xml:space="preserve"> Frühwarnung für Investitionen, bevor der Support ausläuft.</w:t>
      </w:r>
    </w:p>
    <w:p w14:paraId="75B6E597" w14:textId="77777777" w:rsidR="006D2E1A" w:rsidRDefault="0008054B">
      <w:pPr>
        <w:pStyle w:val="berschrift2"/>
      </w:pPr>
      <w:bookmarkStart w:id="112" w:name="_Toc242173633"/>
      <w:r>
        <w:t>Migration</w:t>
      </w:r>
      <w:bookmarkEnd w:id="112"/>
    </w:p>
    <w:p w14:paraId="0492D822" w14:textId="77777777" w:rsidR="006D2E1A" w:rsidRDefault="0008054B">
      <w:pPr>
        <w:pStyle w:val="berschrift3"/>
      </w:pPr>
      <w:r>
        <w:t>Wozu</w:t>
      </w:r>
    </w:p>
    <w:p w14:paraId="107A30A6" w14:textId="77777777" w:rsidR="006D2E1A" w:rsidRDefault="0008054B">
      <w:r>
        <w:t>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14:paraId="3AA90ECC" w14:textId="77777777" w:rsidR="006D2E1A" w:rsidRDefault="0008054B">
      <w:pPr>
        <w:pStyle w:val="berschrift3"/>
      </w:pPr>
      <w:r>
        <w:t>Was man sieht</w:t>
      </w:r>
    </w:p>
    <w:p w14:paraId="02A96E52" w14:textId="77777777" w:rsidR="006D2E1A" w:rsidRDefault="0008054B">
      <w:r>
        <w:t>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w:t>
      </w:r>
      <w:r>
        <w:t>ick zeigt die Verteilung auf die Organisationseinheiten und die einzelnen Geräte. Ohne Auswahl zeigt die rechte Seite die Wochenkurven je Welle. Eine Excel-Ausgabe der Wellen und Geräte ist vorhanden.</w:t>
      </w:r>
    </w:p>
    <w:p w14:paraId="38F9FAD5" w14:textId="77777777" w:rsidR="006D2E1A" w:rsidRDefault="0008054B">
      <w:pPr>
        <w:pStyle w:val="berschrift3"/>
      </w:pPr>
      <w:r>
        <w:t>Wie gerechnet wird</w:t>
      </w:r>
    </w:p>
    <w:p w14:paraId="69189C50" w14:textId="77777777" w:rsidR="006D2E1A" w:rsidRDefault="0008054B">
      <w:r>
        <w:t>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w:t>
      </w:r>
      <w:r>
        <w:t>ft-Lifecycle.</w:t>
      </w:r>
    </w:p>
    <w:p w14:paraId="70319F39" w14:textId="77777777" w:rsidR="006D2E1A" w:rsidRDefault="0008054B">
      <w:pPr>
        <w:pStyle w:val="berschrift3"/>
      </w:pPr>
      <w:r>
        <w:t>Einsatz im Arbeitsalltag</w:t>
      </w:r>
    </w:p>
    <w:p w14:paraId="3AB638B5" w14:textId="77777777" w:rsidR="006D2E1A" w:rsidRDefault="0008054B">
      <w:pPr>
        <w:pStyle w:val="Aufzhlungszeichen"/>
        <w:numPr>
          <w:ilvl w:val="0"/>
          <w:numId w:val="1"/>
        </w:numPr>
      </w:pPr>
      <w:r>
        <w:rPr>
          <w:b/>
        </w:rPr>
        <w:t>IT-Leitung:</w:t>
      </w:r>
      <w:r>
        <w:t xml:space="preserve"> Wellen als Projektplan verwenden: zuerst abgelaufene und bald endende Produkte, die grössten Wellen mit den meisten Geräten früh einplanen.</w:t>
      </w:r>
    </w:p>
    <w:p w14:paraId="7BAA39EA" w14:textId="77777777" w:rsidR="006D2E1A" w:rsidRDefault="0008054B">
      <w:pPr>
        <w:pStyle w:val="Aufzhlungszeichen"/>
        <w:numPr>
          <w:ilvl w:val="0"/>
          <w:numId w:val="1"/>
        </w:numPr>
      </w:pPr>
      <w:r>
        <w:rPr>
          <w:b/>
        </w:rPr>
        <w:t>Geschäftsleitung und Controller:</w:t>
      </w:r>
      <w:r>
        <w:t xml:space="preserve"> Die Zahl der Geräte je Welle multipliziert mit den Kosten pro Ersatz oder Upgrade ergibt das Budget der Migration. Die Seite liefert die Mengen, die Stückkosten kommen nicht aus dem Cockpit.</w:t>
      </w:r>
    </w:p>
    <w:p w14:paraId="4C7CAEC2" w14:textId="77777777" w:rsidR="006D2E1A" w:rsidRDefault="0008054B">
      <w:pPr>
        <w:pStyle w:val="Aufzhlungszeichen"/>
        <w:numPr>
          <w:ilvl w:val="0"/>
          <w:numId w:val="1"/>
        </w:numPr>
      </w:pPr>
      <w:r>
        <w:rPr>
          <w:b/>
        </w:rPr>
        <w:t>Risikoverantwortliche:</w:t>
      </w:r>
      <w:r>
        <w:t xml:space="preserve"> Geräte ohne Support in Produktionsnetzen als Risiko in die Risikoliste aufnehmen.</w:t>
      </w:r>
    </w:p>
    <w:p w14:paraId="66491FEA" w14:textId="77777777" w:rsidR="006D2E1A" w:rsidRDefault="0008054B">
      <w:pPr>
        <w:pStyle w:val="berschrift3"/>
      </w:pPr>
      <w:r>
        <w:t>Grenzen und Fallstricke</w:t>
      </w:r>
    </w:p>
    <w:p w14:paraId="1E5A533D" w14:textId="77777777" w:rsidR="006D2E1A" w:rsidRDefault="0008054B">
      <w:pPr>
        <w:pStyle w:val="Aufzhlungszeichen"/>
        <w:numPr>
          <w:ilvl w:val="0"/>
          <w:numId w:val="1"/>
        </w:numPr>
      </w:pPr>
      <w:r>
        <w:t>Es werden nur Geräte erfasst, die im Verzeichnis geführt sind und sich angemeldet haben; nicht verbundene Geräte und Geräte ohne Konto fehlen.</w:t>
      </w:r>
    </w:p>
    <w:p w14:paraId="0A380EF9" w14:textId="77777777" w:rsidR="006D2E1A" w:rsidRDefault="0008054B">
      <w:pPr>
        <w:pStyle w:val="Aufzhlungszeichen"/>
        <w:numPr>
          <w:ilvl w:val="0"/>
          <w:numId w:val="1"/>
        </w:numPr>
      </w:pPr>
      <w:r>
        <w:t>Der Fortschritt vergleicht mit dem ersten Schnappschuss; ein verschwundenes Gerät kann auch deaktiviert statt migriert sein.</w:t>
      </w:r>
    </w:p>
    <w:p w14:paraId="23A328B2" w14:textId="77777777" w:rsidR="006D2E1A" w:rsidRDefault="0008054B">
      <w:pPr>
        <w:pStyle w:val="Aufzhlungszeichen"/>
        <w:numPr>
          <w:ilvl w:val="0"/>
          <w:numId w:val="1"/>
        </w:numPr>
      </w:pPr>
      <w:r>
        <w:t>Sonderfälle wie erweiterte Sicherheitsupdates oder Langzeitversionen hängen an der Pflege der Supportdaten im Programm.</w:t>
      </w:r>
    </w:p>
    <w:p w14:paraId="455CFE05" w14:textId="77777777" w:rsidR="006D2E1A" w:rsidRDefault="0008054B">
      <w:pPr>
        <w:pStyle w:val="Aufzhlungszeichen"/>
        <w:numPr>
          <w:ilvl w:val="0"/>
          <w:numId w:val="1"/>
        </w:numPr>
      </w:pPr>
      <w:r>
        <w:t>Preise und Aufwand sind nicht enthalten.</w:t>
      </w:r>
    </w:p>
    <w:p w14:paraId="1B89D8FD" w14:textId="77777777" w:rsidR="006D2E1A" w:rsidRDefault="0008054B">
      <w:pPr>
        <w:pStyle w:val="berschrift2"/>
      </w:pPr>
      <w:bookmarkStart w:id="113" w:name="_Toc242173634"/>
      <w:r>
        <w:t>Bericht</w:t>
      </w:r>
      <w:bookmarkEnd w:id="113"/>
    </w:p>
    <w:p w14:paraId="12562D37" w14:textId="77777777" w:rsidR="006D2E1A" w:rsidRDefault="0008054B">
      <w:pPr>
        <w:pStyle w:val="berschrift3"/>
      </w:pPr>
      <w:r>
        <w:t>Wozu</w:t>
      </w:r>
    </w:p>
    <w:p w14:paraId="0F115F84" w14:textId="77777777" w:rsidR="006D2E1A" w:rsidRDefault="0008054B">
      <w:r>
        <w:t>Der Bericht fasst Netzwerk und Active Directory auf einer Seite in Managementhöhe zusammen, als Wochenbericht mit Kalenderwoche. Er eignet sich für das Wochenmeeting, für Vorgesetzte oder die Dokumentation.</w:t>
      </w:r>
    </w:p>
    <w:p w14:paraId="2889F7D6" w14:textId="77777777" w:rsidR="006D2E1A" w:rsidRDefault="0008054B">
      <w:pPr>
        <w:pStyle w:val="berschrift3"/>
      </w:pPr>
      <w:r>
        <w:t>Was man sieht</w:t>
      </w:r>
    </w:p>
    <w:p w14:paraId="4FF59F03" w14:textId="77777777" w:rsidR="006D2E1A" w:rsidRDefault="0008054B">
      <w:r>
        <w:t>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w:t>
      </w:r>
      <w:r>
        <w:t>stlaufzeit.</w:t>
      </w:r>
    </w:p>
    <w:p w14:paraId="1CE220DD" w14:textId="77777777" w:rsidR="006D2E1A" w:rsidRDefault="0008054B">
      <w:pPr>
        <w:pStyle w:val="berschrift3"/>
      </w:pPr>
      <w:r>
        <w:t>Wie gerechnet wird</w:t>
      </w:r>
    </w:p>
    <w:p w14:paraId="2A1391E8" w14:textId="77777777" w:rsidR="006D2E1A" w:rsidRDefault="0008054B">
      <w:r>
        <w:t>Die Kennzahlen stammen aus den Tagesschnappschüssen; die Veränderung ist der heutige Wert minus der Wert vor sieben Tagen (ohne Vergleich, solange es noch keinen alten Schnappschuss gibt). Die Aufräum-Rangliste nutzt den Altlasten-Score. Der Bericht wird nicht versendet.</w:t>
      </w:r>
    </w:p>
    <w:p w14:paraId="4BD14008" w14:textId="77777777" w:rsidR="006D2E1A" w:rsidRDefault="0008054B">
      <w:pPr>
        <w:pStyle w:val="berschrift3"/>
      </w:pPr>
      <w:r>
        <w:t>Einsatz im Arbeitsalltag</w:t>
      </w:r>
    </w:p>
    <w:p w14:paraId="35924913" w14:textId="77777777" w:rsidR="006D2E1A" w:rsidRDefault="0008054B">
      <w:pPr>
        <w:pStyle w:val="Aufzhlungszeichen"/>
        <w:numPr>
          <w:ilvl w:val="0"/>
          <w:numId w:val="1"/>
        </w:numPr>
      </w:pPr>
      <w:r>
        <w:rPr>
          <w:b/>
        </w:rPr>
        <w:t>IT-Leitung:</w:t>
      </w:r>
      <w:r>
        <w:t xml:space="preserve"> Jede Woche als PDF ablegen; ein Bericht nach dem anderen zeigt, ob der Bestand besser oder schlechter wird.</w:t>
      </w:r>
    </w:p>
    <w:p w14:paraId="480A3365" w14:textId="77777777" w:rsidR="006D2E1A" w:rsidRDefault="0008054B">
      <w:pPr>
        <w:pStyle w:val="Aufzhlungszeichen"/>
        <w:numPr>
          <w:ilvl w:val="0"/>
          <w:numId w:val="1"/>
        </w:numPr>
      </w:pPr>
      <w:r>
        <w:rPr>
          <w:b/>
        </w:rPr>
        <w:t>Geschäftsleitung:</w:t>
      </w:r>
      <w:r>
        <w:t xml:space="preserve"> Ein Blick auf die Veränderungen und das nahe Supportende genügt.</w:t>
      </w:r>
    </w:p>
    <w:p w14:paraId="4A628D32" w14:textId="77777777" w:rsidR="006D2E1A" w:rsidRDefault="0008054B">
      <w:pPr>
        <w:pStyle w:val="berschrift3"/>
      </w:pPr>
      <w:r>
        <w:t>Grenzen und Fallstricke</w:t>
      </w:r>
    </w:p>
    <w:p w14:paraId="41CF9965" w14:textId="77777777" w:rsidR="006D2E1A" w:rsidRDefault="0008054B">
      <w:r>
        <w:t>Beim Öffnen werden die Domänencontroller abgefragt; das kann bis zu 15 Sekunden dauern. Ist die AD-Auswertung ausgeschaltet oder nicht lesbar, fehlt der Bericht.</w:t>
      </w:r>
    </w:p>
    <w:p w14:paraId="543C968D" w14:textId="77777777" w:rsidR="006D2E1A" w:rsidRDefault="0008054B">
      <w:pPr>
        <w:pStyle w:val="berschrift2"/>
      </w:pPr>
      <w:bookmarkStart w:id="114" w:name="_Toc242173635"/>
      <w:r>
        <w:t>Arbeitsplätze</w:t>
      </w:r>
      <w:bookmarkEnd w:id="114"/>
    </w:p>
    <w:p w14:paraId="3368776A" w14:textId="77777777" w:rsidR="006D2E1A" w:rsidRDefault="0008054B">
      <w:pPr>
        <w:pStyle w:val="berschrift3"/>
      </w:pPr>
      <w:r>
        <w:t>Wozu</w:t>
      </w:r>
    </w:p>
    <w:p w14:paraId="49B9EF54" w14:textId="77777777" w:rsidR="006D2E1A" w:rsidRDefault="0008054B">
      <w:r>
        <w:t>Die Seite macht schwaches WLAN und Verbindungsprobleme an Arbeitsplätzen sichtbar und lässt eigene Geräte wie Rückmeldeterminals überwachen.</w:t>
      </w:r>
    </w:p>
    <w:p w14:paraId="7D1F50D7" w14:textId="77777777" w:rsidR="006D2E1A" w:rsidRDefault="0008054B">
      <w:pPr>
        <w:pStyle w:val="berschrift3"/>
      </w:pPr>
      <w:r>
        <w:t>Was man sieht</w:t>
      </w:r>
    </w:p>
    <w:p w14:paraId="356D3474" w14:textId="77777777" w:rsidR="006D2E1A" w:rsidRDefault="0008054B">
      <w:r>
        <w:t>Verbindungsabbrüche der Browser je Netzbereich (letzte 7 Tage) und nach Tageszeit, eine Tabelle eigener Prüfziele mit optionalem Arbeitsplatz und daneben die letzte Rückmeldung aus Logistik live sowie die im Verzeichnis veröffentlichten Drucker.</w:t>
      </w:r>
    </w:p>
    <w:p w14:paraId="398212CB" w14:textId="77777777" w:rsidR="006D2E1A" w:rsidRDefault="0008054B">
      <w:pPr>
        <w:pStyle w:val="berschrift3"/>
      </w:pPr>
      <w:r>
        <w:t>Wie gerechnet wird</w:t>
      </w:r>
    </w:p>
    <w:p w14:paraId="4E17C89E" w14:textId="77777777" w:rsidR="006D2E1A" w:rsidRDefault="0008054B">
      <w:r>
        <w:t>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14:paraId="01782B32" w14:textId="77777777" w:rsidR="006D2E1A" w:rsidRDefault="0008054B">
      <w:pPr>
        <w:pStyle w:val="berschrift3"/>
      </w:pPr>
      <w:r>
        <w:t>Einsatz im Arbeitsalltag</w:t>
      </w:r>
    </w:p>
    <w:p w14:paraId="7A1DCFD0" w14:textId="77777777" w:rsidR="006D2E1A" w:rsidRDefault="0008054B">
      <w:pPr>
        <w:pStyle w:val="Aufzhlungszeichen"/>
        <w:numPr>
          <w:ilvl w:val="0"/>
          <w:numId w:val="1"/>
        </w:numPr>
      </w:pPr>
      <w:r>
        <w:rPr>
          <w:b/>
        </w:rPr>
        <w:t>IT-Leitung:</w:t>
      </w:r>
      <w:r>
        <w:t xml:space="preserve"> Bereiche mit vielen Abbrüchen für WLAN-Verbesserungen priorisieren.</w:t>
      </w:r>
    </w:p>
    <w:p w14:paraId="64BA56AC" w14:textId="77777777" w:rsidR="006D2E1A" w:rsidRDefault="0008054B">
      <w:pPr>
        <w:pStyle w:val="Aufzhlungszeichen"/>
        <w:numPr>
          <w:ilvl w:val="0"/>
          <w:numId w:val="1"/>
        </w:numPr>
      </w:pPr>
      <w:r>
        <w:rPr>
          <w:b/>
        </w:rPr>
        <w:t>Logistik:</w:t>
      </w:r>
      <w:r>
        <w:t xml:space="preserve"> Ist ein Terminal erreichbar, es kommt aber keine Rückmeldung, liegt eher ein Stillstand vor; ist das Terminal nicht erreichbar, eher ein Netzproblem.</w:t>
      </w:r>
    </w:p>
    <w:p w14:paraId="5B9BF074" w14:textId="77777777" w:rsidR="006D2E1A" w:rsidRDefault="0008054B">
      <w:pPr>
        <w:pStyle w:val="berschrift3"/>
      </w:pPr>
      <w:r>
        <w:t>Grenzen und Fallstricke</w:t>
      </w:r>
    </w:p>
    <w:p w14:paraId="08648888" w14:textId="77777777" w:rsidR="006D2E1A" w:rsidRDefault="0008054B">
      <w:r>
        <w:t>Die Zuordnung Terminal zu Arbeitsplatz ist eine eigene, von Hand geführte Liste; eine vollständige Liste der IT liegt nicht vor.</w:t>
      </w:r>
    </w:p>
    <w:p w14:paraId="13D67C96" w14:textId="77777777" w:rsidR="006D2E1A" w:rsidRDefault="0008054B">
      <w:pPr>
        <w:pStyle w:val="berschrift2"/>
      </w:pPr>
      <w:bookmarkStart w:id="115" w:name="_Toc242173636"/>
      <w:r>
        <w:t>Kennzahlen-Glossar</w:t>
      </w:r>
      <w:bookmarkEnd w:id="115"/>
    </w:p>
    <w:tbl>
      <w:tblPr>
        <w:tblStyle w:val="Gitter"/>
        <w:tblW w:w="5000" w:type="pct"/>
        <w:tblInd w:w="80" w:type="dxa"/>
        <w:tblLook w:val="04A0" w:firstRow="1" w:lastRow="0" w:firstColumn="1" w:lastColumn="0" w:noHBand="0" w:noVBand="1"/>
      </w:tblPr>
      <w:tblGrid>
        <w:gridCol w:w="3156"/>
        <w:gridCol w:w="3155"/>
        <w:gridCol w:w="3155"/>
      </w:tblGrid>
      <w:tr w:rsidR="006D2E1A" w14:paraId="416BD3BB" w14:textId="77777777">
        <w:trPr>
          <w:tblHeader/>
        </w:trPr>
        <w:tc>
          <w:tcPr>
            <w:tcW w:w="3102" w:type="dxa"/>
            <w:shd w:val="clear" w:color="auto" w:fill="F9E3D9"/>
          </w:tcPr>
          <w:p w14:paraId="26763C4B" w14:textId="77777777" w:rsidR="006D2E1A" w:rsidRDefault="0008054B">
            <w:pPr>
              <w:pStyle w:val="TableText"/>
            </w:pPr>
            <w:r>
              <w:rPr>
                <w:b/>
              </w:rPr>
              <w:t>Kennzahl</w:t>
            </w:r>
          </w:p>
        </w:tc>
        <w:tc>
          <w:tcPr>
            <w:tcW w:w="3102" w:type="dxa"/>
            <w:shd w:val="clear" w:color="auto" w:fill="F9E3D9"/>
          </w:tcPr>
          <w:p w14:paraId="20F3CCC2" w14:textId="77777777" w:rsidR="006D2E1A" w:rsidRDefault="0008054B">
            <w:pPr>
              <w:pStyle w:val="TableText"/>
            </w:pPr>
            <w:r>
              <w:rPr>
                <w:b/>
              </w:rPr>
              <w:t>Bedeutung</w:t>
            </w:r>
          </w:p>
        </w:tc>
        <w:tc>
          <w:tcPr>
            <w:tcW w:w="3102" w:type="dxa"/>
            <w:shd w:val="clear" w:color="auto" w:fill="F9E3D9"/>
          </w:tcPr>
          <w:p w14:paraId="4402FB34" w14:textId="77777777" w:rsidR="006D2E1A" w:rsidRDefault="0008054B">
            <w:pPr>
              <w:pStyle w:val="TableText"/>
            </w:pPr>
            <w:r>
              <w:rPr>
                <w:b/>
              </w:rPr>
              <w:t>Berechnung in Worten</w:t>
            </w:r>
          </w:p>
        </w:tc>
      </w:tr>
      <w:tr w:rsidR="006D2E1A" w14:paraId="486C675E" w14:textId="77777777">
        <w:tc>
          <w:tcPr>
            <w:tcW w:w="3102" w:type="dxa"/>
          </w:tcPr>
          <w:p w14:paraId="60A67E9B" w14:textId="77777777" w:rsidR="006D2E1A" w:rsidRDefault="0008054B">
            <w:pPr>
              <w:pStyle w:val="TableText"/>
            </w:pPr>
            <w:r>
              <w:t>Ziele erreichbar</w:t>
            </w:r>
          </w:p>
        </w:tc>
        <w:tc>
          <w:tcPr>
            <w:tcW w:w="3102" w:type="dxa"/>
          </w:tcPr>
          <w:p w14:paraId="6E53D9B2" w14:textId="77777777" w:rsidR="006D2E1A" w:rsidRDefault="0008054B">
            <w:pPr>
              <w:pStyle w:val="TableText"/>
            </w:pPr>
            <w:r>
              <w:t>Anzahl der geprüften Ziele, die zuletzt geantwortet haben</w:t>
            </w:r>
          </w:p>
        </w:tc>
        <w:tc>
          <w:tcPr>
            <w:tcW w:w="3102" w:type="dxa"/>
          </w:tcPr>
          <w:p w14:paraId="21D37641" w14:textId="77777777" w:rsidR="006D2E1A" w:rsidRDefault="0008054B">
            <w:pPr>
              <w:pStyle w:val="TableText"/>
            </w:pPr>
            <w:r>
              <w:t>Ziele mit erfolgreicher letzter Prüfung geteilt durch alle Ziele</w:t>
            </w:r>
          </w:p>
        </w:tc>
      </w:tr>
      <w:tr w:rsidR="006D2E1A" w14:paraId="4E83CC08" w14:textId="77777777">
        <w:tc>
          <w:tcPr>
            <w:tcW w:w="3102" w:type="dxa"/>
          </w:tcPr>
          <w:p w14:paraId="01C64D21" w14:textId="77777777" w:rsidR="006D2E1A" w:rsidRDefault="0008054B">
            <w:pPr>
              <w:pStyle w:val="TableText"/>
            </w:pPr>
            <w:r>
              <w:t>Verfügbarkeit 24 Stunden</w:t>
            </w:r>
          </w:p>
        </w:tc>
        <w:tc>
          <w:tcPr>
            <w:tcW w:w="3102" w:type="dxa"/>
          </w:tcPr>
          <w:p w14:paraId="2F89A582" w14:textId="77777777" w:rsidR="006D2E1A" w:rsidRDefault="0008054B">
            <w:pPr>
              <w:pStyle w:val="TableText"/>
            </w:pPr>
            <w:r>
              <w:t>Zuverlässigkeit eines Ziels</w:t>
            </w:r>
          </w:p>
        </w:tc>
        <w:tc>
          <w:tcPr>
            <w:tcW w:w="3102" w:type="dxa"/>
          </w:tcPr>
          <w:p w14:paraId="4E9F40BF" w14:textId="77777777" w:rsidR="006D2E1A" w:rsidRDefault="0008054B">
            <w:pPr>
              <w:pStyle w:val="TableText"/>
            </w:pPr>
            <w:r>
              <w:t>Erfolgreiche Prüfungen geteilt durch alle Prüfungen in 24 Stunden</w:t>
            </w:r>
          </w:p>
        </w:tc>
      </w:tr>
      <w:tr w:rsidR="006D2E1A" w14:paraId="6D5806AA" w14:textId="77777777">
        <w:tc>
          <w:tcPr>
            <w:tcW w:w="3102" w:type="dxa"/>
          </w:tcPr>
          <w:p w14:paraId="31373748" w14:textId="77777777" w:rsidR="006D2E1A" w:rsidRDefault="0008054B">
            <w:pPr>
              <w:pStyle w:val="TableText"/>
            </w:pPr>
            <w:r>
              <w:t>Mittlere Antwortzeit</w:t>
            </w:r>
          </w:p>
        </w:tc>
        <w:tc>
          <w:tcPr>
            <w:tcW w:w="3102" w:type="dxa"/>
          </w:tcPr>
          <w:p w14:paraId="2E509FF9" w14:textId="77777777" w:rsidR="006D2E1A" w:rsidRDefault="0008054B">
            <w:pPr>
              <w:pStyle w:val="TableText"/>
            </w:pPr>
            <w:r>
              <w:t>Geschwindigkeit der Ziele</w:t>
            </w:r>
          </w:p>
        </w:tc>
        <w:tc>
          <w:tcPr>
            <w:tcW w:w="3102" w:type="dxa"/>
          </w:tcPr>
          <w:p w14:paraId="6615CCA0" w14:textId="77777777" w:rsidR="006D2E1A" w:rsidRDefault="0008054B">
            <w:pPr>
              <w:pStyle w:val="TableText"/>
            </w:pPr>
            <w:r>
              <w:t>Durchschnitt der gemessenen Antwortzeiten in Millisekunden; über 500 gilt als langsam</w:t>
            </w:r>
          </w:p>
        </w:tc>
      </w:tr>
      <w:tr w:rsidR="006D2E1A" w14:paraId="2FB0EB0C" w14:textId="77777777">
        <w:tc>
          <w:tcPr>
            <w:tcW w:w="3102" w:type="dxa"/>
          </w:tcPr>
          <w:p w14:paraId="6504A137" w14:textId="77777777" w:rsidR="006D2E1A" w:rsidRDefault="0008054B">
            <w:pPr>
              <w:pStyle w:val="TableText"/>
            </w:pPr>
            <w:r>
              <w:t>Ursache Netz</w:t>
            </w:r>
          </w:p>
        </w:tc>
        <w:tc>
          <w:tcPr>
            <w:tcW w:w="3102" w:type="dxa"/>
          </w:tcPr>
          <w:p w14:paraId="7DA9A5C0" w14:textId="77777777" w:rsidR="006D2E1A" w:rsidRDefault="0008054B">
            <w:pPr>
              <w:pStyle w:val="TableText"/>
            </w:pPr>
            <w:r>
              <w:t>Exportfehler wegen Verbindung</w:t>
            </w:r>
          </w:p>
        </w:tc>
        <w:tc>
          <w:tcPr>
            <w:tcW w:w="3102" w:type="dxa"/>
          </w:tcPr>
          <w:p w14:paraId="7048B0BB" w14:textId="77777777" w:rsidR="006D2E1A" w:rsidRDefault="0008054B">
            <w:pPr>
              <w:pStyle w:val="TableText"/>
            </w:pPr>
            <w:r>
              <w:t>Meldung deutet auf Verbindung, SSL oder Zeitüberschreitung, oder Ziel zur selben Zeit nicht erreichbar</w:t>
            </w:r>
          </w:p>
        </w:tc>
      </w:tr>
      <w:tr w:rsidR="006D2E1A" w14:paraId="0F0523F1" w14:textId="77777777">
        <w:tc>
          <w:tcPr>
            <w:tcW w:w="3102" w:type="dxa"/>
          </w:tcPr>
          <w:p w14:paraId="3136019A" w14:textId="77777777" w:rsidR="006D2E1A" w:rsidRDefault="0008054B">
            <w:pPr>
              <w:pStyle w:val="TableText"/>
            </w:pPr>
            <w:r>
              <w:t>Ursache Daten oder Quelle</w:t>
            </w:r>
          </w:p>
        </w:tc>
        <w:tc>
          <w:tcPr>
            <w:tcW w:w="3102" w:type="dxa"/>
          </w:tcPr>
          <w:p w14:paraId="7FE84D67" w14:textId="77777777" w:rsidR="006D2E1A" w:rsidRDefault="0008054B">
            <w:pPr>
              <w:pStyle w:val="TableText"/>
            </w:pPr>
            <w:r>
              <w:t>Exportfehler ohne Netzbezug</w:t>
            </w:r>
          </w:p>
        </w:tc>
        <w:tc>
          <w:tcPr>
            <w:tcW w:w="3102" w:type="dxa"/>
          </w:tcPr>
          <w:p w14:paraId="0DEE6E2B" w14:textId="77777777" w:rsidR="006D2E1A" w:rsidRDefault="0008054B">
            <w:pPr>
              <w:pStyle w:val="TableText"/>
            </w:pPr>
            <w:r>
              <w:t>Alle übrigen Fehler</w:t>
            </w:r>
          </w:p>
        </w:tc>
      </w:tr>
      <w:tr w:rsidR="006D2E1A" w14:paraId="4729C2CD" w14:textId="77777777">
        <w:tc>
          <w:tcPr>
            <w:tcW w:w="3102" w:type="dxa"/>
          </w:tcPr>
          <w:p w14:paraId="5340907E" w14:textId="77777777" w:rsidR="006D2E1A" w:rsidRDefault="0008054B">
            <w:pPr>
              <w:pStyle w:val="TableText"/>
            </w:pPr>
            <w:r>
              <w:t>Restlaufzeit Zertifikat</w:t>
            </w:r>
          </w:p>
        </w:tc>
        <w:tc>
          <w:tcPr>
            <w:tcW w:w="3102" w:type="dxa"/>
          </w:tcPr>
          <w:p w14:paraId="6EF41799" w14:textId="77777777" w:rsidR="006D2E1A" w:rsidRDefault="0008054B">
            <w:pPr>
              <w:pStyle w:val="TableText"/>
            </w:pPr>
            <w:r>
              <w:t>Tage bis zum Ablauf</w:t>
            </w:r>
          </w:p>
        </w:tc>
        <w:tc>
          <w:tcPr>
            <w:tcW w:w="3102" w:type="dxa"/>
          </w:tcPr>
          <w:p w14:paraId="253A4304" w14:textId="77777777" w:rsidR="006D2E1A" w:rsidRDefault="0008054B">
            <w:pPr>
              <w:pStyle w:val="TableText"/>
            </w:pPr>
            <w:r>
              <w:t>Ablaufdatum minus heute; rot unter 30, gelb unter 90 Tagen</w:t>
            </w:r>
          </w:p>
        </w:tc>
      </w:tr>
      <w:tr w:rsidR="006D2E1A" w14:paraId="69E28207" w14:textId="77777777">
        <w:tc>
          <w:tcPr>
            <w:tcW w:w="3102" w:type="dxa"/>
          </w:tcPr>
          <w:p w14:paraId="2822FDDA" w14:textId="77777777" w:rsidR="006D2E1A" w:rsidRDefault="0008054B">
            <w:pPr>
              <w:pStyle w:val="TableText"/>
            </w:pPr>
            <w:r>
              <w:t>Aktiv</w:t>
            </w:r>
          </w:p>
        </w:tc>
        <w:tc>
          <w:tcPr>
            <w:tcW w:w="3102" w:type="dxa"/>
          </w:tcPr>
          <w:p w14:paraId="617163B1" w14:textId="77777777" w:rsidR="006D2E1A" w:rsidRDefault="0008054B">
            <w:pPr>
              <w:pStyle w:val="TableText"/>
            </w:pPr>
            <w:r>
              <w:t>Gerät hat sich kürzlich angemeldet</w:t>
            </w:r>
          </w:p>
        </w:tc>
        <w:tc>
          <w:tcPr>
            <w:tcW w:w="3102" w:type="dxa"/>
          </w:tcPr>
          <w:p w14:paraId="560A72CA" w14:textId="77777777" w:rsidR="006D2E1A" w:rsidRDefault="0008054B">
            <w:pPr>
              <w:pStyle w:val="TableText"/>
            </w:pPr>
            <w:r>
              <w:t>Aktiviertes Konto mit Anmeldung in den letzten 44 Tagen</w:t>
            </w:r>
          </w:p>
        </w:tc>
      </w:tr>
      <w:tr w:rsidR="006D2E1A" w14:paraId="56CB81CF" w14:textId="77777777">
        <w:tc>
          <w:tcPr>
            <w:tcW w:w="3102" w:type="dxa"/>
          </w:tcPr>
          <w:p w14:paraId="31A32DCC" w14:textId="77777777" w:rsidR="006D2E1A" w:rsidRDefault="0008054B">
            <w:pPr>
              <w:pStyle w:val="TableText"/>
            </w:pPr>
            <w:r>
              <w:t>Ohne Herstellersupport</w:t>
            </w:r>
          </w:p>
        </w:tc>
        <w:tc>
          <w:tcPr>
            <w:tcW w:w="3102" w:type="dxa"/>
          </w:tcPr>
          <w:p w14:paraId="5C20AA1F" w14:textId="77777777" w:rsidR="006D2E1A" w:rsidRDefault="0008054B">
            <w:pPr>
              <w:pStyle w:val="TableText"/>
            </w:pPr>
            <w:r>
              <w:t>Gerät mit abgelaufenem Support</w:t>
            </w:r>
          </w:p>
        </w:tc>
        <w:tc>
          <w:tcPr>
            <w:tcW w:w="3102" w:type="dxa"/>
          </w:tcPr>
          <w:p w14:paraId="6C2B5E3F" w14:textId="77777777" w:rsidR="006D2E1A" w:rsidRDefault="0008054B">
            <w:pPr>
              <w:pStyle w:val="TableText"/>
            </w:pPr>
            <w:r>
              <w:t>Aktives Gerät, dessen Supportende laut Microsoft-Lifecycle vorbei ist</w:t>
            </w:r>
          </w:p>
        </w:tc>
      </w:tr>
      <w:tr w:rsidR="006D2E1A" w14:paraId="25924CE3" w14:textId="77777777">
        <w:tc>
          <w:tcPr>
            <w:tcW w:w="3102" w:type="dxa"/>
          </w:tcPr>
          <w:p w14:paraId="583FC3D4" w14:textId="77777777" w:rsidR="006D2E1A" w:rsidRDefault="0008054B">
            <w:pPr>
              <w:pStyle w:val="TableText"/>
            </w:pPr>
            <w:r>
              <w:t>Welle</w:t>
            </w:r>
          </w:p>
        </w:tc>
        <w:tc>
          <w:tcPr>
            <w:tcW w:w="3102" w:type="dxa"/>
          </w:tcPr>
          <w:p w14:paraId="21488FDB" w14:textId="77777777" w:rsidR="006D2E1A" w:rsidRDefault="0008054B">
            <w:pPr>
              <w:pStyle w:val="TableText"/>
            </w:pPr>
            <w:r>
              <w:t>Gruppe gleichartiger Geräte für die Migration</w:t>
            </w:r>
          </w:p>
        </w:tc>
        <w:tc>
          <w:tcPr>
            <w:tcW w:w="3102" w:type="dxa"/>
          </w:tcPr>
          <w:p w14:paraId="77C3975A" w14:textId="77777777" w:rsidR="006D2E1A" w:rsidRDefault="0008054B">
            <w:pPr>
              <w:pStyle w:val="TableText"/>
            </w:pPr>
            <w:r>
              <w:t>Aktive Geräte desselben Produkts mit demselben Supportende, Ende vorbei oder innerhalb von zwei Jahren</w:t>
            </w:r>
          </w:p>
        </w:tc>
      </w:tr>
      <w:tr w:rsidR="006D2E1A" w14:paraId="5F95AFF8" w14:textId="77777777">
        <w:tc>
          <w:tcPr>
            <w:tcW w:w="3102" w:type="dxa"/>
          </w:tcPr>
          <w:p w14:paraId="789C573C" w14:textId="77777777" w:rsidR="006D2E1A" w:rsidRDefault="0008054B">
            <w:pPr>
              <w:pStyle w:val="TableText"/>
            </w:pPr>
            <w:r>
              <w:t>Fortschritt Welle</w:t>
            </w:r>
          </w:p>
        </w:tc>
        <w:tc>
          <w:tcPr>
            <w:tcW w:w="3102" w:type="dxa"/>
          </w:tcPr>
          <w:p w14:paraId="20CB9089" w14:textId="77777777" w:rsidR="006D2E1A" w:rsidRDefault="0008054B">
            <w:pPr>
              <w:pStyle w:val="TableText"/>
            </w:pPr>
            <w:r>
              <w:t>Wie weit die Ablösung ist</w:t>
            </w:r>
          </w:p>
        </w:tc>
        <w:tc>
          <w:tcPr>
            <w:tcW w:w="3102" w:type="dxa"/>
          </w:tcPr>
          <w:p w14:paraId="3C749570" w14:textId="77777777" w:rsidR="006D2E1A" w:rsidRDefault="0008054B">
            <w:pPr>
              <w:pStyle w:val="TableText"/>
            </w:pPr>
            <w:r>
              <w:t>Rückgang der Geräteanzahl gegenüber dem ersten Tagesschnappschuss, in Prozent</w:t>
            </w:r>
          </w:p>
        </w:tc>
      </w:tr>
      <w:tr w:rsidR="006D2E1A" w14:paraId="05A8AD9C" w14:textId="77777777">
        <w:tc>
          <w:tcPr>
            <w:tcW w:w="3102" w:type="dxa"/>
          </w:tcPr>
          <w:p w14:paraId="0C8CA579" w14:textId="77777777" w:rsidR="006D2E1A" w:rsidRDefault="0008054B">
            <w:pPr>
              <w:pStyle w:val="TableText"/>
            </w:pPr>
            <w:r>
              <w:t>Altlasten-Score</w:t>
            </w:r>
          </w:p>
        </w:tc>
        <w:tc>
          <w:tcPr>
            <w:tcW w:w="3102" w:type="dxa"/>
          </w:tcPr>
          <w:p w14:paraId="0AB4C769" w14:textId="77777777" w:rsidR="006D2E1A" w:rsidRDefault="0008054B">
            <w:pPr>
              <w:pStyle w:val="TableText"/>
            </w:pPr>
            <w:r>
              <w:t>Aufräumbedarf je Organisationseinheit</w:t>
            </w:r>
          </w:p>
        </w:tc>
        <w:tc>
          <w:tcPr>
            <w:tcW w:w="3102" w:type="dxa"/>
          </w:tcPr>
          <w:p w14:paraId="5452C050" w14:textId="77777777" w:rsidR="006D2E1A" w:rsidRDefault="0008054B">
            <w:pPr>
              <w:pStyle w:val="TableText"/>
            </w:pPr>
            <w:r>
              <w:t>Punkte je Computer (Delegation 5, ohne Support 3, Support endet in 180 Tagen 2, inaktiv 2, Passwort alt 2, nie angemeldet 1, lange deaktiviert 1), je Einheit summiert</w:t>
            </w:r>
          </w:p>
        </w:tc>
      </w:tr>
      <w:tr w:rsidR="006D2E1A" w14:paraId="646D5B17" w14:textId="77777777">
        <w:tc>
          <w:tcPr>
            <w:tcW w:w="3102" w:type="dxa"/>
          </w:tcPr>
          <w:p w14:paraId="3318E668" w14:textId="77777777" w:rsidR="006D2E1A" w:rsidRDefault="0008054B">
            <w:pPr>
              <w:pStyle w:val="TableText"/>
            </w:pPr>
            <w:r>
              <w:t>Abbrüche je Sitzung</w:t>
            </w:r>
          </w:p>
        </w:tc>
        <w:tc>
          <w:tcPr>
            <w:tcW w:w="3102" w:type="dxa"/>
          </w:tcPr>
          <w:p w14:paraId="5D4BE81D" w14:textId="77777777" w:rsidR="006D2E1A" w:rsidRDefault="0008054B">
            <w:pPr>
              <w:pStyle w:val="TableText"/>
            </w:pPr>
            <w:r>
              <w:t>Verbindungsqualität eines Netzbereichs</w:t>
            </w:r>
          </w:p>
        </w:tc>
        <w:tc>
          <w:tcPr>
            <w:tcW w:w="3102" w:type="dxa"/>
          </w:tcPr>
          <w:p w14:paraId="4414938D" w14:textId="77777777" w:rsidR="006D2E1A" w:rsidRDefault="0008054B">
            <w:pPr>
              <w:pStyle w:val="TableText"/>
            </w:pPr>
            <w:r>
              <w:t>Anzahl Verbindungsabbrüche geteilt durch Anzahl Sitzungen im Netzbereich</w:t>
            </w:r>
          </w:p>
        </w:tc>
      </w:tr>
    </w:tbl>
    <w:p w14:paraId="524C7D83" w14:textId="77777777" w:rsidR="006D2E1A" w:rsidRDefault="006D2E1A">
      <w:pPr>
        <w:spacing w:after="80"/>
      </w:pPr>
    </w:p>
    <w:p w14:paraId="5B77E39A" w14:textId="77777777" w:rsidR="006D2E1A" w:rsidRDefault="0008054B">
      <w:r>
        <w:br w:type="page"/>
      </w:r>
    </w:p>
    <w:p w14:paraId="2163830F" w14:textId="77777777" w:rsidR="006D2E1A" w:rsidRDefault="0008054B">
      <w:pPr>
        <w:pStyle w:val="berschrift1"/>
      </w:pPr>
      <w:bookmarkStart w:id="116" w:name="_Toc242173637"/>
      <w:r>
        <w:t>Projekte</w:t>
      </w:r>
      <w:bookmarkEnd w:id="116"/>
    </w:p>
    <w:p w14:paraId="01A79073" w14:textId="77777777" w:rsidR="006D2E1A" w:rsidRDefault="0008054B">
      <w:r>
        <w:t>Das Modul Projekte ist eine einfache Projektverwaltung für Status, Verantwortung, Termine und Fortschritt. Es richtet sich an Projektleiter, Abteilungsleiter und Geschäftsleitung, die eine gemeinsame Liste der laufenden Vorhaben führen wollen. Es liegt im Menü in der Gruppe „Poor Man's Project Management Suite“ und trägt den Namen Projekte. Die Einträge werden von den Anwendern selbst erfasst und in der Datenbank des Cockpits gespeichert; es gibt keine Anbindung an SAP oder andere Systeme. Die Daten sind so</w:t>
      </w:r>
      <w:r>
        <w:t xml:space="preserve"> aktuell, wie sie jemand pflegt. Daneben gibt es unter dem Menüpunkt „Pause“ ein kleines Spiel für die Pause, das keine Geschäftsdaten verwendet und im Browser läuft.</w:t>
      </w:r>
    </w:p>
    <w:p w14:paraId="145D2F85" w14:textId="77777777" w:rsidR="006D2E1A" w:rsidRDefault="0008054B">
      <w:pPr>
        <w:pStyle w:val="berschrift2"/>
      </w:pPr>
      <w:bookmarkStart w:id="117" w:name="_Toc242173638"/>
      <w:r>
        <w:t>Projekte</w:t>
      </w:r>
      <w:bookmarkEnd w:id="117"/>
    </w:p>
    <w:p w14:paraId="55F4CD72" w14:textId="77777777" w:rsidR="006D2E1A" w:rsidRDefault="0008054B">
      <w:pPr>
        <w:pStyle w:val="berschrift3"/>
      </w:pPr>
      <w:r>
        <w:t>Wozu</w:t>
      </w:r>
    </w:p>
    <w:p w14:paraId="2B7A625F" w14:textId="77777777" w:rsidR="006D2E1A" w:rsidRDefault="0008054B">
      <w:r>
        <w:t>Die Seite ersetzt die Excel-Liste „Wer macht was bis wann“. Sie zeigt auf einen Blick, wie viele Projekte aktiv sind, welche in Arbeit oder blockiert sind und was bereits abgeschlossen ist. Der Name sagt es: Es ist bewusst eine einfache Lösung ohne Ressourcenplanung, Abhängigkeiten oder Budget.</w:t>
      </w:r>
    </w:p>
    <w:p w14:paraId="111CB17A" w14:textId="77777777" w:rsidR="006D2E1A" w:rsidRDefault="0008054B">
      <w:pPr>
        <w:pStyle w:val="berschrift3"/>
      </w:pPr>
      <w:r>
        <w:t>Was man sieht</w:t>
      </w:r>
    </w:p>
    <w:p w14:paraId="14D15C6E" w14:textId="77777777" w:rsidR="006D2E1A" w:rsidRDefault="0008054B">
      <w:r>
        <w:t>Oben vier Kennzahlen: aktive Projekte, in Arbeit, blockiert und abgeschlossen. Darunter ein Formular zum Erfassen und Bearbeiten mit Projekttitel, Verantwortlichem, Status (Idee, Geplant, In Arbeit, Blockiert, Abgeschlossen), Priorität (Niedrig, Normal, Hoch, Kritisch), Startdatum, Fälligkeitsdatum, Fortschritt in Prozent, Beschreibung und Notizen. Darunter die Projektübersicht als Tabelle mit Statusfarbe, Fälligkeitsdatum und Fortschrittsbalken. Mit dem Stift bearbeitet man ein Projekt, mit dem Archiv-Symb</w:t>
      </w:r>
      <w:r>
        <w:t>ol legt man es ab. Ein Schalter blendet archivierte Projekte ein. Nur der Titel ist Pflicht.</w:t>
      </w:r>
    </w:p>
    <w:p w14:paraId="3ED3A9E6" w14:textId="77777777" w:rsidR="006D2E1A" w:rsidRDefault="0008054B">
      <w:pPr>
        <w:pStyle w:val="berschrift3"/>
      </w:pPr>
      <w:r>
        <w:t>Wie gerechnet wird</w:t>
      </w:r>
    </w:p>
    <w:p w14:paraId="5929B066" w14:textId="77777777" w:rsidR="006D2E1A" w:rsidRDefault="0008054B">
      <w:pPr>
        <w:pStyle w:val="Aufzhlungszeichen"/>
        <w:numPr>
          <w:ilvl w:val="0"/>
          <w:numId w:val="1"/>
        </w:numPr>
      </w:pPr>
      <w:r>
        <w:rPr>
          <w:b/>
        </w:rPr>
        <w:t>Aktive Projekte:</w:t>
      </w:r>
      <w:r>
        <w:t xml:space="preserve"> alle nicht archivierten Projekte, die nicht den Status „Abgeschlossen“ haben.</w:t>
      </w:r>
    </w:p>
    <w:p w14:paraId="2F611CB6" w14:textId="77777777" w:rsidR="006D2E1A" w:rsidRDefault="0008054B">
      <w:pPr>
        <w:pStyle w:val="Aufzhlungszeichen"/>
        <w:numPr>
          <w:ilvl w:val="0"/>
          <w:numId w:val="1"/>
        </w:numPr>
      </w:pPr>
      <w:r>
        <w:rPr>
          <w:b/>
        </w:rPr>
        <w:t>In Arbeit, Blockiert, Abgeschlossen:</w:t>
      </w:r>
      <w:r>
        <w:t xml:space="preserve"> Anzahl der nicht archivierten Projekte mit diesem Status.</w:t>
      </w:r>
    </w:p>
    <w:p w14:paraId="3B973BEC" w14:textId="77777777" w:rsidR="006D2E1A" w:rsidRDefault="0008054B">
      <w:pPr>
        <w:pStyle w:val="Aufzhlungszeichen"/>
        <w:numPr>
          <w:ilvl w:val="0"/>
          <w:numId w:val="1"/>
        </w:numPr>
      </w:pPr>
      <w:r>
        <w:rPr>
          <w:b/>
        </w:rPr>
        <w:t>Sortierung:</w:t>
      </w:r>
      <w:r>
        <w:t xml:space="preserve"> Abgeschlossene Projekte stehen unten; innerhalb der Gruppen kommen zuerst die Projekte mit Fälligkeitsdatum, das früheste zuerst, danach Projekte ohne Datum, jeweils alphabetisch.</w:t>
      </w:r>
    </w:p>
    <w:p w14:paraId="33E2A35A" w14:textId="77777777" w:rsidR="006D2E1A" w:rsidRDefault="0008054B">
      <w:pPr>
        <w:pStyle w:val="Aufzhlungszeichen"/>
        <w:numPr>
          <w:ilvl w:val="0"/>
          <w:numId w:val="1"/>
        </w:numPr>
      </w:pPr>
      <w:r>
        <w:rPr>
          <w:b/>
        </w:rPr>
        <w:t>Fortschritt:</w:t>
      </w:r>
      <w:r>
        <w:t xml:space="preserve"> Der Prozentwert wird von Hand eingetragen und auf den Bereich 0 bis 100 begrenzt. Er wird nicht aus Aufgaben berechnet.</w:t>
      </w:r>
    </w:p>
    <w:p w14:paraId="18A18CA3" w14:textId="77777777" w:rsidR="006D2E1A" w:rsidRDefault="0008054B">
      <w:pPr>
        <w:pStyle w:val="berschrift3"/>
      </w:pPr>
      <w:r>
        <w:t>Einsatz im Arbeitsalltag</w:t>
      </w:r>
    </w:p>
    <w:p w14:paraId="089D13FF" w14:textId="77777777" w:rsidR="006D2E1A" w:rsidRDefault="0008054B">
      <w:pPr>
        <w:pStyle w:val="Aufzhlungszeichen"/>
        <w:numPr>
          <w:ilvl w:val="0"/>
          <w:numId w:val="1"/>
        </w:numPr>
      </w:pPr>
      <w:r>
        <w:rPr>
          <w:b/>
        </w:rPr>
        <w:t>Projektleiter:</w:t>
      </w:r>
      <w:r>
        <w:t xml:space="preserve"> Nach jedem Treffen Status und Fortschritt nachführen; ein blockiertes Projekt mit einer Notiz zur Ursache versehen.</w:t>
      </w:r>
    </w:p>
    <w:p w14:paraId="0D14DBC1" w14:textId="77777777" w:rsidR="006D2E1A" w:rsidRDefault="0008054B">
      <w:pPr>
        <w:pStyle w:val="Aufzhlungszeichen"/>
        <w:numPr>
          <w:ilvl w:val="0"/>
          <w:numId w:val="1"/>
        </w:numPr>
      </w:pPr>
      <w:r>
        <w:rPr>
          <w:b/>
        </w:rPr>
        <w:t>Abteilungsleiter:</w:t>
      </w:r>
      <w:r>
        <w:t xml:space="preserve"> Vor dem Wochenmeeting die Tabelle durchgehen: Was ist fällig, was ist blockiert, wer ist verantwortlich?</w:t>
      </w:r>
    </w:p>
    <w:p w14:paraId="743F44D7" w14:textId="77777777" w:rsidR="006D2E1A" w:rsidRDefault="0008054B">
      <w:pPr>
        <w:pStyle w:val="Aufzhlungszeichen"/>
        <w:numPr>
          <w:ilvl w:val="0"/>
          <w:numId w:val="1"/>
        </w:numPr>
      </w:pPr>
      <w:r>
        <w:rPr>
          <w:b/>
        </w:rPr>
        <w:t>Geschäftsleitung:</w:t>
      </w:r>
      <w:r>
        <w:t xml:space="preserve"> Die vier Kennzahlen oben als schnellen Überblick über die Projektlast verwenden.</w:t>
      </w:r>
    </w:p>
    <w:p w14:paraId="3A40E21E" w14:textId="77777777" w:rsidR="006D2E1A" w:rsidRDefault="0008054B">
      <w:pPr>
        <w:pStyle w:val="berschrift3"/>
      </w:pPr>
      <w:r>
        <w:t>Grenzen und Fallstricke</w:t>
      </w:r>
    </w:p>
    <w:p w14:paraId="662F7608" w14:textId="77777777" w:rsidR="006D2E1A" w:rsidRDefault="0008054B">
      <w:r>
        <w:t>Es gibt keine Benutzerrechte pro Projekt, keine Änderungshistorie und keine automatische Erinnerung bei überfälligen Terminen. Hinweis: nicht geprüft, wer das Menü sehen darf und ob Einträge für alle sichtbar sind; im Menü ist der Punkt für alle freigegeben. Überfällige Projekte werden nicht gesondert hervorgehoben; man erkennt sie nur am Datum. Archivieren ist in der Oberfläche vorgesehen, Löschen nicht. Der Fortschritt ist eine Schätzung der Person, die ihn einträgt.</w:t>
      </w:r>
    </w:p>
    <w:p w14:paraId="45D008A4" w14:textId="77777777" w:rsidR="006D2E1A" w:rsidRDefault="0008054B">
      <w:pPr>
        <w:pStyle w:val="berschrift2"/>
      </w:pPr>
      <w:bookmarkStart w:id="118" w:name="_Toc242173639"/>
      <w:r>
        <w:t>Kennzahlen-Glossar</w:t>
      </w:r>
      <w:bookmarkEnd w:id="118"/>
    </w:p>
    <w:tbl>
      <w:tblPr>
        <w:tblStyle w:val="Gitter"/>
        <w:tblW w:w="5000" w:type="pct"/>
        <w:tblInd w:w="80" w:type="dxa"/>
        <w:tblLook w:val="04A0" w:firstRow="1" w:lastRow="0" w:firstColumn="1" w:lastColumn="0" w:noHBand="0" w:noVBand="1"/>
      </w:tblPr>
      <w:tblGrid>
        <w:gridCol w:w="3156"/>
        <w:gridCol w:w="3155"/>
        <w:gridCol w:w="3155"/>
      </w:tblGrid>
      <w:tr w:rsidR="006D2E1A" w14:paraId="3A9579DD" w14:textId="77777777">
        <w:trPr>
          <w:tblHeader/>
        </w:trPr>
        <w:tc>
          <w:tcPr>
            <w:tcW w:w="3102" w:type="dxa"/>
            <w:shd w:val="clear" w:color="auto" w:fill="F9E3D9"/>
          </w:tcPr>
          <w:p w14:paraId="58E85F75" w14:textId="77777777" w:rsidR="006D2E1A" w:rsidRDefault="0008054B">
            <w:pPr>
              <w:pStyle w:val="TableText"/>
            </w:pPr>
            <w:r>
              <w:rPr>
                <w:b/>
              </w:rPr>
              <w:t>Kennzahl</w:t>
            </w:r>
          </w:p>
        </w:tc>
        <w:tc>
          <w:tcPr>
            <w:tcW w:w="3102" w:type="dxa"/>
            <w:shd w:val="clear" w:color="auto" w:fill="F9E3D9"/>
          </w:tcPr>
          <w:p w14:paraId="65A2EA36" w14:textId="77777777" w:rsidR="006D2E1A" w:rsidRDefault="0008054B">
            <w:pPr>
              <w:pStyle w:val="TableText"/>
            </w:pPr>
            <w:r>
              <w:rPr>
                <w:b/>
              </w:rPr>
              <w:t>Bedeutung</w:t>
            </w:r>
          </w:p>
        </w:tc>
        <w:tc>
          <w:tcPr>
            <w:tcW w:w="3102" w:type="dxa"/>
            <w:shd w:val="clear" w:color="auto" w:fill="F9E3D9"/>
          </w:tcPr>
          <w:p w14:paraId="36000A3C" w14:textId="77777777" w:rsidR="006D2E1A" w:rsidRDefault="0008054B">
            <w:pPr>
              <w:pStyle w:val="TableText"/>
            </w:pPr>
            <w:r>
              <w:rPr>
                <w:b/>
              </w:rPr>
              <w:t>Berechnung in Worten</w:t>
            </w:r>
          </w:p>
        </w:tc>
      </w:tr>
      <w:tr w:rsidR="006D2E1A" w14:paraId="7A0FB7E0" w14:textId="77777777">
        <w:tc>
          <w:tcPr>
            <w:tcW w:w="3102" w:type="dxa"/>
          </w:tcPr>
          <w:p w14:paraId="1370D380" w14:textId="77777777" w:rsidR="006D2E1A" w:rsidRDefault="0008054B">
            <w:pPr>
              <w:pStyle w:val="TableText"/>
            </w:pPr>
            <w:r>
              <w:t>Aktive Projekte</w:t>
            </w:r>
          </w:p>
        </w:tc>
        <w:tc>
          <w:tcPr>
            <w:tcW w:w="3102" w:type="dxa"/>
          </w:tcPr>
          <w:p w14:paraId="6A6EA286" w14:textId="77777777" w:rsidR="006D2E1A" w:rsidRDefault="0008054B">
            <w:pPr>
              <w:pStyle w:val="TableText"/>
            </w:pPr>
            <w:r>
              <w:t>Projekte, die noch laufen oder geplant sind</w:t>
            </w:r>
          </w:p>
        </w:tc>
        <w:tc>
          <w:tcPr>
            <w:tcW w:w="3102" w:type="dxa"/>
          </w:tcPr>
          <w:p w14:paraId="315DE465" w14:textId="77777777" w:rsidR="006D2E1A" w:rsidRDefault="0008054B">
            <w:pPr>
              <w:pStyle w:val="TableText"/>
            </w:pPr>
            <w:r>
              <w:t>Nicht archivierte Projekte ohne Status „Abgeschlossen“</w:t>
            </w:r>
          </w:p>
        </w:tc>
      </w:tr>
      <w:tr w:rsidR="006D2E1A" w14:paraId="22B5E739" w14:textId="77777777">
        <w:tc>
          <w:tcPr>
            <w:tcW w:w="3102" w:type="dxa"/>
          </w:tcPr>
          <w:p w14:paraId="480E0DA0" w14:textId="77777777" w:rsidR="006D2E1A" w:rsidRDefault="0008054B">
            <w:pPr>
              <w:pStyle w:val="TableText"/>
            </w:pPr>
            <w:r>
              <w:t>In Arbeit</w:t>
            </w:r>
          </w:p>
        </w:tc>
        <w:tc>
          <w:tcPr>
            <w:tcW w:w="3102" w:type="dxa"/>
          </w:tcPr>
          <w:p w14:paraId="5E2D99B3" w14:textId="77777777" w:rsidR="006D2E1A" w:rsidRDefault="0008054B">
            <w:pPr>
              <w:pStyle w:val="TableText"/>
            </w:pPr>
            <w:r>
              <w:t>Projekte in Umsetzung</w:t>
            </w:r>
          </w:p>
        </w:tc>
        <w:tc>
          <w:tcPr>
            <w:tcW w:w="3102" w:type="dxa"/>
          </w:tcPr>
          <w:p w14:paraId="166E5B6B" w14:textId="77777777" w:rsidR="006D2E1A" w:rsidRDefault="0008054B">
            <w:pPr>
              <w:pStyle w:val="TableText"/>
            </w:pPr>
            <w:r>
              <w:t>Nicht archivierte Projekte mit Status „In Arbeit“</w:t>
            </w:r>
          </w:p>
        </w:tc>
      </w:tr>
      <w:tr w:rsidR="006D2E1A" w14:paraId="2CE916A1" w14:textId="77777777">
        <w:tc>
          <w:tcPr>
            <w:tcW w:w="3102" w:type="dxa"/>
          </w:tcPr>
          <w:p w14:paraId="377436E5" w14:textId="77777777" w:rsidR="006D2E1A" w:rsidRDefault="0008054B">
            <w:pPr>
              <w:pStyle w:val="TableText"/>
            </w:pPr>
            <w:r>
              <w:t>Blockiert</w:t>
            </w:r>
          </w:p>
        </w:tc>
        <w:tc>
          <w:tcPr>
            <w:tcW w:w="3102" w:type="dxa"/>
          </w:tcPr>
          <w:p w14:paraId="006ACA15" w14:textId="77777777" w:rsidR="006D2E1A" w:rsidRDefault="0008054B">
            <w:pPr>
              <w:pStyle w:val="TableText"/>
            </w:pPr>
            <w:r>
              <w:t>Projekte, die nicht weiterkommen</w:t>
            </w:r>
          </w:p>
        </w:tc>
        <w:tc>
          <w:tcPr>
            <w:tcW w:w="3102" w:type="dxa"/>
          </w:tcPr>
          <w:p w14:paraId="1BD747C5" w14:textId="77777777" w:rsidR="006D2E1A" w:rsidRDefault="0008054B">
            <w:pPr>
              <w:pStyle w:val="TableText"/>
            </w:pPr>
            <w:r>
              <w:t>Nicht archivierte Projekte mit Status „Blockiert“</w:t>
            </w:r>
          </w:p>
        </w:tc>
      </w:tr>
      <w:tr w:rsidR="006D2E1A" w14:paraId="4023C350" w14:textId="77777777">
        <w:tc>
          <w:tcPr>
            <w:tcW w:w="3102" w:type="dxa"/>
          </w:tcPr>
          <w:p w14:paraId="0515D71A" w14:textId="77777777" w:rsidR="006D2E1A" w:rsidRDefault="0008054B">
            <w:pPr>
              <w:pStyle w:val="TableText"/>
            </w:pPr>
            <w:r>
              <w:t>Abgeschlossen</w:t>
            </w:r>
          </w:p>
        </w:tc>
        <w:tc>
          <w:tcPr>
            <w:tcW w:w="3102" w:type="dxa"/>
          </w:tcPr>
          <w:p w14:paraId="31E9A98B" w14:textId="77777777" w:rsidR="006D2E1A" w:rsidRDefault="0008054B">
            <w:pPr>
              <w:pStyle w:val="TableText"/>
            </w:pPr>
            <w:r>
              <w:t>Fertige Projekte</w:t>
            </w:r>
          </w:p>
        </w:tc>
        <w:tc>
          <w:tcPr>
            <w:tcW w:w="3102" w:type="dxa"/>
          </w:tcPr>
          <w:p w14:paraId="6C1A1851" w14:textId="77777777" w:rsidR="006D2E1A" w:rsidRDefault="0008054B">
            <w:pPr>
              <w:pStyle w:val="TableText"/>
            </w:pPr>
            <w:r>
              <w:t>Nicht archivierte Projekte mit Status „Abgeschlossen“</w:t>
            </w:r>
          </w:p>
        </w:tc>
      </w:tr>
      <w:tr w:rsidR="006D2E1A" w14:paraId="25A9DD35" w14:textId="77777777">
        <w:tc>
          <w:tcPr>
            <w:tcW w:w="3102" w:type="dxa"/>
          </w:tcPr>
          <w:p w14:paraId="3708BB3D" w14:textId="77777777" w:rsidR="006D2E1A" w:rsidRDefault="0008054B">
            <w:pPr>
              <w:pStyle w:val="TableText"/>
            </w:pPr>
            <w:r>
              <w:t>Fortschritt</w:t>
            </w:r>
          </w:p>
        </w:tc>
        <w:tc>
          <w:tcPr>
            <w:tcW w:w="3102" w:type="dxa"/>
          </w:tcPr>
          <w:p w14:paraId="6503F191" w14:textId="77777777" w:rsidR="006D2E1A" w:rsidRDefault="0008054B">
            <w:pPr>
              <w:pStyle w:val="TableText"/>
            </w:pPr>
            <w:r>
              <w:t>Geschätzter Erledigungsgrad</w:t>
            </w:r>
          </w:p>
        </w:tc>
        <w:tc>
          <w:tcPr>
            <w:tcW w:w="3102" w:type="dxa"/>
          </w:tcPr>
          <w:p w14:paraId="635742C8" w14:textId="77777777" w:rsidR="006D2E1A" w:rsidRDefault="0008054B">
            <w:pPr>
              <w:pStyle w:val="TableText"/>
            </w:pPr>
            <w:r>
              <w:t>Von Hand eingetragener Prozentwert zwischen 0 und 100</w:t>
            </w:r>
          </w:p>
        </w:tc>
      </w:tr>
    </w:tbl>
    <w:p w14:paraId="0097F8F9" w14:textId="77777777" w:rsidR="006D2E1A" w:rsidRDefault="006D2E1A">
      <w:pPr>
        <w:spacing w:after="80"/>
      </w:pPr>
    </w:p>
    <w:sectPr w:rsidR="006D2E1A">
      <w:headerReference w:type="default" r:id="rId8"/>
      <w:footerReference w:type="default" r:id="rId9"/>
      <w:pgSz w:w="11906" w:h="16838"/>
      <w:pgMar w:top="1300" w:right="1300" w:bottom="1300" w:left="130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B5615" w14:textId="77777777" w:rsidR="0008054B" w:rsidRDefault="0008054B">
      <w:pPr>
        <w:spacing w:after="0" w:line="240" w:lineRule="auto"/>
      </w:pPr>
      <w:r>
        <w:separator/>
      </w:r>
    </w:p>
  </w:endnote>
  <w:endnote w:type="continuationSeparator" w:id="0">
    <w:p w14:paraId="73480E2C" w14:textId="77777777" w:rsidR="0008054B" w:rsidRDefault="00080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B4DE3" w14:textId="77777777" w:rsidR="006D2E1A" w:rsidRDefault="0008054B">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B934B" w14:textId="77777777" w:rsidR="0008054B" w:rsidRDefault="0008054B">
      <w:pPr>
        <w:spacing w:after="0" w:line="240" w:lineRule="auto"/>
      </w:pPr>
      <w:r>
        <w:separator/>
      </w:r>
    </w:p>
  </w:footnote>
  <w:footnote w:type="continuationSeparator" w:id="0">
    <w:p w14:paraId="5137E9D0" w14:textId="77777777" w:rsidR="0008054B" w:rsidRDefault="00080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78519" w14:textId="77777777" w:rsidR="006D2E1A" w:rsidRDefault="0008054B">
    <w:pPr>
      <w:pBdr>
        <w:bottom w:val="single" w:sz="12" w:space="4" w:color="C8501E"/>
      </w:pBdr>
      <w:tabs>
        <w:tab w:val="right" w:pos="9306"/>
      </w:tabs>
    </w:pPr>
    <w:r>
      <w:rPr>
        <w:noProof/>
      </w:rPr>
      <w:drawing>
        <wp:inline distT="0" distB="0" distL="0" distR="0" wp14:anchorId="6E0427D8" wp14:editId="30797C09">
          <wp:extent cx="720000" cy="349200"/>
          <wp:effectExtent l="0" t="0" r="0" b="0"/>
          <wp:docPr id="10" name="Trafag Logo Kopf"/>
          <wp:cNvGraphicFramePr/>
          <a:graphic xmlns:a="http://schemas.openxmlformats.org/drawingml/2006/main">
            <a:graphicData uri="http://schemas.openxmlformats.org/drawingml/2006/picture">
              <pic:pic xmlns:pic="http://schemas.openxmlformats.org/drawingml/2006/picture">
                <pic:nvPicPr>
                  <pic:cNvPr id="10" name="Trafag Logo Kopf"/>
                  <pic:cNvPicPr/>
                </pic:nvPicPr>
                <pic:blipFill>
                  <a:blip r:embed="rId1"/>
                  <a:stretch>
                    <a:fillRect/>
                  </a:stretch>
                </pic:blipFill>
                <pic:spPr>
                  <a:xfrm>
                    <a:off x="0" y="0"/>
                    <a:ext cx="720000" cy="349200"/>
                  </a:xfrm>
                  <a:prstGeom prst="rect">
                    <a:avLst/>
                  </a:prstGeom>
                </pic:spPr>
              </pic:pic>
            </a:graphicData>
          </a:graphic>
        </wp:inline>
      </w:drawing>
    </w:r>
    <w:r>
      <w:tab/>
    </w:r>
    <w:r>
      <w:rPr>
        <w:color w:val="C8501E"/>
        <w:sz w:val="16"/>
      </w:rPr>
      <w:t>Trafag Cockpit · Anwenderhandbuch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DA6B40"/>
    <w:multiLevelType w:val="multilevel"/>
    <w:tmpl w:val="75547D40"/>
    <w:lvl w:ilvl="0">
      <w:numFmt w:val="bullet"/>
      <w:lvlText w:val="•"/>
      <w:lvlJc w:val="left"/>
      <w:pPr>
        <w:ind w:left="360" w:hanging="240"/>
      </w:pPr>
      <w:rPr>
        <w:rFonts w:ascii="Calibri" w:hAnsi="Calibri"/>
        <w:color w:val="C8501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87471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D2E1A"/>
    <w:rsid w:val="0008054B"/>
    <w:rsid w:val="006D2E1A"/>
    <w:rsid w:val="00D6584B"/>
    <w:rsid w:val="00E80ED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651B2B"/>
  <w15:docId w15:val="{639F609D-0052-4D8C-AE78-B7F141752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Open Sans" w:eastAsia="Open Sans" w:hAnsi="Open Sans" w:cs="Arial"/>
      <w:sz w:val="21"/>
    </w:rPr>
  </w:style>
  <w:style w:type="paragraph" w:styleId="berschrift1">
    <w:name w:val="heading 1"/>
    <w:basedOn w:val="Standard"/>
    <w:uiPriority w:val="9"/>
    <w:qFormat/>
    <w:pPr>
      <w:keepNext/>
      <w:pBdr>
        <w:bottom w:val="single" w:sz="8" w:space="6" w:color="C8501E"/>
      </w:pBdr>
      <w:spacing w:after="240"/>
      <w:outlineLvl w:val="0"/>
    </w:pPr>
    <w:rPr>
      <w:b/>
      <w:color w:val="C8501E"/>
      <w:sz w:val="40"/>
    </w:rPr>
  </w:style>
  <w:style w:type="paragraph" w:styleId="berschrift2">
    <w:name w:val="heading 2"/>
    <w:basedOn w:val="Standard"/>
    <w:uiPriority w:val="9"/>
    <w:unhideWhenUsed/>
    <w:qFormat/>
    <w:pPr>
      <w:keepNext/>
      <w:spacing w:before="360"/>
      <w:outlineLvl w:val="1"/>
    </w:pPr>
    <w:rPr>
      <w:b/>
      <w:color w:val="B5481B"/>
      <w:sz w:val="28"/>
    </w:rPr>
  </w:style>
  <w:style w:type="paragraph" w:styleId="berschrift3">
    <w:name w:val="heading 3"/>
    <w:basedOn w:val="Standard"/>
    <w:uiPriority w:val="9"/>
    <w:unhideWhenUsed/>
    <w:qFormat/>
    <w:pPr>
      <w:keepNext/>
      <w:spacing w:before="200" w:after="60"/>
      <w:outlineLvl w:val="2"/>
    </w:pPr>
    <w:rPr>
      <w:b/>
      <w:color w:val="C8501E"/>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200"/>
    </w:pPr>
    <w:rPr>
      <w:b/>
      <w:color w:val="C8501E"/>
      <w:sz w:val="60"/>
    </w:rPr>
  </w:style>
  <w:style w:type="paragraph" w:styleId="Untertitel">
    <w:name w:val="Subtitle"/>
    <w:basedOn w:val="Standard"/>
    <w:uiPriority w:val="11"/>
    <w:qFormat/>
    <w:pPr>
      <w:spacing w:after="300"/>
    </w:pPr>
    <w:rPr>
      <w:color w:val="595959"/>
      <w:sz w:val="32"/>
    </w:rPr>
  </w:style>
  <w:style w:type="paragraph" w:customStyle="1" w:styleId="Meta">
    <w:name w:val="Meta"/>
    <w:basedOn w:val="Standard"/>
    <w:qFormat/>
    <w:pPr>
      <w:spacing w:after="60"/>
    </w:pPr>
    <w:rPr>
      <w:color w:val="595959"/>
      <w:sz w:val="20"/>
    </w:rPr>
  </w:style>
  <w:style w:type="paragraph" w:styleId="Inhaltsverzeichnisberschrift">
    <w:name w:val="TOC Heading"/>
    <w:basedOn w:val="Standard"/>
    <w:qFormat/>
    <w:pPr>
      <w:spacing w:after="240"/>
    </w:pPr>
    <w:rPr>
      <w:b/>
      <w:color w:val="C8501E"/>
      <w:sz w:val="36"/>
    </w:rPr>
  </w:style>
  <w:style w:type="paragraph" w:styleId="Aufzhlungszeichen">
    <w:name w:val="List Bullet"/>
    <w:basedOn w:val="Standard"/>
    <w:qFormat/>
    <w:pPr>
      <w:spacing w:after="60"/>
    </w:pPr>
    <w:rPr>
      <w:sz w:val="20"/>
    </w:rPr>
  </w:style>
  <w:style w:type="paragraph" w:customStyle="1" w:styleId="TableText">
    <w:name w:val="Table Text"/>
    <w:basedOn w:val="Standard"/>
    <w:qFormat/>
    <w:pPr>
      <w:spacing w:after="0"/>
    </w:pPr>
    <w:rPr>
      <w:sz w:val="18"/>
    </w:rPr>
  </w:style>
  <w:style w:type="paragraph" w:styleId="Verzeichnis1">
    <w:name w:val="toc 1"/>
    <w:basedOn w:val="Standard"/>
    <w:uiPriority w:val="39"/>
    <w:qFormat/>
    <w:pPr>
      <w:spacing w:after="60"/>
    </w:pPr>
    <w:rPr>
      <w:b/>
      <w:sz w:val="22"/>
    </w:rPr>
  </w:style>
  <w:style w:type="paragraph" w:styleId="Verzeichnis2">
    <w:name w:val="toc 2"/>
    <w:basedOn w:val="Standard"/>
    <w:uiPriority w:val="39"/>
    <w:qFormat/>
    <w:pPr>
      <w:spacing w:after="20"/>
      <w:ind w:left="300"/>
    </w:pPr>
    <w:rPr>
      <w:sz w:val="20"/>
    </w:rPr>
  </w:style>
  <w:style w:type="table" w:customStyle="1" w:styleId="Gitter">
    <w:name w:val="Gitte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style>
  <w:style w:type="paragraph" w:styleId="Verzeichnis3">
    <w:name w:val="toc 3"/>
    <w:basedOn w:val="Standard"/>
    <w:next w:val="Standard"/>
    <w:autoRedefine/>
    <w:uiPriority w:val="39"/>
    <w:unhideWhenUsed/>
    <w:rsid w:val="00D6584B"/>
    <w:pPr>
      <w:spacing w:after="100" w:line="278" w:lineRule="auto"/>
      <w:ind w:left="480"/>
    </w:pPr>
    <w:rPr>
      <w:rFonts w:asciiTheme="minorHAnsi" w:eastAsiaTheme="minorEastAsia" w:hAnsiTheme="minorHAnsi" w:cstheme="minorBidi"/>
      <w:sz w:val="24"/>
    </w:rPr>
  </w:style>
  <w:style w:type="paragraph" w:styleId="Verzeichnis4">
    <w:name w:val="toc 4"/>
    <w:basedOn w:val="Standard"/>
    <w:next w:val="Standard"/>
    <w:autoRedefine/>
    <w:uiPriority w:val="39"/>
    <w:unhideWhenUsed/>
    <w:rsid w:val="00D6584B"/>
    <w:pPr>
      <w:spacing w:after="100" w:line="278" w:lineRule="auto"/>
      <w:ind w:left="720"/>
    </w:pPr>
    <w:rPr>
      <w:rFonts w:asciiTheme="minorHAnsi" w:eastAsiaTheme="minorEastAsia" w:hAnsiTheme="minorHAnsi" w:cstheme="minorBidi"/>
      <w:sz w:val="24"/>
    </w:rPr>
  </w:style>
  <w:style w:type="paragraph" w:styleId="Verzeichnis5">
    <w:name w:val="toc 5"/>
    <w:basedOn w:val="Standard"/>
    <w:next w:val="Standard"/>
    <w:autoRedefine/>
    <w:uiPriority w:val="39"/>
    <w:unhideWhenUsed/>
    <w:rsid w:val="00D6584B"/>
    <w:pPr>
      <w:spacing w:after="100" w:line="278" w:lineRule="auto"/>
      <w:ind w:left="960"/>
    </w:pPr>
    <w:rPr>
      <w:rFonts w:asciiTheme="minorHAnsi" w:eastAsiaTheme="minorEastAsia" w:hAnsiTheme="minorHAnsi" w:cstheme="minorBidi"/>
      <w:sz w:val="24"/>
    </w:rPr>
  </w:style>
  <w:style w:type="paragraph" w:styleId="Verzeichnis6">
    <w:name w:val="toc 6"/>
    <w:basedOn w:val="Standard"/>
    <w:next w:val="Standard"/>
    <w:autoRedefine/>
    <w:uiPriority w:val="39"/>
    <w:unhideWhenUsed/>
    <w:rsid w:val="00D6584B"/>
    <w:pPr>
      <w:spacing w:after="100" w:line="278" w:lineRule="auto"/>
      <w:ind w:left="1200"/>
    </w:pPr>
    <w:rPr>
      <w:rFonts w:asciiTheme="minorHAnsi" w:eastAsiaTheme="minorEastAsia" w:hAnsiTheme="minorHAnsi" w:cstheme="minorBidi"/>
      <w:sz w:val="24"/>
    </w:rPr>
  </w:style>
  <w:style w:type="paragraph" w:styleId="Verzeichnis7">
    <w:name w:val="toc 7"/>
    <w:basedOn w:val="Standard"/>
    <w:next w:val="Standard"/>
    <w:autoRedefine/>
    <w:uiPriority w:val="39"/>
    <w:unhideWhenUsed/>
    <w:rsid w:val="00D6584B"/>
    <w:pPr>
      <w:spacing w:after="100" w:line="278" w:lineRule="auto"/>
      <w:ind w:left="1440"/>
    </w:pPr>
    <w:rPr>
      <w:rFonts w:asciiTheme="minorHAnsi" w:eastAsiaTheme="minorEastAsia" w:hAnsiTheme="minorHAnsi" w:cstheme="minorBidi"/>
      <w:sz w:val="24"/>
    </w:rPr>
  </w:style>
  <w:style w:type="paragraph" w:styleId="Verzeichnis8">
    <w:name w:val="toc 8"/>
    <w:basedOn w:val="Standard"/>
    <w:next w:val="Standard"/>
    <w:autoRedefine/>
    <w:uiPriority w:val="39"/>
    <w:unhideWhenUsed/>
    <w:rsid w:val="00D6584B"/>
    <w:pPr>
      <w:spacing w:after="100" w:line="278" w:lineRule="auto"/>
      <w:ind w:left="1680"/>
    </w:pPr>
    <w:rPr>
      <w:rFonts w:asciiTheme="minorHAnsi" w:eastAsiaTheme="minorEastAsia" w:hAnsiTheme="minorHAnsi" w:cstheme="minorBidi"/>
      <w:sz w:val="24"/>
    </w:rPr>
  </w:style>
  <w:style w:type="paragraph" w:styleId="Verzeichnis9">
    <w:name w:val="toc 9"/>
    <w:basedOn w:val="Standard"/>
    <w:next w:val="Standard"/>
    <w:autoRedefine/>
    <w:uiPriority w:val="39"/>
    <w:unhideWhenUsed/>
    <w:rsid w:val="00D6584B"/>
    <w:pPr>
      <w:spacing w:after="100" w:line="278" w:lineRule="auto"/>
      <w:ind w:left="1920"/>
    </w:pPr>
    <w:rPr>
      <w:rFonts w:asciiTheme="minorHAnsi" w:eastAsiaTheme="minorEastAsia" w:hAnsiTheme="minorHAnsi" w:cstheme="minorBidi"/>
      <w:sz w:val="24"/>
    </w:rPr>
  </w:style>
  <w:style w:type="character" w:styleId="Hyperlink">
    <w:name w:val="Hyperlink"/>
    <w:basedOn w:val="Absatz-Standardschriftart"/>
    <w:uiPriority w:val="99"/>
    <w:unhideWhenUsed/>
    <w:rsid w:val="00D6584B"/>
    <w:rPr>
      <w:color w:val="467886" w:themeColor="hyperlink"/>
      <w:u w:val="single"/>
    </w:rPr>
  </w:style>
  <w:style w:type="character" w:styleId="NichtaufgelsteErwhnung">
    <w:name w:val="Unresolved Mention"/>
    <w:basedOn w:val="Absatz-Standardschriftart"/>
    <w:uiPriority w:val="99"/>
    <w:semiHidden/>
    <w:unhideWhenUsed/>
    <w:rsid w:val="00D65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30100</Words>
  <Characters>191117</Characters>
  <Application>Microsoft Office Word</Application>
  <DocSecurity>0</DocSecurity>
  <Lines>3916</Lines>
  <Paragraphs>1896</Paragraphs>
  <ScaleCrop>false</ScaleCrop>
  <Company/>
  <LinksUpToDate>false</LinksUpToDate>
  <CharactersWithSpaces>219492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Kohler, Ingo</cp:lastModifiedBy>
  <cp:revision>2</cp:revision>
  <dcterms:created xsi:type="dcterms:W3CDTF">2026-10-06T08:03:00Z</dcterms:created>
  <dcterms:modified xsi:type="dcterms:W3CDTF">2026-10-06T08:03:00Z</dcterms:modified>
</cp:coreProperties>
</file>