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  <w:spacing w:after="80"/>
      </w:pPr>
      <w:r>
        <w:rPr>
          <w:color w:val="8B1538"/>
          <w:sz w:val="32"/>
          <w:szCs w:val="32"/>
          <w:b w:val="1"/>
          <w:bCs w:val="1"/>
        </w:rPr>
        <w:t xml:space="preserve">RETAIL FASHION — STORE MANAGER PROFIL</w:t>
      </w:r>
    </w:p>
    <w:p>
      <w:pPr>
        <w:spacing w:after="160"/>
      </w:pPr>
      <w:r>
        <w:rPr>
          <w:color w:val="707070"/>
          <w:sz w:val="16"/>
          <w:szCs w:val="16"/>
        </w:rPr>
        <w:t xml:space="preserve">Erstellt: April/2026  ·  Zielposition: Area Manager Retail Süd (DE/AT)</w:t>
      </w:r>
    </w:p>
    <w:tbl>
      <w:tblGrid>
        <w:gridCol w:w="6500" w:type="dxa"/>
        <w:gridCol w:w="40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6500" w:type="dxa"/>
            <w:noWrap/>
          </w:tcPr>
          <w:p>
            <w:pPr/>
            <w:r>
              <w:rPr>
                <w:color w:val="333333"/>
                <w:sz w:val="26"/>
                <w:szCs w:val="26"/>
                <w:b w:val="1"/>
                <w:bCs w:val="1"/>
              </w:rPr>
              <w:t xml:space="preserve">Anja Becker</w:t>
            </w:r>
          </w:p>
          <w:p>
            <w:pPr/>
            <w:r>
              <w:rPr>
                <w:color w:val="707070"/>
                <w:sz w:val="16"/>
                <w:szCs w:val="16"/>
              </w:rPr>
              <w:t xml:space="preserve">Derzeit: District Manager Süddeutschland bei Aachener Couture Group</w:t>
            </w:r>
          </w:p>
        </w:tc>
        <w:tc>
          <w:tcPr>
            <w:tcW w:w="4000" w:type="dxa"/>
            <w:noWrap/>
          </w:tcPr>
          <w:p>
            <w:pPr>
              <w:jc w:val="right"/>
            </w:pPr>
            <w:r>
              <w:rPr>
                <w:color w:val="707070"/>
                <w:sz w:val="16"/>
                <w:szCs w:val="16"/>
              </w:rPr>
              <w:t xml:space="preserve">+49 163 2298774 · anja.becker@example.de</w:t>
            </w:r>
          </w:p>
          <w:p>
            <w:pPr>
              <w:jc w:val="right"/>
            </w:pPr>
            <w:r>
              <w:rPr>
                <w:color w:val="707070"/>
                <w:sz w:val="16"/>
                <w:szCs w:val="16"/>
              </w:rPr>
              <w:t xml:space="preserve">Rosengartenstraße 5, 90409 Nürnberg</w:t>
            </w:r>
          </w:p>
          <w:p>
            <w:pPr>
              <w:jc w:val="right"/>
            </w:pPr>
            <w:r>
              <w:rPr>
                <w:color w:val="707070"/>
                <w:sz w:val="16"/>
                <w:szCs w:val="16"/>
              </w:rPr>
              <w:t xml:space="preserve">* 07.02.1983  ·  deutsch  ·  verheiratet</w:t>
            </w:r>
          </w:p>
        </w:tc>
      </w:tr>
    </w:tbl>
    <w:p/>
    <w:p>
      <w:pPr/>
      <w:r>
        <w:rPr>
          <w:color w:val="8B1538"/>
          <w:sz w:val="22"/>
          <w:szCs w:val="22"/>
          <w:b w:val="1"/>
          <w:bCs w:val="1"/>
          <w:smallCaps w:val="0"/>
          <w:caps w:val="1"/>
        </w:rPr>
        <w:t xml:space="preserve">KARRIERE</w:t>
      </w:r>
    </w:p>
    <w:p>
      <w:pPr/>
      <w:r>
        <w:pict>
          <v:shape id="_x0000_s1006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8B1538"/>
          </v:shape>
        </w:pict>
      </w:r>
    </w:p>
    <w:tbl>
      <w:tblGrid>
        <w:gridCol w:w="2400" w:type="dxa"/>
        <w:gridCol w:w="7800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E0E0E0"/>
          <w:left w:val="single" w:sz="4" w:color="E0E0E0"/>
          <w:right w:val="single" w:sz="4" w:color="E0E0E0"/>
          <w:bottom w:val="single" w:sz="4" w:color="E0E0E0"/>
          <w:insideH w:val="single" w:sz="4" w:color="E0E0E0"/>
          <w:insideV w:val="single" w:sz="4" w:color="E0E0E0"/>
        </w:tblBorders>
      </w:tblPr>
      <w:tr>
        <w:trPr/>
        <w:tc>
          <w:tcPr>
            <w:tcW w:w="24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07/2020 – heute</w:t>
            </w:r>
          </w:p>
        </w:tc>
        <w:tc>
          <w:tcPr>
            <w:tcW w:w="7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Aachener Couture Group, Nürnberg (Regionalbüro) — District Manager Süddeutschland</w:t>
            </w:r>
          </w:p>
          <w:p>
            <w:r>
              <w:rPr>
                <w:b/>
              </w:rPr>
              <w:t xml:space="preserve">07/2020 – heute</w:t>
            </w:r>
          </w:p>
          <w:p>
            <w:r>
              <w:t xml:space="preserve">District Manager Süddeutschland</w:t>
            </w:r>
          </w:p>
          <w:p>
            <w:pPr>
              <w:spacing w:after="0"/>
              <w:ind w:left="360" w:hanging="360"/>
            </w:pPr>
            <w:r>
              <w:t xml:space="preserve">• 11 Stores in Bayern, BW und Österreich, EUR 42 Mio Umsatz</w:t>
            </w:r>
          </w:p>
          <w:p>
            <w:pPr>
              <w:spacing w:after="0"/>
              <w:ind w:left="360" w:hanging="360"/>
            </w:pPr>
            <w:r>
              <w:t xml:space="preserve">• Direkte Führung von 11 Store Managern, 148 FTE indirekt</w:t>
            </w:r>
          </w:p>
          <w:p>
            <w:pPr>
              <w:spacing w:after="0"/>
              <w:ind w:left="360" w:hanging="360"/>
            </w:pPr>
            <w:r>
              <w:t xml:space="preserve">• Store-Eröffnung Salzburg (2022) und Augsburg (2024) verantwortet</w:t>
            </w:r>
          </w:p>
          <w:p>
            <w:pPr>
              <w:spacing w:after="0"/>
              <w:ind w:left="360" w:hanging="360"/>
            </w:pPr>
            <w:r>
              <w:t xml:space="preserve">• Turnaround-Programm für 2 defizitäre Stores erfolgreich abgeschlossen</w:t>
            </w:r>
          </w:p>
        </w:tc>
      </w:tr>
      <w:tr>
        <w:trPr/>
        <w:tc>
          <w:tcPr>
            <w:tcW w:w="24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03/2015 – 06/2020</w:t>
            </w:r>
          </w:p>
        </w:tc>
        <w:tc>
          <w:tcPr>
            <w:tcW w:w="7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Stuttgarter Textilhaus KG, Stuttgart — Store Manager Flagship Königstraße</w:t>
            </w:r>
          </w:p>
          <w:p>
            <w:r>
              <w:rPr>
                <w:b/>
              </w:rPr>
              <w:t xml:space="preserve">03/2015 – 06/2020</w:t>
            </w:r>
          </w:p>
          <w:p>
            <w:r>
              <w:t xml:space="preserve">Store Manager Flagship Stuttgart Königstraße</w:t>
            </w:r>
          </w:p>
          <w:p>
            <w:pPr>
              <w:spacing w:after="0"/>
              <w:ind w:left="360" w:hanging="360"/>
            </w:pPr>
            <w:r>
              <w:t xml:space="preserve">• 1.600 m², 22 FTE, EUR 11 Mio Umsatz</w:t>
            </w:r>
          </w:p>
          <w:p>
            <w:pPr>
              <w:spacing w:after="0"/>
              <w:ind w:left="360" w:hanging="360"/>
            </w:pPr>
            <w:r>
              <w:t xml:space="preserve">• Einführung der neuen Store-Rolle „Style Advisor"</w:t>
            </w:r>
          </w:p>
          <w:p>
            <w:pPr>
              <w:spacing w:after="0"/>
              <w:ind w:left="360" w:hanging="360"/>
            </w:pPr>
            <w:r>
              <w:t xml:space="preserve">• ATV-Steigerung +14% durch Personal-Training-Programm</w:t>
            </w:r>
          </w:p>
        </w:tc>
      </w:tr>
      <w:tr>
        <w:trPr/>
        <w:tc>
          <w:tcPr>
            <w:tcW w:w="24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10/2010 – 02/2015</w:t>
            </w:r>
          </w:p>
        </w:tc>
        <w:tc>
          <w:tcPr>
            <w:tcW w:w="7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Nordstern Textilwerke GmbH, Münster — Assistant Buyer Womenswear</w:t>
            </w:r>
          </w:p>
          <w:p>
            <w:r>
              <w:rPr>
                <w:b/>
              </w:rPr>
              <w:t xml:space="preserve">10/2010 – 02/2015</w:t>
            </w:r>
          </w:p>
          <w:p>
            <w:r>
              <w:t xml:space="preserve">Assistant Buyer Womenswear</w:t>
            </w:r>
          </w:p>
          <w:p>
            <w:pPr>
              <w:spacing w:after="0"/>
              <w:ind w:left="360" w:hanging="360"/>
            </w:pPr>
            <w:r>
              <w:t xml:space="preserve">• Unterstützung des Einkaufs für 4 Kollektionen p.a.</w:t>
            </w:r>
          </w:p>
          <w:p>
            <w:pPr>
              <w:spacing w:after="0"/>
              <w:ind w:left="360" w:hanging="360"/>
            </w:pPr>
            <w:r>
              <w:t xml:space="preserve">• Sortimentsanalyse und Lieferantenbesuche (IT, PT)</w:t>
            </w:r>
          </w:p>
          <w:p>
            <w:pPr>
              <w:spacing w:after="0"/>
              <w:ind w:left="360" w:hanging="360"/>
            </w:pPr>
            <w:r>
              <w:t xml:space="preserve">• Wechsel in Retail: Store-Manager-Programm</w:t>
            </w:r>
          </w:p>
        </w:tc>
      </w:tr>
    </w:tbl>
    <w:p/>
    <w:p>
      <w:pPr/>
      <w:r>
        <w:rPr>
          <w:color w:val="8B1538"/>
          <w:sz w:val="22"/>
          <w:szCs w:val="22"/>
          <w:b w:val="1"/>
          <w:bCs w:val="1"/>
          <w:smallCaps w:val="0"/>
          <w:caps w:val="1"/>
        </w:rPr>
        <w:t xml:space="preserve">AUSBILDUNG</w:t>
      </w:r>
    </w:p>
    <w:p>
      <w:pPr/>
      <w:r>
        <w:pict>
          <v:shape id="_x0000_s1010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8B1538"/>
          </v:shape>
        </w:pict>
      </w:r>
    </w:p>
    <w:p>
      <w:pPr>
        <w:spacing w:after="140"/>
      </w:pPr>
      <w:r>
        <w:rPr>
          <w:sz w:val="20"/>
          <w:szCs w:val="20"/>
        </w:rPr>
        <w:t xml:space="preserve">Bachelor of Arts, Modemanagement — AMD Akademie Düsseldorf, 2007</w:t>
      </w:r>
    </w:p>
    <w:p>
      <w:pPr/>
      <w:r>
        <w:rPr>
          <w:color w:val="8B1538"/>
          <w:sz w:val="22"/>
          <w:szCs w:val="22"/>
          <w:b w:val="1"/>
          <w:bCs w:val="1"/>
          <w:smallCaps w:val="0"/>
          <w:caps w:val="1"/>
        </w:rPr>
        <w:t xml:space="preserve">RELEVANTE POSITIONEN</w:t>
      </w:r>
    </w:p>
    <w:p>
      <w:pPr/>
      <w:r>
        <w:pict>
          <v:shape id="_x0000_s1013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8B1538"/>
          </v:shape>
        </w:pict>
      </w:r>
    </w:p>
    <w:p>
      <w:pPr>
        <w:spacing w:after="140"/>
      </w:pPr>
      <w:r>
        <w:rPr>
          <w:sz w:val="20"/>
          <w:szCs w:val="20"/>
        </w:rPr>
        <w:t xml:space="preserve">District Manager Süd — Aachener Couture Group (seit 2020)</w:t>
      </w:r>
    </w:p>
    <w:p>
      <w:pPr>
        <w:spacing w:after="140"/>
      </w:pPr>
      <w:r>
        <w:rPr>
          <w:sz w:val="20"/>
          <w:szCs w:val="20"/>
        </w:rPr>
        <w:t xml:space="preserve">Store Manager — Stuttgarter Textilhaus KG (2015–2020)</w:t>
      </w:r>
    </w:p>
    <w:p>
      <w:pPr>
        <w:spacing w:after="140"/>
      </w:pPr>
      <w:r>
        <w:rPr>
          <w:sz w:val="20"/>
          <w:szCs w:val="20"/>
        </w:rPr>
        <w:t xml:space="preserve">Assistant Buyer — Nordstern Textilwerke GmbH (2010–2015)</w:t>
      </w:r>
    </w:p>
    <w:p>
      <w:pPr/>
      <w:r>
        <w:rPr>
          <w:color w:val="8B1538"/>
          <w:sz w:val="22"/>
          <w:szCs w:val="22"/>
          <w:b w:val="1"/>
          <w:bCs w:val="1"/>
          <w:smallCaps w:val="0"/>
          <w:caps w:val="1"/>
        </w:rPr>
        <w:t xml:space="preserve">RELEVANT FÜR DIE ZIELPOSITION</w:t>
      </w:r>
    </w:p>
    <w:p>
      <w:pPr/>
      <w:r>
        <w:pict>
          <v:shape id="_x0000_s1016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8B1538"/>
          </v:shape>
        </w:pict>
      </w:r>
    </w:p>
    <w:p>
      <w:pPr>
        <w:spacing w:after="140"/>
      </w:pPr>
      <w:r>
        <w:rPr>
          <w:sz w:val="20"/>
          <w:szCs w:val="20"/>
        </w:rPr>
        <w:t xml:space="preserve">11 Stores unter Verantwortung (DE/AT)</w:t>
      </w:r>
    </w:p>
    <w:p>
      <w:pPr>
        <w:spacing w:after="140"/>
      </w:pPr>
      <w:r>
        <w:rPr>
          <w:sz w:val="20"/>
          <w:szCs w:val="20"/>
        </w:rPr>
        <w:t xml:space="preserve">148 Mitarbeitende indirekt geführt</w:t>
      </w:r>
    </w:p>
    <w:p>
      <w:pPr>
        <w:spacing w:after="140"/>
      </w:pPr>
      <w:r>
        <w:rPr>
          <w:sz w:val="20"/>
          <w:szCs w:val="20"/>
        </w:rPr>
        <w:t xml:space="preserve">Store-Fläche gesamt 9.200 m²</w:t>
      </w:r>
    </w:p>
    <w:p>
      <w:pPr>
        <w:spacing w:after="140"/>
      </w:pPr>
      <w:r>
        <w:rPr>
          <w:sz w:val="20"/>
          <w:szCs w:val="20"/>
        </w:rPr>
        <w:t xml:space="preserve">Umsatzverantwortung EUR 42 Mio p.a.</w:t>
      </w:r>
    </w:p>
    <w:p>
      <w:pPr>
        <w:spacing w:after="140"/>
      </w:pPr>
      <w:r>
        <w:rPr>
          <w:sz w:val="20"/>
          <w:szCs w:val="20"/>
        </w:rPr>
        <w:t xml:space="preserve">Einstellungen und Kündigungen für Store-Manager-Ebene</w:t>
      </w:r>
    </w:p>
    <w:p>
      <w:pPr>
        <w:spacing w:after="140"/>
      </w:pPr>
      <w:r>
        <w:rPr>
          <w:sz w:val="20"/>
          <w:szCs w:val="20"/>
        </w:rPr>
        <w:t xml:space="preserve">Turnaround von 2 unterperformenden Stores in 18 Monaten</w:t>
      </w:r>
    </w:p>
    <w:p>
      <w:pPr/>
      <w:r>
        <w:rPr>
          <w:color w:val="8B1538"/>
          <w:sz w:val="22"/>
          <w:szCs w:val="22"/>
          <w:b w:val="1"/>
          <w:bCs w:val="1"/>
          <w:smallCaps w:val="0"/>
          <w:caps w:val="1"/>
        </w:rPr>
        <w:t xml:space="preserve">SPRACHEN UND SKILLS</w:t>
      </w:r>
    </w:p>
    <w:p>
      <w:pPr/>
      <w:r>
        <w:pict>
          <v:shape id="_x0000_s1019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8B1538"/>
          </v:shape>
        </w:pict>
      </w:r>
    </w:p>
    <w:tbl>
      <w:tblGrid>
        <w:gridCol w:w="5200" w:type="dxa"/>
        <w:gridCol w:w="52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2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Sprachen</w:t>
            </w:r>
          </w:p>
          <w:p>
            <w:pPr/>
            <w:r>
              <w:rPr>
                <w:sz w:val="20"/>
                <w:szCs w:val="20"/>
              </w:rPr>
              <w:t xml:space="preserve">Deutsch (Muttersprache)</w:t>
            </w:r>
          </w:p>
          <w:p>
            <w:pPr/>
            <w:r>
              <w:rPr>
                <w:sz w:val="20"/>
                <w:szCs w:val="20"/>
              </w:rPr>
              <w:t xml:space="preserve">Englisch (verhandlungssicher, C1)</w:t>
            </w:r>
          </w:p>
          <w:p>
            <w:pPr/>
            <w:r>
              <w:rPr>
                <w:sz w:val="20"/>
                <w:szCs w:val="20"/>
              </w:rPr>
              <w:t xml:space="preserve">Spanisch (B1)</w:t>
            </w:r>
          </w:p>
        </w:tc>
        <w:tc>
          <w:tcPr>
            <w:tcW w:w="52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Weitere Kenntnisse</w:t>
            </w:r>
          </w:p>
          <w:p>
            <w:pPr/>
            <w:r>
              <w:rPr>
                <w:sz w:val="20"/>
                <w:szCs w:val="20"/>
              </w:rPr>
              <w:t xml:space="preserve">Multi-Store-KPI-Steuerung</w:t>
            </w:r>
          </w:p>
          <w:p>
            <w:pPr/>
            <w:r>
              <w:rPr>
                <w:sz w:val="20"/>
                <w:szCs w:val="20"/>
              </w:rPr>
              <w:t xml:space="preserve">Field-Coaching und Training-on-the-Job</w:t>
            </w:r>
          </w:p>
          <w:p>
            <w:pPr/>
            <w:r>
              <w:rPr>
                <w:sz w:val="20"/>
                <w:szCs w:val="20"/>
              </w:rPr>
              <w:t xml:space="preserve">SAP Retail, Microsoft Dynamics</w:t>
            </w:r>
          </w:p>
          <w:p>
            <w:pPr/>
            <w:r>
              <w:rPr>
                <w:sz w:val="20"/>
                <w:szCs w:val="20"/>
              </w:rPr>
              <w:t xml:space="preserve">Lean-Retail-Methoden</w:t>
            </w:r>
          </w:p>
          <w:p>
            <w:pPr/>
            <w:r>
              <w:rPr>
                <w:sz w:val="20"/>
                <w:szCs w:val="20"/>
              </w:rPr>
              <w:t xml:space="preserve">Arbeitsrecht-Grundkenntnisse (SHK-Zertifikat)</w:t>
            </w:r>
          </w:p>
        </w:tc>
      </w:tr>
    </w:tbl>
    <w:p/>
    <w:p>
      <w:pPr/>
      <w:r>
        <w:rPr>
          <w:color w:val="8B1538"/>
          <w:sz w:val="22"/>
          <w:szCs w:val="22"/>
          <w:b w:val="1"/>
          <w:bCs w:val="1"/>
          <w:smallCaps w:val="0"/>
          <w:caps w:val="1"/>
        </w:rPr>
        <w:t xml:space="preserve">KONDITIONEN UND BEREITSCHAFT</w:t>
      </w:r>
    </w:p>
    <w:p>
      <w:pPr/>
      <w:r>
        <w:pict>
          <v:shape id="_x0000_s1023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8B1538"/>
          </v:shape>
        </w:pict>
      </w:r>
    </w:p>
    <w:tbl>
      <w:tblGrid>
        <w:gridCol w:w="3400" w:type="dxa"/>
        <w:gridCol w:w="70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4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Kündigungsfrist:</w:t>
            </w:r>
          </w:p>
        </w:tc>
        <w:tc>
          <w:tcPr>
            <w:tcW w:w="7000" w:type="dxa"/>
            <w:noWrap/>
          </w:tcPr>
          <w:p>
            <w:pPr/>
            <w:r>
              <w:rPr>
                <w:sz w:val="20"/>
                <w:szCs w:val="20"/>
              </w:rPr>
              <w:t xml:space="preserve">3 Monate zum Quartalsende</w:t>
            </w:r>
          </w:p>
        </w:tc>
      </w:tr>
      <w:tr>
        <w:trPr/>
        <w:tc>
          <w:tcPr>
            <w:tcW w:w="34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Gehalt aktuell:</w:t>
            </w:r>
          </w:p>
        </w:tc>
        <w:tc>
          <w:tcPr>
            <w:tcW w:w="7000" w:type="dxa"/>
            <w:noWrap/>
          </w:tcPr>
          <w:p>
            <w:pPr/>
            <w:r>
              <w:rPr>
                <w:sz w:val="20"/>
                <w:szCs w:val="20"/>
              </w:rPr>
              <w:t xml:space="preserve">EUR 82.000 brutto p.a. + 18% Bonus</w:t>
            </w:r>
          </w:p>
        </w:tc>
      </w:tr>
      <w:tr>
        <w:trPr/>
        <w:tc>
          <w:tcPr>
            <w:tcW w:w="34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Gehaltsvorstellung:</w:t>
            </w:r>
          </w:p>
        </w:tc>
        <w:tc>
          <w:tcPr>
            <w:tcW w:w="7000" w:type="dxa"/>
            <w:noWrap/>
          </w:tcPr>
          <w:p>
            <w:pPr/>
            <w:r>
              <w:rPr>
                <w:sz w:val="20"/>
                <w:szCs w:val="20"/>
              </w:rPr>
              <w:t xml:space="preserve">EUR 95.000 brutto p.a. + 20% Bonus</w:t>
            </w:r>
          </w:p>
        </w:tc>
      </w:tr>
      <w:tr>
        <w:trPr/>
        <w:tc>
          <w:tcPr>
            <w:tcW w:w="34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Arbeitszeit:</w:t>
            </w:r>
          </w:p>
        </w:tc>
        <w:tc>
          <w:tcPr>
            <w:tcW w:w="7000" w:type="dxa"/>
            <w:noWrap/>
          </w:tcPr>
          <w:p>
            <w:pPr/>
            <w:r>
              <w:rPr>
                <w:sz w:val="20"/>
                <w:szCs w:val="20"/>
              </w:rPr>
              <w:t xml:space="preserve">Vollzeit, 40 Std./Woche, hoher Reiseanteil</w:t>
            </w:r>
          </w:p>
        </w:tc>
      </w:tr>
      <w:tr>
        <w:trPr/>
        <w:tc>
          <w:tcPr>
            <w:tcW w:w="34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Firmenwagen:</w:t>
            </w:r>
          </w:p>
        </w:tc>
        <w:tc>
          <w:tcPr>
            <w:tcW w:w="7000" w:type="dxa"/>
            <w:noWrap/>
          </w:tcPr>
          <w:p>
            <w:pPr/>
            <w:r>
              <w:rPr>
                <w:sz w:val="20"/>
                <w:szCs w:val="20"/>
              </w:rPr>
              <w:t xml:space="preserve">VW Passat Variant, Dienstwagen mit Privatnutzung</w:t>
            </w:r>
          </w:p>
        </w:tc>
      </w:tr>
      <w:tr>
        <w:trPr/>
        <w:tc>
          <w:tcPr>
            <w:tcW w:w="34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Umzug:</w:t>
            </w:r>
          </w:p>
        </w:tc>
        <w:tc>
          <w:tcPr>
            <w:tcW w:w="7000" w:type="dxa"/>
            <w:noWrap/>
          </w:tcPr>
          <w:p>
            <w:pPr/>
            <w:r>
              <w:rPr>
                <w:sz w:val="20"/>
                <w:szCs w:val="20"/>
              </w:rPr>
              <w:t xml:space="preserve">☐ Ja · ☒ Nein  (Nein)</w:t>
            </w:r>
          </w:p>
        </w:tc>
      </w:tr>
      <w:tr>
        <w:trPr/>
        <w:tc>
          <w:tcPr>
            <w:tcW w:w="34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Pendeln:</w:t>
            </w:r>
          </w:p>
        </w:tc>
        <w:tc>
          <w:tcPr>
            <w:tcW w:w="7000" w:type="dxa"/>
            <w:noWrap/>
          </w:tcPr>
          <w:p>
            <w:pPr/>
            <w:r>
              <w:rPr>
                <w:sz w:val="20"/>
                <w:szCs w:val="20"/>
              </w:rPr>
              <w:t xml:space="preserve">☒ Ja · ☐ Nein</w:t>
            </w:r>
          </w:p>
        </w:tc>
      </w:tr>
      <w:tr>
        <w:trPr/>
        <w:tc>
          <w:tcPr>
            <w:tcW w:w="3400" w:type="dxa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Reisen:</w:t>
            </w:r>
          </w:p>
        </w:tc>
        <w:tc>
          <w:tcPr>
            <w:tcW w:w="7000" w:type="dxa"/>
            <w:noWrap/>
          </w:tcPr>
          <w:p>
            <w:pPr/>
            <w:r>
              <w:rPr>
                <w:sz w:val="20"/>
                <w:szCs w:val="20"/>
              </w:rPr>
              <w:t xml:space="preserve">☒ Ja · ☐ Nein  (Ja)</w:t>
            </w:r>
          </w:p>
        </w:tc>
      </w:tr>
    </w:tbl>
    <w:p/>
    <w:p>
      <w:pPr/>
      <w:r>
        <w:rPr>
          <w:color w:val="8B1538"/>
          <w:sz w:val="22"/>
          <w:szCs w:val="22"/>
          <w:b w:val="1"/>
          <w:bCs w:val="1"/>
          <w:smallCaps w:val="0"/>
          <w:caps w:val="1"/>
        </w:rPr>
        <w:t xml:space="preserve">BENEFITS</w:t>
      </w:r>
    </w:p>
    <w:p>
      <w:pPr/>
      <w:r>
        <w:pict>
          <v:shape id="_x0000_s1027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8B1538"/>
          </v:shape>
        </w:pict>
      </w:r>
    </w:p>
    <w:p>
      <w:pPr/>
      <w:r>
        <w:rPr>
          <w:sz w:val="20"/>
          <w:szCs w:val="20"/>
        </w:rPr>
        <w:t xml:space="preserve">Firmenwagen Mittelklasse, privat nutzbar</w:t>
      </w:r>
    </w:p>
    <w:p>
      <w:pPr/>
      <w:r>
        <w:rPr>
          <w:sz w:val="20"/>
          <w:szCs w:val="20"/>
        </w:rPr>
        <w:t xml:space="preserve">Variable Vergütung 18% auf Area-KPIs</w:t>
      </w:r>
    </w:p>
    <w:p>
      <w:pPr/>
      <w:r>
        <w:rPr>
          <w:sz w:val="20"/>
          <w:szCs w:val="20"/>
        </w:rPr>
        <w:t xml:space="preserve">bAV, 10% AG-Zuschuss</w:t>
      </w:r>
    </w:p>
    <w:p>
      <w:pPr/>
      <w:r>
        <w:rPr>
          <w:sz w:val="20"/>
          <w:szCs w:val="20"/>
        </w:rPr>
        <w:t xml:space="preserve">30 Urlaubstage</w:t>
      </w:r>
    </w:p>
    <w:p>
      <w:pPr/>
      <w:r>
        <w:rPr>
          <w:sz w:val="20"/>
          <w:szCs w:val="20"/>
        </w:rPr>
        <w:t xml:space="preserve">Reisekostenpauschale</w:t>
      </w:r>
    </w:p>
    <w:sectPr>
      <w:pgSz w:orient="portrait" w:w="11905.511811023622" w:h="16837.79527559055"/>
      <w:pgMar w:top="900" w:right="1100" w:bottom="900" w:left="11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2026-04-21T07:05:16+00:00</dcterms:created>
  <dcterms:modified xsi:type="dcterms:W3CDTF">2026-04-21T07:05:16+00:00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